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0C347" w14:textId="3D7AFA17" w:rsidR="00EC13A2" w:rsidRPr="00DE2D47" w:rsidRDefault="00EC13A2" w:rsidP="00144188">
      <w:pPr>
        <w:tabs>
          <w:tab w:val="left" w:pos="7740"/>
        </w:tabs>
        <w:spacing w:line="288" w:lineRule="auto"/>
        <w:rPr>
          <w:rFonts w:asciiTheme="minorBidi" w:hAnsiTheme="minorBidi" w:cstheme="minorBidi"/>
          <w:sz w:val="22"/>
          <w:szCs w:val="22"/>
        </w:rPr>
      </w:pPr>
      <w:r w:rsidRPr="00DE2D47">
        <w:rPr>
          <w:rFonts w:asciiTheme="minorBidi" w:hAnsiTheme="minorBidi" w:cstheme="minorBidi"/>
          <w:sz w:val="22"/>
          <w:szCs w:val="22"/>
        </w:rPr>
        <w:t xml:space="preserve">Markgröningen, </w:t>
      </w:r>
      <w:r w:rsidR="00144188">
        <w:rPr>
          <w:rFonts w:asciiTheme="minorBidi" w:hAnsiTheme="minorBidi" w:cstheme="minorBidi"/>
          <w:sz w:val="22"/>
          <w:szCs w:val="22"/>
        </w:rPr>
        <w:t>Mai</w:t>
      </w:r>
      <w:r w:rsidR="00B43D3F" w:rsidRPr="00DE2D47">
        <w:rPr>
          <w:rFonts w:asciiTheme="minorBidi" w:hAnsiTheme="minorBidi" w:cstheme="minorBidi"/>
          <w:sz w:val="22"/>
          <w:szCs w:val="22"/>
        </w:rPr>
        <w:t xml:space="preserve"> </w:t>
      </w:r>
      <w:r w:rsidRPr="00DE2D47">
        <w:rPr>
          <w:rFonts w:asciiTheme="minorBidi" w:hAnsiTheme="minorBidi" w:cstheme="minorBidi"/>
          <w:sz w:val="22"/>
          <w:szCs w:val="22"/>
        </w:rPr>
        <w:t>202</w:t>
      </w:r>
      <w:r w:rsidR="00E2126D">
        <w:rPr>
          <w:rFonts w:asciiTheme="minorBidi" w:hAnsiTheme="minorBidi" w:cstheme="minorBidi"/>
          <w:sz w:val="22"/>
          <w:szCs w:val="22"/>
        </w:rPr>
        <w:t>6</w:t>
      </w:r>
    </w:p>
    <w:p w14:paraId="43638DD9" w14:textId="77777777" w:rsidR="00575831" w:rsidRDefault="00575831" w:rsidP="00575831">
      <w:pPr>
        <w:rPr>
          <w:rStyle w:val="Fett"/>
          <w:rFonts w:asciiTheme="minorBidi" w:hAnsiTheme="minorBidi" w:cstheme="minorBidi"/>
          <w:b w:val="0"/>
          <w:bCs w:val="0"/>
          <w:sz w:val="22"/>
          <w:szCs w:val="22"/>
        </w:rPr>
      </w:pPr>
    </w:p>
    <w:p w14:paraId="5FDA9F3E" w14:textId="7C3FB0BB" w:rsidR="00DA1A6F" w:rsidRPr="00FC25B4" w:rsidRDefault="00FC25B4" w:rsidP="00FC25B4">
      <w:pPr>
        <w:spacing w:line="276" w:lineRule="auto"/>
        <w:rPr>
          <w:rStyle w:val="Fett"/>
          <w:rFonts w:ascii="Arial" w:hAnsi="Arial" w:cs="Arial"/>
          <w:sz w:val="22"/>
          <w:szCs w:val="22"/>
        </w:rPr>
      </w:pPr>
      <w:r w:rsidRPr="00FC25B4">
        <w:rPr>
          <w:rFonts w:ascii="Arial" w:hAnsi="Arial" w:cs="Arial"/>
          <w:sz w:val="22"/>
          <w:szCs w:val="22"/>
        </w:rPr>
        <w:t xml:space="preserve">Einfach umrüsten mit </w:t>
      </w:r>
      <w:proofErr w:type="spellStart"/>
      <w:r w:rsidRPr="00FC25B4">
        <w:rPr>
          <w:rFonts w:ascii="Arial" w:hAnsi="Arial" w:cs="Arial"/>
          <w:sz w:val="22"/>
          <w:szCs w:val="22"/>
        </w:rPr>
        <w:t>norelem</w:t>
      </w:r>
      <w:proofErr w:type="spellEnd"/>
      <w:r w:rsidR="00534761">
        <w:rPr>
          <w:rStyle w:val="Fett"/>
          <w:rFonts w:ascii="Arial" w:hAnsi="Arial" w:cs="Arial"/>
          <w:b w:val="0"/>
          <w:bCs w:val="0"/>
          <w:sz w:val="22"/>
          <w:szCs w:val="22"/>
        </w:rPr>
        <w:br/>
      </w:r>
      <w:r w:rsidR="00016E29">
        <w:rPr>
          <w:rStyle w:val="Fett"/>
          <w:rFonts w:ascii="Arial" w:hAnsi="Arial" w:cs="Arial"/>
          <w:b w:val="0"/>
          <w:bCs w:val="0"/>
          <w:sz w:val="22"/>
          <w:szCs w:val="22"/>
          <w:u w:val="single"/>
        </w:rPr>
        <w:t>Spann-Exzenterschrauben mit Klemmhebel</w:t>
      </w:r>
      <w:r w:rsidR="00CF44CE">
        <w:rPr>
          <w:rStyle w:val="Fett"/>
          <w:rFonts w:ascii="Arial" w:hAnsi="Arial" w:cs="Arial"/>
          <w:b w:val="0"/>
          <w:bCs w:val="0"/>
          <w:sz w:val="22"/>
          <w:szCs w:val="22"/>
          <w:u w:val="single"/>
        </w:rPr>
        <w:t xml:space="preserve"> für schnellen Werkstückwechsel</w:t>
      </w:r>
    </w:p>
    <w:p w14:paraId="4025E195" w14:textId="6C903FA6" w:rsidR="00B561FA" w:rsidRPr="00B561FA" w:rsidRDefault="00B14F4C" w:rsidP="00B561FA">
      <w:pPr>
        <w:pStyle w:val="StandardWeb"/>
        <w:spacing w:line="276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Einfach</w:t>
      </w:r>
      <w:r w:rsidR="00B561FA">
        <w:rPr>
          <w:rFonts w:ascii="Arial" w:hAnsi="Arial" w:cs="Arial"/>
          <w:b/>
          <w:bCs/>
          <w:sz w:val="22"/>
          <w:szCs w:val="22"/>
        </w:rPr>
        <w:t xml:space="preserve"> den Hebel umlegen</w:t>
      </w:r>
      <w:r w:rsidR="00C65C03">
        <w:rPr>
          <w:rFonts w:ascii="Arial" w:hAnsi="Arial" w:cs="Arial"/>
          <w:b/>
          <w:bCs/>
          <w:sz w:val="22"/>
          <w:szCs w:val="22"/>
        </w:rPr>
        <w:t xml:space="preserve">, </w:t>
      </w:r>
      <w:r w:rsidR="00B561FA">
        <w:rPr>
          <w:rFonts w:ascii="Arial" w:hAnsi="Arial" w:cs="Arial"/>
          <w:b/>
          <w:bCs/>
          <w:sz w:val="22"/>
          <w:szCs w:val="22"/>
        </w:rPr>
        <w:t>schon ist das Werkstück gespannt</w:t>
      </w:r>
      <w:r>
        <w:rPr>
          <w:rFonts w:ascii="Arial" w:hAnsi="Arial" w:cs="Arial"/>
          <w:b/>
          <w:bCs/>
          <w:sz w:val="22"/>
          <w:szCs w:val="22"/>
        </w:rPr>
        <w:t>:</w:t>
      </w:r>
      <w:r w:rsidR="00B561FA">
        <w:rPr>
          <w:rFonts w:ascii="Arial" w:hAnsi="Arial" w:cs="Arial"/>
          <w:b/>
          <w:bCs/>
          <w:sz w:val="22"/>
          <w:szCs w:val="22"/>
        </w:rPr>
        <w:t xml:space="preserve"> Die neuen </w:t>
      </w:r>
      <w:r w:rsidR="00016E29" w:rsidRPr="00B561FA">
        <w:rPr>
          <w:rFonts w:ascii="Arial" w:hAnsi="Arial" w:cs="Arial"/>
          <w:b/>
          <w:bCs/>
          <w:sz w:val="22"/>
          <w:szCs w:val="22"/>
          <w:u w:val="single"/>
        </w:rPr>
        <w:t>Spann-Exzenterschrauben mit Klemmhebel</w:t>
      </w:r>
      <w:r w:rsidR="00016E29" w:rsidRPr="00B561FA">
        <w:rPr>
          <w:rFonts w:ascii="Arial" w:hAnsi="Arial" w:cs="Arial"/>
          <w:b/>
          <w:bCs/>
          <w:sz w:val="22"/>
          <w:szCs w:val="22"/>
        </w:rPr>
        <w:t xml:space="preserve"> </w:t>
      </w:r>
      <w:r w:rsidR="00B561FA" w:rsidRPr="00B561FA">
        <w:rPr>
          <w:rFonts w:ascii="Arial" w:hAnsi="Arial" w:cs="Arial"/>
          <w:b/>
          <w:bCs/>
          <w:sz w:val="22"/>
          <w:szCs w:val="22"/>
        </w:rPr>
        <w:t xml:space="preserve">von norelem </w:t>
      </w:r>
      <w:r w:rsidR="00B561FA">
        <w:rPr>
          <w:rFonts w:ascii="Arial" w:hAnsi="Arial" w:cs="Arial"/>
          <w:b/>
          <w:bCs/>
          <w:sz w:val="22"/>
          <w:szCs w:val="22"/>
        </w:rPr>
        <w:t xml:space="preserve">eignen sich </w:t>
      </w:r>
      <w:r w:rsidR="004D38F5" w:rsidRPr="00B561FA">
        <w:rPr>
          <w:rFonts w:ascii="Arial" w:hAnsi="Arial" w:cs="Arial"/>
          <w:b/>
          <w:bCs/>
          <w:sz w:val="22"/>
          <w:szCs w:val="22"/>
        </w:rPr>
        <w:t>ideal</w:t>
      </w:r>
      <w:r w:rsidR="00016E29" w:rsidRPr="00B561FA">
        <w:rPr>
          <w:rFonts w:ascii="Arial" w:hAnsi="Arial" w:cs="Arial"/>
          <w:b/>
          <w:bCs/>
          <w:sz w:val="22"/>
          <w:szCs w:val="22"/>
        </w:rPr>
        <w:t xml:space="preserve"> zum werkzeuglosen Spannen</w:t>
      </w:r>
      <w:r w:rsidR="004D38F5" w:rsidRPr="00B561FA">
        <w:rPr>
          <w:rFonts w:ascii="Arial" w:hAnsi="Arial" w:cs="Arial"/>
          <w:b/>
          <w:bCs/>
          <w:sz w:val="22"/>
          <w:szCs w:val="22"/>
        </w:rPr>
        <w:t>,</w:t>
      </w:r>
      <w:r w:rsidR="00B561FA">
        <w:rPr>
          <w:rFonts w:ascii="Arial" w:hAnsi="Arial" w:cs="Arial"/>
          <w:b/>
          <w:bCs/>
          <w:sz w:val="22"/>
          <w:szCs w:val="22"/>
        </w:rPr>
        <w:t xml:space="preserve"> beispielsweise in</w:t>
      </w:r>
      <w:r w:rsidR="00B561FA" w:rsidRPr="007B1D38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Montage- und Laserbereichen mit häufigem Werkstückwechsel.</w:t>
      </w:r>
      <w:r w:rsidR="00016E29" w:rsidRPr="007B1D38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</w:t>
      </w:r>
      <w:r w:rsidR="00B561FA">
        <w:rPr>
          <w:rFonts w:ascii="Arial" w:hAnsi="Arial" w:cs="Arial"/>
          <w:b/>
          <w:bCs/>
          <w:sz w:val="22"/>
          <w:szCs w:val="22"/>
        </w:rPr>
        <w:t xml:space="preserve">Sie sind </w:t>
      </w:r>
      <w:r w:rsidR="00016E29" w:rsidRPr="00B561FA">
        <w:rPr>
          <w:rFonts w:ascii="Arial" w:hAnsi="Arial" w:cs="Arial"/>
          <w:b/>
          <w:bCs/>
          <w:sz w:val="22"/>
          <w:szCs w:val="22"/>
        </w:rPr>
        <w:t>vielseitig ein</w:t>
      </w:r>
      <w:r w:rsidR="004D38F5" w:rsidRPr="00B561FA">
        <w:rPr>
          <w:rFonts w:ascii="Arial" w:hAnsi="Arial" w:cs="Arial"/>
          <w:b/>
          <w:bCs/>
          <w:sz w:val="22"/>
          <w:szCs w:val="22"/>
        </w:rPr>
        <w:t>setzbar</w:t>
      </w:r>
      <w:r w:rsidR="00B561FA" w:rsidRPr="00B561FA">
        <w:rPr>
          <w:rFonts w:ascii="Arial" w:hAnsi="Arial" w:cs="Arial"/>
          <w:b/>
          <w:bCs/>
          <w:sz w:val="22"/>
          <w:szCs w:val="22"/>
        </w:rPr>
        <w:t xml:space="preserve"> und</w:t>
      </w:r>
      <w:r w:rsidR="007857D3" w:rsidRPr="00B561FA">
        <w:rPr>
          <w:rFonts w:ascii="Arial" w:hAnsi="Arial" w:cs="Arial"/>
          <w:b/>
          <w:bCs/>
          <w:sz w:val="22"/>
          <w:szCs w:val="22"/>
        </w:rPr>
        <w:t xml:space="preserve"> </w:t>
      </w:r>
      <w:r w:rsidR="00A95FA6" w:rsidRPr="00B561FA">
        <w:rPr>
          <w:rFonts w:ascii="Arial" w:hAnsi="Arial" w:cs="Arial"/>
          <w:b/>
          <w:bCs/>
          <w:sz w:val="22"/>
          <w:szCs w:val="22"/>
        </w:rPr>
        <w:t>intuitiv bedienbar</w:t>
      </w:r>
      <w:r w:rsidR="00B561FA">
        <w:rPr>
          <w:rFonts w:ascii="Arial" w:hAnsi="Arial" w:cs="Arial"/>
          <w:b/>
          <w:bCs/>
          <w:sz w:val="22"/>
          <w:szCs w:val="22"/>
        </w:rPr>
        <w:t xml:space="preserve"> – </w:t>
      </w:r>
      <w:r w:rsidR="00B561FA" w:rsidRPr="00B561FA">
        <w:rPr>
          <w:rFonts w:ascii="Arial" w:hAnsi="Arial" w:cs="Arial"/>
          <w:b/>
          <w:bCs/>
          <w:sz w:val="22"/>
          <w:szCs w:val="22"/>
        </w:rPr>
        <w:t>ohne Drehmomentschlüssel oder Inbus</w:t>
      </w:r>
      <w:r w:rsidR="00B561FA">
        <w:rPr>
          <w:rFonts w:ascii="Arial" w:hAnsi="Arial" w:cs="Arial"/>
          <w:b/>
          <w:bCs/>
          <w:sz w:val="22"/>
          <w:szCs w:val="22"/>
        </w:rPr>
        <w:t xml:space="preserve">, </w:t>
      </w:r>
      <w:r w:rsidR="00B561FA" w:rsidRPr="00B561FA">
        <w:rPr>
          <w:rFonts w:ascii="Arial" w:hAnsi="Arial" w:cs="Arial"/>
          <w:b/>
          <w:bCs/>
          <w:sz w:val="22"/>
          <w:szCs w:val="22"/>
        </w:rPr>
        <w:t>direkt am Spannmittel.</w:t>
      </w:r>
      <w:r w:rsidR="00C65C03">
        <w:rPr>
          <w:rFonts w:ascii="Arial" w:hAnsi="Arial" w:cs="Arial"/>
          <w:b/>
          <w:bCs/>
          <w:sz w:val="22"/>
          <w:szCs w:val="22"/>
        </w:rPr>
        <w:t xml:space="preserve"> norelem hat zwei verschiedene Ausführungen in unterschiedlichen Größen und Spannkräften neu im Programm.</w:t>
      </w:r>
    </w:p>
    <w:p w14:paraId="7005CE61" w14:textId="30822891" w:rsidR="00016E29" w:rsidRDefault="00B14F4C" w:rsidP="00AD77F0">
      <w:pPr>
        <w:spacing w:line="276" w:lineRule="auto"/>
        <w:rPr>
          <w:rFonts w:ascii="Arial" w:hAnsi="Arial" w:cs="Arial"/>
          <w:sz w:val="22"/>
          <w:szCs w:val="22"/>
        </w:rPr>
      </w:pPr>
      <w:r w:rsidRPr="00B14F4C">
        <w:rPr>
          <w:rFonts w:ascii="Arial" w:hAnsi="Arial" w:cs="Arial"/>
          <w:sz w:val="22"/>
          <w:szCs w:val="22"/>
        </w:rPr>
        <w:t>Spann-Exzenterschrauben mit integriertem Klemmhebel bieten viele Vorteile</w:t>
      </w:r>
      <w:r w:rsidR="001E11E5">
        <w:rPr>
          <w:rFonts w:ascii="Arial" w:hAnsi="Arial" w:cs="Arial"/>
          <w:sz w:val="22"/>
          <w:szCs w:val="22"/>
        </w:rPr>
        <w:t>, vor allem in Montagebereichen, in denen häufig</w:t>
      </w:r>
      <w:r w:rsidRPr="00B14F4C">
        <w:rPr>
          <w:rFonts w:ascii="Arial" w:hAnsi="Arial" w:cs="Arial"/>
          <w:sz w:val="22"/>
          <w:szCs w:val="22"/>
        </w:rPr>
        <w:t xml:space="preserve"> </w:t>
      </w:r>
      <w:r w:rsidR="001E11E5" w:rsidRPr="00A95FA6">
        <w:rPr>
          <w:rFonts w:ascii="Arial" w:hAnsi="Arial" w:cs="Arial"/>
          <w:sz w:val="22"/>
          <w:szCs w:val="22"/>
        </w:rPr>
        <w:t xml:space="preserve">gespannt und gelöst </w:t>
      </w:r>
      <w:r w:rsidR="001E11E5">
        <w:rPr>
          <w:rFonts w:ascii="Arial" w:hAnsi="Arial" w:cs="Arial"/>
          <w:sz w:val="22"/>
          <w:szCs w:val="22"/>
        </w:rPr>
        <w:t xml:space="preserve">wird. </w:t>
      </w:r>
      <w:r w:rsidRPr="00B14F4C">
        <w:rPr>
          <w:rFonts w:ascii="Arial" w:hAnsi="Arial" w:cs="Arial"/>
          <w:sz w:val="22"/>
          <w:szCs w:val="22"/>
        </w:rPr>
        <w:t>Dank des Hebels</w:t>
      </w:r>
      <w:r w:rsidRPr="00B14F4C">
        <w:rPr>
          <w:rFonts w:ascii="Arial" w:hAnsi="Arial" w:cs="Arial"/>
          <w:b/>
          <w:bCs/>
          <w:sz w:val="22"/>
          <w:szCs w:val="22"/>
        </w:rPr>
        <w:t xml:space="preserve"> </w:t>
      </w:r>
      <w:r w:rsidR="00016E29" w:rsidRPr="00B14F4C">
        <w:rPr>
          <w:rFonts w:ascii="Arial" w:hAnsi="Arial" w:cs="Arial"/>
          <w:sz w:val="22"/>
          <w:szCs w:val="22"/>
        </w:rPr>
        <w:t xml:space="preserve">können </w:t>
      </w:r>
      <w:r>
        <w:rPr>
          <w:rFonts w:ascii="Arial" w:hAnsi="Arial" w:cs="Arial"/>
          <w:sz w:val="22"/>
          <w:szCs w:val="22"/>
        </w:rPr>
        <w:t>nicht nur</w:t>
      </w:r>
      <w:r w:rsidR="00016E29" w:rsidRPr="00B14F4C">
        <w:rPr>
          <w:rFonts w:ascii="Arial" w:hAnsi="Arial" w:cs="Arial"/>
          <w:sz w:val="22"/>
          <w:szCs w:val="22"/>
        </w:rPr>
        <w:t xml:space="preserve"> viele Elemente in Sekundenschnelle aufgespannt werden, </w:t>
      </w:r>
      <w:r>
        <w:rPr>
          <w:rFonts w:ascii="Arial" w:hAnsi="Arial" w:cs="Arial"/>
          <w:sz w:val="22"/>
          <w:szCs w:val="22"/>
        </w:rPr>
        <w:t>auch</w:t>
      </w:r>
      <w:r w:rsidRPr="00B14F4C">
        <w:rPr>
          <w:rFonts w:ascii="Arial" w:hAnsi="Arial" w:cs="Arial"/>
          <w:sz w:val="22"/>
          <w:szCs w:val="22"/>
        </w:rPr>
        <w:t xml:space="preserve"> </w:t>
      </w:r>
      <w:r w:rsidR="00016E29" w:rsidRPr="00B14F4C">
        <w:rPr>
          <w:rFonts w:ascii="Arial" w:hAnsi="Arial" w:cs="Arial"/>
          <w:sz w:val="22"/>
          <w:szCs w:val="22"/>
        </w:rPr>
        <w:t xml:space="preserve">die Positionierung des Griffs </w:t>
      </w:r>
      <w:r>
        <w:rPr>
          <w:rFonts w:ascii="Arial" w:hAnsi="Arial" w:cs="Arial"/>
          <w:sz w:val="22"/>
          <w:szCs w:val="22"/>
        </w:rPr>
        <w:t xml:space="preserve">ist </w:t>
      </w:r>
      <w:r w:rsidR="00016E29" w:rsidRPr="00B14F4C">
        <w:rPr>
          <w:rFonts w:ascii="Arial" w:hAnsi="Arial" w:cs="Arial"/>
          <w:sz w:val="22"/>
          <w:szCs w:val="22"/>
        </w:rPr>
        <w:t xml:space="preserve">um 360 Grad flexibel </w:t>
      </w:r>
      <w:r w:rsidR="00AD77F0">
        <w:rPr>
          <w:rFonts w:ascii="Arial" w:hAnsi="Arial" w:cs="Arial"/>
          <w:sz w:val="22"/>
          <w:szCs w:val="22"/>
        </w:rPr>
        <w:t>und so einstellbar</w:t>
      </w:r>
      <w:r w:rsidR="00A95FA6" w:rsidRPr="00B14F4C">
        <w:rPr>
          <w:rFonts w:ascii="Arial" w:hAnsi="Arial" w:cs="Arial"/>
          <w:sz w:val="22"/>
          <w:szCs w:val="22"/>
        </w:rPr>
        <w:t xml:space="preserve">, </w:t>
      </w:r>
      <w:r w:rsidR="00016E29" w:rsidRPr="00B14F4C">
        <w:rPr>
          <w:rFonts w:ascii="Arial" w:hAnsi="Arial" w:cs="Arial"/>
          <w:sz w:val="22"/>
          <w:szCs w:val="22"/>
        </w:rPr>
        <w:t>dass keine Störkontur in der Aufspannung vorliegt.</w:t>
      </w:r>
      <w:r>
        <w:rPr>
          <w:rFonts w:ascii="Arial" w:hAnsi="Arial" w:cs="Arial"/>
          <w:sz w:val="22"/>
          <w:szCs w:val="22"/>
        </w:rPr>
        <w:t xml:space="preserve"> </w:t>
      </w:r>
      <w:r w:rsidRPr="00B14F4C">
        <w:rPr>
          <w:rFonts w:ascii="Arial" w:hAnsi="Arial" w:cs="Arial"/>
          <w:sz w:val="22"/>
          <w:szCs w:val="22"/>
        </w:rPr>
        <w:t xml:space="preserve">Außerdem </w:t>
      </w:r>
      <w:r w:rsidR="00016E29" w:rsidRPr="00B14F4C">
        <w:rPr>
          <w:rFonts w:ascii="Arial" w:hAnsi="Arial" w:cs="Arial"/>
          <w:sz w:val="22"/>
          <w:szCs w:val="22"/>
        </w:rPr>
        <w:t xml:space="preserve">können </w:t>
      </w:r>
      <w:r>
        <w:rPr>
          <w:rFonts w:ascii="Arial" w:hAnsi="Arial" w:cs="Arial"/>
          <w:sz w:val="22"/>
          <w:szCs w:val="22"/>
        </w:rPr>
        <w:t>die Exzenterschrauben</w:t>
      </w:r>
      <w:r w:rsidRPr="00B14F4C">
        <w:rPr>
          <w:rFonts w:ascii="Arial" w:hAnsi="Arial" w:cs="Arial"/>
          <w:sz w:val="22"/>
          <w:szCs w:val="22"/>
        </w:rPr>
        <w:t xml:space="preserve"> </w:t>
      </w:r>
      <w:r w:rsidR="00016E29" w:rsidRPr="00B14F4C">
        <w:rPr>
          <w:rFonts w:ascii="Arial" w:hAnsi="Arial" w:cs="Arial"/>
          <w:sz w:val="22"/>
          <w:szCs w:val="22"/>
        </w:rPr>
        <w:t>für kostengünstige Mehrfach-Aufspannungen eingesetzt werden.</w:t>
      </w:r>
      <w:r w:rsidR="00AD77F0">
        <w:rPr>
          <w:rFonts w:ascii="Arial" w:hAnsi="Arial" w:cs="Arial"/>
          <w:sz w:val="22"/>
          <w:szCs w:val="22"/>
        </w:rPr>
        <w:t xml:space="preserve"> </w:t>
      </w:r>
      <w:r w:rsidR="00AD77F0">
        <w:rPr>
          <w:rFonts w:ascii="Arial" w:hAnsi="Arial" w:cs="Arial"/>
          <w:sz w:val="22"/>
          <w:szCs w:val="22"/>
        </w:rPr>
        <w:br/>
      </w:r>
      <w:r w:rsidR="00AD77F0">
        <w:rPr>
          <w:rFonts w:ascii="Arial" w:hAnsi="Arial" w:cs="Arial"/>
          <w:sz w:val="22"/>
          <w:szCs w:val="22"/>
        </w:rPr>
        <w:br/>
      </w:r>
      <w:r w:rsidR="007857D3" w:rsidRPr="00B14F4C">
        <w:rPr>
          <w:rFonts w:ascii="Arial" w:hAnsi="Arial" w:cs="Arial"/>
          <w:sz w:val="22"/>
          <w:szCs w:val="22"/>
        </w:rPr>
        <w:t>Durch</w:t>
      </w:r>
      <w:r w:rsidR="007857D3" w:rsidRPr="007857D3">
        <w:rPr>
          <w:rFonts w:ascii="Arial" w:hAnsi="Arial" w:cs="Arial"/>
          <w:sz w:val="22"/>
          <w:szCs w:val="22"/>
        </w:rPr>
        <w:t xml:space="preserve"> den Einsatz mehrerer Spann-Exzenter</w:t>
      </w:r>
      <w:r w:rsidR="00AD77F0">
        <w:rPr>
          <w:rFonts w:ascii="Arial" w:hAnsi="Arial" w:cs="Arial"/>
          <w:sz w:val="22"/>
          <w:szCs w:val="22"/>
        </w:rPr>
        <w:t>schrauben</w:t>
      </w:r>
      <w:r w:rsidR="007857D3" w:rsidRPr="007857D3">
        <w:rPr>
          <w:rFonts w:ascii="Arial" w:hAnsi="Arial" w:cs="Arial"/>
          <w:sz w:val="22"/>
          <w:szCs w:val="22"/>
        </w:rPr>
        <w:t xml:space="preserve"> mit Klemmhebel </w:t>
      </w:r>
      <w:r>
        <w:rPr>
          <w:rFonts w:ascii="Arial" w:hAnsi="Arial" w:cs="Arial"/>
          <w:sz w:val="22"/>
          <w:szCs w:val="22"/>
        </w:rPr>
        <w:t>lassen sich</w:t>
      </w:r>
      <w:r w:rsidR="007857D3" w:rsidRPr="007857D3">
        <w:rPr>
          <w:rFonts w:ascii="Arial" w:hAnsi="Arial" w:cs="Arial"/>
          <w:sz w:val="22"/>
          <w:szCs w:val="22"/>
        </w:rPr>
        <w:t xml:space="preserve"> Spannpaletten mit mehreren Werkstücken gleichzeitig oder komplexen Vorrichtungen aus</w:t>
      </w:r>
      <w:r>
        <w:rPr>
          <w:rFonts w:ascii="Arial" w:hAnsi="Arial" w:cs="Arial"/>
          <w:sz w:val="22"/>
          <w:szCs w:val="22"/>
        </w:rPr>
        <w:t>rüsten</w:t>
      </w:r>
      <w:r w:rsidR="00AD77F0">
        <w:rPr>
          <w:rFonts w:ascii="Arial" w:hAnsi="Arial" w:cs="Arial"/>
          <w:sz w:val="22"/>
          <w:szCs w:val="22"/>
        </w:rPr>
        <w:t xml:space="preserve">, </w:t>
      </w:r>
      <w:r w:rsidR="004D3B07" w:rsidRPr="007857D3">
        <w:rPr>
          <w:rFonts w:ascii="Arial" w:hAnsi="Arial" w:cs="Arial"/>
          <w:sz w:val="22"/>
          <w:szCs w:val="22"/>
        </w:rPr>
        <w:t>bevor sie in die Maschine komm</w:t>
      </w:r>
      <w:r w:rsidR="00AD77F0">
        <w:rPr>
          <w:rFonts w:ascii="Arial" w:hAnsi="Arial" w:cs="Arial"/>
          <w:sz w:val="22"/>
          <w:szCs w:val="22"/>
        </w:rPr>
        <w:t>en</w:t>
      </w:r>
      <w:r>
        <w:rPr>
          <w:rFonts w:ascii="Arial" w:hAnsi="Arial" w:cs="Arial"/>
          <w:sz w:val="22"/>
          <w:szCs w:val="22"/>
        </w:rPr>
        <w:t xml:space="preserve">, was einiges an </w:t>
      </w:r>
      <w:r w:rsidR="007857D3">
        <w:rPr>
          <w:rFonts w:ascii="Arial" w:hAnsi="Arial" w:cs="Arial"/>
          <w:sz w:val="22"/>
          <w:szCs w:val="22"/>
        </w:rPr>
        <w:t>Rüstzeit</w:t>
      </w:r>
      <w:r>
        <w:rPr>
          <w:rFonts w:ascii="Arial" w:hAnsi="Arial" w:cs="Arial"/>
          <w:sz w:val="22"/>
          <w:szCs w:val="22"/>
        </w:rPr>
        <w:t xml:space="preserve"> spart</w:t>
      </w:r>
      <w:r w:rsidR="007857D3">
        <w:rPr>
          <w:rFonts w:ascii="Arial" w:hAnsi="Arial" w:cs="Arial"/>
          <w:sz w:val="22"/>
          <w:szCs w:val="22"/>
        </w:rPr>
        <w:t>.</w:t>
      </w:r>
    </w:p>
    <w:p w14:paraId="13064ED5" w14:textId="77777777" w:rsidR="001E11E5" w:rsidRPr="001E11E5" w:rsidRDefault="001E11E5" w:rsidP="001E11E5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</w:p>
    <w:p w14:paraId="49176BC8" w14:textId="22657D7E" w:rsidR="00016E29" w:rsidRPr="00FC25B4" w:rsidRDefault="00FC25B4" w:rsidP="00FC25B4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Neuzugänge im </w:t>
      </w:r>
      <w:r w:rsidR="00C65C03">
        <w:rPr>
          <w:rFonts w:ascii="Arial" w:hAnsi="Arial" w:cs="Arial"/>
          <w:b/>
          <w:bCs/>
          <w:sz w:val="22"/>
          <w:szCs w:val="22"/>
        </w:rPr>
        <w:t xml:space="preserve">Spanntechnik-Sortiment </w:t>
      </w:r>
      <w:r>
        <w:rPr>
          <w:rFonts w:ascii="Arial" w:hAnsi="Arial" w:cs="Arial"/>
          <w:b/>
          <w:bCs/>
          <w:sz w:val="22"/>
          <w:szCs w:val="22"/>
        </w:rPr>
        <w:br/>
      </w:r>
      <w:r w:rsidRPr="00FC25B4">
        <w:rPr>
          <w:rFonts w:ascii="Arial" w:hAnsi="Arial" w:cs="Arial"/>
          <w:sz w:val="22"/>
          <w:szCs w:val="22"/>
        </w:rPr>
        <w:t>norelem hat neue Spann-Exzenterschrauben mit Klemmhebel in verschiedenen Ausführungen ins Sortiment aufgenommen:</w:t>
      </w:r>
      <w:r w:rsidR="007B1D38">
        <w:rPr>
          <w:rFonts w:ascii="Arial" w:hAnsi="Arial" w:cs="Arial"/>
          <w:sz w:val="22"/>
          <w:szCs w:val="22"/>
        </w:rPr>
        <w:br/>
      </w:r>
    </w:p>
    <w:p w14:paraId="4422F593" w14:textId="24B7C1A1" w:rsidR="00016E29" w:rsidRPr="004D3B07" w:rsidRDefault="00016E29" w:rsidP="00FC25B4">
      <w:pPr>
        <w:pStyle w:val="Listenabsatz"/>
        <w:numPr>
          <w:ilvl w:val="0"/>
          <w:numId w:val="32"/>
        </w:numPr>
        <w:spacing w:line="276" w:lineRule="auto"/>
        <w:rPr>
          <w:rFonts w:ascii="Arial" w:hAnsi="Arial" w:cs="Arial"/>
        </w:rPr>
      </w:pPr>
      <w:r w:rsidRPr="007857D3">
        <w:rPr>
          <w:rFonts w:ascii="Arial" w:hAnsi="Arial" w:cs="Arial"/>
          <w:u w:val="single"/>
        </w:rPr>
        <w:t>mit Sechskant-Spannmutter aus Messing</w:t>
      </w:r>
      <w:r w:rsidR="00C65C03">
        <w:rPr>
          <w:rFonts w:ascii="Arial" w:hAnsi="Arial" w:cs="Arial"/>
        </w:rPr>
        <w:t xml:space="preserve">, die ein </w:t>
      </w:r>
      <w:r w:rsidR="00C65C03" w:rsidRPr="004D3B07">
        <w:rPr>
          <w:rFonts w:ascii="Arial" w:hAnsi="Arial" w:cs="Arial"/>
        </w:rPr>
        <w:t>materialschonendes</w:t>
      </w:r>
      <w:r w:rsidR="00C65C03">
        <w:rPr>
          <w:rFonts w:ascii="Arial" w:hAnsi="Arial" w:cs="Arial"/>
        </w:rPr>
        <w:t>,</w:t>
      </w:r>
      <w:r w:rsidR="00C65C03" w:rsidRPr="004D3B07">
        <w:rPr>
          <w:rFonts w:ascii="Arial" w:hAnsi="Arial" w:cs="Arial"/>
        </w:rPr>
        <w:t xml:space="preserve"> aber dennoch festes und sicheres Spannen der Werkstücke </w:t>
      </w:r>
      <w:r w:rsidRPr="004D3B07">
        <w:rPr>
          <w:rFonts w:ascii="Arial" w:hAnsi="Arial" w:cs="Arial"/>
        </w:rPr>
        <w:t>gewährleistet</w:t>
      </w:r>
    </w:p>
    <w:p w14:paraId="7DD5BB0E" w14:textId="631F2B3B" w:rsidR="00016E29" w:rsidRPr="004D3B07" w:rsidRDefault="00016E29" w:rsidP="00FC25B4">
      <w:pPr>
        <w:pStyle w:val="Listenabsatz"/>
        <w:numPr>
          <w:ilvl w:val="0"/>
          <w:numId w:val="32"/>
        </w:numPr>
        <w:spacing w:line="276" w:lineRule="auto"/>
        <w:rPr>
          <w:rFonts w:ascii="Arial" w:hAnsi="Arial" w:cs="Arial"/>
        </w:rPr>
      </w:pPr>
      <w:r w:rsidRPr="007857D3">
        <w:rPr>
          <w:rFonts w:ascii="Arial" w:hAnsi="Arial" w:cs="Arial"/>
          <w:u w:val="single"/>
        </w:rPr>
        <w:t>mit Krallenscheibe</w:t>
      </w:r>
      <w:r w:rsidRPr="004D3B07">
        <w:rPr>
          <w:rFonts w:ascii="Arial" w:hAnsi="Arial" w:cs="Arial"/>
        </w:rPr>
        <w:t xml:space="preserve"> für das Spannen von Rohteilen</w:t>
      </w:r>
      <w:r w:rsidR="00C65C03">
        <w:rPr>
          <w:rFonts w:ascii="Arial" w:hAnsi="Arial" w:cs="Arial"/>
        </w:rPr>
        <w:t xml:space="preserve">, zum Beispiel </w:t>
      </w:r>
      <w:r w:rsidRPr="004D3B07">
        <w:rPr>
          <w:rFonts w:ascii="Arial" w:hAnsi="Arial" w:cs="Arial"/>
        </w:rPr>
        <w:t xml:space="preserve">Sägeabschnitte, Guss- und Schmiedeteile </w:t>
      </w:r>
    </w:p>
    <w:p w14:paraId="3F13C1BD" w14:textId="2662528C" w:rsidR="00016E29" w:rsidRDefault="00C65C03" w:rsidP="00FC25B4">
      <w:pPr>
        <w:pStyle w:val="Listenabsatz"/>
        <w:numPr>
          <w:ilvl w:val="0"/>
          <w:numId w:val="32"/>
        </w:num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in den Gewindegrößen </w:t>
      </w:r>
      <w:r w:rsidR="00016E29" w:rsidRPr="004D3B07">
        <w:rPr>
          <w:rFonts w:ascii="Arial" w:hAnsi="Arial" w:cs="Arial"/>
        </w:rPr>
        <w:t>M6 bis M16</w:t>
      </w:r>
    </w:p>
    <w:p w14:paraId="057A7543" w14:textId="6DFA33DB" w:rsidR="00B561FA" w:rsidRPr="00FC25B4" w:rsidRDefault="00C65C03" w:rsidP="00FC25B4">
      <w:pPr>
        <w:pStyle w:val="Listenabsatz"/>
        <w:numPr>
          <w:ilvl w:val="0"/>
          <w:numId w:val="32"/>
        </w:num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mit </w:t>
      </w:r>
      <w:r w:rsidR="00016E29" w:rsidRPr="00C65C03">
        <w:rPr>
          <w:rFonts w:ascii="Arial" w:hAnsi="Arial" w:cs="Arial"/>
        </w:rPr>
        <w:t>Spannkräfte</w:t>
      </w:r>
      <w:r>
        <w:rPr>
          <w:rFonts w:ascii="Arial" w:hAnsi="Arial" w:cs="Arial"/>
        </w:rPr>
        <w:t>n</w:t>
      </w:r>
      <w:r w:rsidR="00016E29" w:rsidRPr="00C65C03">
        <w:rPr>
          <w:rFonts w:ascii="Arial" w:hAnsi="Arial" w:cs="Arial"/>
        </w:rPr>
        <w:t xml:space="preserve"> von 1,2 bis 2,8 kN </w:t>
      </w:r>
      <w:r>
        <w:rPr>
          <w:rFonts w:ascii="Arial" w:hAnsi="Arial" w:cs="Arial"/>
        </w:rPr>
        <w:t>(</w:t>
      </w:r>
      <w:r w:rsidRPr="00C65C03">
        <w:rPr>
          <w:rFonts w:ascii="Arial" w:hAnsi="Arial" w:cs="Arial"/>
        </w:rPr>
        <w:t>je nach Ausführung</w:t>
      </w:r>
      <w:r>
        <w:rPr>
          <w:rFonts w:ascii="Arial" w:hAnsi="Arial" w:cs="Arial"/>
        </w:rPr>
        <w:t>)</w:t>
      </w:r>
    </w:p>
    <w:p w14:paraId="08466F42" w14:textId="3B440818" w:rsidR="00FC25B4" w:rsidRDefault="00FC25B4" w:rsidP="00FC25B4">
      <w:pPr>
        <w:spacing w:line="276" w:lineRule="auto"/>
        <w:rPr>
          <w:rFonts w:ascii="Arial" w:hAnsi="Arial" w:cs="Arial"/>
          <w:sz w:val="22"/>
          <w:szCs w:val="22"/>
        </w:rPr>
      </w:pPr>
      <w:r w:rsidRPr="00AD77F0">
        <w:rPr>
          <w:rFonts w:ascii="Arial" w:hAnsi="Arial" w:cs="Arial"/>
          <w:sz w:val="22"/>
          <w:szCs w:val="22"/>
        </w:rPr>
        <w:t>Z</w:t>
      </w:r>
      <w:r>
        <w:rPr>
          <w:rFonts w:ascii="Arial" w:hAnsi="Arial" w:cs="Arial"/>
          <w:sz w:val="22"/>
          <w:szCs w:val="22"/>
        </w:rPr>
        <w:t>u</w:t>
      </w:r>
      <w:r w:rsidRPr="00AD77F0">
        <w:rPr>
          <w:rFonts w:ascii="Arial" w:hAnsi="Arial" w:cs="Arial"/>
          <w:sz w:val="22"/>
          <w:szCs w:val="22"/>
        </w:rPr>
        <w:t xml:space="preserve"> den Einsatzgebieten </w:t>
      </w:r>
      <w:r>
        <w:rPr>
          <w:rFonts w:ascii="Arial" w:hAnsi="Arial" w:cs="Arial"/>
          <w:sz w:val="22"/>
          <w:szCs w:val="22"/>
        </w:rPr>
        <w:t xml:space="preserve">der Spann-Exzenterschrauben </w:t>
      </w:r>
      <w:r w:rsidRPr="00AD77F0">
        <w:rPr>
          <w:rFonts w:ascii="Arial" w:hAnsi="Arial" w:cs="Arial"/>
          <w:sz w:val="22"/>
          <w:szCs w:val="22"/>
        </w:rPr>
        <w:t>zählen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1E11E5">
        <w:rPr>
          <w:rFonts w:ascii="Arial" w:hAnsi="Arial" w:cs="Arial"/>
          <w:sz w:val="22"/>
          <w:szCs w:val="22"/>
        </w:rPr>
        <w:t>vor allem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FC25B4">
        <w:rPr>
          <w:rFonts w:ascii="Arial" w:hAnsi="Arial" w:cs="Arial"/>
          <w:sz w:val="22"/>
          <w:szCs w:val="22"/>
        </w:rPr>
        <w:t>Montage- und Laserbereiche</w:t>
      </w:r>
      <w:r w:rsidRPr="00A95FA6">
        <w:rPr>
          <w:rFonts w:ascii="Arial" w:hAnsi="Arial" w:cs="Arial"/>
          <w:sz w:val="22"/>
          <w:szCs w:val="22"/>
        </w:rPr>
        <w:t xml:space="preserve"> </w:t>
      </w:r>
      <w:r w:rsidRPr="00FC25B4">
        <w:rPr>
          <w:rFonts w:ascii="Arial" w:hAnsi="Arial" w:cs="Arial"/>
          <w:color w:val="000000" w:themeColor="text1"/>
          <w:sz w:val="22"/>
          <w:szCs w:val="22"/>
        </w:rPr>
        <w:t xml:space="preserve">mit </w:t>
      </w:r>
      <w:r>
        <w:rPr>
          <w:rFonts w:ascii="Arial" w:hAnsi="Arial" w:cs="Arial"/>
          <w:sz w:val="22"/>
          <w:szCs w:val="22"/>
        </w:rPr>
        <w:t>kurzen Taktzeiten und mittlerer</w:t>
      </w:r>
      <w:r w:rsidRPr="00A95FA6">
        <w:rPr>
          <w:rFonts w:ascii="Arial" w:hAnsi="Arial" w:cs="Arial"/>
          <w:sz w:val="22"/>
          <w:szCs w:val="22"/>
        </w:rPr>
        <w:t xml:space="preserve"> Belastung</w:t>
      </w:r>
      <w:r>
        <w:rPr>
          <w:rFonts w:ascii="Arial" w:hAnsi="Arial" w:cs="Arial"/>
          <w:sz w:val="22"/>
          <w:szCs w:val="22"/>
        </w:rPr>
        <w:t xml:space="preserve"> wie </w:t>
      </w:r>
      <w:r w:rsidRPr="00A95FA6">
        <w:rPr>
          <w:rFonts w:ascii="Arial" w:hAnsi="Arial" w:cs="Arial"/>
          <w:sz w:val="22"/>
          <w:szCs w:val="22"/>
        </w:rPr>
        <w:t>Montagevorrichtungen, Prüflehren, Handarbeitsplätze</w:t>
      </w:r>
      <w:r>
        <w:rPr>
          <w:rFonts w:ascii="Arial" w:hAnsi="Arial" w:cs="Arial"/>
          <w:sz w:val="22"/>
          <w:szCs w:val="22"/>
        </w:rPr>
        <w:t xml:space="preserve"> oder </w:t>
      </w:r>
      <w:r w:rsidRPr="00A95FA6">
        <w:rPr>
          <w:rFonts w:ascii="Arial" w:hAnsi="Arial" w:cs="Arial"/>
          <w:sz w:val="22"/>
          <w:szCs w:val="22"/>
        </w:rPr>
        <w:t>Vormontage von Baugruppen.</w:t>
      </w:r>
      <w:r>
        <w:rPr>
          <w:rFonts w:ascii="Arial" w:hAnsi="Arial" w:cs="Arial"/>
          <w:sz w:val="22"/>
          <w:szCs w:val="22"/>
        </w:rPr>
        <w:t xml:space="preserve"> D</w:t>
      </w:r>
      <w:r w:rsidRPr="004D3B07">
        <w:rPr>
          <w:rFonts w:ascii="Arial" w:hAnsi="Arial" w:cs="Arial"/>
          <w:sz w:val="22"/>
          <w:szCs w:val="22"/>
        </w:rPr>
        <w:t xml:space="preserve">ie Produkte </w:t>
      </w:r>
      <w:r>
        <w:rPr>
          <w:rFonts w:ascii="Arial" w:hAnsi="Arial" w:cs="Arial"/>
          <w:sz w:val="22"/>
          <w:szCs w:val="22"/>
        </w:rPr>
        <w:t xml:space="preserve">können beispielsweise </w:t>
      </w:r>
      <w:r w:rsidRPr="004D3B07">
        <w:rPr>
          <w:rFonts w:ascii="Arial" w:hAnsi="Arial" w:cs="Arial"/>
          <w:sz w:val="22"/>
          <w:szCs w:val="22"/>
        </w:rPr>
        <w:t>auch auf Vorrichtungsplatten für Fräsbearbeitungen eingesetzt werden.</w:t>
      </w:r>
      <w:r>
        <w:rPr>
          <w:rFonts w:ascii="Arial" w:hAnsi="Arial" w:cs="Arial"/>
          <w:sz w:val="22"/>
          <w:szCs w:val="22"/>
        </w:rPr>
        <w:t xml:space="preserve"> </w:t>
      </w:r>
    </w:p>
    <w:p w14:paraId="39B71B0B" w14:textId="6E0CD846" w:rsidR="00B2136A" w:rsidRDefault="00FC25B4" w:rsidP="00E2126D">
      <w:pPr>
        <w:pStyle w:val="StandardWeb"/>
        <w:spacing w:line="276" w:lineRule="auto"/>
        <w:rPr>
          <w:rFonts w:asciiTheme="minorBidi" w:hAnsiTheme="minorBidi" w:cstheme="minorBidi"/>
          <w:sz w:val="22"/>
          <w:szCs w:val="22"/>
        </w:rPr>
      </w:pPr>
      <w:r w:rsidRPr="00DE2D47">
        <w:rPr>
          <w:rFonts w:asciiTheme="minorBidi" w:hAnsiTheme="minorBidi" w:cstheme="minorBidi"/>
          <w:sz w:val="22"/>
          <w:szCs w:val="22"/>
        </w:rPr>
        <w:t>(</w:t>
      </w:r>
      <w:r>
        <w:rPr>
          <w:rFonts w:asciiTheme="minorBidi" w:hAnsiTheme="minorBidi" w:cstheme="minorBidi"/>
          <w:sz w:val="22"/>
          <w:szCs w:val="22"/>
        </w:rPr>
        <w:t xml:space="preserve">1.984 </w:t>
      </w:r>
      <w:r w:rsidRPr="00DE2D47">
        <w:rPr>
          <w:rFonts w:asciiTheme="minorBidi" w:hAnsiTheme="minorBidi" w:cstheme="minorBidi"/>
          <w:sz w:val="22"/>
          <w:szCs w:val="22"/>
        </w:rPr>
        <w:t xml:space="preserve">Zeichen </w:t>
      </w:r>
      <w:r w:rsidR="00B2136A" w:rsidRPr="00DE2D47">
        <w:rPr>
          <w:rFonts w:asciiTheme="minorBidi" w:hAnsiTheme="minorBidi" w:cstheme="minorBidi"/>
          <w:sz w:val="22"/>
          <w:szCs w:val="22"/>
        </w:rPr>
        <w:t>mit Leerzeichen)</w:t>
      </w:r>
    </w:p>
    <w:p w14:paraId="6DE21E81" w14:textId="77777777" w:rsidR="00144188" w:rsidRPr="00DE2D47" w:rsidRDefault="00144188" w:rsidP="00E2126D">
      <w:pPr>
        <w:pStyle w:val="StandardWeb"/>
        <w:spacing w:line="276" w:lineRule="auto"/>
        <w:rPr>
          <w:rFonts w:asciiTheme="minorBidi" w:hAnsiTheme="minorBidi" w:cstheme="minorBidi"/>
          <w:sz w:val="22"/>
          <w:szCs w:val="22"/>
        </w:rPr>
      </w:pPr>
    </w:p>
    <w:p w14:paraId="40954BFD" w14:textId="77777777" w:rsidR="00B2136A" w:rsidRPr="00DE2D47" w:rsidRDefault="00B2136A" w:rsidP="00635989">
      <w:pPr>
        <w:pStyle w:val="berschrift8"/>
        <w:spacing w:before="0" w:after="0" w:line="288" w:lineRule="auto"/>
        <w:rPr>
          <w:rFonts w:asciiTheme="minorBidi" w:hAnsiTheme="minorBidi" w:cstheme="minorBidi"/>
          <w:i w:val="0"/>
          <w:iCs w:val="0"/>
          <w:color w:val="auto"/>
          <w:sz w:val="22"/>
          <w:szCs w:val="22"/>
        </w:rPr>
      </w:pPr>
      <w:r w:rsidRPr="00144188">
        <w:rPr>
          <w:rFonts w:asciiTheme="minorBidi" w:hAnsiTheme="minorBidi" w:cstheme="minorBidi"/>
          <w:i w:val="0"/>
          <w:iCs w:val="0"/>
          <w:color w:val="auto"/>
          <w:sz w:val="22"/>
          <w:szCs w:val="22"/>
        </w:rPr>
        <w:lastRenderedPageBreak/>
        <w:t xml:space="preserve">Kurzprofil </w:t>
      </w:r>
      <w:proofErr w:type="spellStart"/>
      <w:r w:rsidRPr="00144188">
        <w:rPr>
          <w:rFonts w:asciiTheme="minorBidi" w:hAnsiTheme="minorBidi" w:cstheme="minorBidi"/>
          <w:i w:val="0"/>
          <w:iCs w:val="0"/>
          <w:color w:val="auto"/>
          <w:sz w:val="22"/>
          <w:szCs w:val="22"/>
        </w:rPr>
        <w:t>norelem</w:t>
      </w:r>
      <w:proofErr w:type="spellEnd"/>
      <w:r w:rsidRPr="00144188">
        <w:rPr>
          <w:rFonts w:asciiTheme="minorBidi" w:hAnsiTheme="minorBidi" w:cstheme="minorBidi"/>
          <w:i w:val="0"/>
          <w:iCs w:val="0"/>
          <w:color w:val="auto"/>
          <w:sz w:val="22"/>
          <w:szCs w:val="22"/>
        </w:rPr>
        <w:t xml:space="preserve"> Normelemente GmbH &amp; Co. </w:t>
      </w:r>
      <w:r w:rsidRPr="00DE2D47">
        <w:rPr>
          <w:rFonts w:asciiTheme="minorBidi" w:hAnsiTheme="minorBidi" w:cstheme="minorBidi"/>
          <w:i w:val="0"/>
          <w:iCs w:val="0"/>
          <w:color w:val="auto"/>
          <w:sz w:val="22"/>
          <w:szCs w:val="22"/>
        </w:rPr>
        <w:t>KG</w:t>
      </w:r>
    </w:p>
    <w:p w14:paraId="3A90FE54" w14:textId="5CC732FC" w:rsidR="00B2136A" w:rsidRPr="00DE2D47" w:rsidRDefault="00B2136A" w:rsidP="00635989">
      <w:pPr>
        <w:spacing w:line="288" w:lineRule="auto"/>
        <w:rPr>
          <w:rFonts w:asciiTheme="minorBidi" w:hAnsiTheme="minorBidi" w:cstheme="minorBidi"/>
          <w:sz w:val="22"/>
          <w:szCs w:val="22"/>
        </w:rPr>
      </w:pPr>
      <w:r w:rsidRPr="00DE2D47">
        <w:rPr>
          <w:rFonts w:asciiTheme="minorBidi" w:hAnsiTheme="minorBidi" w:cstheme="minorBidi"/>
          <w:sz w:val="22"/>
          <w:szCs w:val="22"/>
        </w:rPr>
        <w:t>Jeder Erfolg beginnt mit einer Idee. Deshalb unterstützt norelem Konstrukteure und Techniker im Maschinen- und Anlagenbau mit standardisierten Bauteilen bei der Realisierung ihrer Ziele.</w:t>
      </w:r>
      <w:r w:rsidRPr="00DE2D47">
        <w:rPr>
          <w:rStyle w:val="apple-converted-space"/>
          <w:rFonts w:asciiTheme="minorBidi" w:hAnsiTheme="minorBidi" w:cstheme="minorBidi"/>
          <w:sz w:val="22"/>
          <w:szCs w:val="22"/>
        </w:rPr>
        <w:t> </w:t>
      </w:r>
      <w:r w:rsidRPr="00DE2D47">
        <w:rPr>
          <w:rFonts w:asciiTheme="minorBidi" w:hAnsiTheme="minorBidi" w:cstheme="minorBidi"/>
          <w:sz w:val="22"/>
          <w:szCs w:val="22"/>
        </w:rPr>
        <w:t>Die richtige Auswahl für Ihre Konstruktionslösung an mehr als 1</w:t>
      </w:r>
      <w:r w:rsidR="00A95FA6">
        <w:rPr>
          <w:rFonts w:asciiTheme="minorBidi" w:hAnsiTheme="minorBidi" w:cstheme="minorBidi"/>
          <w:sz w:val="22"/>
          <w:szCs w:val="22"/>
        </w:rPr>
        <w:t>4</w:t>
      </w:r>
      <w:r w:rsidRPr="00DE2D47">
        <w:rPr>
          <w:rFonts w:asciiTheme="minorBidi" w:hAnsiTheme="minorBidi" w:cstheme="minorBidi"/>
          <w:sz w:val="22"/>
          <w:szCs w:val="22"/>
        </w:rPr>
        <w:t>0.000 Norm- und Bedienteilen finden Sie in unserem einfachen und übersichtlichen Onlineshop, welcher Ihnen viele Vorteile bietet. Mehr wissen, mehr finden, schneller finden und somit bessere Lösungen erzielen.</w:t>
      </w:r>
    </w:p>
    <w:p w14:paraId="6779B90D" w14:textId="77777777" w:rsidR="00B2136A" w:rsidRPr="00DE2D47" w:rsidRDefault="00B2136A" w:rsidP="00635989">
      <w:pPr>
        <w:spacing w:line="288" w:lineRule="auto"/>
        <w:rPr>
          <w:rFonts w:asciiTheme="minorBidi" w:hAnsiTheme="minorBidi" w:cstheme="minorBidi"/>
          <w:sz w:val="22"/>
          <w:szCs w:val="22"/>
        </w:rPr>
      </w:pPr>
    </w:p>
    <w:p w14:paraId="43BD0E13" w14:textId="77777777" w:rsidR="00B2136A" w:rsidRPr="00DE2D47" w:rsidRDefault="00B2136A" w:rsidP="00635989">
      <w:pPr>
        <w:spacing w:line="288" w:lineRule="auto"/>
        <w:rPr>
          <w:rFonts w:asciiTheme="minorBidi" w:hAnsiTheme="minorBidi" w:cstheme="minorBidi"/>
          <w:sz w:val="22"/>
          <w:szCs w:val="22"/>
        </w:rPr>
      </w:pPr>
      <w:r w:rsidRPr="00DE2D47">
        <w:rPr>
          <w:rFonts w:asciiTheme="minorBidi" w:hAnsiTheme="minorBidi" w:cstheme="minorBidi"/>
          <w:sz w:val="22"/>
          <w:szCs w:val="22"/>
        </w:rPr>
        <w:t xml:space="preserve">Sie gewinnen Zeit, arbeiten effizienter und optimieren Ihre Prozesskosten. Denn norelem Komponenten sind sofort verfügbar, inklusiver kostenfreier CAD-Daten für die schnellere Konstruktion ohne Zeichnung oder Konfiguration. Perfekte Ergebnisse mit weniger Zeit- und Kostenaufwand. Vorteil: </w:t>
      </w:r>
      <w:proofErr w:type="spellStart"/>
      <w:r w:rsidRPr="00DE2D47">
        <w:rPr>
          <w:rFonts w:asciiTheme="minorBidi" w:hAnsiTheme="minorBidi" w:cstheme="minorBidi"/>
          <w:sz w:val="22"/>
          <w:szCs w:val="22"/>
        </w:rPr>
        <w:t>Normteil</w:t>
      </w:r>
      <w:proofErr w:type="spellEnd"/>
      <w:r w:rsidRPr="00DE2D47">
        <w:rPr>
          <w:rFonts w:asciiTheme="minorBidi" w:hAnsiTheme="minorBidi" w:cstheme="minorBidi"/>
          <w:sz w:val="22"/>
          <w:szCs w:val="22"/>
        </w:rPr>
        <w:t xml:space="preserve">. </w:t>
      </w:r>
    </w:p>
    <w:p w14:paraId="46D1CD63" w14:textId="77777777" w:rsidR="00B2136A" w:rsidRPr="00DE2D47" w:rsidRDefault="00B2136A" w:rsidP="00635989">
      <w:pPr>
        <w:spacing w:line="288" w:lineRule="auto"/>
        <w:rPr>
          <w:rFonts w:asciiTheme="minorBidi" w:hAnsiTheme="minorBidi" w:cstheme="minorBidi"/>
          <w:sz w:val="22"/>
          <w:szCs w:val="22"/>
        </w:rPr>
      </w:pPr>
    </w:p>
    <w:p w14:paraId="79C12AAD" w14:textId="77777777" w:rsidR="00B2136A" w:rsidRPr="00DE2D47" w:rsidRDefault="00B2136A" w:rsidP="00635989">
      <w:pPr>
        <w:spacing w:line="288" w:lineRule="auto"/>
        <w:rPr>
          <w:rFonts w:asciiTheme="minorBidi" w:hAnsiTheme="minorBidi" w:cstheme="minorBidi"/>
          <w:sz w:val="22"/>
          <w:szCs w:val="22"/>
        </w:rPr>
      </w:pPr>
      <w:r w:rsidRPr="00DE2D47">
        <w:rPr>
          <w:rFonts w:asciiTheme="minorBidi" w:hAnsiTheme="minorBidi" w:cstheme="minorBidi"/>
          <w:sz w:val="22"/>
          <w:szCs w:val="22"/>
        </w:rPr>
        <w:t>Als etablierter Branchen-Insider engagieren wir uns mit der norelem ACADEMY in der Nachwuchsförderung. Damit Konstrukteure von morgen richtig durchstarten können.</w:t>
      </w:r>
    </w:p>
    <w:p w14:paraId="028F1547" w14:textId="77777777" w:rsidR="00B2136A" w:rsidRPr="00DE2D47" w:rsidRDefault="00B2136A" w:rsidP="00635989">
      <w:pPr>
        <w:spacing w:line="288" w:lineRule="auto"/>
        <w:rPr>
          <w:rFonts w:asciiTheme="minorBidi" w:hAnsiTheme="minorBidi" w:cstheme="minorBidi"/>
          <w:sz w:val="22"/>
          <w:szCs w:val="22"/>
        </w:rPr>
      </w:pPr>
      <w:r w:rsidRPr="00DE2D47">
        <w:rPr>
          <w:rFonts w:asciiTheme="minorBidi" w:hAnsiTheme="minorBidi" w:cstheme="minorBidi"/>
          <w:sz w:val="22"/>
          <w:szCs w:val="22"/>
        </w:rPr>
        <w:t>Darüber hinaus bietet die norelem ACADEMY technische Schulungen, Seminare und Produktschulungen an.</w:t>
      </w:r>
    </w:p>
    <w:p w14:paraId="463003F5" w14:textId="77777777" w:rsidR="00B2136A" w:rsidRPr="00DE2D47" w:rsidRDefault="00B2136A" w:rsidP="00635989">
      <w:pPr>
        <w:spacing w:line="288" w:lineRule="auto"/>
        <w:rPr>
          <w:rFonts w:asciiTheme="minorBidi" w:hAnsiTheme="minorBidi" w:cstheme="minorBidi"/>
          <w:sz w:val="22"/>
          <w:szCs w:val="22"/>
        </w:rPr>
      </w:pPr>
    </w:p>
    <w:p w14:paraId="3B14AC91" w14:textId="77777777" w:rsidR="00B2136A" w:rsidRPr="00DE2D47" w:rsidRDefault="00B2136A" w:rsidP="00635989">
      <w:pPr>
        <w:spacing w:line="288" w:lineRule="auto"/>
        <w:rPr>
          <w:rFonts w:asciiTheme="minorBidi" w:hAnsiTheme="minorBidi" w:cstheme="minorBidi"/>
          <w:sz w:val="22"/>
          <w:szCs w:val="22"/>
        </w:rPr>
      </w:pPr>
      <w:r w:rsidRPr="00DE2D47">
        <w:rPr>
          <w:rFonts w:asciiTheme="minorBidi" w:hAnsiTheme="minorBidi" w:cstheme="minorBidi"/>
          <w:sz w:val="22"/>
          <w:szCs w:val="22"/>
        </w:rPr>
        <w:t xml:space="preserve">(Zeichen mit Leerzeichen: 1.021) </w:t>
      </w:r>
    </w:p>
    <w:p w14:paraId="69F4FB32" w14:textId="024E233D" w:rsidR="00F249D0" w:rsidRDefault="00F249D0" w:rsidP="00635989">
      <w:pPr>
        <w:spacing w:line="288" w:lineRule="auto"/>
        <w:rPr>
          <w:rFonts w:asciiTheme="minorBidi" w:hAnsiTheme="minorBidi" w:cstheme="minorBidi"/>
          <w:sz w:val="22"/>
          <w:szCs w:val="22"/>
        </w:rPr>
      </w:pPr>
    </w:p>
    <w:p w14:paraId="3864EADD" w14:textId="17F4F2AE" w:rsidR="008E5253" w:rsidRPr="00144188" w:rsidRDefault="00B43D3F" w:rsidP="00144188">
      <w:pPr>
        <w:spacing w:line="288" w:lineRule="auto"/>
        <w:rPr>
          <w:rFonts w:asciiTheme="minorBidi" w:hAnsiTheme="minorBidi" w:cstheme="minorBidi"/>
          <w:b/>
          <w:bCs/>
          <w:sz w:val="22"/>
          <w:szCs w:val="22"/>
        </w:rPr>
      </w:pPr>
      <w:r w:rsidRPr="00DE2D47">
        <w:rPr>
          <w:rFonts w:asciiTheme="minorBidi" w:hAnsiTheme="minorBidi" w:cstheme="minorBidi"/>
          <w:b/>
          <w:bCs/>
          <w:sz w:val="22"/>
          <w:szCs w:val="22"/>
        </w:rPr>
        <w:t>Bild:</w:t>
      </w:r>
      <w:r w:rsidR="007B1D38">
        <w:rPr>
          <w:rFonts w:asciiTheme="minorBidi" w:hAnsiTheme="minorBidi" w:cstheme="minorBidi"/>
          <w:b/>
          <w:bCs/>
          <w:sz w:val="22"/>
          <w:szCs w:val="22"/>
        </w:rPr>
        <w:t xml:space="preserve"> </w:t>
      </w:r>
    </w:p>
    <w:p w14:paraId="218DD2B6" w14:textId="5BA838E4" w:rsidR="008E5253" w:rsidRDefault="008E5253" w:rsidP="006415A1">
      <w:pPr>
        <w:spacing w:line="288" w:lineRule="auto"/>
        <w:rPr>
          <w:rFonts w:asciiTheme="minorBidi" w:hAnsiTheme="minorBidi" w:cstheme="minorBidi"/>
          <w:sz w:val="22"/>
          <w:szCs w:val="22"/>
        </w:rPr>
      </w:pPr>
      <w:r w:rsidRPr="008E5253">
        <w:rPr>
          <w:rFonts w:asciiTheme="minorBidi" w:hAnsiTheme="minorBidi" w:cstheme="minorBidi"/>
          <w:noProof/>
          <w:sz w:val="22"/>
          <w:szCs w:val="22"/>
        </w:rPr>
        <w:drawing>
          <wp:inline distT="0" distB="0" distL="0" distR="0" wp14:anchorId="5F9B746B" wp14:editId="5568B2B3">
            <wp:extent cx="2357306" cy="1578294"/>
            <wp:effectExtent l="0" t="0" r="5080" b="0"/>
            <wp:docPr id="1380154515" name="Grafik 1" descr="Ein Bild, das Werkzeug, Hebel, Hartwaren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0154515" name="Grafik 1" descr="Ein Bild, das Werkzeug, Hebel, Hartwaren enthält.&#10;&#10;KI-generierte Inhalte können fehlerhaft sein."/>
                    <pic:cNvPicPr/>
                  </pic:nvPicPr>
                  <pic:blipFill>
                    <a:blip r:embed="rId7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0324" cy="16271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380975" w14:textId="77777777" w:rsidR="00144188" w:rsidRPr="008E5253" w:rsidRDefault="00144188" w:rsidP="00144188">
      <w:pPr>
        <w:spacing w:line="288" w:lineRule="auto"/>
        <w:rPr>
          <w:rFonts w:asciiTheme="minorBidi" w:hAnsiTheme="minorBidi" w:cstheme="minorBidi"/>
          <w:sz w:val="22"/>
          <w:szCs w:val="22"/>
        </w:rPr>
      </w:pPr>
      <w:r w:rsidRPr="008E5253">
        <w:rPr>
          <w:rFonts w:ascii="Arial" w:hAnsi="Arial" w:cs="Arial"/>
          <w:sz w:val="22"/>
          <w:szCs w:val="22"/>
        </w:rPr>
        <w:t>Die neuen Spann-Exzenterschrauben mit Klemmhebel eignen sich ideal zum werkzeuglosen Spannen, beispielsweise in</w:t>
      </w:r>
      <w:r w:rsidRPr="008E5253">
        <w:rPr>
          <w:rFonts w:ascii="Arial" w:hAnsi="Arial" w:cs="Arial"/>
          <w:color w:val="000000" w:themeColor="text1"/>
          <w:sz w:val="22"/>
          <w:szCs w:val="22"/>
        </w:rPr>
        <w:t xml:space="preserve"> Montage- und Laserbereichen mit häufigem Werkstückwechsel</w:t>
      </w:r>
    </w:p>
    <w:p w14:paraId="54CFC0D1" w14:textId="77777777" w:rsidR="00144188" w:rsidRDefault="00144188" w:rsidP="00144188">
      <w:pPr>
        <w:spacing w:line="288" w:lineRule="auto"/>
        <w:rPr>
          <w:rFonts w:asciiTheme="minorBidi" w:hAnsiTheme="minorBidi" w:cstheme="minorBidi"/>
          <w:i/>
          <w:iCs/>
          <w:sz w:val="22"/>
          <w:szCs w:val="22"/>
        </w:rPr>
      </w:pPr>
      <w:r>
        <w:rPr>
          <w:rFonts w:asciiTheme="minorBidi" w:hAnsiTheme="minorBidi" w:cstheme="minorBidi"/>
          <w:i/>
          <w:iCs/>
          <w:sz w:val="22"/>
          <w:szCs w:val="22"/>
        </w:rPr>
        <w:t xml:space="preserve">Bild: </w:t>
      </w:r>
      <w:proofErr w:type="spellStart"/>
      <w:r>
        <w:rPr>
          <w:rFonts w:asciiTheme="minorBidi" w:hAnsiTheme="minorBidi" w:cstheme="minorBidi"/>
          <w:i/>
          <w:iCs/>
          <w:sz w:val="22"/>
          <w:szCs w:val="22"/>
        </w:rPr>
        <w:t>norelem</w:t>
      </w:r>
      <w:proofErr w:type="spellEnd"/>
      <w:r>
        <w:rPr>
          <w:rFonts w:asciiTheme="minorBidi" w:hAnsiTheme="minorBidi" w:cstheme="minorBidi"/>
          <w:i/>
          <w:iCs/>
          <w:sz w:val="22"/>
          <w:szCs w:val="22"/>
        </w:rPr>
        <w:t>/</w:t>
      </w:r>
      <w:proofErr w:type="spellStart"/>
      <w:r>
        <w:rPr>
          <w:rFonts w:asciiTheme="minorBidi" w:hAnsiTheme="minorBidi" w:cstheme="minorBidi"/>
          <w:i/>
          <w:iCs/>
          <w:sz w:val="22"/>
          <w:szCs w:val="22"/>
        </w:rPr>
        <w:t>AdobeStock</w:t>
      </w:r>
      <w:proofErr w:type="spellEnd"/>
      <w:r>
        <w:rPr>
          <w:rFonts w:asciiTheme="minorBidi" w:hAnsiTheme="minorBidi" w:cstheme="minorBidi"/>
          <w:i/>
          <w:iCs/>
          <w:sz w:val="22"/>
          <w:szCs w:val="22"/>
        </w:rPr>
        <w:t xml:space="preserve"> </w:t>
      </w:r>
      <w:r w:rsidRPr="00144188">
        <w:rPr>
          <w:rFonts w:asciiTheme="minorBidi" w:hAnsiTheme="minorBidi" w:cstheme="minorBidi"/>
          <w:i/>
          <w:iCs/>
          <w:sz w:val="22"/>
          <w:szCs w:val="22"/>
        </w:rPr>
        <w:t>1883739268</w:t>
      </w:r>
    </w:p>
    <w:p w14:paraId="6BB39A6C" w14:textId="77777777" w:rsidR="00144188" w:rsidRPr="00016E29" w:rsidRDefault="00144188" w:rsidP="006415A1">
      <w:pPr>
        <w:spacing w:line="288" w:lineRule="auto"/>
        <w:rPr>
          <w:rFonts w:asciiTheme="minorBidi" w:hAnsiTheme="minorBidi" w:cstheme="minorBidi"/>
          <w:sz w:val="22"/>
          <w:szCs w:val="22"/>
        </w:rPr>
      </w:pPr>
    </w:p>
    <w:p w14:paraId="5B5D0A49" w14:textId="77777777" w:rsidR="006415A1" w:rsidRPr="00DE2D47" w:rsidRDefault="006415A1" w:rsidP="00B43D3F">
      <w:pPr>
        <w:spacing w:line="288" w:lineRule="auto"/>
        <w:rPr>
          <w:rFonts w:asciiTheme="minorBidi" w:hAnsiTheme="minorBidi" w:cstheme="minorBidi"/>
          <w:sz w:val="22"/>
          <w:szCs w:val="22"/>
        </w:rPr>
      </w:pPr>
    </w:p>
    <w:p w14:paraId="6FCDDAA8" w14:textId="01843772" w:rsidR="00B2136A" w:rsidRDefault="00B2136A" w:rsidP="00AC3CC4">
      <w:pPr>
        <w:spacing w:line="276" w:lineRule="auto"/>
        <w:rPr>
          <w:rFonts w:asciiTheme="minorBidi" w:hAnsiTheme="minorBidi" w:cstheme="minorBidi"/>
          <w:sz w:val="22"/>
          <w:szCs w:val="22"/>
        </w:rPr>
      </w:pPr>
      <w:r w:rsidRPr="00DE2D47">
        <w:rPr>
          <w:rFonts w:asciiTheme="minorBidi" w:hAnsiTheme="minorBidi" w:cstheme="minorBidi"/>
          <w:b/>
          <w:sz w:val="22"/>
          <w:szCs w:val="22"/>
        </w:rPr>
        <w:t>Keywords:</w:t>
      </w:r>
      <w:r w:rsidRPr="00DE2D47">
        <w:rPr>
          <w:rFonts w:asciiTheme="minorBidi" w:hAnsiTheme="minorBidi" w:cstheme="minorBidi"/>
          <w:sz w:val="22"/>
          <w:szCs w:val="22"/>
        </w:rPr>
        <w:t xml:space="preserve"> </w:t>
      </w:r>
      <w:r w:rsidR="00016E29">
        <w:rPr>
          <w:rFonts w:asciiTheme="minorBidi" w:hAnsiTheme="minorBidi" w:cstheme="minorBidi"/>
          <w:sz w:val="22"/>
          <w:szCs w:val="22"/>
        </w:rPr>
        <w:t xml:space="preserve">Spann-Exzenterschrauben, </w:t>
      </w:r>
      <w:r w:rsidR="007B1D38">
        <w:rPr>
          <w:rFonts w:asciiTheme="minorBidi" w:hAnsiTheme="minorBidi" w:cstheme="minorBidi"/>
          <w:sz w:val="22"/>
          <w:szCs w:val="22"/>
        </w:rPr>
        <w:t xml:space="preserve">Spannmittel, </w:t>
      </w:r>
      <w:r w:rsidR="007857D3">
        <w:rPr>
          <w:rFonts w:asciiTheme="minorBidi" w:hAnsiTheme="minorBidi" w:cstheme="minorBidi"/>
          <w:sz w:val="22"/>
          <w:szCs w:val="22"/>
        </w:rPr>
        <w:t xml:space="preserve">Spannpaletten, </w:t>
      </w:r>
      <w:r w:rsidR="004B54E1">
        <w:rPr>
          <w:rFonts w:asciiTheme="minorBidi" w:hAnsiTheme="minorBidi" w:cstheme="minorBidi"/>
          <w:sz w:val="22"/>
          <w:szCs w:val="22"/>
        </w:rPr>
        <w:t xml:space="preserve">Spanntechnik, Montagetechnik, </w:t>
      </w:r>
      <w:r w:rsidR="001B6E0A">
        <w:rPr>
          <w:rFonts w:asciiTheme="minorBidi" w:hAnsiTheme="minorBidi" w:cstheme="minorBidi"/>
          <w:sz w:val="22"/>
          <w:szCs w:val="22"/>
        </w:rPr>
        <w:t xml:space="preserve">Montagevorrichtungen, </w:t>
      </w:r>
      <w:r w:rsidR="007B1D38">
        <w:rPr>
          <w:rFonts w:asciiTheme="minorBidi" w:hAnsiTheme="minorBidi" w:cstheme="minorBidi"/>
          <w:sz w:val="22"/>
          <w:szCs w:val="22"/>
        </w:rPr>
        <w:t>Werkstückwechsel, Umrüsten, Rüstzeit, Laserbearbeitung, Sechskant-Schraubenmutter, Krallenscheibe</w:t>
      </w:r>
    </w:p>
    <w:p w14:paraId="0BB6D5DA" w14:textId="77777777" w:rsidR="00D06101" w:rsidRPr="00DE2D47" w:rsidRDefault="00D06101" w:rsidP="00635989">
      <w:pPr>
        <w:spacing w:line="288" w:lineRule="auto"/>
        <w:rPr>
          <w:rFonts w:asciiTheme="minorBidi" w:hAnsiTheme="minorBidi" w:cstheme="minorBidi"/>
          <w:sz w:val="22"/>
          <w:szCs w:val="22"/>
        </w:rPr>
      </w:pPr>
    </w:p>
    <w:p w14:paraId="474A5485" w14:textId="27A9C05F" w:rsidR="00B2136A" w:rsidRPr="008E5253" w:rsidRDefault="00B2136A" w:rsidP="00635989">
      <w:pPr>
        <w:spacing w:line="288" w:lineRule="auto"/>
        <w:rPr>
          <w:rFonts w:asciiTheme="minorBidi" w:hAnsiTheme="minorBidi" w:cstheme="minorBidi"/>
          <w:b/>
          <w:sz w:val="22"/>
          <w:szCs w:val="22"/>
        </w:rPr>
      </w:pPr>
      <w:r w:rsidRPr="008E5253">
        <w:rPr>
          <w:rFonts w:asciiTheme="minorBidi" w:hAnsiTheme="minorBidi" w:cstheme="minorBidi"/>
          <w:b/>
          <w:sz w:val="22"/>
          <w:szCs w:val="22"/>
        </w:rPr>
        <w:t>Deeplink</w:t>
      </w:r>
      <w:r w:rsidR="00D345AC" w:rsidRPr="008E5253">
        <w:rPr>
          <w:rFonts w:asciiTheme="minorBidi" w:hAnsiTheme="minorBidi" w:cstheme="minorBidi"/>
          <w:b/>
          <w:sz w:val="22"/>
          <w:szCs w:val="22"/>
        </w:rPr>
        <w:t>s</w:t>
      </w:r>
      <w:r w:rsidRPr="008E5253">
        <w:rPr>
          <w:rFonts w:asciiTheme="minorBidi" w:hAnsiTheme="minorBidi" w:cstheme="minorBidi"/>
          <w:b/>
          <w:sz w:val="22"/>
          <w:szCs w:val="22"/>
        </w:rPr>
        <w:t>:</w:t>
      </w:r>
      <w:r w:rsidR="00627F01" w:rsidRPr="008E5253">
        <w:rPr>
          <w:rFonts w:asciiTheme="minorBidi" w:hAnsiTheme="minorBidi" w:cstheme="minorBidi"/>
          <w:b/>
          <w:sz w:val="22"/>
          <w:szCs w:val="22"/>
        </w:rPr>
        <w:t xml:space="preserve"> </w:t>
      </w:r>
    </w:p>
    <w:p w14:paraId="45672A1F" w14:textId="3F03D3E0" w:rsidR="00EE0BBE" w:rsidRDefault="00EE0BBE" w:rsidP="00EE0BBE">
      <w:pPr>
        <w:rPr>
          <w:rFonts w:ascii="Aptos" w:hAnsi="Aptos"/>
          <w:color w:val="212121"/>
          <w:lang w:eastAsia="zh-CN"/>
        </w:rPr>
      </w:pPr>
      <w:hyperlink r:id="rId8" w:tooltip="https://www.norelem.de/de/Produkt%C3%BCbersicht/Spanntechnik/04000/Spannexzenter-Spannexzenterschrauben/Spann-Exzenterschrauben-mit-Klemmhebel/p/agid.36396" w:history="1">
        <w:r>
          <w:rPr>
            <w:rStyle w:val="Hyperlink"/>
            <w:rFonts w:ascii="Arial" w:hAnsi="Arial" w:cs="Arial"/>
            <w:color w:val="800080"/>
            <w:sz w:val="20"/>
            <w:szCs w:val="20"/>
          </w:rPr>
          <w:t xml:space="preserve">Spann-Exzenterschrauben mit Klemmhebel | </w:t>
        </w:r>
        <w:proofErr w:type="spellStart"/>
        <w:r>
          <w:rPr>
            <w:rStyle w:val="Hyperlink"/>
            <w:rFonts w:ascii="Arial" w:hAnsi="Arial" w:cs="Arial"/>
            <w:color w:val="800080"/>
            <w:sz w:val="20"/>
            <w:szCs w:val="20"/>
          </w:rPr>
          <w:t>norelem</w:t>
        </w:r>
        <w:proofErr w:type="spellEnd"/>
        <w:r>
          <w:rPr>
            <w:rStyle w:val="Hyperlink"/>
            <w:rFonts w:ascii="Arial" w:hAnsi="Arial" w:cs="Arial"/>
            <w:color w:val="800080"/>
            <w:sz w:val="20"/>
            <w:szCs w:val="20"/>
          </w:rPr>
          <w:t xml:space="preserve"> DE</w:t>
        </w:r>
      </w:hyperlink>
    </w:p>
    <w:p w14:paraId="21C7CBD1" w14:textId="77777777" w:rsidR="00EE0BBE" w:rsidRDefault="00EE0BBE" w:rsidP="00EE0BBE">
      <w:pPr>
        <w:rPr>
          <w:rFonts w:ascii="Aptos" w:hAnsi="Aptos"/>
          <w:color w:val="212121"/>
        </w:rPr>
      </w:pPr>
      <w:hyperlink r:id="rId9" w:tooltip="https://www.norelem.de/de/Produkt%C3%BCbersicht/Spanntechnik/04000/Spannexzenter-Spannexzenterschrauben/Spann-Exzenterschrauben-mit-Klemmhebel/p/agid.36395" w:history="1">
        <w:r>
          <w:rPr>
            <w:rStyle w:val="Hyperlink"/>
            <w:rFonts w:ascii="Arial" w:hAnsi="Arial" w:cs="Arial"/>
            <w:color w:val="800080"/>
            <w:sz w:val="20"/>
            <w:szCs w:val="20"/>
          </w:rPr>
          <w:t xml:space="preserve">Spann-Exzenterschrauben mit Klemmhebel | </w:t>
        </w:r>
        <w:proofErr w:type="spellStart"/>
        <w:r>
          <w:rPr>
            <w:rStyle w:val="Hyperlink"/>
            <w:rFonts w:ascii="Arial" w:hAnsi="Arial" w:cs="Arial"/>
            <w:color w:val="800080"/>
            <w:sz w:val="20"/>
            <w:szCs w:val="20"/>
          </w:rPr>
          <w:t>norelem</w:t>
        </w:r>
        <w:proofErr w:type="spellEnd"/>
        <w:r>
          <w:rPr>
            <w:rStyle w:val="Hyperlink"/>
            <w:rFonts w:ascii="Arial" w:hAnsi="Arial" w:cs="Arial"/>
            <w:color w:val="800080"/>
            <w:sz w:val="20"/>
            <w:szCs w:val="20"/>
          </w:rPr>
          <w:t xml:space="preserve"> DE</w:t>
        </w:r>
      </w:hyperlink>
    </w:p>
    <w:p w14:paraId="08E2E1A1" w14:textId="77777777" w:rsidR="00EE0BBE" w:rsidRDefault="00EE0BBE" w:rsidP="00EE0BBE">
      <w:pPr>
        <w:rPr>
          <w:rFonts w:ascii="Aptos" w:hAnsi="Aptos"/>
          <w:color w:val="212121"/>
        </w:rPr>
      </w:pPr>
      <w:r>
        <w:rPr>
          <w:rFonts w:ascii="Arial" w:hAnsi="Arial" w:cs="Arial"/>
          <w:color w:val="212121"/>
          <w:sz w:val="20"/>
          <w:szCs w:val="20"/>
        </w:rPr>
        <w:t> </w:t>
      </w:r>
    </w:p>
    <w:p w14:paraId="051FC704" w14:textId="77777777" w:rsidR="001502CF" w:rsidRPr="008E5253" w:rsidRDefault="001502CF" w:rsidP="00635989">
      <w:pPr>
        <w:spacing w:line="288" w:lineRule="auto"/>
        <w:rPr>
          <w:rFonts w:asciiTheme="minorBidi" w:hAnsiTheme="minorBidi" w:cstheme="minorBidi"/>
          <w:b/>
          <w:sz w:val="22"/>
          <w:szCs w:val="22"/>
        </w:rPr>
      </w:pPr>
    </w:p>
    <w:p w14:paraId="0914052C" w14:textId="26027B29" w:rsidR="00AC3CC4" w:rsidRPr="007B1D38" w:rsidRDefault="00B2136A" w:rsidP="00401840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  <w:proofErr w:type="spellStart"/>
      <w:r w:rsidRPr="00DE2D47">
        <w:rPr>
          <w:rFonts w:asciiTheme="minorBidi" w:hAnsiTheme="minorBidi" w:cstheme="minorBidi"/>
          <w:b/>
          <w:sz w:val="22"/>
          <w:szCs w:val="22"/>
        </w:rPr>
        <w:t>Meta</w:t>
      </w:r>
      <w:proofErr w:type="spellEnd"/>
      <w:r w:rsidRPr="00DE2D47">
        <w:rPr>
          <w:rFonts w:asciiTheme="minorBidi" w:hAnsiTheme="minorBidi" w:cstheme="minorBidi"/>
          <w:b/>
          <w:sz w:val="22"/>
          <w:szCs w:val="22"/>
        </w:rPr>
        <w:t xml:space="preserve"> title:</w:t>
      </w:r>
      <w:r w:rsidRPr="00DE2D47">
        <w:rPr>
          <w:rFonts w:asciiTheme="minorBidi" w:hAnsiTheme="minorBidi" w:cstheme="minorBidi"/>
          <w:sz w:val="22"/>
          <w:szCs w:val="22"/>
        </w:rPr>
        <w:t xml:space="preserve"> </w:t>
      </w:r>
      <w:r w:rsidR="007B1D38" w:rsidRPr="00FC25B4">
        <w:rPr>
          <w:rFonts w:ascii="Arial" w:hAnsi="Arial" w:cs="Arial"/>
          <w:sz w:val="22"/>
          <w:szCs w:val="22"/>
        </w:rPr>
        <w:t>Einfach umrüsten mit norelem</w:t>
      </w:r>
      <w:r w:rsidR="007B1D38">
        <w:rPr>
          <w:rStyle w:val="Fett"/>
          <w:rFonts w:ascii="Arial" w:hAnsi="Arial" w:cs="Arial"/>
          <w:b w:val="0"/>
          <w:bCs w:val="0"/>
          <w:sz w:val="22"/>
          <w:szCs w:val="22"/>
        </w:rPr>
        <w:br/>
      </w:r>
    </w:p>
    <w:p w14:paraId="0C90E79F" w14:textId="2478E9EA" w:rsidR="00401840" w:rsidRPr="005C48EA" w:rsidRDefault="00B2136A" w:rsidP="00401840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  <w:proofErr w:type="spellStart"/>
      <w:r w:rsidRPr="00DE2D47">
        <w:rPr>
          <w:rFonts w:asciiTheme="minorBidi" w:hAnsiTheme="minorBidi" w:cstheme="minorBidi"/>
          <w:b/>
          <w:sz w:val="22"/>
          <w:szCs w:val="22"/>
        </w:rPr>
        <w:t>Meta</w:t>
      </w:r>
      <w:proofErr w:type="spellEnd"/>
      <w:r w:rsidRPr="00DE2D47">
        <w:rPr>
          <w:rFonts w:asciiTheme="minorBidi" w:hAnsiTheme="minorBidi" w:cstheme="minorBidi"/>
          <w:b/>
          <w:sz w:val="22"/>
          <w:szCs w:val="22"/>
        </w:rPr>
        <w:t xml:space="preserve"> </w:t>
      </w:r>
      <w:proofErr w:type="spellStart"/>
      <w:r w:rsidRPr="00DE2D47">
        <w:rPr>
          <w:rFonts w:asciiTheme="minorBidi" w:hAnsiTheme="minorBidi" w:cstheme="minorBidi"/>
          <w:b/>
          <w:sz w:val="22"/>
          <w:szCs w:val="22"/>
        </w:rPr>
        <w:t>description</w:t>
      </w:r>
      <w:proofErr w:type="spellEnd"/>
      <w:r w:rsidRPr="00DE2D47">
        <w:rPr>
          <w:rFonts w:asciiTheme="minorBidi" w:hAnsiTheme="minorBidi" w:cstheme="minorBidi"/>
          <w:sz w:val="22"/>
          <w:szCs w:val="22"/>
        </w:rPr>
        <w:t xml:space="preserve">: </w:t>
      </w:r>
      <w:proofErr w:type="spellStart"/>
      <w:r w:rsidR="007B1D38">
        <w:rPr>
          <w:rFonts w:asciiTheme="minorBidi" w:hAnsiTheme="minorBidi" w:cstheme="minorBidi"/>
          <w:sz w:val="22"/>
          <w:szCs w:val="22"/>
        </w:rPr>
        <w:t>norelem</w:t>
      </w:r>
      <w:proofErr w:type="spellEnd"/>
      <w:r w:rsidR="007B1D38">
        <w:rPr>
          <w:rFonts w:asciiTheme="minorBidi" w:hAnsiTheme="minorBidi" w:cstheme="minorBidi"/>
          <w:sz w:val="22"/>
          <w:szCs w:val="22"/>
        </w:rPr>
        <w:t xml:space="preserve"> hat </w:t>
      </w:r>
      <w:r w:rsidR="007B1D38" w:rsidRPr="007B1D38">
        <w:rPr>
          <w:rStyle w:val="Fett"/>
          <w:rFonts w:ascii="Arial" w:hAnsi="Arial" w:cs="Arial"/>
          <w:b w:val="0"/>
          <w:bCs w:val="0"/>
          <w:sz w:val="22"/>
          <w:szCs w:val="22"/>
        </w:rPr>
        <w:t>Spann-Exzenterschrauben mit Klemmhebel für schnellen Werkstückwechsel ins Sortiment aufgenommen</w:t>
      </w:r>
    </w:p>
    <w:p w14:paraId="72ABE953" w14:textId="77777777" w:rsidR="00B2136A" w:rsidRPr="00DE2D47" w:rsidRDefault="00B2136A" w:rsidP="00635989">
      <w:pPr>
        <w:spacing w:line="288" w:lineRule="auto"/>
        <w:rPr>
          <w:rFonts w:asciiTheme="minorBidi" w:hAnsiTheme="minorBidi" w:cstheme="minorBidi"/>
          <w:b/>
          <w:sz w:val="22"/>
          <w:szCs w:val="22"/>
        </w:rPr>
      </w:pPr>
    </w:p>
    <w:p w14:paraId="4822F792" w14:textId="77777777" w:rsidR="00B2136A" w:rsidRPr="00DE2D47" w:rsidRDefault="00B2136A" w:rsidP="00635989">
      <w:pPr>
        <w:spacing w:line="288" w:lineRule="auto"/>
        <w:rPr>
          <w:rFonts w:asciiTheme="minorBidi" w:hAnsiTheme="minorBidi" w:cstheme="minorBidi"/>
          <w:sz w:val="22"/>
          <w:szCs w:val="22"/>
          <w:lang w:val="en-US"/>
        </w:rPr>
      </w:pPr>
      <w:r w:rsidRPr="00DE2D47">
        <w:rPr>
          <w:rFonts w:asciiTheme="minorBidi" w:hAnsiTheme="minorBidi" w:cstheme="minorBidi"/>
          <w:b/>
          <w:sz w:val="22"/>
          <w:szCs w:val="22"/>
          <w:lang w:val="en-US"/>
        </w:rPr>
        <w:t xml:space="preserve">Download-Area: </w:t>
      </w:r>
      <w:r>
        <w:fldChar w:fldCharType="begin"/>
      </w:r>
      <w:r w:rsidRPr="003E4DFB">
        <w:rPr>
          <w:lang w:val="en-US"/>
        </w:rPr>
        <w:instrText>HYPERLINK "http://www.koehler-partner.de/project/norelem-presseservice/"</w:instrText>
      </w:r>
      <w:r>
        <w:fldChar w:fldCharType="separate"/>
      </w:r>
      <w:r w:rsidRPr="00DE2D47">
        <w:rPr>
          <w:rStyle w:val="Hyperlink"/>
          <w:rFonts w:asciiTheme="minorBidi" w:hAnsiTheme="minorBidi" w:cstheme="minorBidi"/>
          <w:color w:val="auto"/>
          <w:sz w:val="22"/>
          <w:szCs w:val="22"/>
          <w:lang w:val="en-US"/>
        </w:rPr>
        <w:t>http://www.koehler-partner.de/project/norelem-presseservice/</w:t>
      </w:r>
      <w:r>
        <w:fldChar w:fldCharType="end"/>
      </w:r>
      <w:r w:rsidRPr="00DE2D47">
        <w:rPr>
          <w:rFonts w:asciiTheme="minorBidi" w:hAnsiTheme="minorBidi" w:cstheme="minorBidi"/>
          <w:sz w:val="22"/>
          <w:szCs w:val="22"/>
          <w:lang w:val="en-US"/>
        </w:rPr>
        <w:t xml:space="preserve"> </w:t>
      </w:r>
    </w:p>
    <w:p w14:paraId="502A2C02" w14:textId="77777777" w:rsidR="00B2136A" w:rsidRPr="00DE2D47" w:rsidRDefault="00B2136A" w:rsidP="00635989">
      <w:pPr>
        <w:spacing w:line="288" w:lineRule="auto"/>
        <w:rPr>
          <w:rFonts w:asciiTheme="minorBidi" w:hAnsiTheme="minorBidi" w:cstheme="minorBidi"/>
          <w:b/>
          <w:sz w:val="22"/>
          <w:szCs w:val="22"/>
          <w:lang w:val="en-US"/>
        </w:rPr>
      </w:pPr>
    </w:p>
    <w:p w14:paraId="59D50A82" w14:textId="6DD372BA" w:rsidR="00EC13A2" w:rsidRPr="00DE2D47" w:rsidRDefault="00AE3166" w:rsidP="00635989">
      <w:pPr>
        <w:spacing w:line="288" w:lineRule="auto"/>
        <w:rPr>
          <w:rFonts w:asciiTheme="minorBidi" w:hAnsiTheme="minorBidi" w:cstheme="minorBidi"/>
          <w:b/>
          <w:bCs/>
          <w:sz w:val="22"/>
          <w:szCs w:val="22"/>
        </w:rPr>
      </w:pPr>
      <w:r w:rsidRPr="00DE2D47">
        <w:rPr>
          <w:rFonts w:asciiTheme="minorBidi" w:hAnsiTheme="minorBidi" w:cstheme="minorBidi"/>
          <w:b/>
          <w:bCs/>
          <w:sz w:val="22"/>
          <w:szCs w:val="22"/>
        </w:rPr>
        <w:t>Unternehmen:</w:t>
      </w:r>
    </w:p>
    <w:p w14:paraId="5D0113D6" w14:textId="77777777" w:rsidR="00EC13A2" w:rsidRPr="00DE2D47" w:rsidRDefault="00EC13A2" w:rsidP="00635989">
      <w:pPr>
        <w:spacing w:line="288" w:lineRule="auto"/>
        <w:rPr>
          <w:rFonts w:asciiTheme="minorBidi" w:hAnsiTheme="minorBidi" w:cstheme="minorBidi"/>
          <w:sz w:val="22"/>
          <w:szCs w:val="22"/>
        </w:rPr>
      </w:pPr>
      <w:r w:rsidRPr="00DE2D47">
        <w:rPr>
          <w:rFonts w:asciiTheme="minorBidi" w:hAnsiTheme="minorBidi" w:cstheme="minorBidi"/>
          <w:sz w:val="22"/>
          <w:szCs w:val="22"/>
        </w:rPr>
        <w:t>norelem Normelemente GmbH &amp; Co. KG</w:t>
      </w:r>
    </w:p>
    <w:p w14:paraId="0D62E731" w14:textId="77777777" w:rsidR="00EC13A2" w:rsidRPr="00DE2D47" w:rsidRDefault="00EC13A2" w:rsidP="00635989">
      <w:pPr>
        <w:spacing w:line="288" w:lineRule="auto"/>
        <w:rPr>
          <w:rFonts w:asciiTheme="minorBidi" w:hAnsiTheme="minorBidi" w:cstheme="minorBidi"/>
          <w:sz w:val="22"/>
          <w:szCs w:val="22"/>
        </w:rPr>
      </w:pPr>
      <w:proofErr w:type="spellStart"/>
      <w:r w:rsidRPr="00DE2D47">
        <w:rPr>
          <w:rFonts w:asciiTheme="minorBidi" w:hAnsiTheme="minorBidi" w:cstheme="minorBidi"/>
          <w:sz w:val="22"/>
          <w:szCs w:val="22"/>
        </w:rPr>
        <w:t>Volmarstraße</w:t>
      </w:r>
      <w:proofErr w:type="spellEnd"/>
      <w:r w:rsidRPr="00DE2D47">
        <w:rPr>
          <w:rFonts w:asciiTheme="minorBidi" w:hAnsiTheme="minorBidi" w:cstheme="minorBidi"/>
          <w:sz w:val="22"/>
          <w:szCs w:val="22"/>
        </w:rPr>
        <w:t xml:space="preserve"> 1</w:t>
      </w:r>
    </w:p>
    <w:p w14:paraId="264BEC3D" w14:textId="77777777" w:rsidR="00EC13A2" w:rsidRPr="00DE2D47" w:rsidRDefault="00EC13A2" w:rsidP="00635989">
      <w:pPr>
        <w:spacing w:line="288" w:lineRule="auto"/>
        <w:rPr>
          <w:rFonts w:asciiTheme="minorBidi" w:hAnsiTheme="minorBidi" w:cstheme="minorBidi"/>
          <w:sz w:val="22"/>
          <w:szCs w:val="22"/>
        </w:rPr>
      </w:pPr>
      <w:r w:rsidRPr="00DE2D47">
        <w:rPr>
          <w:rFonts w:asciiTheme="minorBidi" w:hAnsiTheme="minorBidi" w:cstheme="minorBidi"/>
          <w:sz w:val="22"/>
          <w:szCs w:val="22"/>
        </w:rPr>
        <w:t>71706 Markgröningen</w:t>
      </w:r>
    </w:p>
    <w:p w14:paraId="49B2A4CB" w14:textId="77777777" w:rsidR="00EC13A2" w:rsidRPr="00DE2D47" w:rsidRDefault="00EC13A2" w:rsidP="00635989">
      <w:pPr>
        <w:spacing w:line="288" w:lineRule="auto"/>
        <w:rPr>
          <w:rFonts w:asciiTheme="minorBidi" w:hAnsiTheme="minorBidi" w:cstheme="minorBidi"/>
          <w:sz w:val="22"/>
          <w:szCs w:val="22"/>
        </w:rPr>
      </w:pPr>
      <w:r w:rsidRPr="00DE2D47">
        <w:rPr>
          <w:rFonts w:asciiTheme="minorBidi" w:hAnsiTheme="minorBidi" w:cstheme="minorBidi"/>
          <w:sz w:val="22"/>
          <w:szCs w:val="22"/>
        </w:rPr>
        <w:t>Tel.: +49 (0) 7145 206-0</w:t>
      </w:r>
      <w:r w:rsidRPr="00DE2D47">
        <w:rPr>
          <w:rFonts w:asciiTheme="minorBidi" w:hAnsiTheme="minorBidi" w:cstheme="minorBidi"/>
          <w:sz w:val="22"/>
          <w:szCs w:val="22"/>
        </w:rPr>
        <w:br/>
        <w:t>Fax: +49 (0) 7145 206-66</w:t>
      </w:r>
    </w:p>
    <w:p w14:paraId="6568E845" w14:textId="77777777" w:rsidR="00EC13A2" w:rsidRPr="00DE2D47" w:rsidRDefault="00EC13A2" w:rsidP="00635989">
      <w:pPr>
        <w:spacing w:line="288" w:lineRule="auto"/>
        <w:rPr>
          <w:rFonts w:asciiTheme="minorBidi" w:hAnsiTheme="minorBidi" w:cstheme="minorBidi"/>
          <w:sz w:val="22"/>
          <w:szCs w:val="22"/>
        </w:rPr>
      </w:pPr>
      <w:r w:rsidRPr="00DE2D47">
        <w:rPr>
          <w:rFonts w:asciiTheme="minorBidi" w:hAnsiTheme="minorBidi" w:cstheme="minorBidi"/>
          <w:sz w:val="22"/>
          <w:szCs w:val="22"/>
        </w:rPr>
        <w:t>info@norelem.de</w:t>
      </w:r>
    </w:p>
    <w:p w14:paraId="04A387D2" w14:textId="77777777" w:rsidR="00EC13A2" w:rsidRPr="00DE2D47" w:rsidRDefault="00EC13A2" w:rsidP="00635989">
      <w:pPr>
        <w:spacing w:line="288" w:lineRule="auto"/>
        <w:rPr>
          <w:rFonts w:asciiTheme="minorBidi" w:hAnsiTheme="minorBidi" w:cstheme="minorBidi"/>
          <w:sz w:val="22"/>
          <w:szCs w:val="22"/>
        </w:rPr>
      </w:pPr>
      <w:r w:rsidRPr="00DE2D47">
        <w:rPr>
          <w:rFonts w:asciiTheme="minorBidi" w:hAnsiTheme="minorBidi" w:cstheme="minorBidi"/>
          <w:sz w:val="22"/>
          <w:szCs w:val="22"/>
        </w:rPr>
        <w:t>www.norelem.de</w:t>
      </w:r>
    </w:p>
    <w:p w14:paraId="109E3438" w14:textId="77777777" w:rsidR="00EC13A2" w:rsidRPr="00DE2D47" w:rsidRDefault="00EC13A2" w:rsidP="00635989">
      <w:pPr>
        <w:spacing w:line="288" w:lineRule="auto"/>
        <w:rPr>
          <w:rFonts w:asciiTheme="minorBidi" w:hAnsiTheme="minorBidi" w:cstheme="minorBidi"/>
          <w:b/>
          <w:sz w:val="22"/>
          <w:szCs w:val="22"/>
        </w:rPr>
      </w:pPr>
    </w:p>
    <w:p w14:paraId="20461346" w14:textId="77777777" w:rsidR="00EC13A2" w:rsidRPr="00DE2D47" w:rsidRDefault="00EC13A2" w:rsidP="00635989">
      <w:pPr>
        <w:spacing w:line="288" w:lineRule="auto"/>
        <w:rPr>
          <w:rFonts w:asciiTheme="minorBidi" w:hAnsiTheme="minorBidi" w:cstheme="minorBidi"/>
          <w:b/>
          <w:bCs/>
          <w:iCs/>
          <w:sz w:val="22"/>
          <w:szCs w:val="22"/>
        </w:rPr>
      </w:pPr>
      <w:r w:rsidRPr="00DE2D47">
        <w:rPr>
          <w:rFonts w:asciiTheme="minorBidi" w:hAnsiTheme="minorBidi" w:cstheme="minorBidi"/>
          <w:b/>
          <w:bCs/>
          <w:iCs/>
          <w:sz w:val="22"/>
          <w:szCs w:val="22"/>
        </w:rPr>
        <w:t xml:space="preserve">Pressestelle: </w:t>
      </w:r>
    </w:p>
    <w:p w14:paraId="3B5E307C" w14:textId="77777777" w:rsidR="00EC13A2" w:rsidRPr="00DE2D47" w:rsidRDefault="00EC13A2" w:rsidP="00635989">
      <w:pPr>
        <w:spacing w:line="288" w:lineRule="auto"/>
        <w:rPr>
          <w:rFonts w:asciiTheme="minorBidi" w:hAnsiTheme="minorBidi" w:cstheme="minorBidi"/>
          <w:sz w:val="22"/>
          <w:szCs w:val="22"/>
        </w:rPr>
      </w:pPr>
      <w:r w:rsidRPr="00DE2D47">
        <w:rPr>
          <w:rFonts w:asciiTheme="minorBidi" w:hAnsiTheme="minorBidi" w:cstheme="minorBidi"/>
          <w:sz w:val="22"/>
          <w:szCs w:val="22"/>
        </w:rPr>
        <w:t>Köhler + Partner GmbH</w:t>
      </w:r>
    </w:p>
    <w:p w14:paraId="2776C689" w14:textId="77777777" w:rsidR="00EC13A2" w:rsidRPr="00DE2D47" w:rsidRDefault="00EC13A2" w:rsidP="00635989">
      <w:pPr>
        <w:spacing w:line="288" w:lineRule="auto"/>
        <w:rPr>
          <w:rFonts w:asciiTheme="minorBidi" w:hAnsiTheme="minorBidi" w:cstheme="minorBidi"/>
          <w:sz w:val="22"/>
          <w:szCs w:val="22"/>
        </w:rPr>
      </w:pPr>
      <w:r w:rsidRPr="00DE2D47">
        <w:rPr>
          <w:rFonts w:asciiTheme="minorBidi" w:hAnsiTheme="minorBidi" w:cstheme="minorBidi"/>
          <w:sz w:val="22"/>
          <w:szCs w:val="22"/>
        </w:rPr>
        <w:t xml:space="preserve">Brauerstraße 42 </w:t>
      </w:r>
      <w:r w:rsidRPr="00DE2D47">
        <w:rPr>
          <w:rFonts w:asciiTheme="minorBidi" w:hAnsiTheme="minorBidi" w:cstheme="minorBidi"/>
          <w:sz w:val="22"/>
          <w:szCs w:val="22"/>
          <w:lang w:val="en-GB"/>
        </w:rPr>
        <w:sym w:font="Symbol" w:char="00B7"/>
      </w:r>
      <w:r w:rsidRPr="00DE2D47">
        <w:rPr>
          <w:rFonts w:asciiTheme="minorBidi" w:hAnsiTheme="minorBidi" w:cstheme="minorBidi"/>
          <w:sz w:val="22"/>
          <w:szCs w:val="22"/>
        </w:rPr>
        <w:t xml:space="preserve"> 21244 Buchholz </w:t>
      </w:r>
      <w:proofErr w:type="spellStart"/>
      <w:r w:rsidRPr="00DE2D47">
        <w:rPr>
          <w:rFonts w:asciiTheme="minorBidi" w:hAnsiTheme="minorBidi" w:cstheme="minorBidi"/>
          <w:sz w:val="22"/>
          <w:szCs w:val="22"/>
        </w:rPr>
        <w:t>i.d.N</w:t>
      </w:r>
      <w:proofErr w:type="spellEnd"/>
      <w:r w:rsidRPr="00DE2D47">
        <w:rPr>
          <w:rFonts w:asciiTheme="minorBidi" w:hAnsiTheme="minorBidi" w:cstheme="minorBidi"/>
          <w:sz w:val="22"/>
          <w:szCs w:val="22"/>
        </w:rPr>
        <w:t>.</w:t>
      </w:r>
    </w:p>
    <w:p w14:paraId="12AB462C" w14:textId="77777777" w:rsidR="00EC13A2" w:rsidRPr="00DE2D47" w:rsidRDefault="00EC13A2" w:rsidP="00635989">
      <w:pPr>
        <w:spacing w:line="288" w:lineRule="auto"/>
        <w:rPr>
          <w:rFonts w:asciiTheme="minorBidi" w:hAnsiTheme="minorBidi" w:cstheme="minorBidi"/>
          <w:sz w:val="22"/>
          <w:szCs w:val="22"/>
          <w:lang w:val="nb-NO"/>
        </w:rPr>
      </w:pPr>
      <w:r w:rsidRPr="00DE2D47">
        <w:rPr>
          <w:rFonts w:asciiTheme="minorBidi" w:hAnsiTheme="minorBidi" w:cstheme="minorBidi"/>
          <w:sz w:val="22"/>
          <w:szCs w:val="22"/>
          <w:lang w:val="nb-NO"/>
        </w:rPr>
        <w:t xml:space="preserve">Telefon +49 (0) 4181 92892-0 </w:t>
      </w:r>
      <w:r w:rsidRPr="00DE2D47">
        <w:rPr>
          <w:rFonts w:asciiTheme="minorBidi" w:hAnsiTheme="minorBidi" w:cstheme="minorBidi"/>
          <w:sz w:val="22"/>
          <w:szCs w:val="22"/>
          <w:lang w:val="en-GB"/>
        </w:rPr>
        <w:sym w:font="Symbol" w:char="00B7"/>
      </w:r>
      <w:r w:rsidRPr="00DE2D47">
        <w:rPr>
          <w:rFonts w:asciiTheme="minorBidi" w:hAnsiTheme="minorBidi" w:cstheme="minorBidi"/>
          <w:sz w:val="22"/>
          <w:szCs w:val="22"/>
          <w:lang w:val="nb-NO"/>
        </w:rPr>
        <w:t xml:space="preserve"> Fax +49 (0) 4181 92892-55</w:t>
      </w:r>
    </w:p>
    <w:p w14:paraId="1D9AE8C6" w14:textId="022A948A" w:rsidR="00EC13A2" w:rsidRPr="00DE2D47" w:rsidRDefault="00EC13A2" w:rsidP="00635989">
      <w:pPr>
        <w:spacing w:line="288" w:lineRule="auto"/>
        <w:rPr>
          <w:rFonts w:asciiTheme="minorBidi" w:hAnsiTheme="minorBidi" w:cstheme="minorBidi"/>
          <w:sz w:val="22"/>
          <w:szCs w:val="22"/>
          <w:lang w:val="nb-NO"/>
        </w:rPr>
      </w:pPr>
      <w:r w:rsidRPr="00DE2D47">
        <w:rPr>
          <w:rFonts w:asciiTheme="minorBidi" w:hAnsiTheme="minorBidi" w:cstheme="minorBidi"/>
          <w:sz w:val="22"/>
          <w:szCs w:val="22"/>
          <w:lang w:val="nb-NO"/>
        </w:rPr>
        <w:t xml:space="preserve">info@koehler-partner.de </w:t>
      </w:r>
      <w:r w:rsidRPr="00DE2D47">
        <w:rPr>
          <w:rFonts w:asciiTheme="minorBidi" w:hAnsiTheme="minorBidi" w:cstheme="minorBidi"/>
          <w:sz w:val="22"/>
          <w:szCs w:val="22"/>
          <w:lang w:val="it-IT"/>
        </w:rPr>
        <w:sym w:font="Symbol" w:char="F0B7"/>
      </w:r>
      <w:r w:rsidRPr="00DE2D47">
        <w:rPr>
          <w:rFonts w:asciiTheme="minorBidi" w:hAnsiTheme="minorBidi" w:cstheme="minorBidi"/>
          <w:sz w:val="22"/>
          <w:szCs w:val="22"/>
          <w:lang w:val="nb-NO"/>
        </w:rPr>
        <w:t xml:space="preserve"> www.koehler-partner.de</w:t>
      </w:r>
    </w:p>
    <w:sectPr w:rsidR="00EC13A2" w:rsidRPr="00DE2D47">
      <w:headerReference w:type="default" r:id="rId10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9E3D3D" w14:textId="77777777" w:rsidR="00D21B84" w:rsidRDefault="00D21B84" w:rsidP="00EC13A2">
      <w:r>
        <w:separator/>
      </w:r>
    </w:p>
  </w:endnote>
  <w:endnote w:type="continuationSeparator" w:id="0">
    <w:p w14:paraId="488170A9" w14:textId="77777777" w:rsidR="00D21B84" w:rsidRDefault="00D21B84" w:rsidP="00EC1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506A81" w14:textId="77777777" w:rsidR="00D21B84" w:rsidRDefault="00D21B84" w:rsidP="00EC13A2">
      <w:r>
        <w:separator/>
      </w:r>
    </w:p>
  </w:footnote>
  <w:footnote w:type="continuationSeparator" w:id="0">
    <w:p w14:paraId="094E9AE1" w14:textId="77777777" w:rsidR="00D21B84" w:rsidRDefault="00D21B84" w:rsidP="00EC13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6D74E" w14:textId="2FA5F3AB" w:rsidR="00EC13A2" w:rsidRDefault="00EC13A2" w:rsidP="00EC13A2">
    <w:pPr>
      <w:pStyle w:val="Kopfzeile"/>
      <w:tabs>
        <w:tab w:val="clear" w:pos="4536"/>
        <w:tab w:val="clear" w:pos="9072"/>
        <w:tab w:val="left" w:pos="3481"/>
        <w:tab w:val="right" w:pos="6342"/>
        <w:tab w:val="right" w:pos="9781"/>
      </w:tabs>
      <w:spacing w:line="360" w:lineRule="exact"/>
      <w:rPr>
        <w:rFonts w:ascii="Arial" w:hAnsi="Arial" w:cs="Arial"/>
        <w:b/>
        <w:color w:val="000000"/>
        <w:sz w:val="28"/>
        <w:szCs w:val="28"/>
      </w:rPr>
    </w:pPr>
  </w:p>
  <w:p w14:paraId="5AE94D10" w14:textId="5CFB9C83" w:rsidR="00EC13A2" w:rsidRDefault="00EC13A2" w:rsidP="00EC13A2">
    <w:pPr>
      <w:pStyle w:val="Kopfzeile"/>
      <w:tabs>
        <w:tab w:val="clear" w:pos="4536"/>
        <w:tab w:val="clear" w:pos="9072"/>
        <w:tab w:val="left" w:pos="3481"/>
        <w:tab w:val="right" w:pos="6342"/>
        <w:tab w:val="right" w:pos="9781"/>
      </w:tabs>
      <w:spacing w:line="360" w:lineRule="exact"/>
      <w:rPr>
        <w:rFonts w:ascii="Arial" w:hAnsi="Arial" w:cs="Arial"/>
        <w:b/>
        <w:color w:val="000000"/>
        <w:sz w:val="28"/>
        <w:szCs w:val="28"/>
      </w:rPr>
    </w:pPr>
  </w:p>
  <w:p w14:paraId="04544472" w14:textId="0C81BCFF" w:rsidR="00EC13A2" w:rsidRDefault="00EC13A2" w:rsidP="00EC13A2">
    <w:pPr>
      <w:pStyle w:val="Kopfzeile"/>
      <w:tabs>
        <w:tab w:val="clear" w:pos="4536"/>
        <w:tab w:val="clear" w:pos="9072"/>
        <w:tab w:val="left" w:pos="3481"/>
        <w:tab w:val="right" w:pos="6342"/>
        <w:tab w:val="right" w:pos="9781"/>
      </w:tabs>
      <w:spacing w:line="360" w:lineRule="exact"/>
      <w:rPr>
        <w:rFonts w:ascii="Arial" w:hAnsi="Arial" w:cs="Arial"/>
        <w:b/>
        <w:color w:val="000000"/>
        <w:sz w:val="28"/>
        <w:szCs w:val="28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8D38755" wp14:editId="58ED487F">
          <wp:simplePos x="0" y="0"/>
          <wp:positionH relativeFrom="column">
            <wp:posOffset>3787775</wp:posOffset>
          </wp:positionH>
          <wp:positionV relativeFrom="paragraph">
            <wp:posOffset>7620</wp:posOffset>
          </wp:positionV>
          <wp:extent cx="1859915" cy="422910"/>
          <wp:effectExtent l="0" t="0" r="0" b="0"/>
          <wp:wrapTight wrapText="bothSides">
            <wp:wrapPolygon edited="0">
              <wp:start x="0" y="0"/>
              <wp:lineTo x="0" y="20432"/>
              <wp:lineTo x="21460" y="20432"/>
              <wp:lineTo x="21460" y="0"/>
              <wp:lineTo x="0" y="0"/>
            </wp:wrapPolygon>
          </wp:wrapTight>
          <wp:docPr id="7" name="Bild 7" descr="Nore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Norele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59915" cy="422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F8628AE" w14:textId="798D4317" w:rsidR="00EC13A2" w:rsidRPr="00EC13A2" w:rsidRDefault="00EC13A2" w:rsidP="00EC13A2">
    <w:pPr>
      <w:pStyle w:val="Kopfzeile"/>
      <w:tabs>
        <w:tab w:val="clear" w:pos="4536"/>
        <w:tab w:val="clear" w:pos="9072"/>
        <w:tab w:val="left" w:pos="3481"/>
        <w:tab w:val="right" w:pos="6342"/>
        <w:tab w:val="right" w:pos="9781"/>
      </w:tabs>
      <w:spacing w:line="360" w:lineRule="exact"/>
      <w:rPr>
        <w:rFonts w:ascii="Arial" w:hAnsi="Arial" w:cs="Arial"/>
        <w:b/>
        <w:color w:val="000000"/>
        <w:sz w:val="32"/>
        <w:szCs w:val="32"/>
        <w:u w:val="single"/>
      </w:rPr>
    </w:pPr>
    <w:r w:rsidRPr="00EC13A2">
      <w:rPr>
        <w:rFonts w:ascii="Arial" w:hAnsi="Arial" w:cs="Arial"/>
        <w:b/>
        <w:color w:val="000000"/>
        <w:sz w:val="32"/>
        <w:szCs w:val="32"/>
        <w:u w:val="single"/>
      </w:rPr>
      <w:t>Pressemitteilung</w:t>
    </w:r>
  </w:p>
  <w:p w14:paraId="6AF6BDD5" w14:textId="77777777" w:rsidR="00EC13A2" w:rsidRDefault="00EC13A2">
    <w:pPr>
      <w:pStyle w:val="Kopfzeile"/>
    </w:pPr>
  </w:p>
  <w:p w14:paraId="6ADC66D5" w14:textId="77777777" w:rsidR="00EC13A2" w:rsidRDefault="00EC13A2">
    <w:pPr>
      <w:pStyle w:val="Kopfzeile"/>
    </w:pPr>
  </w:p>
  <w:p w14:paraId="59AB892C" w14:textId="77777777" w:rsidR="00EC13A2" w:rsidRDefault="00EC13A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86D1A"/>
    <w:multiLevelType w:val="multilevel"/>
    <w:tmpl w:val="7EC26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DC3385"/>
    <w:multiLevelType w:val="multilevel"/>
    <w:tmpl w:val="61404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1A50C6"/>
    <w:multiLevelType w:val="multilevel"/>
    <w:tmpl w:val="F57A0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B40E47"/>
    <w:multiLevelType w:val="hybridMultilevel"/>
    <w:tmpl w:val="A240E262"/>
    <w:lvl w:ilvl="0" w:tplc="01BA9604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412A8"/>
    <w:multiLevelType w:val="multilevel"/>
    <w:tmpl w:val="E9CE3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4C20853"/>
    <w:multiLevelType w:val="multilevel"/>
    <w:tmpl w:val="22AA4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7B23D4F"/>
    <w:multiLevelType w:val="multilevel"/>
    <w:tmpl w:val="9EDA7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87501D0"/>
    <w:multiLevelType w:val="multilevel"/>
    <w:tmpl w:val="4CFEF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AD52552"/>
    <w:multiLevelType w:val="hybridMultilevel"/>
    <w:tmpl w:val="E952B1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234206"/>
    <w:multiLevelType w:val="hybridMultilevel"/>
    <w:tmpl w:val="364C928C"/>
    <w:lvl w:ilvl="0" w:tplc="E51E649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09155A"/>
    <w:multiLevelType w:val="multilevel"/>
    <w:tmpl w:val="804A29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D797268"/>
    <w:multiLevelType w:val="multilevel"/>
    <w:tmpl w:val="AB882D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5C072B3"/>
    <w:multiLevelType w:val="hybridMultilevel"/>
    <w:tmpl w:val="D35C08D6"/>
    <w:lvl w:ilvl="0" w:tplc="5B204C84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216E21"/>
    <w:multiLevelType w:val="hybridMultilevel"/>
    <w:tmpl w:val="8592B5B6"/>
    <w:lvl w:ilvl="0" w:tplc="5CDCFEF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841CD2"/>
    <w:multiLevelType w:val="hybridMultilevel"/>
    <w:tmpl w:val="5A2E1C88"/>
    <w:lvl w:ilvl="0" w:tplc="45E60F40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785AB9"/>
    <w:multiLevelType w:val="multilevel"/>
    <w:tmpl w:val="6BF4F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F3D7923"/>
    <w:multiLevelType w:val="hybridMultilevel"/>
    <w:tmpl w:val="276CA58A"/>
    <w:lvl w:ilvl="0" w:tplc="544C61D8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7635F5"/>
    <w:multiLevelType w:val="multilevel"/>
    <w:tmpl w:val="7486A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19A7AA0"/>
    <w:multiLevelType w:val="multilevel"/>
    <w:tmpl w:val="3898A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3BB296E"/>
    <w:multiLevelType w:val="hybridMultilevel"/>
    <w:tmpl w:val="C1F8CE1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023898"/>
    <w:multiLevelType w:val="multilevel"/>
    <w:tmpl w:val="B7782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4A53846"/>
    <w:multiLevelType w:val="multilevel"/>
    <w:tmpl w:val="0E309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716644D"/>
    <w:multiLevelType w:val="multilevel"/>
    <w:tmpl w:val="5E684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27934F0"/>
    <w:multiLevelType w:val="hybridMultilevel"/>
    <w:tmpl w:val="2668C49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942062"/>
    <w:multiLevelType w:val="multilevel"/>
    <w:tmpl w:val="2EA6E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4C01415"/>
    <w:multiLevelType w:val="hybridMultilevel"/>
    <w:tmpl w:val="5FFE13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CF1D6D"/>
    <w:multiLevelType w:val="multilevel"/>
    <w:tmpl w:val="07D86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BB2027C"/>
    <w:multiLevelType w:val="multilevel"/>
    <w:tmpl w:val="1966B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5257B29"/>
    <w:multiLevelType w:val="multilevel"/>
    <w:tmpl w:val="3DA41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6FB02A5"/>
    <w:multiLevelType w:val="hybridMultilevel"/>
    <w:tmpl w:val="1FEC10F6"/>
    <w:lvl w:ilvl="0" w:tplc="E9B8D1D2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5715FC"/>
    <w:multiLevelType w:val="multilevel"/>
    <w:tmpl w:val="1D826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B475CEA"/>
    <w:multiLevelType w:val="multilevel"/>
    <w:tmpl w:val="698A7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F402D6A"/>
    <w:multiLevelType w:val="multilevel"/>
    <w:tmpl w:val="0A0846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4A06AA1"/>
    <w:multiLevelType w:val="multilevel"/>
    <w:tmpl w:val="BFD61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5715315"/>
    <w:multiLevelType w:val="multilevel"/>
    <w:tmpl w:val="476ED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EF31340"/>
    <w:multiLevelType w:val="multilevel"/>
    <w:tmpl w:val="50A43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F023DF4"/>
    <w:multiLevelType w:val="multilevel"/>
    <w:tmpl w:val="18B64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36901702">
    <w:abstractNumId w:val="19"/>
  </w:num>
  <w:num w:numId="2" w16cid:durableId="716468183">
    <w:abstractNumId w:val="23"/>
  </w:num>
  <w:num w:numId="3" w16cid:durableId="881792999">
    <w:abstractNumId w:val="13"/>
  </w:num>
  <w:num w:numId="4" w16cid:durableId="1859781327">
    <w:abstractNumId w:val="3"/>
  </w:num>
  <w:num w:numId="5" w16cid:durableId="1183124925">
    <w:abstractNumId w:val="12"/>
  </w:num>
  <w:num w:numId="6" w16cid:durableId="184683576">
    <w:abstractNumId w:val="29"/>
  </w:num>
  <w:num w:numId="7" w16cid:durableId="1841583487">
    <w:abstractNumId w:val="14"/>
  </w:num>
  <w:num w:numId="8" w16cid:durableId="1218511680">
    <w:abstractNumId w:val="30"/>
  </w:num>
  <w:num w:numId="9" w16cid:durableId="1200433222">
    <w:abstractNumId w:val="26"/>
  </w:num>
  <w:num w:numId="10" w16cid:durableId="67509448">
    <w:abstractNumId w:val="15"/>
  </w:num>
  <w:num w:numId="11" w16cid:durableId="1118912443">
    <w:abstractNumId w:val="24"/>
  </w:num>
  <w:num w:numId="12" w16cid:durableId="1702584228">
    <w:abstractNumId w:val="7"/>
  </w:num>
  <w:num w:numId="13" w16cid:durableId="1990788370">
    <w:abstractNumId w:val="6"/>
  </w:num>
  <w:num w:numId="14" w16cid:durableId="171839987">
    <w:abstractNumId w:val="2"/>
  </w:num>
  <w:num w:numId="15" w16cid:durableId="119080041">
    <w:abstractNumId w:val="22"/>
  </w:num>
  <w:num w:numId="16" w16cid:durableId="632053995">
    <w:abstractNumId w:val="17"/>
  </w:num>
  <w:num w:numId="17" w16cid:durableId="1492259565">
    <w:abstractNumId w:val="27"/>
  </w:num>
  <w:num w:numId="18" w16cid:durableId="1353923467">
    <w:abstractNumId w:val="20"/>
  </w:num>
  <w:num w:numId="19" w16cid:durableId="1626932282">
    <w:abstractNumId w:val="25"/>
  </w:num>
  <w:num w:numId="20" w16cid:durableId="2141723239">
    <w:abstractNumId w:val="21"/>
  </w:num>
  <w:num w:numId="21" w16cid:durableId="859245005">
    <w:abstractNumId w:val="36"/>
  </w:num>
  <w:num w:numId="22" w16cid:durableId="1467623200">
    <w:abstractNumId w:val="28"/>
  </w:num>
  <w:num w:numId="23" w16cid:durableId="1709641121">
    <w:abstractNumId w:val="10"/>
  </w:num>
  <w:num w:numId="24" w16cid:durableId="1894150629">
    <w:abstractNumId w:val="16"/>
  </w:num>
  <w:num w:numId="25" w16cid:durableId="1991051666">
    <w:abstractNumId w:val="35"/>
  </w:num>
  <w:num w:numId="26" w16cid:durableId="482623514">
    <w:abstractNumId w:val="5"/>
  </w:num>
  <w:num w:numId="27" w16cid:durableId="2123842138">
    <w:abstractNumId w:val="33"/>
  </w:num>
  <w:num w:numId="28" w16cid:durableId="1689676130">
    <w:abstractNumId w:val="18"/>
  </w:num>
  <w:num w:numId="29" w16cid:durableId="1763456677">
    <w:abstractNumId w:val="0"/>
  </w:num>
  <w:num w:numId="30" w16cid:durableId="1808934918">
    <w:abstractNumId w:val="4"/>
  </w:num>
  <w:num w:numId="31" w16cid:durableId="998116741">
    <w:abstractNumId w:val="11"/>
  </w:num>
  <w:num w:numId="32" w16cid:durableId="631136696">
    <w:abstractNumId w:val="8"/>
  </w:num>
  <w:num w:numId="33" w16cid:durableId="1705594360">
    <w:abstractNumId w:val="9"/>
  </w:num>
  <w:num w:numId="34" w16cid:durableId="1749109800">
    <w:abstractNumId w:val="31"/>
  </w:num>
  <w:num w:numId="35" w16cid:durableId="1627197009">
    <w:abstractNumId w:val="1"/>
  </w:num>
  <w:num w:numId="36" w16cid:durableId="1333337132">
    <w:abstractNumId w:val="32"/>
  </w:num>
  <w:num w:numId="37" w16cid:durableId="1273200143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3A2"/>
    <w:rsid w:val="00000CCC"/>
    <w:rsid w:val="00004D36"/>
    <w:rsid w:val="00006DF2"/>
    <w:rsid w:val="00016E29"/>
    <w:rsid w:val="0002407A"/>
    <w:rsid w:val="000259DD"/>
    <w:rsid w:val="000303A0"/>
    <w:rsid w:val="000360AA"/>
    <w:rsid w:val="0003745F"/>
    <w:rsid w:val="00052F4F"/>
    <w:rsid w:val="00061BD6"/>
    <w:rsid w:val="00075F6C"/>
    <w:rsid w:val="00090DD6"/>
    <w:rsid w:val="000A24F4"/>
    <w:rsid w:val="000B1690"/>
    <w:rsid w:val="000B23EE"/>
    <w:rsid w:val="000B5D09"/>
    <w:rsid w:val="000B6C91"/>
    <w:rsid w:val="000D4E92"/>
    <w:rsid w:val="000F1DD5"/>
    <w:rsid w:val="001012E0"/>
    <w:rsid w:val="00111C14"/>
    <w:rsid w:val="001163C4"/>
    <w:rsid w:val="00123113"/>
    <w:rsid w:val="0012595B"/>
    <w:rsid w:val="00125A37"/>
    <w:rsid w:val="00132564"/>
    <w:rsid w:val="0013640B"/>
    <w:rsid w:val="00143DC9"/>
    <w:rsid w:val="00144188"/>
    <w:rsid w:val="001473FC"/>
    <w:rsid w:val="001502CF"/>
    <w:rsid w:val="00160E25"/>
    <w:rsid w:val="00161658"/>
    <w:rsid w:val="001713AF"/>
    <w:rsid w:val="001752C9"/>
    <w:rsid w:val="00183747"/>
    <w:rsid w:val="00183B93"/>
    <w:rsid w:val="001B0B9A"/>
    <w:rsid w:val="001B6E0A"/>
    <w:rsid w:val="001C018D"/>
    <w:rsid w:val="001C1742"/>
    <w:rsid w:val="001C3698"/>
    <w:rsid w:val="001C4B19"/>
    <w:rsid w:val="001D57B2"/>
    <w:rsid w:val="001E11E5"/>
    <w:rsid w:val="001E377A"/>
    <w:rsid w:val="001E5B4A"/>
    <w:rsid w:val="001F6113"/>
    <w:rsid w:val="00206CD8"/>
    <w:rsid w:val="0020750F"/>
    <w:rsid w:val="002110C1"/>
    <w:rsid w:val="00223FCB"/>
    <w:rsid w:val="002253B8"/>
    <w:rsid w:val="00235542"/>
    <w:rsid w:val="00237BAD"/>
    <w:rsid w:val="00263912"/>
    <w:rsid w:val="00264222"/>
    <w:rsid w:val="00265C6A"/>
    <w:rsid w:val="00275B69"/>
    <w:rsid w:val="00276D1A"/>
    <w:rsid w:val="00280AE1"/>
    <w:rsid w:val="00284559"/>
    <w:rsid w:val="00285B78"/>
    <w:rsid w:val="0028628A"/>
    <w:rsid w:val="00290489"/>
    <w:rsid w:val="0029493A"/>
    <w:rsid w:val="002A5594"/>
    <w:rsid w:val="002B3545"/>
    <w:rsid w:val="002B634C"/>
    <w:rsid w:val="002C0AE1"/>
    <w:rsid w:val="002C13BF"/>
    <w:rsid w:val="002D06A9"/>
    <w:rsid w:val="002D194B"/>
    <w:rsid w:val="002D5DA1"/>
    <w:rsid w:val="002D5DBE"/>
    <w:rsid w:val="002E302A"/>
    <w:rsid w:val="002E5673"/>
    <w:rsid w:val="002F6164"/>
    <w:rsid w:val="002F7CE3"/>
    <w:rsid w:val="00300F65"/>
    <w:rsid w:val="00303E84"/>
    <w:rsid w:val="003046A4"/>
    <w:rsid w:val="003060DE"/>
    <w:rsid w:val="0030638E"/>
    <w:rsid w:val="0031013D"/>
    <w:rsid w:val="0031025E"/>
    <w:rsid w:val="00315BA4"/>
    <w:rsid w:val="00317458"/>
    <w:rsid w:val="00347BAE"/>
    <w:rsid w:val="00352337"/>
    <w:rsid w:val="00352B4A"/>
    <w:rsid w:val="00354E0F"/>
    <w:rsid w:val="00363967"/>
    <w:rsid w:val="00377AE4"/>
    <w:rsid w:val="00391866"/>
    <w:rsid w:val="00394373"/>
    <w:rsid w:val="003964BE"/>
    <w:rsid w:val="003A74CD"/>
    <w:rsid w:val="003C033B"/>
    <w:rsid w:val="003C21D6"/>
    <w:rsid w:val="003C31BB"/>
    <w:rsid w:val="003C3676"/>
    <w:rsid w:val="003D5F39"/>
    <w:rsid w:val="003D61E0"/>
    <w:rsid w:val="003E3303"/>
    <w:rsid w:val="003E4DFB"/>
    <w:rsid w:val="003F56E2"/>
    <w:rsid w:val="003F5F9C"/>
    <w:rsid w:val="003F6150"/>
    <w:rsid w:val="003F7D61"/>
    <w:rsid w:val="00400D6B"/>
    <w:rsid w:val="00401840"/>
    <w:rsid w:val="0041264A"/>
    <w:rsid w:val="00427668"/>
    <w:rsid w:val="004366DE"/>
    <w:rsid w:val="00440FCC"/>
    <w:rsid w:val="00441895"/>
    <w:rsid w:val="00446164"/>
    <w:rsid w:val="00453177"/>
    <w:rsid w:val="00470E4A"/>
    <w:rsid w:val="004732C5"/>
    <w:rsid w:val="004765BF"/>
    <w:rsid w:val="00483829"/>
    <w:rsid w:val="004849F2"/>
    <w:rsid w:val="00491723"/>
    <w:rsid w:val="00493033"/>
    <w:rsid w:val="00495A95"/>
    <w:rsid w:val="004968B0"/>
    <w:rsid w:val="004A2EF5"/>
    <w:rsid w:val="004A4E1E"/>
    <w:rsid w:val="004B54E1"/>
    <w:rsid w:val="004B6B8C"/>
    <w:rsid w:val="004B78BB"/>
    <w:rsid w:val="004C17D4"/>
    <w:rsid w:val="004D1513"/>
    <w:rsid w:val="004D15F7"/>
    <w:rsid w:val="004D37A6"/>
    <w:rsid w:val="004D38F5"/>
    <w:rsid w:val="004D3B07"/>
    <w:rsid w:val="004D4DC4"/>
    <w:rsid w:val="004E06A2"/>
    <w:rsid w:val="004E12DD"/>
    <w:rsid w:val="004E7855"/>
    <w:rsid w:val="004F23AD"/>
    <w:rsid w:val="004F7330"/>
    <w:rsid w:val="004F7CEB"/>
    <w:rsid w:val="005001F5"/>
    <w:rsid w:val="005024B2"/>
    <w:rsid w:val="00505AB6"/>
    <w:rsid w:val="005167B8"/>
    <w:rsid w:val="005172D4"/>
    <w:rsid w:val="00525107"/>
    <w:rsid w:val="0052529D"/>
    <w:rsid w:val="00534761"/>
    <w:rsid w:val="00536028"/>
    <w:rsid w:val="00536499"/>
    <w:rsid w:val="0053711F"/>
    <w:rsid w:val="00541EB5"/>
    <w:rsid w:val="00541FB9"/>
    <w:rsid w:val="00542C55"/>
    <w:rsid w:val="005448B5"/>
    <w:rsid w:val="00544C76"/>
    <w:rsid w:val="00553C7F"/>
    <w:rsid w:val="0056069B"/>
    <w:rsid w:val="005712B2"/>
    <w:rsid w:val="00575831"/>
    <w:rsid w:val="00576A5C"/>
    <w:rsid w:val="00583699"/>
    <w:rsid w:val="00586173"/>
    <w:rsid w:val="00593651"/>
    <w:rsid w:val="005966A1"/>
    <w:rsid w:val="005A2881"/>
    <w:rsid w:val="005A7AD7"/>
    <w:rsid w:val="005B1C22"/>
    <w:rsid w:val="005B6250"/>
    <w:rsid w:val="005B78CE"/>
    <w:rsid w:val="005C0D11"/>
    <w:rsid w:val="005C48EA"/>
    <w:rsid w:val="005C4AF1"/>
    <w:rsid w:val="005C7C54"/>
    <w:rsid w:val="005E1501"/>
    <w:rsid w:val="005E3944"/>
    <w:rsid w:val="005E57CD"/>
    <w:rsid w:val="00603056"/>
    <w:rsid w:val="006036B0"/>
    <w:rsid w:val="00610F53"/>
    <w:rsid w:val="00612D9F"/>
    <w:rsid w:val="006133C2"/>
    <w:rsid w:val="006156CE"/>
    <w:rsid w:val="00627F01"/>
    <w:rsid w:val="0063524D"/>
    <w:rsid w:val="00635989"/>
    <w:rsid w:val="006375EC"/>
    <w:rsid w:val="006415A1"/>
    <w:rsid w:val="006458F4"/>
    <w:rsid w:val="006536C0"/>
    <w:rsid w:val="00657DFD"/>
    <w:rsid w:val="00676B4A"/>
    <w:rsid w:val="00686554"/>
    <w:rsid w:val="006865B3"/>
    <w:rsid w:val="006A1EEC"/>
    <w:rsid w:val="006A6F58"/>
    <w:rsid w:val="006B012B"/>
    <w:rsid w:val="006B1F10"/>
    <w:rsid w:val="006B2FEC"/>
    <w:rsid w:val="006D1DFD"/>
    <w:rsid w:val="006D3038"/>
    <w:rsid w:val="006D3F4A"/>
    <w:rsid w:val="006D5C48"/>
    <w:rsid w:val="006E116C"/>
    <w:rsid w:val="006E396A"/>
    <w:rsid w:val="006E4B14"/>
    <w:rsid w:val="006F5A6B"/>
    <w:rsid w:val="00700098"/>
    <w:rsid w:val="00702CBC"/>
    <w:rsid w:val="00706A89"/>
    <w:rsid w:val="0071124D"/>
    <w:rsid w:val="00715518"/>
    <w:rsid w:val="00722847"/>
    <w:rsid w:val="0072303E"/>
    <w:rsid w:val="00730321"/>
    <w:rsid w:val="00733CAD"/>
    <w:rsid w:val="007374F0"/>
    <w:rsid w:val="00762092"/>
    <w:rsid w:val="00770981"/>
    <w:rsid w:val="00771109"/>
    <w:rsid w:val="00772D8F"/>
    <w:rsid w:val="0078074B"/>
    <w:rsid w:val="0078135C"/>
    <w:rsid w:val="00782C33"/>
    <w:rsid w:val="00783F61"/>
    <w:rsid w:val="007857D3"/>
    <w:rsid w:val="00792C29"/>
    <w:rsid w:val="007940CB"/>
    <w:rsid w:val="0079536A"/>
    <w:rsid w:val="007978FA"/>
    <w:rsid w:val="007A02DC"/>
    <w:rsid w:val="007A18CC"/>
    <w:rsid w:val="007A1BFC"/>
    <w:rsid w:val="007A1D11"/>
    <w:rsid w:val="007A2E4F"/>
    <w:rsid w:val="007A3195"/>
    <w:rsid w:val="007A354E"/>
    <w:rsid w:val="007B0FD0"/>
    <w:rsid w:val="007B1D38"/>
    <w:rsid w:val="007B4B25"/>
    <w:rsid w:val="007B6F8B"/>
    <w:rsid w:val="007B790F"/>
    <w:rsid w:val="007C0BE3"/>
    <w:rsid w:val="007C1803"/>
    <w:rsid w:val="007C44A5"/>
    <w:rsid w:val="007D1F64"/>
    <w:rsid w:val="007D441E"/>
    <w:rsid w:val="007E273C"/>
    <w:rsid w:val="007E2B13"/>
    <w:rsid w:val="007E48D0"/>
    <w:rsid w:val="007F2542"/>
    <w:rsid w:val="00802389"/>
    <w:rsid w:val="00825EED"/>
    <w:rsid w:val="0084173E"/>
    <w:rsid w:val="0085587E"/>
    <w:rsid w:val="008567F8"/>
    <w:rsid w:val="00861CFE"/>
    <w:rsid w:val="00867EEE"/>
    <w:rsid w:val="008814B0"/>
    <w:rsid w:val="00885BB4"/>
    <w:rsid w:val="0088617C"/>
    <w:rsid w:val="00887E61"/>
    <w:rsid w:val="008A2BE5"/>
    <w:rsid w:val="008A7509"/>
    <w:rsid w:val="008B0BE9"/>
    <w:rsid w:val="008B1DF9"/>
    <w:rsid w:val="008B1E3D"/>
    <w:rsid w:val="008B5F5C"/>
    <w:rsid w:val="008D2F65"/>
    <w:rsid w:val="008E4BF1"/>
    <w:rsid w:val="008E517D"/>
    <w:rsid w:val="008E5253"/>
    <w:rsid w:val="009040B2"/>
    <w:rsid w:val="00911057"/>
    <w:rsid w:val="00911448"/>
    <w:rsid w:val="0092726C"/>
    <w:rsid w:val="00931493"/>
    <w:rsid w:val="00931655"/>
    <w:rsid w:val="00933667"/>
    <w:rsid w:val="009414F3"/>
    <w:rsid w:val="0095214C"/>
    <w:rsid w:val="00963DBF"/>
    <w:rsid w:val="00971F87"/>
    <w:rsid w:val="0097279C"/>
    <w:rsid w:val="00975B78"/>
    <w:rsid w:val="00976B26"/>
    <w:rsid w:val="00980999"/>
    <w:rsid w:val="009865C7"/>
    <w:rsid w:val="00986800"/>
    <w:rsid w:val="00990FB6"/>
    <w:rsid w:val="00995383"/>
    <w:rsid w:val="0099704B"/>
    <w:rsid w:val="009A17F9"/>
    <w:rsid w:val="009A3E22"/>
    <w:rsid w:val="009B290E"/>
    <w:rsid w:val="009C502B"/>
    <w:rsid w:val="009C74B6"/>
    <w:rsid w:val="009D211B"/>
    <w:rsid w:val="009D3B7E"/>
    <w:rsid w:val="009D3C12"/>
    <w:rsid w:val="009E0E16"/>
    <w:rsid w:val="009E5B9D"/>
    <w:rsid w:val="009F4503"/>
    <w:rsid w:val="009F4738"/>
    <w:rsid w:val="009F70EB"/>
    <w:rsid w:val="00A01AD3"/>
    <w:rsid w:val="00A01F10"/>
    <w:rsid w:val="00A05169"/>
    <w:rsid w:val="00A10C9E"/>
    <w:rsid w:val="00A10E3F"/>
    <w:rsid w:val="00A14B3D"/>
    <w:rsid w:val="00A27FFC"/>
    <w:rsid w:val="00A33101"/>
    <w:rsid w:val="00A346AB"/>
    <w:rsid w:val="00A3505E"/>
    <w:rsid w:val="00A42EA6"/>
    <w:rsid w:val="00A432EA"/>
    <w:rsid w:val="00A4625A"/>
    <w:rsid w:val="00A50105"/>
    <w:rsid w:val="00A554AA"/>
    <w:rsid w:val="00A57854"/>
    <w:rsid w:val="00A71A41"/>
    <w:rsid w:val="00A737D7"/>
    <w:rsid w:val="00A75042"/>
    <w:rsid w:val="00A76726"/>
    <w:rsid w:val="00A77248"/>
    <w:rsid w:val="00A83467"/>
    <w:rsid w:val="00A8725B"/>
    <w:rsid w:val="00A95FA6"/>
    <w:rsid w:val="00AB6647"/>
    <w:rsid w:val="00AC3CC4"/>
    <w:rsid w:val="00AD0EA9"/>
    <w:rsid w:val="00AD211A"/>
    <w:rsid w:val="00AD77F0"/>
    <w:rsid w:val="00AE3166"/>
    <w:rsid w:val="00AF07F6"/>
    <w:rsid w:val="00AF0BB9"/>
    <w:rsid w:val="00AF773D"/>
    <w:rsid w:val="00B01284"/>
    <w:rsid w:val="00B02778"/>
    <w:rsid w:val="00B04BC7"/>
    <w:rsid w:val="00B05C7E"/>
    <w:rsid w:val="00B06663"/>
    <w:rsid w:val="00B06D3F"/>
    <w:rsid w:val="00B100E0"/>
    <w:rsid w:val="00B14F4C"/>
    <w:rsid w:val="00B2136A"/>
    <w:rsid w:val="00B24B67"/>
    <w:rsid w:val="00B3625D"/>
    <w:rsid w:val="00B364E0"/>
    <w:rsid w:val="00B43D3F"/>
    <w:rsid w:val="00B561FA"/>
    <w:rsid w:val="00B644CA"/>
    <w:rsid w:val="00B70920"/>
    <w:rsid w:val="00B72D95"/>
    <w:rsid w:val="00B76E40"/>
    <w:rsid w:val="00B76FC1"/>
    <w:rsid w:val="00B956CB"/>
    <w:rsid w:val="00B9603F"/>
    <w:rsid w:val="00B9611B"/>
    <w:rsid w:val="00BA5D47"/>
    <w:rsid w:val="00BA640A"/>
    <w:rsid w:val="00BB3A21"/>
    <w:rsid w:val="00BB4814"/>
    <w:rsid w:val="00BC6E98"/>
    <w:rsid w:val="00BD75AD"/>
    <w:rsid w:val="00BE00BB"/>
    <w:rsid w:val="00BE45FB"/>
    <w:rsid w:val="00BE77F7"/>
    <w:rsid w:val="00BF58D6"/>
    <w:rsid w:val="00C01851"/>
    <w:rsid w:val="00C05ADA"/>
    <w:rsid w:val="00C079DA"/>
    <w:rsid w:val="00C14F53"/>
    <w:rsid w:val="00C2201B"/>
    <w:rsid w:val="00C233BA"/>
    <w:rsid w:val="00C237B5"/>
    <w:rsid w:val="00C33252"/>
    <w:rsid w:val="00C3442A"/>
    <w:rsid w:val="00C37C44"/>
    <w:rsid w:val="00C56FBD"/>
    <w:rsid w:val="00C65C03"/>
    <w:rsid w:val="00C851A7"/>
    <w:rsid w:val="00C8654B"/>
    <w:rsid w:val="00C86A75"/>
    <w:rsid w:val="00C87807"/>
    <w:rsid w:val="00CB3EF9"/>
    <w:rsid w:val="00CB6D6F"/>
    <w:rsid w:val="00CC0886"/>
    <w:rsid w:val="00CC4AF8"/>
    <w:rsid w:val="00CC5F80"/>
    <w:rsid w:val="00CD0CC9"/>
    <w:rsid w:val="00CD31D7"/>
    <w:rsid w:val="00CD5585"/>
    <w:rsid w:val="00CD6F69"/>
    <w:rsid w:val="00CE396E"/>
    <w:rsid w:val="00CE5B8E"/>
    <w:rsid w:val="00CF44CE"/>
    <w:rsid w:val="00D02913"/>
    <w:rsid w:val="00D06101"/>
    <w:rsid w:val="00D0768D"/>
    <w:rsid w:val="00D20135"/>
    <w:rsid w:val="00D20391"/>
    <w:rsid w:val="00D21B84"/>
    <w:rsid w:val="00D23EBF"/>
    <w:rsid w:val="00D30B9F"/>
    <w:rsid w:val="00D317D0"/>
    <w:rsid w:val="00D33623"/>
    <w:rsid w:val="00D344D9"/>
    <w:rsid w:val="00D345AC"/>
    <w:rsid w:val="00D36651"/>
    <w:rsid w:val="00D4224F"/>
    <w:rsid w:val="00D5521F"/>
    <w:rsid w:val="00D64804"/>
    <w:rsid w:val="00D76367"/>
    <w:rsid w:val="00D80460"/>
    <w:rsid w:val="00D90638"/>
    <w:rsid w:val="00D9312A"/>
    <w:rsid w:val="00D94A58"/>
    <w:rsid w:val="00DA1A6F"/>
    <w:rsid w:val="00DA3322"/>
    <w:rsid w:val="00DA5C92"/>
    <w:rsid w:val="00DA7C32"/>
    <w:rsid w:val="00DC317A"/>
    <w:rsid w:val="00DD28CA"/>
    <w:rsid w:val="00DD5F52"/>
    <w:rsid w:val="00DE2D47"/>
    <w:rsid w:val="00DE3DFB"/>
    <w:rsid w:val="00DE45BF"/>
    <w:rsid w:val="00DE5945"/>
    <w:rsid w:val="00DF3D47"/>
    <w:rsid w:val="00E00F52"/>
    <w:rsid w:val="00E055BC"/>
    <w:rsid w:val="00E2126D"/>
    <w:rsid w:val="00E22817"/>
    <w:rsid w:val="00E27733"/>
    <w:rsid w:val="00E302FE"/>
    <w:rsid w:val="00E359A1"/>
    <w:rsid w:val="00E3622F"/>
    <w:rsid w:val="00E4403D"/>
    <w:rsid w:val="00E50A5D"/>
    <w:rsid w:val="00E54304"/>
    <w:rsid w:val="00E56C0A"/>
    <w:rsid w:val="00E632AF"/>
    <w:rsid w:val="00E639BE"/>
    <w:rsid w:val="00E702F5"/>
    <w:rsid w:val="00E77AEC"/>
    <w:rsid w:val="00E80B1C"/>
    <w:rsid w:val="00E82CDC"/>
    <w:rsid w:val="00E90828"/>
    <w:rsid w:val="00E90A51"/>
    <w:rsid w:val="00E96DA9"/>
    <w:rsid w:val="00EA3D0B"/>
    <w:rsid w:val="00EA3DC4"/>
    <w:rsid w:val="00EA671F"/>
    <w:rsid w:val="00EC13A2"/>
    <w:rsid w:val="00EC6E0A"/>
    <w:rsid w:val="00EE00F7"/>
    <w:rsid w:val="00EE0BBE"/>
    <w:rsid w:val="00EE0F1E"/>
    <w:rsid w:val="00EE1698"/>
    <w:rsid w:val="00EF0B4E"/>
    <w:rsid w:val="00EF0D1E"/>
    <w:rsid w:val="00EF27BC"/>
    <w:rsid w:val="00EF2A44"/>
    <w:rsid w:val="00F00C47"/>
    <w:rsid w:val="00F02256"/>
    <w:rsid w:val="00F02E14"/>
    <w:rsid w:val="00F121AC"/>
    <w:rsid w:val="00F20BAE"/>
    <w:rsid w:val="00F21CBC"/>
    <w:rsid w:val="00F249D0"/>
    <w:rsid w:val="00F26F32"/>
    <w:rsid w:val="00F338BE"/>
    <w:rsid w:val="00F35DDE"/>
    <w:rsid w:val="00F470A3"/>
    <w:rsid w:val="00F55EAD"/>
    <w:rsid w:val="00F56686"/>
    <w:rsid w:val="00F57362"/>
    <w:rsid w:val="00F623A6"/>
    <w:rsid w:val="00F634EB"/>
    <w:rsid w:val="00F656F6"/>
    <w:rsid w:val="00F729D1"/>
    <w:rsid w:val="00F815D1"/>
    <w:rsid w:val="00F82DE4"/>
    <w:rsid w:val="00F84216"/>
    <w:rsid w:val="00F879F9"/>
    <w:rsid w:val="00F92897"/>
    <w:rsid w:val="00F938D1"/>
    <w:rsid w:val="00FB789A"/>
    <w:rsid w:val="00FB7B32"/>
    <w:rsid w:val="00FC25B4"/>
    <w:rsid w:val="00FC3838"/>
    <w:rsid w:val="00FC4FE8"/>
    <w:rsid w:val="00FC5EF7"/>
    <w:rsid w:val="00FC74C5"/>
    <w:rsid w:val="00FD7180"/>
    <w:rsid w:val="00FF0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EB697"/>
  <w15:chartTrackingRefBased/>
  <w15:docId w15:val="{1E27F913-1EFC-6949-84B2-DE89DE9C5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94373"/>
    <w:rPr>
      <w:rFonts w:ascii="Times New Roman" w:eastAsia="Times New Roman" w:hAnsi="Times New Roman" w:cs="Times New Roman"/>
      <w:kern w:val="0"/>
      <w:lang w:eastAsia="de-DE"/>
      <w14:ligatures w14:val="none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BC6E9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DA1A6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erschrift8">
    <w:name w:val="heading 8"/>
    <w:basedOn w:val="Standard"/>
    <w:next w:val="Standard"/>
    <w:link w:val="berschrift8Zchn"/>
    <w:qFormat/>
    <w:rsid w:val="00EC13A2"/>
    <w:pPr>
      <w:spacing w:before="240" w:after="60"/>
      <w:outlineLvl w:val="7"/>
    </w:pPr>
    <w:rPr>
      <w:b/>
      <w:i/>
      <w:iCs/>
      <w:color w:val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C13A2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  <w:kern w:val="2"/>
      <w:lang w:eastAsia="zh-CN"/>
      <w14:ligatures w14:val="standardContextual"/>
    </w:rPr>
  </w:style>
  <w:style w:type="character" w:customStyle="1" w:styleId="KopfzeileZchn">
    <w:name w:val="Kopfzeile Zchn"/>
    <w:basedOn w:val="Absatz-Standardschriftart"/>
    <w:link w:val="Kopfzeile"/>
    <w:uiPriority w:val="99"/>
    <w:rsid w:val="00EC13A2"/>
  </w:style>
  <w:style w:type="paragraph" w:styleId="Fuzeile">
    <w:name w:val="footer"/>
    <w:basedOn w:val="Standard"/>
    <w:link w:val="FuzeileZchn"/>
    <w:uiPriority w:val="99"/>
    <w:unhideWhenUsed/>
    <w:rsid w:val="00EC13A2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  <w:kern w:val="2"/>
      <w:lang w:eastAsia="zh-CN"/>
      <w14:ligatures w14:val="standardContextual"/>
    </w:rPr>
  </w:style>
  <w:style w:type="character" w:customStyle="1" w:styleId="FuzeileZchn">
    <w:name w:val="Fußzeile Zchn"/>
    <w:basedOn w:val="Absatz-Standardschriftart"/>
    <w:link w:val="Fuzeile"/>
    <w:uiPriority w:val="99"/>
    <w:rsid w:val="00EC13A2"/>
  </w:style>
  <w:style w:type="character" w:customStyle="1" w:styleId="berschrift8Zchn">
    <w:name w:val="Überschrift 8 Zchn"/>
    <w:basedOn w:val="Absatz-Standardschriftart"/>
    <w:link w:val="berschrift8"/>
    <w:rsid w:val="00EC13A2"/>
    <w:rPr>
      <w:rFonts w:ascii="Times New Roman" w:eastAsia="Times New Roman" w:hAnsi="Times New Roman" w:cs="Times New Roman"/>
      <w:b/>
      <w:i/>
      <w:iCs/>
      <w:color w:val="000000"/>
      <w:kern w:val="0"/>
      <w:lang w:eastAsia="de-DE"/>
      <w14:ligatures w14:val="none"/>
    </w:rPr>
  </w:style>
  <w:style w:type="character" w:styleId="Hyperlink">
    <w:name w:val="Hyperlink"/>
    <w:rsid w:val="00EC13A2"/>
    <w:rPr>
      <w:color w:val="0000FF"/>
      <w:u w:val="single"/>
    </w:rPr>
  </w:style>
  <w:style w:type="character" w:customStyle="1" w:styleId="artgrpdescriptiontextstd">
    <w:name w:val="artgrpdescriptiontextstd"/>
    <w:rsid w:val="00EC13A2"/>
  </w:style>
  <w:style w:type="character" w:customStyle="1" w:styleId="apple-converted-space">
    <w:name w:val="apple-converted-space"/>
    <w:basedOn w:val="Absatz-Standardschriftart"/>
    <w:rsid w:val="00C56FBD"/>
  </w:style>
  <w:style w:type="paragraph" w:styleId="Listenabsatz">
    <w:name w:val="List Paragraph"/>
    <w:basedOn w:val="Standard"/>
    <w:uiPriority w:val="34"/>
    <w:qFormat/>
    <w:rsid w:val="006D303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6D3038"/>
    <w:rPr>
      <w:color w:val="605E5C"/>
      <w:shd w:val="clear" w:color="auto" w:fill="E1DFDD"/>
    </w:rPr>
  </w:style>
  <w:style w:type="character" w:customStyle="1" w:styleId="hgkelc">
    <w:name w:val="hgkelc"/>
    <w:basedOn w:val="Absatz-Standardschriftart"/>
    <w:rsid w:val="0072303E"/>
  </w:style>
  <w:style w:type="character" w:styleId="BesuchterLink">
    <w:name w:val="FollowedHyperlink"/>
    <w:basedOn w:val="Absatz-Standardschriftart"/>
    <w:uiPriority w:val="99"/>
    <w:semiHidden/>
    <w:unhideWhenUsed/>
    <w:rsid w:val="00BB4814"/>
    <w:rPr>
      <w:color w:val="954F72" w:themeColor="followed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39186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391866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391866"/>
    <w:rPr>
      <w:rFonts w:ascii="Times New Roman" w:eastAsia="Times New Roman" w:hAnsi="Times New Roman" w:cs="Times New Roman"/>
      <w:kern w:val="0"/>
      <w:sz w:val="20"/>
      <w:szCs w:val="20"/>
      <w:lang w:eastAsia="de-DE"/>
      <w14:ligatures w14:val="non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9186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91866"/>
    <w:rPr>
      <w:rFonts w:ascii="Times New Roman" w:eastAsia="Times New Roman" w:hAnsi="Times New Roman" w:cs="Times New Roman"/>
      <w:b/>
      <w:bCs/>
      <w:kern w:val="0"/>
      <w:sz w:val="20"/>
      <w:szCs w:val="20"/>
      <w:lang w:eastAsia="de-DE"/>
      <w14:ligatures w14:val="none"/>
    </w:rPr>
  </w:style>
  <w:style w:type="paragraph" w:styleId="StandardWeb">
    <w:name w:val="Normal (Web)"/>
    <w:basedOn w:val="Standard"/>
    <w:uiPriority w:val="99"/>
    <w:unhideWhenUsed/>
    <w:rsid w:val="00D94A58"/>
    <w:pPr>
      <w:spacing w:before="100" w:beforeAutospacing="1" w:after="100" w:afterAutospacing="1"/>
    </w:pPr>
  </w:style>
  <w:style w:type="paragraph" w:styleId="berarbeitung">
    <w:name w:val="Revision"/>
    <w:hidden/>
    <w:uiPriority w:val="99"/>
    <w:semiHidden/>
    <w:rsid w:val="00B9603F"/>
    <w:rPr>
      <w:rFonts w:ascii="Times New Roman" w:eastAsia="Times New Roman" w:hAnsi="Times New Roman" w:cs="Times New Roman"/>
      <w:kern w:val="0"/>
      <w:lang w:eastAsia="de-DE"/>
      <w14:ligatures w14:val="none"/>
    </w:rPr>
  </w:style>
  <w:style w:type="paragraph" w:styleId="z-Formularbeginn">
    <w:name w:val="HTML Top of Form"/>
    <w:basedOn w:val="Standard"/>
    <w:next w:val="Standard"/>
    <w:link w:val="z-FormularbeginnZchn"/>
    <w:hidden/>
    <w:uiPriority w:val="99"/>
    <w:semiHidden/>
    <w:unhideWhenUsed/>
    <w:rsid w:val="00F879F9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FormularbeginnZchn">
    <w:name w:val="z-Formularbeginn Zchn"/>
    <w:basedOn w:val="Absatz-Standardschriftart"/>
    <w:link w:val="z-Formularbeginn"/>
    <w:uiPriority w:val="99"/>
    <w:semiHidden/>
    <w:rsid w:val="00F879F9"/>
    <w:rPr>
      <w:rFonts w:ascii="Arial" w:eastAsia="Times New Roman" w:hAnsi="Arial" w:cs="Arial"/>
      <w:vanish/>
      <w:kern w:val="0"/>
      <w:sz w:val="16"/>
      <w:szCs w:val="16"/>
      <w:lang w:eastAsia="de-DE"/>
      <w14:ligatures w14:val="none"/>
    </w:rPr>
  </w:style>
  <w:style w:type="paragraph" w:styleId="z-Formularende">
    <w:name w:val="HTML Bottom of Form"/>
    <w:basedOn w:val="Standard"/>
    <w:next w:val="Standard"/>
    <w:link w:val="z-FormularendeZchn"/>
    <w:hidden/>
    <w:uiPriority w:val="99"/>
    <w:semiHidden/>
    <w:unhideWhenUsed/>
    <w:rsid w:val="00F879F9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FormularendeZchn">
    <w:name w:val="z-Formularende Zchn"/>
    <w:basedOn w:val="Absatz-Standardschriftart"/>
    <w:link w:val="z-Formularende"/>
    <w:uiPriority w:val="99"/>
    <w:semiHidden/>
    <w:rsid w:val="00F879F9"/>
    <w:rPr>
      <w:rFonts w:ascii="Arial" w:eastAsia="Times New Roman" w:hAnsi="Arial" w:cs="Arial"/>
      <w:vanish/>
      <w:kern w:val="0"/>
      <w:sz w:val="16"/>
      <w:szCs w:val="16"/>
      <w:lang w:eastAsia="de-DE"/>
      <w14:ligatures w14:val="none"/>
    </w:rPr>
  </w:style>
  <w:style w:type="character" w:customStyle="1" w:styleId="gbt">
    <w:name w:val="gb_t"/>
    <w:basedOn w:val="Absatz-Standardschriftart"/>
    <w:rsid w:val="00F879F9"/>
  </w:style>
  <w:style w:type="character" w:styleId="Fett">
    <w:name w:val="Strong"/>
    <w:basedOn w:val="Absatz-Standardschriftart"/>
    <w:uiPriority w:val="22"/>
    <w:qFormat/>
    <w:rsid w:val="00F879F9"/>
    <w:rPr>
      <w:b/>
      <w:bCs/>
    </w:rPr>
  </w:style>
  <w:style w:type="character" w:customStyle="1" w:styleId="uv3um">
    <w:name w:val="uv3um"/>
    <w:basedOn w:val="Absatz-Standardschriftart"/>
    <w:rsid w:val="00F879F9"/>
  </w:style>
  <w:style w:type="paragraph" w:customStyle="1" w:styleId="k3ksmc">
    <w:name w:val="k3ksmc"/>
    <w:basedOn w:val="Standard"/>
    <w:rsid w:val="00F879F9"/>
    <w:pPr>
      <w:spacing w:before="100" w:beforeAutospacing="1" w:after="100" w:afterAutospacing="1"/>
    </w:pPr>
  </w:style>
  <w:style w:type="character" w:customStyle="1" w:styleId="berschrift3Zchn">
    <w:name w:val="Überschrift 3 Zchn"/>
    <w:basedOn w:val="Absatz-Standardschriftart"/>
    <w:link w:val="berschrift3"/>
    <w:uiPriority w:val="9"/>
    <w:rsid w:val="00BC6E98"/>
    <w:rPr>
      <w:rFonts w:asciiTheme="majorHAnsi" w:eastAsiaTheme="majorEastAsia" w:hAnsiTheme="majorHAnsi" w:cstheme="majorBidi"/>
      <w:color w:val="1F3763" w:themeColor="accent1" w:themeShade="7F"/>
      <w:kern w:val="0"/>
      <w:lang w:eastAsia="de-DE"/>
      <w14:ligatures w14:val="none"/>
    </w:rPr>
  </w:style>
  <w:style w:type="character" w:styleId="Hervorhebung">
    <w:name w:val="Emphasis"/>
    <w:basedOn w:val="Absatz-Standardschriftart"/>
    <w:uiPriority w:val="20"/>
    <w:qFormat/>
    <w:rsid w:val="00BC6E98"/>
    <w:rPr>
      <w:i/>
      <w:iCs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A1A6F"/>
    <w:rPr>
      <w:rFonts w:asciiTheme="majorHAnsi" w:eastAsiaTheme="majorEastAsia" w:hAnsiTheme="majorHAnsi" w:cstheme="majorBidi"/>
      <w:i/>
      <w:iCs/>
      <w:color w:val="2F5496" w:themeColor="accent1" w:themeShade="BF"/>
      <w:kern w:val="0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69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orelem.de/de/Produkt%C3%BCbersicht/Spanntechnik/04000/Spannexzenter-Spannexzenterschrauben/Spann-Exzenterschrauben-mit-Klemmhebel/p/agid.36396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norelem.de/de/Produkt%C3%BCbersicht/Spanntechnik/04000/Spannexzenter-Spannexzenterschrauben/Spann-Exzenterschrauben-mit-Klemmhebel/p/agid.36395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703</Words>
  <Characters>4434</Characters>
  <Application>Microsoft Office Word</Application>
  <DocSecurity>0</DocSecurity>
  <Lines>36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Esther Pereira da Silva</dc:creator>
  <cp:keywords/>
  <dc:description/>
  <cp:lastModifiedBy>EDS</cp:lastModifiedBy>
  <cp:revision>6</cp:revision>
  <cp:lastPrinted>2024-08-29T13:37:00Z</cp:lastPrinted>
  <dcterms:created xsi:type="dcterms:W3CDTF">2026-02-12T13:06:00Z</dcterms:created>
  <dcterms:modified xsi:type="dcterms:W3CDTF">2026-05-11T10:57:00Z</dcterms:modified>
</cp:coreProperties>
</file>