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0C347" w14:textId="06EAB005" w:rsidR="00EC13A2" w:rsidRPr="00DE2D47" w:rsidRDefault="00EC13A2" w:rsidP="00635989">
      <w:pPr>
        <w:tabs>
          <w:tab w:val="left" w:pos="7740"/>
        </w:tabs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 xml:space="preserve">Markgröningen, </w:t>
      </w:r>
      <w:r w:rsidR="00BA617F">
        <w:rPr>
          <w:rFonts w:asciiTheme="minorBidi" w:hAnsiTheme="minorBidi" w:cstheme="minorBidi"/>
          <w:sz w:val="22"/>
          <w:szCs w:val="22"/>
        </w:rPr>
        <w:t>Juni</w:t>
      </w:r>
      <w:r w:rsidR="00B43D3F" w:rsidRPr="00DE2D47">
        <w:rPr>
          <w:rFonts w:asciiTheme="minorBidi" w:hAnsiTheme="minorBidi" w:cstheme="minorBidi"/>
          <w:sz w:val="22"/>
          <w:szCs w:val="22"/>
        </w:rPr>
        <w:t xml:space="preserve"> </w:t>
      </w:r>
      <w:r w:rsidRPr="00DE2D47">
        <w:rPr>
          <w:rFonts w:asciiTheme="minorBidi" w:hAnsiTheme="minorBidi" w:cstheme="minorBidi"/>
          <w:sz w:val="22"/>
          <w:szCs w:val="22"/>
        </w:rPr>
        <w:t>202</w:t>
      </w:r>
      <w:r w:rsidR="00E2126D">
        <w:rPr>
          <w:rFonts w:asciiTheme="minorBidi" w:hAnsiTheme="minorBidi" w:cstheme="minorBidi"/>
          <w:sz w:val="22"/>
          <w:szCs w:val="22"/>
        </w:rPr>
        <w:t>6</w:t>
      </w:r>
    </w:p>
    <w:p w14:paraId="43638DD9" w14:textId="77777777" w:rsidR="00575831" w:rsidRDefault="00575831" w:rsidP="00575831">
      <w:pPr>
        <w:rPr>
          <w:rStyle w:val="Fett"/>
          <w:rFonts w:asciiTheme="minorBidi" w:hAnsiTheme="minorBidi" w:cstheme="minorBidi"/>
          <w:b w:val="0"/>
          <w:bCs w:val="0"/>
          <w:sz w:val="22"/>
          <w:szCs w:val="22"/>
        </w:rPr>
      </w:pPr>
    </w:p>
    <w:p w14:paraId="64EF718E" w14:textId="1311BEB9" w:rsidR="00A520CD" w:rsidRPr="00A95F52" w:rsidRDefault="00167B25" w:rsidP="00016B2E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norelem bewegt – von der Schwimmabdeckung bis zum Hochseekran</w:t>
      </w:r>
      <w:r w:rsidR="00907CF3">
        <w:rPr>
          <w:rFonts w:ascii="Arial" w:hAnsi="Arial" w:cs="Arial"/>
          <w:color w:val="000000" w:themeColor="text1"/>
          <w:sz w:val="22"/>
          <w:szCs w:val="22"/>
        </w:rPr>
        <w:br/>
      </w:r>
      <w:r w:rsidR="00907CF3">
        <w:rPr>
          <w:rFonts w:ascii="Arial" w:hAnsi="Arial" w:cs="Arial"/>
          <w:bCs/>
          <w:color w:val="000000" w:themeColor="text1"/>
          <w:sz w:val="22"/>
          <w:szCs w:val="22"/>
          <w:u w:val="single"/>
        </w:rPr>
        <w:t xml:space="preserve">Damit es rund läuft </w:t>
      </w:r>
      <w:r w:rsidR="00907CF3" w:rsidRPr="00016B2E">
        <w:rPr>
          <w:rFonts w:ascii="Arial" w:hAnsi="Arial" w:cs="Arial"/>
          <w:bCs/>
          <w:sz w:val="22"/>
          <w:szCs w:val="22"/>
          <w:u w:val="single"/>
        </w:rPr>
        <w:t>in Logistik und Produktion</w:t>
      </w:r>
    </w:p>
    <w:p w14:paraId="4BEE99EF" w14:textId="3E2D96A1" w:rsidR="00907CF3" w:rsidRPr="00863ED0" w:rsidRDefault="00907CF3" w:rsidP="00863ED0">
      <w:pPr>
        <w:pStyle w:val="StandardWeb"/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863ED0">
        <w:rPr>
          <w:rFonts w:ascii="Arial" w:hAnsi="Arial" w:cs="Arial"/>
          <w:b/>
          <w:bCs/>
          <w:sz w:val="22"/>
          <w:szCs w:val="22"/>
        </w:rPr>
        <w:t>Ob Sortieranlage, Aufzug oder Hochseekran: Ohne Führungsrollen läuft nicht</w:t>
      </w:r>
      <w:r w:rsidR="000F4C43">
        <w:rPr>
          <w:rFonts w:ascii="Arial" w:hAnsi="Arial" w:cs="Arial"/>
          <w:b/>
          <w:bCs/>
          <w:sz w:val="22"/>
          <w:szCs w:val="22"/>
        </w:rPr>
        <w:t>s</w:t>
      </w:r>
      <w:r w:rsidRPr="00863ED0">
        <w:rPr>
          <w:rFonts w:ascii="Arial" w:hAnsi="Arial" w:cs="Arial"/>
          <w:b/>
          <w:bCs/>
          <w:sz w:val="22"/>
          <w:szCs w:val="22"/>
        </w:rPr>
        <w:t xml:space="preserve"> in modernen Logistik- und Produktionsprozessen.</w:t>
      </w:r>
      <w:r w:rsidR="00863ED0" w:rsidRPr="00863ED0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7" w:history="1">
        <w:r w:rsidR="00A95F52" w:rsidRPr="000F4C43">
          <w:rPr>
            <w:rStyle w:val="Hyperlink"/>
            <w:rFonts w:ascii="Arial" w:hAnsi="Arial" w:cs="Arial"/>
            <w:b/>
            <w:bCs/>
            <w:sz w:val="22"/>
            <w:szCs w:val="22"/>
          </w:rPr>
          <w:t>Führungsrollen</w:t>
        </w:r>
      </w:hyperlink>
      <w:r w:rsidRPr="00863ED0">
        <w:rPr>
          <w:rFonts w:ascii="Arial" w:hAnsi="Arial" w:cs="Arial"/>
          <w:b/>
          <w:bCs/>
          <w:sz w:val="22"/>
          <w:szCs w:val="22"/>
        </w:rPr>
        <w:t xml:space="preserve"> sorgen für präzise Bewegung</w:t>
      </w:r>
      <w:r w:rsidR="00863ED0" w:rsidRPr="00863ED0">
        <w:rPr>
          <w:rFonts w:ascii="Arial" w:hAnsi="Arial" w:cs="Arial"/>
          <w:b/>
          <w:bCs/>
          <w:sz w:val="22"/>
          <w:szCs w:val="22"/>
        </w:rPr>
        <w:t xml:space="preserve"> entlang definierter Bahnen</w:t>
      </w:r>
      <w:r w:rsidR="00863ED0">
        <w:rPr>
          <w:rFonts w:ascii="Arial" w:hAnsi="Arial" w:cs="Arial"/>
          <w:b/>
          <w:bCs/>
          <w:sz w:val="22"/>
          <w:szCs w:val="22"/>
        </w:rPr>
        <w:t>,</w:t>
      </w:r>
      <w:r w:rsidR="00863ED0" w:rsidRPr="00863ED0">
        <w:rPr>
          <w:rFonts w:ascii="Arial" w:hAnsi="Arial" w:cs="Arial"/>
          <w:b/>
          <w:bCs/>
          <w:sz w:val="22"/>
          <w:szCs w:val="22"/>
        </w:rPr>
        <w:t xml:space="preserve"> tragen Lasten zuverlässig und das im Dauerbetrieb – sowohl im Innen- als auch im Außenbereich.</w:t>
      </w:r>
      <w:r w:rsidRPr="00863ED0">
        <w:rPr>
          <w:rFonts w:ascii="Arial" w:hAnsi="Arial" w:cs="Arial"/>
          <w:b/>
          <w:bCs/>
          <w:sz w:val="22"/>
          <w:szCs w:val="22"/>
        </w:rPr>
        <w:t xml:space="preserve"> Für diese vielfältigen Einsatzgebiete bietet norelem</w:t>
      </w:r>
      <w:r w:rsidR="00863ED0" w:rsidRPr="00863ED0">
        <w:rPr>
          <w:rFonts w:ascii="Arial" w:hAnsi="Arial" w:cs="Arial"/>
          <w:b/>
          <w:bCs/>
          <w:sz w:val="22"/>
          <w:szCs w:val="22"/>
        </w:rPr>
        <w:t xml:space="preserve"> </w:t>
      </w:r>
      <w:r w:rsidRPr="00863ED0">
        <w:rPr>
          <w:rFonts w:ascii="Arial" w:hAnsi="Arial" w:cs="Arial"/>
          <w:b/>
          <w:bCs/>
          <w:sz w:val="22"/>
          <w:szCs w:val="22"/>
        </w:rPr>
        <w:t>vier Produktserien</w:t>
      </w:r>
      <w:r w:rsidR="00863ED0" w:rsidRPr="00863ED0">
        <w:rPr>
          <w:rFonts w:ascii="Arial" w:hAnsi="Arial" w:cs="Arial"/>
          <w:b/>
          <w:bCs/>
          <w:sz w:val="22"/>
          <w:szCs w:val="22"/>
        </w:rPr>
        <w:t xml:space="preserve"> </w:t>
      </w:r>
      <w:r w:rsidR="00A95F52">
        <w:rPr>
          <w:rFonts w:ascii="Arial" w:hAnsi="Arial" w:cs="Arial"/>
          <w:b/>
          <w:bCs/>
          <w:sz w:val="22"/>
          <w:szCs w:val="22"/>
        </w:rPr>
        <w:t>unterschiedlicher Materialien und Härtegrade an.</w:t>
      </w:r>
      <w:r w:rsidR="00863ED0" w:rsidRPr="00863ED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6559025" w14:textId="12469A8E" w:rsidR="00A520CD" w:rsidRPr="00A95F52" w:rsidRDefault="00A95F52" w:rsidP="00A95F52">
      <w:pPr>
        <w:pStyle w:val="StandardWeb"/>
        <w:spacing w:line="276" w:lineRule="auto"/>
        <w:rPr>
          <w:rFonts w:ascii="Arial" w:hAnsi="Arial" w:cs="Arial"/>
          <w:sz w:val="22"/>
          <w:szCs w:val="22"/>
        </w:rPr>
      </w:pPr>
      <w:r w:rsidRPr="00A95F52">
        <w:rPr>
          <w:rFonts w:ascii="Arial" w:hAnsi="Arial" w:cs="Arial"/>
          <w:sz w:val="22"/>
          <w:szCs w:val="22"/>
        </w:rPr>
        <w:t xml:space="preserve">Die unscheinbaren Führungsrollen leisten Schwerstarbeit. </w:t>
      </w:r>
      <w:r w:rsidR="00863ED0" w:rsidRPr="00BA617F">
        <w:rPr>
          <w:rFonts w:ascii="Arial" w:hAnsi="Arial" w:cs="Arial"/>
          <w:sz w:val="22"/>
          <w:szCs w:val="22"/>
        </w:rPr>
        <w:t>Sie halten Prozesse in Logistik, Maschinenbau und Fördertechnik stabil</w:t>
      </w:r>
      <w:r w:rsidRPr="00BA617F">
        <w:rPr>
          <w:rFonts w:ascii="Arial" w:hAnsi="Arial" w:cs="Arial"/>
          <w:sz w:val="22"/>
          <w:szCs w:val="22"/>
        </w:rPr>
        <w:t xml:space="preserve">, auch in anspruchsvollen Umgebungen. </w:t>
      </w:r>
      <w:r w:rsidR="00A520CD" w:rsidRPr="00A95F52">
        <w:rPr>
          <w:rFonts w:ascii="Arial" w:hAnsi="Arial" w:cs="Arial"/>
          <w:sz w:val="22"/>
          <w:szCs w:val="22"/>
        </w:rPr>
        <w:t xml:space="preserve">Sie kommen beispielsweise in hochfrequentierten Sortieranlagen von Flughäfen und Logistikzentren zum Einsatz, dienen als präzise Führungselemente im Maschinen- und Anlagenbau und sind in Aufzügen, Rolltreppen sowie auf Förderbändern und sogar an </w:t>
      </w:r>
      <w:r w:rsidR="00907CF3" w:rsidRPr="00A95F52">
        <w:rPr>
          <w:rFonts w:ascii="Arial" w:hAnsi="Arial" w:cs="Arial"/>
          <w:sz w:val="22"/>
          <w:szCs w:val="22"/>
        </w:rPr>
        <w:t>riesigen</w:t>
      </w:r>
      <w:r w:rsidR="00A520CD" w:rsidRPr="00A95F52">
        <w:rPr>
          <w:rFonts w:ascii="Arial" w:hAnsi="Arial" w:cs="Arial"/>
          <w:sz w:val="22"/>
          <w:szCs w:val="22"/>
        </w:rPr>
        <w:t xml:space="preserve"> Hochseekränen zu finden.</w:t>
      </w:r>
      <w:r w:rsidRPr="00A95F52">
        <w:t xml:space="preserve"> </w:t>
      </w:r>
      <w:r w:rsidRPr="00A95F52">
        <w:rPr>
          <w:rFonts w:ascii="Arial" w:hAnsi="Arial" w:cs="Arial"/>
          <w:sz w:val="22"/>
          <w:szCs w:val="22"/>
        </w:rPr>
        <w:t>Sie werden in der Regel kurz, dafür aber mit sehr hoher Frequenz belastet.</w:t>
      </w:r>
    </w:p>
    <w:p w14:paraId="67B449F9" w14:textId="37AD00FE" w:rsidR="00A520CD" w:rsidRPr="007E5810" w:rsidRDefault="007E5810" w:rsidP="007E5810">
      <w:pPr>
        <w:pStyle w:val="StandardWeb"/>
        <w:spacing w:line="276" w:lineRule="auto"/>
        <w:rPr>
          <w:rFonts w:ascii="Arial" w:hAnsi="Arial" w:cs="Arial"/>
          <w:sz w:val="22"/>
          <w:szCs w:val="22"/>
        </w:rPr>
      </w:pPr>
      <w:r w:rsidRPr="007E5810">
        <w:rPr>
          <w:rStyle w:val="Fett"/>
          <w:rFonts w:ascii="Arial" w:hAnsi="Arial" w:cs="Arial"/>
          <w:sz w:val="22"/>
          <w:szCs w:val="22"/>
        </w:rPr>
        <w:t xml:space="preserve">Die richtige Führungsrolle für </w:t>
      </w:r>
      <w:r w:rsidR="009876A0" w:rsidRPr="009876A0">
        <w:rPr>
          <w:rStyle w:val="Fett"/>
          <w:rFonts w:ascii="Arial" w:hAnsi="Arial" w:cs="Arial"/>
          <w:color w:val="000000" w:themeColor="text1"/>
          <w:sz w:val="22"/>
          <w:szCs w:val="22"/>
        </w:rPr>
        <w:t>jeden</w:t>
      </w:r>
      <w:r w:rsidRPr="009876A0">
        <w:rPr>
          <w:rStyle w:val="Fett"/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7E5810">
        <w:rPr>
          <w:rStyle w:val="Fett"/>
          <w:rFonts w:ascii="Arial" w:hAnsi="Arial" w:cs="Arial"/>
          <w:sz w:val="22"/>
          <w:szCs w:val="22"/>
        </w:rPr>
        <w:t>Eins</w:t>
      </w:r>
      <w:r w:rsidR="009876A0">
        <w:rPr>
          <w:rStyle w:val="Fett"/>
          <w:rFonts w:ascii="Arial" w:hAnsi="Arial" w:cs="Arial"/>
          <w:sz w:val="22"/>
          <w:szCs w:val="22"/>
        </w:rPr>
        <w:t>atz</w:t>
      </w:r>
      <w:r>
        <w:rPr>
          <w:rFonts w:ascii="Arial" w:hAnsi="Arial" w:cs="Arial"/>
          <w:sz w:val="22"/>
          <w:szCs w:val="22"/>
        </w:rPr>
        <w:br/>
      </w:r>
      <w:r w:rsidRPr="007E5810">
        <w:rPr>
          <w:rFonts w:ascii="Arial" w:hAnsi="Arial" w:cs="Arial"/>
          <w:sz w:val="22"/>
          <w:szCs w:val="22"/>
        </w:rPr>
        <w:t xml:space="preserve">Das Sortiment </w:t>
      </w:r>
      <w:r w:rsidR="00BA617F">
        <w:rPr>
          <w:rFonts w:ascii="Arial" w:hAnsi="Arial" w:cs="Arial"/>
          <w:sz w:val="22"/>
          <w:szCs w:val="22"/>
        </w:rPr>
        <w:t xml:space="preserve">von norelem </w:t>
      </w:r>
      <w:r w:rsidRPr="007E5810">
        <w:rPr>
          <w:rFonts w:ascii="Arial" w:hAnsi="Arial" w:cs="Arial"/>
          <w:sz w:val="22"/>
          <w:szCs w:val="22"/>
        </w:rPr>
        <w:t>umfasst vier Führungsrollen-Serien mit Laufbelägen aus Polyurethan oder Polyamid. Die Varianten sind farblich klar unterscheidbar und für unterschiedliche Last-, Umwelt- und Reibungsanforderungen ausgelegt.</w:t>
      </w:r>
    </w:p>
    <w:p w14:paraId="1242F783" w14:textId="2E1E0534" w:rsidR="007E5810" w:rsidRPr="009876A0" w:rsidRDefault="007E5810" w:rsidP="009876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9876A0">
        <w:rPr>
          <w:rFonts w:ascii="Arial" w:hAnsi="Arial" w:cs="Arial"/>
          <w:b/>
          <w:bCs/>
          <w:sz w:val="22"/>
          <w:szCs w:val="22"/>
        </w:rPr>
        <w:t>H</w:t>
      </w:r>
      <w:r w:rsidR="00A520CD" w:rsidRPr="009876A0">
        <w:rPr>
          <w:rFonts w:ascii="Arial" w:hAnsi="Arial" w:cs="Arial"/>
          <w:b/>
          <w:bCs/>
          <w:sz w:val="22"/>
          <w:szCs w:val="22"/>
        </w:rPr>
        <w:t xml:space="preserve">ellbraune Führungsrollen </w:t>
      </w:r>
    </w:p>
    <w:p w14:paraId="4D93977E" w14:textId="57E30567" w:rsidR="009876A0" w:rsidRPr="009876A0" w:rsidRDefault="00A520CD" w:rsidP="009876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9876A0">
        <w:rPr>
          <w:rFonts w:ascii="Arial" w:hAnsi="Arial" w:cs="Arial"/>
          <w:sz w:val="22"/>
          <w:szCs w:val="22"/>
        </w:rPr>
        <w:t xml:space="preserve">Laufbelag aus </w:t>
      </w:r>
      <w:proofErr w:type="spellStart"/>
      <w:r w:rsidRPr="009876A0">
        <w:rPr>
          <w:rFonts w:ascii="Arial" w:hAnsi="Arial" w:cs="Arial"/>
          <w:sz w:val="22"/>
          <w:szCs w:val="22"/>
        </w:rPr>
        <w:t>Extrathane</w:t>
      </w:r>
      <w:proofErr w:type="spellEnd"/>
      <w:r w:rsidR="00D47B9D" w:rsidRPr="003646EF">
        <w:rPr>
          <w:rFonts w:ascii="Arial" w:hAnsi="Arial" w:cs="Arial"/>
          <w:sz w:val="22"/>
          <w:szCs w:val="22"/>
          <w:vertAlign w:val="superscript"/>
        </w:rPr>
        <w:t>®</w:t>
      </w:r>
      <w:r w:rsidR="00016B2E" w:rsidRPr="009876A0">
        <w:rPr>
          <w:rFonts w:ascii="Arial" w:hAnsi="Arial" w:cs="Arial"/>
          <w:sz w:val="22"/>
          <w:szCs w:val="22"/>
        </w:rPr>
        <w:t xml:space="preserve">, </w:t>
      </w:r>
      <w:r w:rsidR="00016B2E" w:rsidRPr="009876A0">
        <w:rPr>
          <w:rFonts w:ascii="Arial" w:eastAsiaTheme="minorEastAsia" w:hAnsi="Arial" w:cs="Arial"/>
          <w:sz w:val="22"/>
          <w:szCs w:val="22"/>
          <w:lang w:eastAsia="zh-CN"/>
          <w14:ligatures w14:val="standardContextual"/>
        </w:rPr>
        <w:t xml:space="preserve">92 </w:t>
      </w:r>
      <w:proofErr w:type="spellStart"/>
      <w:r w:rsidR="00016B2E" w:rsidRPr="009876A0">
        <w:rPr>
          <w:rFonts w:ascii="Arial" w:eastAsiaTheme="minorEastAsia" w:hAnsi="Arial" w:cs="Arial"/>
          <w:sz w:val="22"/>
          <w:szCs w:val="22"/>
          <w:lang w:eastAsia="zh-CN"/>
          <w14:ligatures w14:val="standardContextual"/>
        </w:rPr>
        <w:t>Shore</w:t>
      </w:r>
      <w:proofErr w:type="spellEnd"/>
      <w:r w:rsidR="00016B2E" w:rsidRPr="009876A0">
        <w:rPr>
          <w:rFonts w:ascii="Arial" w:eastAsiaTheme="minorEastAsia" w:hAnsi="Arial" w:cs="Arial"/>
          <w:sz w:val="22"/>
          <w:szCs w:val="22"/>
          <w:lang w:eastAsia="zh-CN"/>
          <w14:ligatures w14:val="standardContextual"/>
        </w:rPr>
        <w:t xml:space="preserve"> A</w:t>
      </w:r>
      <w:r w:rsidR="007E5810" w:rsidRPr="009876A0">
        <w:rPr>
          <w:rFonts w:ascii="Arial" w:eastAsiaTheme="minorEastAsia" w:hAnsi="Arial" w:cs="Arial"/>
          <w:sz w:val="22"/>
          <w:szCs w:val="22"/>
          <w:lang w:eastAsia="zh-CN"/>
          <w14:ligatures w14:val="standardContextual"/>
        </w:rPr>
        <w:t>, spurlos und kontaktverfärbungsfrei.</w:t>
      </w:r>
      <w:r w:rsidR="007E5810" w:rsidRPr="009876A0">
        <w:rPr>
          <w:rFonts w:ascii="Arial" w:hAnsi="Arial" w:cs="Arial"/>
          <w:sz w:val="22"/>
          <w:szCs w:val="22"/>
        </w:rPr>
        <w:t xml:space="preserve"> Geeignet für </w:t>
      </w:r>
      <w:r w:rsidR="00167B25" w:rsidRPr="009876A0">
        <w:rPr>
          <w:rFonts w:ascii="Arial" w:hAnsi="Arial" w:cs="Arial"/>
          <w:sz w:val="22"/>
          <w:szCs w:val="22"/>
        </w:rPr>
        <w:t>Aufzüge</w:t>
      </w:r>
      <w:r w:rsidR="007E5810" w:rsidRPr="009876A0">
        <w:rPr>
          <w:rFonts w:ascii="Arial" w:hAnsi="Arial" w:cs="Arial"/>
          <w:sz w:val="22"/>
          <w:szCs w:val="22"/>
        </w:rPr>
        <w:t>,</w:t>
      </w:r>
      <w:r w:rsidR="00167B25" w:rsidRPr="009876A0">
        <w:rPr>
          <w:rFonts w:ascii="Arial" w:hAnsi="Arial" w:cs="Arial"/>
          <w:sz w:val="22"/>
          <w:szCs w:val="22"/>
        </w:rPr>
        <w:t xml:space="preserve"> Torführungen, Förder</w:t>
      </w:r>
      <w:r w:rsidR="007E5810" w:rsidRPr="009876A0">
        <w:rPr>
          <w:rFonts w:ascii="Arial" w:hAnsi="Arial" w:cs="Arial"/>
          <w:sz w:val="22"/>
          <w:szCs w:val="22"/>
        </w:rPr>
        <w:t>technik</w:t>
      </w:r>
      <w:r w:rsidR="00167B25" w:rsidRPr="009876A0">
        <w:rPr>
          <w:rFonts w:ascii="Arial" w:hAnsi="Arial" w:cs="Arial"/>
          <w:sz w:val="22"/>
          <w:szCs w:val="22"/>
        </w:rPr>
        <w:t xml:space="preserve"> und Schwimmbad</w:t>
      </w:r>
      <w:r w:rsidR="007E5810" w:rsidRPr="009876A0">
        <w:rPr>
          <w:rFonts w:ascii="Arial" w:hAnsi="Arial" w:cs="Arial"/>
          <w:sz w:val="22"/>
          <w:szCs w:val="22"/>
        </w:rPr>
        <w:t>a</w:t>
      </w:r>
      <w:r w:rsidR="00167B25" w:rsidRPr="009876A0">
        <w:rPr>
          <w:rFonts w:ascii="Arial" w:hAnsi="Arial" w:cs="Arial"/>
          <w:sz w:val="22"/>
          <w:szCs w:val="22"/>
        </w:rPr>
        <w:t>bdeckungen.</w:t>
      </w:r>
      <w:r w:rsidR="00016B2E" w:rsidRPr="009876A0">
        <w:rPr>
          <w:rFonts w:ascii="Arial" w:hAnsi="Arial" w:cs="Arial"/>
          <w:sz w:val="22"/>
          <w:szCs w:val="22"/>
        </w:rPr>
        <w:t xml:space="preserve"> </w:t>
      </w:r>
    </w:p>
    <w:p w14:paraId="5B956F7B" w14:textId="691BC25D" w:rsidR="009876A0" w:rsidRPr="009876A0" w:rsidRDefault="009876A0" w:rsidP="009876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Arial" w:eastAsiaTheme="minorEastAsia" w:hAnsi="Arial" w:cs="Arial"/>
          <w:sz w:val="22"/>
          <w:szCs w:val="22"/>
          <w:lang w:eastAsia="zh-CN"/>
          <w14:ligatures w14:val="standardContextual"/>
        </w:rPr>
      </w:pPr>
      <w:r w:rsidRPr="009876A0">
        <w:rPr>
          <w:rFonts w:ascii="Arial" w:hAnsi="Arial" w:cs="Arial"/>
          <w:sz w:val="22"/>
          <w:szCs w:val="22"/>
        </w:rPr>
        <w:br/>
      </w:r>
      <w:r w:rsidRPr="009876A0">
        <w:rPr>
          <w:rFonts w:ascii="Arial" w:eastAsiaTheme="minorEastAsia" w:hAnsi="Arial" w:cs="Arial"/>
          <w:sz w:val="22"/>
          <w:szCs w:val="22"/>
          <w:lang w:eastAsia="zh-CN"/>
          <w14:ligatures w14:val="standardContextual"/>
        </w:rPr>
        <w:t>Eigenschaften:</w:t>
      </w:r>
    </w:p>
    <w:p w14:paraId="1E9C6532" w14:textId="77777777" w:rsidR="009876A0" w:rsidRPr="009876A0" w:rsidRDefault="009876A0" w:rsidP="00016B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eastAsiaTheme="minorEastAsia" w:hAnsi="Arial" w:cs="Arial"/>
          <w:sz w:val="22"/>
          <w:szCs w:val="22"/>
          <w:lang w:eastAsia="zh-CN"/>
          <w14:ligatures w14:val="standardContextual"/>
        </w:rPr>
      </w:pPr>
    </w:p>
    <w:p w14:paraId="00B864B1" w14:textId="5ADD8A07" w:rsidR="00AF0FD8" w:rsidRPr="009876A0" w:rsidRDefault="009876A0" w:rsidP="009876A0">
      <w:pPr>
        <w:pStyle w:val="Listenabsatz"/>
        <w:numPr>
          <w:ilvl w:val="0"/>
          <w:numId w:val="42"/>
        </w:numPr>
        <w:rPr>
          <w:rFonts w:ascii="Arial" w:hAnsi="Arial" w:cs="Arial"/>
        </w:rPr>
      </w:pPr>
      <w:r w:rsidRPr="009876A0">
        <w:rPr>
          <w:rFonts w:ascii="Arial" w:eastAsiaTheme="minorEastAsia" w:hAnsi="Arial" w:cs="Arial"/>
          <w:lang w:eastAsia="zh-CN"/>
        </w:rPr>
        <w:t>geräuscharmer Lauf</w:t>
      </w:r>
    </w:p>
    <w:p w14:paraId="5A144A67" w14:textId="77777777" w:rsidR="00AF0FD8" w:rsidRPr="009876A0" w:rsidRDefault="00A520CD" w:rsidP="00AF0FD8">
      <w:pPr>
        <w:pStyle w:val="Listenabsatz"/>
        <w:numPr>
          <w:ilvl w:val="0"/>
          <w:numId w:val="42"/>
        </w:numPr>
        <w:rPr>
          <w:rFonts w:ascii="Arial" w:hAnsi="Arial" w:cs="Arial"/>
        </w:rPr>
      </w:pPr>
      <w:r w:rsidRPr="009876A0">
        <w:rPr>
          <w:rFonts w:ascii="Arial" w:hAnsi="Arial" w:cs="Arial"/>
        </w:rPr>
        <w:t>geringe</w:t>
      </w:r>
      <w:r w:rsidR="00AF0FD8" w:rsidRPr="009876A0">
        <w:rPr>
          <w:rFonts w:ascii="Arial" w:hAnsi="Arial" w:cs="Arial"/>
        </w:rPr>
        <w:t>r</w:t>
      </w:r>
      <w:r w:rsidRPr="009876A0">
        <w:rPr>
          <w:rFonts w:ascii="Arial" w:hAnsi="Arial" w:cs="Arial"/>
        </w:rPr>
        <w:t xml:space="preserve"> Rollwiderstand</w:t>
      </w:r>
    </w:p>
    <w:p w14:paraId="63DC7095" w14:textId="77777777" w:rsidR="00AF0FD8" w:rsidRPr="009876A0" w:rsidRDefault="00A520CD" w:rsidP="00AF0FD8">
      <w:pPr>
        <w:pStyle w:val="Listenabsatz"/>
        <w:numPr>
          <w:ilvl w:val="0"/>
          <w:numId w:val="42"/>
        </w:numPr>
        <w:rPr>
          <w:rFonts w:ascii="Arial" w:hAnsi="Arial" w:cs="Arial"/>
        </w:rPr>
      </w:pPr>
      <w:r w:rsidRPr="009876A0">
        <w:rPr>
          <w:rFonts w:ascii="Arial" w:hAnsi="Arial" w:cs="Arial"/>
        </w:rPr>
        <w:t>hohe Verschleißfestigkeit</w:t>
      </w:r>
    </w:p>
    <w:p w14:paraId="0D90D8BB" w14:textId="5983E7D0" w:rsidR="009876A0" w:rsidRPr="009876A0" w:rsidRDefault="009876A0" w:rsidP="00AF0FD8">
      <w:pPr>
        <w:pStyle w:val="Listenabsatz"/>
        <w:numPr>
          <w:ilvl w:val="0"/>
          <w:numId w:val="42"/>
        </w:numPr>
        <w:rPr>
          <w:rFonts w:ascii="Arial" w:hAnsi="Arial" w:cs="Arial"/>
        </w:rPr>
      </w:pPr>
      <w:r w:rsidRPr="009876A0">
        <w:rPr>
          <w:rFonts w:ascii="Arial" w:eastAsiaTheme="minorEastAsia" w:hAnsi="Arial" w:cs="Arial"/>
          <w:lang w:eastAsia="zh-CN"/>
        </w:rPr>
        <w:t>elastisch und bodenschonend</w:t>
      </w:r>
    </w:p>
    <w:p w14:paraId="610E2F82" w14:textId="784189EE" w:rsidR="009876A0" w:rsidRPr="009876A0" w:rsidRDefault="009876A0" w:rsidP="00AF0FD8">
      <w:pPr>
        <w:pStyle w:val="Listenabsatz"/>
        <w:numPr>
          <w:ilvl w:val="0"/>
          <w:numId w:val="42"/>
        </w:numPr>
        <w:rPr>
          <w:rFonts w:ascii="Arial" w:hAnsi="Arial" w:cs="Arial"/>
        </w:rPr>
      </w:pPr>
      <w:r w:rsidRPr="009876A0">
        <w:rPr>
          <w:rFonts w:ascii="Arial" w:eastAsiaTheme="minorEastAsia" w:hAnsi="Arial" w:cs="Arial"/>
          <w:lang w:eastAsia="zh-CN"/>
        </w:rPr>
        <w:t>hohe Abrieb-, Schnitt- und Weiterreißfestigkeit</w:t>
      </w:r>
    </w:p>
    <w:p w14:paraId="1B5AE75F" w14:textId="079DD9B8" w:rsidR="00AF0FD8" w:rsidRPr="009876A0" w:rsidRDefault="009876A0" w:rsidP="00AF0FD8">
      <w:pPr>
        <w:pStyle w:val="Listenabsatz"/>
        <w:numPr>
          <w:ilvl w:val="0"/>
          <w:numId w:val="42"/>
        </w:numPr>
        <w:rPr>
          <w:rFonts w:ascii="Arial" w:hAnsi="Arial" w:cs="Arial"/>
        </w:rPr>
      </w:pPr>
      <w:r w:rsidRPr="009876A0">
        <w:rPr>
          <w:rFonts w:ascii="Arial" w:hAnsi="Arial" w:cs="Arial"/>
        </w:rPr>
        <w:t>b</w:t>
      </w:r>
      <w:r w:rsidR="00A520CD" w:rsidRPr="009876A0">
        <w:rPr>
          <w:rFonts w:ascii="Arial" w:hAnsi="Arial" w:cs="Arial"/>
        </w:rPr>
        <w:t>eständig</w:t>
      </w:r>
      <w:r w:rsidRPr="009876A0">
        <w:rPr>
          <w:rFonts w:ascii="Arial" w:hAnsi="Arial" w:cs="Arial"/>
        </w:rPr>
        <w:t xml:space="preserve"> </w:t>
      </w:r>
      <w:r w:rsidR="00A520CD" w:rsidRPr="009876A0">
        <w:rPr>
          <w:rFonts w:ascii="Arial" w:hAnsi="Arial" w:cs="Arial"/>
        </w:rPr>
        <w:t>gegen aggressive Medien</w:t>
      </w:r>
    </w:p>
    <w:p w14:paraId="24747C2D" w14:textId="74CE72D0" w:rsidR="006867D0" w:rsidRPr="003859E2" w:rsidRDefault="009876A0" w:rsidP="009876A0">
      <w:pPr>
        <w:spacing w:line="276" w:lineRule="auto"/>
        <w:rPr>
          <w:rFonts w:ascii="Arial" w:hAnsi="Arial" w:cs="Arial"/>
          <w:strike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/>
      </w:r>
      <w:r w:rsidRPr="009876A0">
        <w:rPr>
          <w:rFonts w:ascii="Arial" w:hAnsi="Arial" w:cs="Arial"/>
          <w:b/>
          <w:bCs/>
          <w:sz w:val="22"/>
          <w:szCs w:val="22"/>
        </w:rPr>
        <w:t>B</w:t>
      </w:r>
      <w:r w:rsidR="00A520CD" w:rsidRPr="009876A0">
        <w:rPr>
          <w:rFonts w:ascii="Arial" w:hAnsi="Arial" w:cs="Arial"/>
          <w:b/>
          <w:bCs/>
          <w:sz w:val="22"/>
          <w:szCs w:val="22"/>
        </w:rPr>
        <w:t>raune Führungsrollen</w:t>
      </w:r>
      <w:r w:rsidR="00A520CD" w:rsidRPr="009876A0">
        <w:rPr>
          <w:rFonts w:ascii="Arial" w:hAnsi="Arial" w:cs="Arial"/>
          <w:sz w:val="22"/>
          <w:szCs w:val="22"/>
        </w:rPr>
        <w:t xml:space="preserve"> </w:t>
      </w:r>
      <w:r w:rsidRPr="009876A0">
        <w:rPr>
          <w:rFonts w:ascii="Arial" w:hAnsi="Arial" w:cs="Arial"/>
          <w:sz w:val="22"/>
          <w:szCs w:val="22"/>
        </w:rPr>
        <w:br/>
        <w:t>Laufbelag aus t</w:t>
      </w:r>
      <w:r w:rsidR="00A520CD" w:rsidRPr="009876A0">
        <w:rPr>
          <w:rFonts w:ascii="Arial" w:hAnsi="Arial" w:cs="Arial"/>
          <w:sz w:val="22"/>
          <w:szCs w:val="22"/>
        </w:rPr>
        <w:t>hermoplastischem Polyurethan</w:t>
      </w:r>
      <w:r w:rsidR="00016B2E" w:rsidRPr="009876A0">
        <w:rPr>
          <w:rFonts w:ascii="Arial" w:hAnsi="Arial" w:cs="Arial"/>
          <w:sz w:val="22"/>
          <w:szCs w:val="22"/>
        </w:rPr>
        <w:t xml:space="preserve">, </w:t>
      </w:r>
      <w:r w:rsidRPr="009876A0">
        <w:rPr>
          <w:rFonts w:ascii="Arial" w:hAnsi="Arial" w:cs="Arial"/>
          <w:sz w:val="22"/>
          <w:szCs w:val="22"/>
        </w:rPr>
        <w:t xml:space="preserve">98 </w:t>
      </w:r>
      <w:proofErr w:type="spellStart"/>
      <w:r w:rsidRPr="009876A0">
        <w:rPr>
          <w:rFonts w:ascii="Arial" w:hAnsi="Arial" w:cs="Arial"/>
          <w:sz w:val="22"/>
          <w:szCs w:val="22"/>
        </w:rPr>
        <w:t>Shore</w:t>
      </w:r>
      <w:proofErr w:type="spellEnd"/>
      <w:r w:rsidRPr="009876A0">
        <w:rPr>
          <w:rFonts w:ascii="Arial" w:hAnsi="Arial" w:cs="Arial"/>
          <w:sz w:val="22"/>
          <w:szCs w:val="22"/>
        </w:rPr>
        <w:t xml:space="preserve"> A, </w:t>
      </w:r>
      <w:r w:rsidRPr="009876A0">
        <w:rPr>
          <w:rFonts w:ascii="Arial" w:eastAsiaTheme="minorEastAsia" w:hAnsi="Arial" w:cs="Arial"/>
          <w:sz w:val="22"/>
          <w:szCs w:val="22"/>
          <w:lang w:eastAsia="zh-CN"/>
          <w14:ligatures w14:val="standardContextual"/>
        </w:rPr>
        <w:t>spurlos und kontaktverfärbungsfrei,</w:t>
      </w:r>
      <w:r w:rsidRPr="009876A0">
        <w:rPr>
          <w:rFonts w:ascii="Arial" w:hAnsi="Arial" w:cs="Arial"/>
          <w:sz w:val="22"/>
          <w:szCs w:val="22"/>
        </w:rPr>
        <w:t xml:space="preserve"> kompakter Durchmesser für enge Bauräume. Typische Anwendungen: </w:t>
      </w:r>
      <w:r w:rsidR="00167B25" w:rsidRPr="009876A0">
        <w:rPr>
          <w:rFonts w:ascii="Arial" w:hAnsi="Arial" w:cs="Arial"/>
          <w:sz w:val="22"/>
          <w:szCs w:val="22"/>
        </w:rPr>
        <w:t>Förderbänder, Torführungen, Aufzüge</w:t>
      </w:r>
      <w:r w:rsidR="003646EF">
        <w:rPr>
          <w:rFonts w:ascii="Arial" w:hAnsi="Arial" w:cs="Arial"/>
          <w:sz w:val="22"/>
          <w:szCs w:val="22"/>
        </w:rPr>
        <w:t xml:space="preserve"> und</w:t>
      </w:r>
      <w:r w:rsidRPr="009876A0">
        <w:rPr>
          <w:rFonts w:ascii="Arial" w:hAnsi="Arial" w:cs="Arial"/>
          <w:sz w:val="22"/>
          <w:szCs w:val="22"/>
        </w:rPr>
        <w:t xml:space="preserve"> </w:t>
      </w:r>
      <w:r w:rsidR="00167B25" w:rsidRPr="009876A0">
        <w:rPr>
          <w:rFonts w:ascii="Arial" w:hAnsi="Arial" w:cs="Arial"/>
          <w:sz w:val="22"/>
          <w:szCs w:val="22"/>
        </w:rPr>
        <w:t>Cabrio-Dächer</w:t>
      </w:r>
    </w:p>
    <w:p w14:paraId="1A94A315" w14:textId="22D7FBCC" w:rsidR="007E5810" w:rsidRPr="009876A0" w:rsidRDefault="007E5810" w:rsidP="00A520CD">
      <w:pPr>
        <w:rPr>
          <w:rFonts w:ascii="Arial" w:eastAsiaTheme="minorEastAsia" w:hAnsi="Arial" w:cs="Arial"/>
          <w:sz w:val="22"/>
          <w:szCs w:val="22"/>
          <w:lang w:eastAsia="zh-CN"/>
          <w14:ligatures w14:val="standardContextual"/>
        </w:rPr>
      </w:pPr>
    </w:p>
    <w:p w14:paraId="7E12EC99" w14:textId="49D3F93A" w:rsidR="009876A0" w:rsidRPr="009876A0" w:rsidRDefault="009876A0" w:rsidP="00A520CD">
      <w:pPr>
        <w:rPr>
          <w:rFonts w:ascii="Arial" w:hAnsi="Arial" w:cs="Arial"/>
          <w:sz w:val="22"/>
          <w:szCs w:val="22"/>
          <w:u w:val="single"/>
        </w:rPr>
      </w:pPr>
      <w:r w:rsidRPr="009876A0">
        <w:rPr>
          <w:rFonts w:ascii="Arial" w:eastAsiaTheme="minorEastAsia" w:hAnsi="Arial" w:cs="Arial"/>
          <w:sz w:val="22"/>
          <w:szCs w:val="22"/>
          <w:lang w:eastAsia="zh-CN"/>
          <w14:ligatures w14:val="standardContextual"/>
        </w:rPr>
        <w:t>Eigenschaften:</w:t>
      </w:r>
    </w:p>
    <w:p w14:paraId="45599D4F" w14:textId="462F6CFA" w:rsidR="00AF0FD8" w:rsidRPr="006867D0" w:rsidRDefault="00A520CD" w:rsidP="00A520CD">
      <w:pPr>
        <w:rPr>
          <w:rFonts w:ascii="Arial" w:hAnsi="Arial" w:cs="Arial"/>
          <w:sz w:val="22"/>
          <w:szCs w:val="22"/>
        </w:rPr>
      </w:pPr>
      <w:r w:rsidRPr="006867D0">
        <w:rPr>
          <w:rFonts w:ascii="Arial" w:hAnsi="Arial" w:cs="Arial"/>
          <w:color w:val="EE0000"/>
          <w:sz w:val="22"/>
          <w:szCs w:val="22"/>
        </w:rPr>
        <w:lastRenderedPageBreak/>
        <w:t xml:space="preserve"> </w:t>
      </w:r>
    </w:p>
    <w:p w14:paraId="22D24424" w14:textId="59B40A08" w:rsidR="00167B25" w:rsidRPr="009876A0" w:rsidRDefault="009876A0" w:rsidP="00167B25">
      <w:pPr>
        <w:pStyle w:val="Listenabsatz"/>
        <w:numPr>
          <w:ilvl w:val="0"/>
          <w:numId w:val="43"/>
        </w:numPr>
        <w:rPr>
          <w:rFonts w:ascii="Arial" w:hAnsi="Arial" w:cs="Arial"/>
          <w:u w:val="single"/>
        </w:rPr>
      </w:pPr>
      <w:r>
        <w:rPr>
          <w:rFonts w:ascii="Arial" w:hAnsi="Arial" w:cs="Arial"/>
        </w:rPr>
        <w:t>s</w:t>
      </w:r>
      <w:r w:rsidR="007E5810">
        <w:rPr>
          <w:rFonts w:ascii="Arial" w:hAnsi="Arial" w:cs="Arial"/>
        </w:rPr>
        <w:t xml:space="preserve">ehr </w:t>
      </w:r>
      <w:r w:rsidR="00167B25" w:rsidRPr="006867D0">
        <w:rPr>
          <w:rFonts w:ascii="Arial" w:hAnsi="Arial" w:cs="Arial"/>
        </w:rPr>
        <w:t>geringer Rollwiderstand</w:t>
      </w:r>
    </w:p>
    <w:p w14:paraId="32CB7608" w14:textId="5647F5DB" w:rsidR="009876A0" w:rsidRPr="006867D0" w:rsidRDefault="009876A0" w:rsidP="00167B25">
      <w:pPr>
        <w:pStyle w:val="Listenabsatz"/>
        <w:numPr>
          <w:ilvl w:val="0"/>
          <w:numId w:val="43"/>
        </w:numPr>
        <w:rPr>
          <w:rFonts w:ascii="Arial" w:hAnsi="Arial" w:cs="Arial"/>
          <w:u w:val="single"/>
        </w:rPr>
      </w:pPr>
      <w:r>
        <w:rPr>
          <w:rFonts w:ascii="Arial" w:hAnsi="Arial" w:cs="Arial"/>
        </w:rPr>
        <w:t>hohe Abriebfestigkeit</w:t>
      </w:r>
    </w:p>
    <w:p w14:paraId="6CBD0EB9" w14:textId="2CAF71C4" w:rsidR="00016B2E" w:rsidRPr="007E5810" w:rsidRDefault="009876A0" w:rsidP="00016B2E">
      <w:pPr>
        <w:pStyle w:val="Listenabsatz"/>
        <w:numPr>
          <w:ilvl w:val="0"/>
          <w:numId w:val="4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hohe Chemikalienbeständigkeit </w:t>
      </w:r>
    </w:p>
    <w:p w14:paraId="035D72F2" w14:textId="77777777" w:rsidR="002513CC" w:rsidRDefault="002513CC" w:rsidP="00A520CD"/>
    <w:p w14:paraId="154BA91B" w14:textId="67C7C60D" w:rsidR="006867D0" w:rsidRPr="002513CC" w:rsidRDefault="002513CC" w:rsidP="002513CC">
      <w:pPr>
        <w:spacing w:line="276" w:lineRule="auto"/>
        <w:rPr>
          <w:rFonts w:ascii="Arial" w:hAnsi="Arial" w:cs="Arial"/>
          <w:sz w:val="22"/>
          <w:szCs w:val="22"/>
        </w:rPr>
      </w:pPr>
      <w:r w:rsidRPr="002513CC">
        <w:rPr>
          <w:rFonts w:ascii="Arial" w:hAnsi="Arial" w:cs="Arial"/>
          <w:b/>
          <w:bCs/>
          <w:sz w:val="22"/>
          <w:szCs w:val="22"/>
        </w:rPr>
        <w:t>S</w:t>
      </w:r>
      <w:r w:rsidR="00016B2E" w:rsidRPr="002513CC">
        <w:rPr>
          <w:rFonts w:ascii="Arial" w:hAnsi="Arial" w:cs="Arial"/>
          <w:b/>
          <w:bCs/>
          <w:sz w:val="22"/>
          <w:szCs w:val="22"/>
        </w:rPr>
        <w:t>ilbergraue Führungsrollen</w:t>
      </w:r>
      <w:r w:rsidRPr="002513CC">
        <w:rPr>
          <w:rFonts w:ascii="Arial" w:hAnsi="Arial" w:cs="Arial"/>
          <w:sz w:val="22"/>
          <w:szCs w:val="22"/>
        </w:rPr>
        <w:br/>
        <w:t>TPU-</w:t>
      </w:r>
      <w:r w:rsidR="00016B2E" w:rsidRPr="002513CC">
        <w:rPr>
          <w:rFonts w:ascii="Arial" w:hAnsi="Arial" w:cs="Arial"/>
          <w:sz w:val="22"/>
          <w:szCs w:val="22"/>
        </w:rPr>
        <w:t>Laufbelag</w:t>
      </w:r>
      <w:r w:rsidRPr="002513CC">
        <w:rPr>
          <w:rFonts w:ascii="Arial" w:hAnsi="Arial" w:cs="Arial"/>
          <w:sz w:val="22"/>
          <w:szCs w:val="22"/>
        </w:rPr>
        <w:t xml:space="preserve">, </w:t>
      </w:r>
      <w:r w:rsidR="00016B2E" w:rsidRPr="002513CC">
        <w:rPr>
          <w:rFonts w:ascii="Arial" w:hAnsi="Arial" w:cs="Arial"/>
          <w:sz w:val="22"/>
          <w:szCs w:val="22"/>
        </w:rPr>
        <w:t xml:space="preserve">92 </w:t>
      </w:r>
      <w:proofErr w:type="spellStart"/>
      <w:r w:rsidR="00016B2E" w:rsidRPr="002513CC">
        <w:rPr>
          <w:rFonts w:ascii="Arial" w:hAnsi="Arial" w:cs="Arial"/>
          <w:sz w:val="22"/>
          <w:szCs w:val="22"/>
        </w:rPr>
        <w:t>Shore</w:t>
      </w:r>
      <w:proofErr w:type="spellEnd"/>
      <w:r w:rsidR="00016B2E" w:rsidRPr="002513CC">
        <w:rPr>
          <w:rFonts w:ascii="Arial" w:hAnsi="Arial" w:cs="Arial"/>
          <w:sz w:val="22"/>
          <w:szCs w:val="22"/>
        </w:rPr>
        <w:t xml:space="preserve"> A, </w:t>
      </w:r>
      <w:r w:rsidRPr="002513CC">
        <w:rPr>
          <w:rFonts w:ascii="Arial" w:eastAsiaTheme="minorEastAsia" w:hAnsi="Arial" w:cs="Arial"/>
          <w:sz w:val="22"/>
          <w:szCs w:val="22"/>
          <w:lang w:eastAsia="zh-CN"/>
          <w14:ligatures w14:val="standardContextual"/>
        </w:rPr>
        <w:t>mit Polyamid-</w:t>
      </w:r>
      <w:r w:rsidR="00016B2E" w:rsidRPr="002513CC">
        <w:rPr>
          <w:rFonts w:ascii="Arial" w:eastAsiaTheme="minorEastAsia" w:hAnsi="Arial" w:cs="Arial"/>
          <w:sz w:val="22"/>
          <w:szCs w:val="22"/>
          <w:lang w:eastAsia="zh-CN"/>
          <w14:ligatures w14:val="standardContextual"/>
        </w:rPr>
        <w:t>Radkörper</w:t>
      </w:r>
      <w:r w:rsidRPr="002513CC">
        <w:rPr>
          <w:rFonts w:ascii="Arial" w:eastAsiaTheme="minorEastAsia" w:hAnsi="Arial" w:cs="Arial"/>
          <w:sz w:val="22"/>
          <w:szCs w:val="22"/>
          <w:lang w:eastAsia="zh-CN"/>
          <w14:ligatures w14:val="standardContextual"/>
        </w:rPr>
        <w:t>, spurlos und kontaktverfärbungsfrei.</w:t>
      </w:r>
      <w:r>
        <w:rPr>
          <w:rFonts w:ascii="Helvetica" w:eastAsiaTheme="minorEastAsia" w:hAnsi="Helvetica" w:cs="Helvetica"/>
          <w:lang w:eastAsia="zh-CN"/>
          <w14:ligatures w14:val="standardContextual"/>
        </w:rPr>
        <w:t xml:space="preserve"> </w:t>
      </w:r>
      <w:r w:rsidRPr="003646EF">
        <w:rPr>
          <w:rFonts w:ascii="Arial" w:eastAsiaTheme="minorEastAsia" w:hAnsi="Arial" w:cs="Arial"/>
          <w:sz w:val="22"/>
          <w:szCs w:val="22"/>
          <w:lang w:eastAsia="zh-CN"/>
          <w14:ligatures w14:val="standardContextual"/>
        </w:rPr>
        <w:t xml:space="preserve">Ausgelegt für </w:t>
      </w:r>
      <w:r w:rsidR="003859E2" w:rsidRPr="003646EF">
        <w:rPr>
          <w:rFonts w:ascii="Arial" w:eastAsiaTheme="minorEastAsia" w:hAnsi="Arial" w:cs="Arial"/>
          <w:sz w:val="22"/>
          <w:szCs w:val="22"/>
          <w:lang w:eastAsia="zh-CN"/>
          <w14:ligatures w14:val="standardContextual"/>
        </w:rPr>
        <w:t xml:space="preserve">Außeneinsatz, beispielsweise bei Kränen. Des Weiteren können die Führungsrollen </w:t>
      </w:r>
      <w:r w:rsidR="003646EF">
        <w:rPr>
          <w:rFonts w:ascii="Arial" w:eastAsiaTheme="minorEastAsia" w:hAnsi="Arial" w:cs="Arial"/>
          <w:sz w:val="22"/>
          <w:szCs w:val="22"/>
          <w:lang w:eastAsia="zh-CN"/>
          <w14:ligatures w14:val="standardContextual"/>
        </w:rPr>
        <w:t>in</w:t>
      </w:r>
      <w:r w:rsidR="003859E2" w:rsidRPr="003646EF">
        <w:rPr>
          <w:rFonts w:ascii="Arial" w:eastAsiaTheme="minorEastAsia" w:hAnsi="Arial" w:cs="Arial"/>
          <w:sz w:val="22"/>
          <w:szCs w:val="22"/>
          <w:lang w:eastAsia="zh-CN"/>
          <w14:ligatures w14:val="standardContextual"/>
        </w:rPr>
        <w:t xml:space="preserve"> klassischen Anwendungen wie Förderbändern und Aufzüge</w:t>
      </w:r>
      <w:r w:rsidR="003646EF">
        <w:rPr>
          <w:rFonts w:ascii="Arial" w:eastAsiaTheme="minorEastAsia" w:hAnsi="Arial" w:cs="Arial"/>
          <w:sz w:val="22"/>
          <w:szCs w:val="22"/>
          <w:lang w:eastAsia="zh-CN"/>
          <w14:ligatures w14:val="standardContextual"/>
        </w:rPr>
        <w:t>n</w:t>
      </w:r>
      <w:r w:rsidR="003859E2" w:rsidRPr="003646EF">
        <w:rPr>
          <w:rFonts w:ascii="Arial" w:eastAsiaTheme="minorEastAsia" w:hAnsi="Arial" w:cs="Arial"/>
          <w:sz w:val="22"/>
          <w:szCs w:val="22"/>
          <w:lang w:eastAsia="zh-CN"/>
          <w14:ligatures w14:val="standardContextual"/>
        </w:rPr>
        <w:t xml:space="preserve"> eingesetzt werden.</w:t>
      </w:r>
    </w:p>
    <w:p w14:paraId="76794AF2" w14:textId="553BBE49" w:rsidR="00016B2E" w:rsidRDefault="00016B2E" w:rsidP="002513CC">
      <w:pPr>
        <w:spacing w:line="276" w:lineRule="auto"/>
      </w:pPr>
    </w:p>
    <w:p w14:paraId="735366FC" w14:textId="3BBEB600" w:rsidR="00822301" w:rsidRDefault="00BC1888" w:rsidP="002513CC">
      <w:pPr>
        <w:pStyle w:val="Listenabsatz"/>
        <w:numPr>
          <w:ilvl w:val="0"/>
          <w:numId w:val="44"/>
        </w:numPr>
        <w:spacing w:line="276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H</w:t>
      </w:r>
      <w:r w:rsidR="00A520CD" w:rsidRPr="00822301">
        <w:rPr>
          <w:rFonts w:ascii="Arial" w:hAnsi="Arial" w:cs="Arial"/>
        </w:rPr>
        <w:t>ydrolysestabil</w:t>
      </w:r>
      <w:proofErr w:type="spellEnd"/>
    </w:p>
    <w:p w14:paraId="08A26B5D" w14:textId="77777777" w:rsidR="002513CC" w:rsidRPr="002513CC" w:rsidRDefault="007E5810" w:rsidP="00167B25">
      <w:pPr>
        <w:pStyle w:val="Listenabsatz"/>
        <w:numPr>
          <w:ilvl w:val="0"/>
          <w:numId w:val="44"/>
        </w:numPr>
        <w:spacing w:line="276" w:lineRule="auto"/>
        <w:rPr>
          <w:rFonts w:ascii="Arial" w:hAnsi="Arial" w:cs="Arial"/>
        </w:rPr>
      </w:pPr>
      <w:r w:rsidRPr="002513CC">
        <w:rPr>
          <w:rFonts w:ascii="Helvetica" w:eastAsiaTheme="minorEastAsia" w:hAnsi="Helvetica" w:cs="Helvetica"/>
          <w:lang w:eastAsia="zh-CN"/>
        </w:rPr>
        <w:t>geringer Rollwiderstand</w:t>
      </w:r>
    </w:p>
    <w:p w14:paraId="40AFFDE0" w14:textId="2FBFCF21" w:rsidR="007E5810" w:rsidRPr="002513CC" w:rsidRDefault="007E5810" w:rsidP="00167B25">
      <w:pPr>
        <w:pStyle w:val="Listenabsatz"/>
        <w:numPr>
          <w:ilvl w:val="0"/>
          <w:numId w:val="44"/>
        </w:numPr>
        <w:spacing w:line="276" w:lineRule="auto"/>
        <w:rPr>
          <w:rFonts w:ascii="Arial" w:hAnsi="Arial" w:cs="Arial"/>
        </w:rPr>
      </w:pPr>
      <w:r w:rsidRPr="002513CC">
        <w:rPr>
          <w:rFonts w:ascii="Helvetica" w:eastAsiaTheme="minorEastAsia" w:hAnsi="Helvetica" w:cs="Helvetica"/>
          <w:lang w:eastAsia="zh-CN"/>
        </w:rPr>
        <w:t>sehr abriebfest</w:t>
      </w:r>
    </w:p>
    <w:p w14:paraId="57636F54" w14:textId="77777777" w:rsidR="007E5810" w:rsidRDefault="007E5810" w:rsidP="00167B25">
      <w:pPr>
        <w:rPr>
          <w:rFonts w:ascii="Helvetica" w:eastAsiaTheme="minorEastAsia" w:hAnsi="Helvetica" w:cs="Helvetica"/>
          <w:lang w:eastAsia="zh-CN"/>
          <w14:ligatures w14:val="standardContextual"/>
        </w:rPr>
      </w:pPr>
    </w:p>
    <w:p w14:paraId="59D1328C" w14:textId="77777777" w:rsidR="002513CC" w:rsidRDefault="002513CC" w:rsidP="00BA617F">
      <w:pPr>
        <w:spacing w:line="276" w:lineRule="auto"/>
        <w:rPr>
          <w:rFonts w:ascii="Arial" w:hAnsi="Arial" w:cs="Arial"/>
          <w:sz w:val="22"/>
          <w:szCs w:val="22"/>
        </w:rPr>
      </w:pPr>
      <w:r w:rsidRPr="002513CC">
        <w:rPr>
          <w:rFonts w:ascii="Arial" w:hAnsi="Arial" w:cs="Arial"/>
          <w:b/>
          <w:bCs/>
          <w:sz w:val="22"/>
          <w:szCs w:val="22"/>
        </w:rPr>
        <w:t>Naturweiße Führungsrollen</w:t>
      </w:r>
      <w:r>
        <w:rPr>
          <w:rFonts w:ascii="Arial" w:hAnsi="Arial" w:cs="Arial"/>
          <w:sz w:val="22"/>
          <w:szCs w:val="22"/>
        </w:rPr>
        <w:t xml:space="preserve"> </w:t>
      </w:r>
    </w:p>
    <w:p w14:paraId="72B64D77" w14:textId="357AC653" w:rsidR="00167B25" w:rsidRPr="00167B25" w:rsidRDefault="002513CC" w:rsidP="00BA617F">
      <w:pPr>
        <w:spacing w:line="276" w:lineRule="auto"/>
        <w:rPr>
          <w:rFonts w:ascii="Arial" w:hAnsi="Arial" w:cs="Arial"/>
          <w:sz w:val="22"/>
          <w:szCs w:val="22"/>
        </w:rPr>
      </w:pPr>
      <w:r w:rsidRPr="00BA617F">
        <w:rPr>
          <w:rFonts w:ascii="Arial" w:hAnsi="Arial" w:cs="Arial"/>
          <w:sz w:val="22"/>
          <w:szCs w:val="22"/>
        </w:rPr>
        <w:t>B</w:t>
      </w:r>
      <w:r w:rsidR="00A520CD" w:rsidRPr="00BA617F">
        <w:rPr>
          <w:rFonts w:ascii="Arial" w:hAnsi="Arial" w:cs="Arial"/>
          <w:sz w:val="22"/>
          <w:szCs w:val="22"/>
        </w:rPr>
        <w:t>ruchfeste</w:t>
      </w:r>
      <w:r w:rsidRPr="00BA617F">
        <w:rPr>
          <w:rFonts w:ascii="Arial" w:hAnsi="Arial" w:cs="Arial"/>
          <w:sz w:val="22"/>
          <w:szCs w:val="22"/>
        </w:rPr>
        <w:t>s</w:t>
      </w:r>
      <w:r w:rsidR="00A520CD" w:rsidRPr="00BA617F">
        <w:rPr>
          <w:rFonts w:ascii="Arial" w:hAnsi="Arial" w:cs="Arial"/>
          <w:sz w:val="22"/>
          <w:szCs w:val="22"/>
        </w:rPr>
        <w:t xml:space="preserve"> Polyamid</w:t>
      </w:r>
      <w:r w:rsidRPr="00BA617F">
        <w:rPr>
          <w:rFonts w:ascii="Arial" w:hAnsi="Arial" w:cs="Arial"/>
          <w:sz w:val="22"/>
          <w:szCs w:val="22"/>
        </w:rPr>
        <w:t xml:space="preserve">, </w:t>
      </w:r>
      <w:r w:rsidR="00A520CD" w:rsidRPr="00BA617F">
        <w:rPr>
          <w:rFonts w:ascii="Arial" w:hAnsi="Arial" w:cs="Arial"/>
          <w:sz w:val="22"/>
          <w:szCs w:val="22"/>
        </w:rPr>
        <w:t xml:space="preserve">70 </w:t>
      </w:r>
      <w:proofErr w:type="spellStart"/>
      <w:r w:rsidR="00A520CD" w:rsidRPr="00BA617F">
        <w:rPr>
          <w:rFonts w:ascii="Arial" w:hAnsi="Arial" w:cs="Arial"/>
          <w:sz w:val="22"/>
          <w:szCs w:val="22"/>
        </w:rPr>
        <w:t>Shore</w:t>
      </w:r>
      <w:proofErr w:type="spellEnd"/>
      <w:r w:rsidR="00A520CD" w:rsidRPr="00BA617F">
        <w:rPr>
          <w:rFonts w:ascii="Arial" w:hAnsi="Arial" w:cs="Arial"/>
          <w:sz w:val="22"/>
          <w:szCs w:val="22"/>
        </w:rPr>
        <w:t xml:space="preserve"> D</w:t>
      </w:r>
      <w:r w:rsidRPr="00BA617F">
        <w:rPr>
          <w:rFonts w:ascii="Arial" w:hAnsi="Arial" w:cs="Arial"/>
          <w:sz w:val="22"/>
          <w:szCs w:val="22"/>
        </w:rPr>
        <w:t>,</w:t>
      </w:r>
      <w:r w:rsidR="00A520CD" w:rsidRPr="00BA617F">
        <w:rPr>
          <w:rFonts w:ascii="Arial" w:hAnsi="Arial" w:cs="Arial"/>
          <w:sz w:val="22"/>
          <w:szCs w:val="22"/>
        </w:rPr>
        <w:t xml:space="preserve"> die härteste </w:t>
      </w:r>
      <w:r w:rsidRPr="00BA617F">
        <w:rPr>
          <w:rFonts w:ascii="Arial" w:hAnsi="Arial" w:cs="Arial"/>
          <w:sz w:val="22"/>
          <w:szCs w:val="22"/>
        </w:rPr>
        <w:t>Variante</w:t>
      </w:r>
      <w:r w:rsidR="00A520CD" w:rsidRPr="00BA617F">
        <w:rPr>
          <w:rFonts w:ascii="Arial" w:hAnsi="Arial" w:cs="Arial"/>
          <w:sz w:val="22"/>
          <w:szCs w:val="22"/>
        </w:rPr>
        <w:t xml:space="preserve"> im </w:t>
      </w:r>
      <w:r w:rsidR="00167B25" w:rsidRPr="00BA617F">
        <w:rPr>
          <w:rFonts w:ascii="Arial" w:hAnsi="Arial" w:cs="Arial"/>
          <w:sz w:val="22"/>
          <w:szCs w:val="22"/>
        </w:rPr>
        <w:t>Sortiment</w:t>
      </w:r>
      <w:r w:rsidRPr="00BA617F">
        <w:rPr>
          <w:rFonts w:ascii="Arial" w:hAnsi="Arial" w:cs="Arial"/>
          <w:sz w:val="22"/>
          <w:szCs w:val="22"/>
        </w:rPr>
        <w:t>.</w:t>
      </w:r>
      <w:r w:rsidR="00BA617F" w:rsidRPr="00BA617F">
        <w:rPr>
          <w:rFonts w:ascii="Arial" w:hAnsi="Arial" w:cs="Arial"/>
          <w:sz w:val="22"/>
          <w:szCs w:val="22"/>
        </w:rPr>
        <w:t xml:space="preserve"> Geeignet für hochbelastete</w:t>
      </w:r>
      <w:r w:rsidR="00167B25" w:rsidRPr="00BA617F">
        <w:rPr>
          <w:rFonts w:ascii="Arial" w:hAnsi="Arial" w:cs="Arial"/>
          <w:sz w:val="22"/>
          <w:szCs w:val="22"/>
        </w:rPr>
        <w:t xml:space="preserve"> Führungen in Toren, Aufzügen oder Schwimmbad</w:t>
      </w:r>
      <w:r w:rsidR="00BA617F" w:rsidRPr="00BA617F">
        <w:rPr>
          <w:rFonts w:ascii="Arial" w:hAnsi="Arial" w:cs="Arial"/>
          <w:sz w:val="22"/>
          <w:szCs w:val="22"/>
        </w:rPr>
        <w:t>a</w:t>
      </w:r>
      <w:r w:rsidR="00167B25" w:rsidRPr="00BA617F">
        <w:rPr>
          <w:rFonts w:ascii="Arial" w:hAnsi="Arial" w:cs="Arial"/>
          <w:sz w:val="22"/>
          <w:szCs w:val="22"/>
        </w:rPr>
        <w:t>bdeckungen</w:t>
      </w:r>
      <w:r w:rsidR="00BA617F" w:rsidRPr="00BA617F">
        <w:rPr>
          <w:rFonts w:ascii="Arial" w:hAnsi="Arial" w:cs="Arial"/>
          <w:sz w:val="22"/>
          <w:szCs w:val="22"/>
        </w:rPr>
        <w:t>.</w:t>
      </w:r>
    </w:p>
    <w:p w14:paraId="12F68E20" w14:textId="245F98D4" w:rsidR="00167B25" w:rsidRPr="00167B25" w:rsidRDefault="00167B25" w:rsidP="00822301">
      <w:pPr>
        <w:rPr>
          <w:rFonts w:ascii="Arial" w:hAnsi="Arial" w:cs="Arial"/>
          <w:sz w:val="22"/>
          <w:szCs w:val="22"/>
        </w:rPr>
      </w:pPr>
    </w:p>
    <w:p w14:paraId="71CC2E24" w14:textId="1289976E" w:rsidR="00167B25" w:rsidRPr="00167B25" w:rsidRDefault="00167B25" w:rsidP="00167B25">
      <w:pPr>
        <w:pStyle w:val="Listenabsatz"/>
        <w:numPr>
          <w:ilvl w:val="0"/>
          <w:numId w:val="4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Sehr </w:t>
      </w:r>
      <w:r w:rsidRPr="00167B25">
        <w:rPr>
          <w:rFonts w:ascii="Arial" w:hAnsi="Arial" w:cs="Arial"/>
        </w:rPr>
        <w:t>geringer Rollwiderstand auch auf glatten Böden</w:t>
      </w:r>
    </w:p>
    <w:p w14:paraId="0CB2B6F2" w14:textId="3F31BA7D" w:rsidR="00167B25" w:rsidRPr="00167B25" w:rsidRDefault="00A520CD" w:rsidP="00167B25">
      <w:pPr>
        <w:pStyle w:val="Listenabsatz"/>
        <w:numPr>
          <w:ilvl w:val="0"/>
          <w:numId w:val="45"/>
        </w:numPr>
        <w:rPr>
          <w:rFonts w:ascii="Arial" w:hAnsi="Arial" w:cs="Arial"/>
        </w:rPr>
      </w:pPr>
      <w:r w:rsidRPr="00167B25">
        <w:rPr>
          <w:rFonts w:ascii="Arial" w:hAnsi="Arial" w:cs="Arial"/>
        </w:rPr>
        <w:t>extrem hohe Tragfähigkeit</w:t>
      </w:r>
    </w:p>
    <w:p w14:paraId="4D12868F" w14:textId="77777777" w:rsidR="00167B25" w:rsidRPr="00167B25" w:rsidRDefault="00A520CD" w:rsidP="00167B25">
      <w:pPr>
        <w:pStyle w:val="Listenabsatz"/>
        <w:numPr>
          <w:ilvl w:val="0"/>
          <w:numId w:val="45"/>
        </w:numPr>
        <w:rPr>
          <w:rFonts w:ascii="Arial" w:hAnsi="Arial" w:cs="Arial"/>
        </w:rPr>
      </w:pPr>
      <w:r w:rsidRPr="00167B25">
        <w:rPr>
          <w:rFonts w:ascii="Arial" w:hAnsi="Arial" w:cs="Arial"/>
        </w:rPr>
        <w:t>maximale Chemikalienbeständigkeit</w:t>
      </w:r>
    </w:p>
    <w:p w14:paraId="39B71B0B" w14:textId="171635DF" w:rsidR="00B2136A" w:rsidRPr="007A3C16" w:rsidRDefault="00B2136A" w:rsidP="007A3C16">
      <w:pPr>
        <w:pStyle w:val="StandardWeb"/>
      </w:pPr>
      <w:r w:rsidRPr="00DE2D47">
        <w:rPr>
          <w:rFonts w:asciiTheme="minorBidi" w:hAnsiTheme="minorBidi" w:cstheme="minorBidi"/>
          <w:sz w:val="22"/>
          <w:szCs w:val="22"/>
        </w:rPr>
        <w:t>(</w:t>
      </w:r>
      <w:r w:rsidR="006718D0">
        <w:rPr>
          <w:rFonts w:asciiTheme="minorBidi" w:hAnsiTheme="minorBidi" w:cstheme="minorBidi"/>
          <w:sz w:val="22"/>
          <w:szCs w:val="22"/>
        </w:rPr>
        <w:t>2.</w:t>
      </w:r>
      <w:r w:rsidR="003646EF">
        <w:rPr>
          <w:rFonts w:asciiTheme="minorBidi" w:hAnsiTheme="minorBidi" w:cstheme="minorBidi"/>
          <w:sz w:val="22"/>
          <w:szCs w:val="22"/>
        </w:rPr>
        <w:t>55</w:t>
      </w:r>
      <w:r w:rsidR="000F4C43">
        <w:rPr>
          <w:rFonts w:asciiTheme="minorBidi" w:hAnsiTheme="minorBidi" w:cstheme="minorBidi"/>
          <w:sz w:val="22"/>
          <w:szCs w:val="22"/>
        </w:rPr>
        <w:t>5</w:t>
      </w:r>
      <w:r w:rsidR="005E530C">
        <w:rPr>
          <w:rFonts w:asciiTheme="minorBidi" w:hAnsiTheme="minorBidi" w:cstheme="minorBidi"/>
          <w:sz w:val="22"/>
          <w:szCs w:val="22"/>
        </w:rPr>
        <w:t xml:space="preserve"> </w:t>
      </w:r>
      <w:r w:rsidRPr="00DE2D47">
        <w:rPr>
          <w:rFonts w:asciiTheme="minorBidi" w:hAnsiTheme="minorBidi" w:cstheme="minorBidi"/>
          <w:sz w:val="22"/>
          <w:szCs w:val="22"/>
        </w:rPr>
        <w:t>Zeichen mit Leerzeichen)</w:t>
      </w:r>
    </w:p>
    <w:p w14:paraId="6CA584E9" w14:textId="77777777" w:rsidR="00D345AC" w:rsidRPr="00DE2D47" w:rsidRDefault="00D345AC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40954BFD" w14:textId="4499CB80" w:rsidR="00B2136A" w:rsidRPr="00DE2D47" w:rsidRDefault="00B2136A" w:rsidP="00635989">
      <w:pPr>
        <w:pStyle w:val="berschrift8"/>
        <w:spacing w:before="0" w:after="0" w:line="288" w:lineRule="auto"/>
        <w:rPr>
          <w:rFonts w:asciiTheme="minorBidi" w:hAnsiTheme="minorBidi" w:cstheme="minorBidi"/>
          <w:i w:val="0"/>
          <w:iCs w:val="0"/>
          <w:color w:val="auto"/>
          <w:sz w:val="22"/>
          <w:szCs w:val="22"/>
        </w:rPr>
      </w:pPr>
      <w:r w:rsidRPr="00333227">
        <w:rPr>
          <w:rFonts w:asciiTheme="minorBidi" w:hAnsiTheme="minorBidi" w:cstheme="minorBidi"/>
          <w:i w:val="0"/>
          <w:iCs w:val="0"/>
          <w:color w:val="auto"/>
          <w:sz w:val="22"/>
          <w:szCs w:val="22"/>
          <w:lang w:val="nb-NO"/>
        </w:rPr>
        <w:t xml:space="preserve">Kurzprofil </w:t>
      </w:r>
      <w:r w:rsidR="00F0133C" w:rsidRPr="00333227">
        <w:rPr>
          <w:rFonts w:asciiTheme="minorBidi" w:hAnsiTheme="minorBidi" w:cstheme="minorBidi"/>
          <w:i w:val="0"/>
          <w:iCs w:val="0"/>
          <w:color w:val="auto"/>
          <w:sz w:val="22"/>
          <w:szCs w:val="22"/>
          <w:lang w:val="nb-NO"/>
        </w:rPr>
        <w:t>norelem</w:t>
      </w:r>
      <w:r w:rsidRPr="00333227">
        <w:rPr>
          <w:rFonts w:asciiTheme="minorBidi" w:hAnsiTheme="minorBidi" w:cstheme="minorBidi"/>
          <w:i w:val="0"/>
          <w:iCs w:val="0"/>
          <w:color w:val="auto"/>
          <w:sz w:val="22"/>
          <w:szCs w:val="22"/>
          <w:lang w:val="nb-NO"/>
        </w:rPr>
        <w:t xml:space="preserve"> Normelemente GmbH &amp; Co. </w:t>
      </w:r>
      <w:r w:rsidRPr="00DE2D47">
        <w:rPr>
          <w:rFonts w:asciiTheme="minorBidi" w:hAnsiTheme="minorBidi" w:cstheme="minorBidi"/>
          <w:i w:val="0"/>
          <w:iCs w:val="0"/>
          <w:color w:val="auto"/>
          <w:sz w:val="22"/>
          <w:szCs w:val="22"/>
        </w:rPr>
        <w:t>KG</w:t>
      </w:r>
    </w:p>
    <w:p w14:paraId="3A90FE54" w14:textId="1D7D4F36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 xml:space="preserve">Jeder Erfolg beginnt mit einer Idee. Deshalb unterstützt </w:t>
      </w:r>
      <w:r w:rsidR="00236E99">
        <w:rPr>
          <w:rFonts w:asciiTheme="minorBidi" w:hAnsiTheme="minorBidi" w:cstheme="minorBidi"/>
          <w:sz w:val="22"/>
          <w:szCs w:val="22"/>
        </w:rPr>
        <w:t>n</w:t>
      </w:r>
      <w:r w:rsidR="00F0133C">
        <w:rPr>
          <w:rFonts w:asciiTheme="minorBidi" w:hAnsiTheme="minorBidi" w:cstheme="minorBidi"/>
          <w:sz w:val="22"/>
          <w:szCs w:val="22"/>
        </w:rPr>
        <w:t>orelem</w:t>
      </w:r>
      <w:r w:rsidRPr="00DE2D47">
        <w:rPr>
          <w:rFonts w:asciiTheme="minorBidi" w:hAnsiTheme="minorBidi" w:cstheme="minorBidi"/>
          <w:sz w:val="22"/>
          <w:szCs w:val="22"/>
        </w:rPr>
        <w:t xml:space="preserve"> Konstrukteure und Techniker im Maschinen- und Anlagenbau mit standardisierten Bauteilen bei der Realisierung ihrer Ziele.</w:t>
      </w:r>
      <w:r w:rsidRPr="00DE2D47">
        <w:rPr>
          <w:rStyle w:val="apple-converted-space"/>
          <w:rFonts w:asciiTheme="minorBidi" w:hAnsiTheme="minorBidi" w:cstheme="minorBidi"/>
          <w:sz w:val="22"/>
          <w:szCs w:val="22"/>
        </w:rPr>
        <w:t> </w:t>
      </w:r>
      <w:r w:rsidRPr="00DE2D47">
        <w:rPr>
          <w:rFonts w:asciiTheme="minorBidi" w:hAnsiTheme="minorBidi" w:cstheme="minorBidi"/>
          <w:sz w:val="22"/>
          <w:szCs w:val="22"/>
        </w:rPr>
        <w:t>Die richtige Auswahl für Ihre Konstruktionslösung an mehr als 1</w:t>
      </w:r>
      <w:r w:rsidR="00E944FD">
        <w:rPr>
          <w:rFonts w:asciiTheme="minorBidi" w:hAnsiTheme="minorBidi" w:cstheme="minorBidi"/>
          <w:sz w:val="22"/>
          <w:szCs w:val="22"/>
        </w:rPr>
        <w:t>4</w:t>
      </w:r>
      <w:r w:rsidRPr="00DE2D47">
        <w:rPr>
          <w:rFonts w:asciiTheme="minorBidi" w:hAnsiTheme="minorBidi" w:cstheme="minorBidi"/>
          <w:sz w:val="22"/>
          <w:szCs w:val="22"/>
        </w:rPr>
        <w:t>0.000 Norm- und Bedienteilen finden Sie in unserem einfachen und übersichtlichen Onlineshop, welcher Ihnen viele Vorteile bietet. Mehr wissen, mehr finden, schneller finden und somit bessere Lösungen erzielen.</w:t>
      </w:r>
    </w:p>
    <w:p w14:paraId="6779B90D" w14:textId="77777777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43BD0E13" w14:textId="231D1467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 xml:space="preserve">Sie gewinnen Zeit, arbeiten effizienter und optimieren Ihre Prozesskosten. Denn </w:t>
      </w:r>
      <w:r w:rsidR="00236E99">
        <w:rPr>
          <w:rFonts w:asciiTheme="minorBidi" w:hAnsiTheme="minorBidi" w:cstheme="minorBidi"/>
          <w:sz w:val="22"/>
          <w:szCs w:val="22"/>
        </w:rPr>
        <w:t>n</w:t>
      </w:r>
      <w:r w:rsidR="00F0133C">
        <w:rPr>
          <w:rFonts w:asciiTheme="minorBidi" w:hAnsiTheme="minorBidi" w:cstheme="minorBidi"/>
          <w:sz w:val="22"/>
          <w:szCs w:val="22"/>
        </w:rPr>
        <w:t>orelem</w:t>
      </w:r>
      <w:r w:rsidRPr="00DE2D47">
        <w:rPr>
          <w:rFonts w:asciiTheme="minorBidi" w:hAnsiTheme="minorBidi" w:cstheme="minorBidi"/>
          <w:sz w:val="22"/>
          <w:szCs w:val="22"/>
        </w:rPr>
        <w:t xml:space="preserve"> Komponenten sind sofort verfügbar, inklusiver kostenfreier CAD-Daten für die schnellere Konstruktion ohne Zeichnung oder Konfiguration. Perfekte Ergebnisse mit weniger Zeit- und Kostenaufwand. Vorteil: </w:t>
      </w:r>
      <w:proofErr w:type="spellStart"/>
      <w:r w:rsidRPr="00DE2D47">
        <w:rPr>
          <w:rFonts w:asciiTheme="minorBidi" w:hAnsiTheme="minorBidi" w:cstheme="minorBidi"/>
          <w:sz w:val="22"/>
          <w:szCs w:val="22"/>
        </w:rPr>
        <w:t>Normteil</w:t>
      </w:r>
      <w:proofErr w:type="spellEnd"/>
      <w:r w:rsidRPr="00DE2D47">
        <w:rPr>
          <w:rFonts w:asciiTheme="minorBidi" w:hAnsiTheme="minorBidi" w:cstheme="minorBidi"/>
          <w:sz w:val="22"/>
          <w:szCs w:val="22"/>
        </w:rPr>
        <w:t xml:space="preserve">. </w:t>
      </w:r>
    </w:p>
    <w:p w14:paraId="46D1CD63" w14:textId="77777777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79C12AAD" w14:textId="12F3CD22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 xml:space="preserve">Als etablierter Branchen-Insider engagieren wir uns mit der </w:t>
      </w:r>
      <w:r w:rsidR="00F0133C">
        <w:rPr>
          <w:rFonts w:asciiTheme="minorBidi" w:hAnsiTheme="minorBidi" w:cstheme="minorBidi"/>
          <w:sz w:val="22"/>
          <w:szCs w:val="22"/>
        </w:rPr>
        <w:t>norelem</w:t>
      </w:r>
      <w:r w:rsidRPr="00DE2D47">
        <w:rPr>
          <w:rFonts w:asciiTheme="minorBidi" w:hAnsiTheme="minorBidi" w:cstheme="minorBidi"/>
          <w:sz w:val="22"/>
          <w:szCs w:val="22"/>
        </w:rPr>
        <w:t xml:space="preserve"> ACADEMY in der Nachwuchsförderung. Damit Konstrukteure von morgen richtig durchstarten können.</w:t>
      </w:r>
    </w:p>
    <w:p w14:paraId="028F1547" w14:textId="18E39BA8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lastRenderedPageBreak/>
        <w:t xml:space="preserve">Darüber hinaus bietet die </w:t>
      </w:r>
      <w:r w:rsidR="00236E99">
        <w:rPr>
          <w:rFonts w:asciiTheme="minorBidi" w:hAnsiTheme="minorBidi" w:cstheme="minorBidi"/>
          <w:sz w:val="22"/>
          <w:szCs w:val="22"/>
        </w:rPr>
        <w:t>n</w:t>
      </w:r>
      <w:r w:rsidR="00F0133C">
        <w:rPr>
          <w:rFonts w:asciiTheme="minorBidi" w:hAnsiTheme="minorBidi" w:cstheme="minorBidi"/>
          <w:sz w:val="22"/>
          <w:szCs w:val="22"/>
        </w:rPr>
        <w:t>orelem</w:t>
      </w:r>
      <w:r w:rsidRPr="00DE2D47">
        <w:rPr>
          <w:rFonts w:asciiTheme="minorBidi" w:hAnsiTheme="minorBidi" w:cstheme="minorBidi"/>
          <w:sz w:val="22"/>
          <w:szCs w:val="22"/>
        </w:rPr>
        <w:t xml:space="preserve"> ACADEMY technische Schulungen, Seminare und Produktschulungen an.</w:t>
      </w:r>
    </w:p>
    <w:p w14:paraId="463003F5" w14:textId="77777777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3B14AC91" w14:textId="77777777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 xml:space="preserve">(Zeichen mit Leerzeichen: 1.021) </w:t>
      </w:r>
    </w:p>
    <w:p w14:paraId="69F4FB32" w14:textId="024E233D" w:rsidR="00F249D0" w:rsidRDefault="00F249D0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15FCA977" w14:textId="77777777" w:rsidR="00885BB4" w:rsidRPr="00DE2D47" w:rsidRDefault="00885BB4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053EA1B3" w14:textId="46153C98" w:rsidR="003C033B" w:rsidRDefault="00B43D3F" w:rsidP="00333227">
      <w:pPr>
        <w:spacing w:line="288" w:lineRule="auto"/>
        <w:rPr>
          <w:rFonts w:asciiTheme="minorBidi" w:hAnsiTheme="minorBidi" w:cstheme="minorBidi"/>
          <w:b/>
          <w:bCs/>
          <w:color w:val="EE0000"/>
          <w:sz w:val="22"/>
          <w:szCs w:val="22"/>
        </w:rPr>
      </w:pPr>
      <w:r w:rsidRPr="00DE2D47">
        <w:rPr>
          <w:rFonts w:asciiTheme="minorBidi" w:hAnsiTheme="minorBidi" w:cstheme="minorBidi"/>
          <w:b/>
          <w:bCs/>
          <w:sz w:val="22"/>
          <w:szCs w:val="22"/>
        </w:rPr>
        <w:t>Bild:</w:t>
      </w:r>
      <w:r w:rsidR="00526D7A">
        <w:rPr>
          <w:rFonts w:asciiTheme="minorBidi" w:hAnsiTheme="minorBidi" w:cstheme="minorBidi"/>
          <w:b/>
          <w:bCs/>
          <w:sz w:val="22"/>
          <w:szCs w:val="22"/>
        </w:rPr>
        <w:t xml:space="preserve"> </w:t>
      </w:r>
    </w:p>
    <w:p w14:paraId="3B5FAD48" w14:textId="77777777" w:rsidR="00333227" w:rsidRPr="00DE2D47" w:rsidRDefault="00333227" w:rsidP="00333227">
      <w:pPr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</w:p>
    <w:p w14:paraId="0EB5176B" w14:textId="51E3A801" w:rsidR="00526D7A" w:rsidRPr="00333227" w:rsidRDefault="00333227" w:rsidP="00333227">
      <w:pPr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  <w:r>
        <w:rPr>
          <w:rFonts w:asciiTheme="minorBidi" w:hAnsiTheme="minorBidi" w:cstheme="minorBidi"/>
          <w:b/>
          <w:bCs/>
          <w:noProof/>
          <w:sz w:val="22"/>
          <w:szCs w:val="22"/>
          <w14:ligatures w14:val="standardContextual"/>
        </w:rPr>
        <w:drawing>
          <wp:inline distT="0" distB="0" distL="0" distR="0" wp14:anchorId="18F2EF6D" wp14:editId="5BDD8088">
            <wp:extent cx="3786996" cy="2732548"/>
            <wp:effectExtent l="0" t="0" r="0" b="0"/>
            <wp:docPr id="55904160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041604" name="Grafik 55904160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7779" cy="2740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szCs w:val="22"/>
        </w:rPr>
        <w:br/>
      </w:r>
      <w:r w:rsidR="00526D7A">
        <w:rPr>
          <w:rFonts w:ascii="Arial" w:hAnsi="Arial" w:cs="Arial"/>
          <w:sz w:val="22"/>
          <w:szCs w:val="22"/>
        </w:rPr>
        <w:t xml:space="preserve">norelem bietet </w:t>
      </w:r>
      <w:r w:rsidR="00526D7A" w:rsidRPr="007E5810">
        <w:rPr>
          <w:rFonts w:ascii="Arial" w:hAnsi="Arial" w:cs="Arial"/>
          <w:sz w:val="22"/>
          <w:szCs w:val="22"/>
        </w:rPr>
        <w:t>vier Führungsrollen-Serien mit Laufbelägen aus Polyurethan oder Polyamid</w:t>
      </w:r>
      <w:r w:rsidR="00526D7A">
        <w:rPr>
          <w:rFonts w:ascii="Arial" w:hAnsi="Arial" w:cs="Arial"/>
          <w:sz w:val="22"/>
          <w:szCs w:val="22"/>
        </w:rPr>
        <w:t xml:space="preserve"> an, die</w:t>
      </w:r>
      <w:r w:rsidR="00526D7A" w:rsidRPr="007E5810">
        <w:rPr>
          <w:rFonts w:ascii="Arial" w:hAnsi="Arial" w:cs="Arial"/>
          <w:sz w:val="22"/>
          <w:szCs w:val="22"/>
        </w:rPr>
        <w:t xml:space="preserve"> für unterschiedliche Last-, Umwelt- und Reibungsanforderungen ausgelegt</w:t>
      </w:r>
      <w:r w:rsidR="00526D7A">
        <w:rPr>
          <w:rFonts w:ascii="Arial" w:hAnsi="Arial" w:cs="Arial"/>
          <w:sz w:val="22"/>
          <w:szCs w:val="22"/>
        </w:rPr>
        <w:t xml:space="preserve"> sind.</w:t>
      </w:r>
    </w:p>
    <w:p w14:paraId="2C67788C" w14:textId="2CFD0AAB" w:rsidR="006415A1" w:rsidRDefault="006415A1" w:rsidP="006415A1">
      <w:pPr>
        <w:spacing w:line="288" w:lineRule="auto"/>
        <w:rPr>
          <w:rFonts w:asciiTheme="minorBidi" w:hAnsiTheme="minorBidi" w:cstheme="minorBidi"/>
          <w:i/>
          <w:iCs/>
          <w:sz w:val="22"/>
          <w:szCs w:val="22"/>
        </w:rPr>
      </w:pPr>
      <w:r w:rsidRPr="00DE2D47">
        <w:rPr>
          <w:rFonts w:asciiTheme="minorBidi" w:hAnsiTheme="minorBidi" w:cstheme="minorBidi"/>
          <w:i/>
          <w:iCs/>
          <w:sz w:val="22"/>
          <w:szCs w:val="22"/>
        </w:rPr>
        <w:t xml:space="preserve">Bild: </w:t>
      </w:r>
      <w:r w:rsidR="00236E99">
        <w:rPr>
          <w:rFonts w:asciiTheme="minorBidi" w:hAnsiTheme="minorBidi" w:cstheme="minorBidi"/>
          <w:i/>
          <w:iCs/>
          <w:sz w:val="22"/>
          <w:szCs w:val="22"/>
        </w:rPr>
        <w:t>n</w:t>
      </w:r>
      <w:r w:rsidR="00F0133C">
        <w:rPr>
          <w:rFonts w:asciiTheme="minorBidi" w:hAnsiTheme="minorBidi" w:cstheme="minorBidi"/>
          <w:i/>
          <w:iCs/>
          <w:sz w:val="22"/>
          <w:szCs w:val="22"/>
        </w:rPr>
        <w:t>orelem</w:t>
      </w:r>
    </w:p>
    <w:p w14:paraId="78647168" w14:textId="77777777" w:rsidR="002748EA" w:rsidRDefault="002748EA" w:rsidP="006415A1">
      <w:pPr>
        <w:spacing w:line="288" w:lineRule="auto"/>
        <w:rPr>
          <w:rFonts w:asciiTheme="minorBidi" w:hAnsiTheme="minorBidi" w:cstheme="minorBidi"/>
          <w:i/>
          <w:iCs/>
          <w:sz w:val="22"/>
          <w:szCs w:val="22"/>
        </w:rPr>
      </w:pPr>
    </w:p>
    <w:p w14:paraId="009B7DC5" w14:textId="77777777" w:rsidR="002748EA" w:rsidRDefault="002748EA" w:rsidP="006415A1">
      <w:pPr>
        <w:spacing w:line="288" w:lineRule="auto"/>
        <w:rPr>
          <w:rFonts w:asciiTheme="minorBidi" w:hAnsiTheme="minorBidi" w:cstheme="minorBidi"/>
          <w:i/>
          <w:iCs/>
          <w:sz w:val="22"/>
          <w:szCs w:val="22"/>
        </w:rPr>
      </w:pPr>
    </w:p>
    <w:p w14:paraId="6FCDDAA8" w14:textId="021528AA" w:rsidR="00B2136A" w:rsidRDefault="00B2136A" w:rsidP="00AC3CC4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b/>
          <w:sz w:val="22"/>
          <w:szCs w:val="22"/>
        </w:rPr>
        <w:t>Keywords:</w:t>
      </w:r>
      <w:r w:rsidRPr="00DE2D47">
        <w:rPr>
          <w:rFonts w:asciiTheme="minorBidi" w:hAnsiTheme="minorBidi" w:cstheme="minorBidi"/>
          <w:sz w:val="22"/>
          <w:szCs w:val="22"/>
        </w:rPr>
        <w:t xml:space="preserve"> </w:t>
      </w:r>
      <w:r w:rsidR="000F4C43">
        <w:rPr>
          <w:rFonts w:asciiTheme="minorBidi" w:hAnsiTheme="minorBidi" w:cstheme="minorBidi"/>
          <w:sz w:val="22"/>
          <w:szCs w:val="22"/>
        </w:rPr>
        <w:t xml:space="preserve">Führungsrollen, Fördertechnik, Logistik, Polyurethan, Polyamid, Rollwiderstand, Verschleißfestigkeit, Tragfähigkeit, </w:t>
      </w:r>
      <w:proofErr w:type="spellStart"/>
      <w:r w:rsidR="000F4C43">
        <w:rPr>
          <w:rFonts w:asciiTheme="minorBidi" w:hAnsiTheme="minorBidi" w:cstheme="minorBidi"/>
          <w:sz w:val="22"/>
          <w:szCs w:val="22"/>
        </w:rPr>
        <w:t>Hydrolysestabilität</w:t>
      </w:r>
      <w:proofErr w:type="spellEnd"/>
      <w:r w:rsidR="000F4C43">
        <w:rPr>
          <w:rFonts w:asciiTheme="minorBidi" w:hAnsiTheme="minorBidi" w:cstheme="minorBidi"/>
          <w:sz w:val="22"/>
          <w:szCs w:val="22"/>
        </w:rPr>
        <w:t>, Aufzugtechnik, Sortieranlage, Industrieanwendungen</w:t>
      </w:r>
    </w:p>
    <w:p w14:paraId="0BB6D5DA" w14:textId="77777777" w:rsidR="00D06101" w:rsidRPr="00DE2D47" w:rsidRDefault="00D06101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390CCD27" w14:textId="403D4D32" w:rsidR="00FD2B38" w:rsidRPr="00333227" w:rsidRDefault="00B2136A" w:rsidP="00FD2B38">
      <w:pPr>
        <w:rPr>
          <w:lang w:val="nl-NL"/>
        </w:rPr>
      </w:pPr>
      <w:r w:rsidRPr="00333227">
        <w:rPr>
          <w:rFonts w:asciiTheme="minorBidi" w:hAnsiTheme="minorBidi" w:cstheme="minorBidi"/>
          <w:b/>
          <w:sz w:val="22"/>
          <w:szCs w:val="22"/>
          <w:lang w:val="nl-NL"/>
        </w:rPr>
        <w:t>Deeplink</w:t>
      </w:r>
      <w:r w:rsidR="00D345AC" w:rsidRPr="00333227">
        <w:rPr>
          <w:rFonts w:asciiTheme="minorBidi" w:hAnsiTheme="minorBidi" w:cstheme="minorBidi"/>
          <w:b/>
          <w:sz w:val="22"/>
          <w:szCs w:val="22"/>
          <w:lang w:val="nl-NL"/>
        </w:rPr>
        <w:t>s</w:t>
      </w:r>
      <w:r w:rsidRPr="00333227">
        <w:rPr>
          <w:rFonts w:asciiTheme="minorBidi" w:hAnsiTheme="minorBidi" w:cstheme="minorBidi"/>
          <w:b/>
          <w:sz w:val="22"/>
          <w:szCs w:val="22"/>
          <w:lang w:val="nl-NL"/>
        </w:rPr>
        <w:t>:</w:t>
      </w:r>
      <w:r w:rsidR="00627F01" w:rsidRPr="00333227">
        <w:rPr>
          <w:rFonts w:asciiTheme="minorBidi" w:hAnsiTheme="minorBidi" w:cstheme="minorBidi"/>
          <w:b/>
          <w:sz w:val="22"/>
          <w:szCs w:val="22"/>
          <w:lang w:val="nl-NL"/>
        </w:rPr>
        <w:t xml:space="preserve"> </w:t>
      </w:r>
      <w:hyperlink r:id="rId9" w:history="1">
        <w:r w:rsidR="000F4C43" w:rsidRPr="00333227">
          <w:rPr>
            <w:rStyle w:val="Hyperlink"/>
            <w:rFonts w:ascii="Arial" w:hAnsi="Arial" w:cs="Arial"/>
            <w:sz w:val="22"/>
            <w:szCs w:val="22"/>
            <w:lang w:val="nl-NL"/>
          </w:rPr>
          <w:t>https://www.norelem.de/Führungsrollen</w:t>
        </w:r>
      </w:hyperlink>
    </w:p>
    <w:p w14:paraId="051FC704" w14:textId="77777777" w:rsidR="001502CF" w:rsidRPr="00333227" w:rsidRDefault="001502CF" w:rsidP="00635989">
      <w:pPr>
        <w:spacing w:line="288" w:lineRule="auto"/>
        <w:rPr>
          <w:rFonts w:asciiTheme="minorBidi" w:hAnsiTheme="minorBidi" w:cstheme="minorBidi"/>
          <w:b/>
          <w:sz w:val="22"/>
          <w:szCs w:val="22"/>
          <w:lang w:val="nl-NL"/>
        </w:rPr>
      </w:pPr>
    </w:p>
    <w:p w14:paraId="2D269878" w14:textId="1A361830" w:rsidR="00BD1A6A" w:rsidRPr="00BD1A6A" w:rsidRDefault="00B2136A" w:rsidP="00BD1A6A">
      <w:pPr>
        <w:spacing w:line="276" w:lineRule="auto"/>
        <w:rPr>
          <w:rFonts w:asciiTheme="minorBidi" w:hAnsiTheme="minorBidi" w:cstheme="minorBidi"/>
          <w:b/>
          <w:sz w:val="22"/>
          <w:szCs w:val="22"/>
        </w:rPr>
      </w:pPr>
      <w:proofErr w:type="spellStart"/>
      <w:r w:rsidRPr="00DE2D47">
        <w:rPr>
          <w:rFonts w:asciiTheme="minorBidi" w:hAnsiTheme="minorBidi" w:cstheme="minorBidi"/>
          <w:b/>
          <w:sz w:val="22"/>
          <w:szCs w:val="22"/>
        </w:rPr>
        <w:t>Meta</w:t>
      </w:r>
      <w:proofErr w:type="spellEnd"/>
      <w:r w:rsidRPr="00DE2D47">
        <w:rPr>
          <w:rFonts w:asciiTheme="minorBidi" w:hAnsiTheme="minorBidi" w:cstheme="minorBidi"/>
          <w:b/>
          <w:sz w:val="22"/>
          <w:szCs w:val="22"/>
        </w:rPr>
        <w:t xml:space="preserve"> title:</w:t>
      </w:r>
      <w:r w:rsidRPr="00DE2D47">
        <w:rPr>
          <w:rFonts w:asciiTheme="minorBidi" w:hAnsiTheme="minorBidi" w:cstheme="minorBidi"/>
          <w:sz w:val="22"/>
          <w:szCs w:val="22"/>
        </w:rPr>
        <w:t xml:space="preserve"> </w:t>
      </w:r>
      <w:r w:rsidR="00526D7A">
        <w:rPr>
          <w:rFonts w:asciiTheme="minorBidi" w:hAnsiTheme="minorBidi" w:cstheme="minorBidi"/>
          <w:sz w:val="22"/>
          <w:szCs w:val="22"/>
        </w:rPr>
        <w:t>norelem Führungsrollen für Fördertechnik, Aufzüge und Industrie</w:t>
      </w:r>
    </w:p>
    <w:p w14:paraId="0C90E79F" w14:textId="205692A2" w:rsidR="00401840" w:rsidRPr="005C48EA" w:rsidRDefault="00B2136A" w:rsidP="00401840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proofErr w:type="spellStart"/>
      <w:r w:rsidRPr="00DE2D47">
        <w:rPr>
          <w:rFonts w:asciiTheme="minorBidi" w:hAnsiTheme="minorBidi" w:cstheme="minorBidi"/>
          <w:b/>
          <w:sz w:val="22"/>
          <w:szCs w:val="22"/>
        </w:rPr>
        <w:t>Meta</w:t>
      </w:r>
      <w:proofErr w:type="spellEnd"/>
      <w:r w:rsidRPr="00DE2D47">
        <w:rPr>
          <w:rFonts w:asciiTheme="minorBidi" w:hAnsiTheme="minorBidi" w:cstheme="minorBidi"/>
          <w:b/>
          <w:sz w:val="22"/>
          <w:szCs w:val="22"/>
        </w:rPr>
        <w:t xml:space="preserve"> </w:t>
      </w:r>
      <w:proofErr w:type="spellStart"/>
      <w:r w:rsidRPr="00DE2D47">
        <w:rPr>
          <w:rFonts w:asciiTheme="minorBidi" w:hAnsiTheme="minorBidi" w:cstheme="minorBidi"/>
          <w:b/>
          <w:sz w:val="22"/>
          <w:szCs w:val="22"/>
        </w:rPr>
        <w:t>description</w:t>
      </w:r>
      <w:proofErr w:type="spellEnd"/>
      <w:r w:rsidRPr="00DE2D47">
        <w:rPr>
          <w:rFonts w:asciiTheme="minorBidi" w:hAnsiTheme="minorBidi" w:cstheme="minorBidi"/>
          <w:sz w:val="22"/>
          <w:szCs w:val="22"/>
        </w:rPr>
        <w:t xml:space="preserve">: </w:t>
      </w:r>
      <w:r w:rsidR="00526D7A">
        <w:rPr>
          <w:rFonts w:asciiTheme="minorBidi" w:hAnsiTheme="minorBidi" w:cstheme="minorBidi"/>
          <w:sz w:val="22"/>
          <w:szCs w:val="22"/>
        </w:rPr>
        <w:t xml:space="preserve">Vier Materialserien aus </w:t>
      </w:r>
      <w:r w:rsidR="00526D7A" w:rsidRPr="00526D7A">
        <w:rPr>
          <w:rFonts w:ascii="Arial" w:hAnsi="Arial" w:cs="Arial"/>
          <w:sz w:val="22"/>
          <w:szCs w:val="22"/>
        </w:rPr>
        <w:t>Polyurethan und Polyamid für unterschiedliche Last-, Reibungs- und Umgebungsanforderungen</w:t>
      </w:r>
    </w:p>
    <w:p w14:paraId="72ABE953" w14:textId="77777777" w:rsidR="00B2136A" w:rsidRPr="00DE2D47" w:rsidRDefault="00B2136A" w:rsidP="00635989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4822F792" w14:textId="6108C4A0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  <w:lang w:val="en-US"/>
        </w:rPr>
      </w:pPr>
      <w:r w:rsidRPr="00DE2D47">
        <w:rPr>
          <w:rFonts w:asciiTheme="minorBidi" w:hAnsiTheme="minorBidi" w:cstheme="minorBidi"/>
          <w:b/>
          <w:sz w:val="22"/>
          <w:szCs w:val="22"/>
          <w:lang w:val="en-US"/>
        </w:rPr>
        <w:t xml:space="preserve">Download-Area: </w:t>
      </w:r>
      <w:hyperlink r:id="rId10" w:history="1">
        <w:r w:rsidR="00236E99" w:rsidRPr="005F21E2">
          <w:rPr>
            <w:rStyle w:val="Hyperlink"/>
            <w:rFonts w:asciiTheme="minorBidi" w:hAnsiTheme="minorBidi" w:cstheme="minorBidi"/>
            <w:sz w:val="22"/>
            <w:szCs w:val="22"/>
            <w:lang w:val="en-US"/>
          </w:rPr>
          <w:t>http://www.koehler-partner.de/project/norelem-presseservice/</w:t>
        </w:r>
      </w:hyperlink>
      <w:r w:rsidRPr="00DE2D47">
        <w:rPr>
          <w:rFonts w:asciiTheme="minorBidi" w:hAnsiTheme="minorBidi" w:cstheme="minorBidi"/>
          <w:sz w:val="22"/>
          <w:szCs w:val="22"/>
          <w:lang w:val="en-US"/>
        </w:rPr>
        <w:t xml:space="preserve"> </w:t>
      </w:r>
    </w:p>
    <w:p w14:paraId="502A2C02" w14:textId="77777777" w:rsidR="00B2136A" w:rsidRPr="00DE2D47" w:rsidRDefault="00B2136A" w:rsidP="00635989">
      <w:pPr>
        <w:spacing w:line="288" w:lineRule="auto"/>
        <w:rPr>
          <w:rFonts w:asciiTheme="minorBidi" w:hAnsiTheme="minorBidi" w:cstheme="minorBidi"/>
          <w:b/>
          <w:sz w:val="22"/>
          <w:szCs w:val="22"/>
          <w:lang w:val="en-US"/>
        </w:rPr>
      </w:pPr>
    </w:p>
    <w:p w14:paraId="59D50A82" w14:textId="6DD372BA" w:rsidR="00EC13A2" w:rsidRPr="00DE2D47" w:rsidRDefault="00AE3166" w:rsidP="00635989">
      <w:pPr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  <w:r w:rsidRPr="00DE2D47">
        <w:rPr>
          <w:rFonts w:asciiTheme="minorBidi" w:hAnsiTheme="minorBidi" w:cstheme="minorBidi"/>
          <w:b/>
          <w:bCs/>
          <w:sz w:val="22"/>
          <w:szCs w:val="22"/>
        </w:rPr>
        <w:t>Unternehmen:</w:t>
      </w:r>
    </w:p>
    <w:p w14:paraId="5D0113D6" w14:textId="4070D1E6" w:rsidR="00EC13A2" w:rsidRPr="00DE2D47" w:rsidRDefault="00236E99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t>n</w:t>
      </w:r>
      <w:r w:rsidR="00F0133C">
        <w:rPr>
          <w:rFonts w:asciiTheme="minorBidi" w:hAnsiTheme="minorBidi" w:cstheme="minorBidi"/>
          <w:sz w:val="22"/>
          <w:szCs w:val="22"/>
        </w:rPr>
        <w:t>orelem</w:t>
      </w:r>
      <w:r w:rsidR="00EC13A2" w:rsidRPr="00DE2D47">
        <w:rPr>
          <w:rFonts w:asciiTheme="minorBidi" w:hAnsiTheme="minorBidi" w:cstheme="minorBidi"/>
          <w:sz w:val="22"/>
          <w:szCs w:val="22"/>
        </w:rPr>
        <w:t xml:space="preserve"> Normelemente GmbH &amp; Co. KG</w:t>
      </w:r>
    </w:p>
    <w:p w14:paraId="0D62E731" w14:textId="77777777" w:rsidR="00EC13A2" w:rsidRPr="00DE2D47" w:rsidRDefault="00EC13A2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proofErr w:type="spellStart"/>
      <w:r w:rsidRPr="00DE2D47">
        <w:rPr>
          <w:rFonts w:asciiTheme="minorBidi" w:hAnsiTheme="minorBidi" w:cstheme="minorBidi"/>
          <w:sz w:val="22"/>
          <w:szCs w:val="22"/>
        </w:rPr>
        <w:t>Volmarstraße</w:t>
      </w:r>
      <w:proofErr w:type="spellEnd"/>
      <w:r w:rsidRPr="00DE2D47">
        <w:rPr>
          <w:rFonts w:asciiTheme="minorBidi" w:hAnsiTheme="minorBidi" w:cstheme="minorBidi"/>
          <w:sz w:val="22"/>
          <w:szCs w:val="22"/>
        </w:rPr>
        <w:t xml:space="preserve"> 1</w:t>
      </w:r>
    </w:p>
    <w:p w14:paraId="264BEC3D" w14:textId="77777777" w:rsidR="00EC13A2" w:rsidRPr="00DE2D47" w:rsidRDefault="00EC13A2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lastRenderedPageBreak/>
        <w:t>71706 Markgröningen</w:t>
      </w:r>
    </w:p>
    <w:p w14:paraId="49B2A4CB" w14:textId="77777777" w:rsidR="00EC13A2" w:rsidRPr="00DE2D47" w:rsidRDefault="00EC13A2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>Tel.: +49 (0) 7145 206-0</w:t>
      </w:r>
      <w:r w:rsidRPr="00DE2D47">
        <w:rPr>
          <w:rFonts w:asciiTheme="minorBidi" w:hAnsiTheme="minorBidi" w:cstheme="minorBidi"/>
          <w:sz w:val="22"/>
          <w:szCs w:val="22"/>
        </w:rPr>
        <w:br/>
        <w:t>Fax: +49 (0) 7145 206-66</w:t>
      </w:r>
    </w:p>
    <w:p w14:paraId="6568E845" w14:textId="4FFD5F5A" w:rsidR="00EC13A2" w:rsidRPr="00DE2D47" w:rsidRDefault="00EC13A2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>info@</w:t>
      </w:r>
      <w:r w:rsidR="00236E99">
        <w:rPr>
          <w:rFonts w:asciiTheme="minorBidi" w:hAnsiTheme="minorBidi" w:cstheme="minorBidi"/>
          <w:sz w:val="22"/>
          <w:szCs w:val="22"/>
        </w:rPr>
        <w:t>n</w:t>
      </w:r>
      <w:r w:rsidR="00F0133C">
        <w:rPr>
          <w:rFonts w:asciiTheme="minorBidi" w:hAnsiTheme="minorBidi" w:cstheme="minorBidi"/>
          <w:sz w:val="22"/>
          <w:szCs w:val="22"/>
        </w:rPr>
        <w:t>orelem</w:t>
      </w:r>
      <w:r w:rsidRPr="00DE2D47">
        <w:rPr>
          <w:rFonts w:asciiTheme="minorBidi" w:hAnsiTheme="minorBidi" w:cstheme="minorBidi"/>
          <w:sz w:val="22"/>
          <w:szCs w:val="22"/>
        </w:rPr>
        <w:t>.de</w:t>
      </w:r>
    </w:p>
    <w:p w14:paraId="04A387D2" w14:textId="18DFC196" w:rsidR="00EC13A2" w:rsidRPr="00DE2D47" w:rsidRDefault="00EC13A2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>www.</w:t>
      </w:r>
      <w:r w:rsidR="00236E99">
        <w:rPr>
          <w:rFonts w:asciiTheme="minorBidi" w:hAnsiTheme="minorBidi" w:cstheme="minorBidi"/>
          <w:sz w:val="22"/>
          <w:szCs w:val="22"/>
        </w:rPr>
        <w:t>n</w:t>
      </w:r>
      <w:r w:rsidR="00F0133C">
        <w:rPr>
          <w:rFonts w:asciiTheme="minorBidi" w:hAnsiTheme="minorBidi" w:cstheme="minorBidi"/>
          <w:sz w:val="22"/>
          <w:szCs w:val="22"/>
        </w:rPr>
        <w:t>orelem</w:t>
      </w:r>
      <w:r w:rsidRPr="00DE2D47">
        <w:rPr>
          <w:rFonts w:asciiTheme="minorBidi" w:hAnsiTheme="minorBidi" w:cstheme="minorBidi"/>
          <w:sz w:val="22"/>
          <w:szCs w:val="22"/>
        </w:rPr>
        <w:t>.de</w:t>
      </w:r>
    </w:p>
    <w:p w14:paraId="109E3438" w14:textId="77777777" w:rsidR="00EC13A2" w:rsidRPr="00DE2D47" w:rsidRDefault="00EC13A2" w:rsidP="00635989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20461346" w14:textId="77777777" w:rsidR="00EC13A2" w:rsidRPr="00DE2D47" w:rsidRDefault="00EC13A2" w:rsidP="00635989">
      <w:pPr>
        <w:spacing w:line="288" w:lineRule="auto"/>
        <w:rPr>
          <w:rFonts w:asciiTheme="minorBidi" w:hAnsiTheme="minorBidi" w:cstheme="minorBidi"/>
          <w:b/>
          <w:bCs/>
          <w:iCs/>
          <w:sz w:val="22"/>
          <w:szCs w:val="22"/>
        </w:rPr>
      </w:pPr>
      <w:r w:rsidRPr="00DE2D47">
        <w:rPr>
          <w:rFonts w:asciiTheme="minorBidi" w:hAnsiTheme="minorBidi" w:cstheme="minorBidi"/>
          <w:b/>
          <w:bCs/>
          <w:iCs/>
          <w:sz w:val="22"/>
          <w:szCs w:val="22"/>
        </w:rPr>
        <w:t xml:space="preserve">Pressestelle: </w:t>
      </w:r>
    </w:p>
    <w:p w14:paraId="3B5E307C" w14:textId="77777777" w:rsidR="00EC13A2" w:rsidRPr="00DE2D47" w:rsidRDefault="00EC13A2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>Köhler + Partner GmbH</w:t>
      </w:r>
    </w:p>
    <w:p w14:paraId="2776C689" w14:textId="77777777" w:rsidR="00EC13A2" w:rsidRPr="00DE2D47" w:rsidRDefault="00EC13A2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 xml:space="preserve">Brauerstraße 42 </w:t>
      </w:r>
      <w:r w:rsidRPr="00DE2D47">
        <w:rPr>
          <w:rFonts w:asciiTheme="minorBidi" w:hAnsiTheme="minorBidi" w:cstheme="minorBidi"/>
          <w:sz w:val="22"/>
          <w:szCs w:val="22"/>
          <w:lang w:val="en-GB"/>
        </w:rPr>
        <w:sym w:font="Symbol" w:char="00B7"/>
      </w:r>
      <w:r w:rsidRPr="00DE2D47">
        <w:rPr>
          <w:rFonts w:asciiTheme="minorBidi" w:hAnsiTheme="minorBidi" w:cstheme="minorBidi"/>
          <w:sz w:val="22"/>
          <w:szCs w:val="22"/>
        </w:rPr>
        <w:t xml:space="preserve"> 21244 Buchholz </w:t>
      </w:r>
      <w:proofErr w:type="spellStart"/>
      <w:r w:rsidRPr="00DE2D47">
        <w:rPr>
          <w:rFonts w:asciiTheme="minorBidi" w:hAnsiTheme="minorBidi" w:cstheme="minorBidi"/>
          <w:sz w:val="22"/>
          <w:szCs w:val="22"/>
        </w:rPr>
        <w:t>i.d.N</w:t>
      </w:r>
      <w:proofErr w:type="spellEnd"/>
      <w:r w:rsidRPr="00DE2D47">
        <w:rPr>
          <w:rFonts w:asciiTheme="minorBidi" w:hAnsiTheme="minorBidi" w:cstheme="minorBidi"/>
          <w:sz w:val="22"/>
          <w:szCs w:val="22"/>
        </w:rPr>
        <w:t>.</w:t>
      </w:r>
    </w:p>
    <w:p w14:paraId="12AB462C" w14:textId="77777777" w:rsidR="00EC13A2" w:rsidRPr="00DE2D47" w:rsidRDefault="00EC13A2" w:rsidP="00635989">
      <w:pPr>
        <w:spacing w:line="288" w:lineRule="auto"/>
        <w:rPr>
          <w:rFonts w:asciiTheme="minorBidi" w:hAnsiTheme="minorBidi" w:cstheme="minorBidi"/>
          <w:sz w:val="22"/>
          <w:szCs w:val="22"/>
          <w:lang w:val="nb-NO"/>
        </w:rPr>
      </w:pPr>
      <w:r w:rsidRPr="00DE2D47">
        <w:rPr>
          <w:rFonts w:asciiTheme="minorBidi" w:hAnsiTheme="minorBidi" w:cstheme="minorBidi"/>
          <w:sz w:val="22"/>
          <w:szCs w:val="22"/>
          <w:lang w:val="nb-NO"/>
        </w:rPr>
        <w:t xml:space="preserve">Telefon +49 (0) 4181 92892-0 </w:t>
      </w:r>
      <w:r w:rsidRPr="00DE2D47">
        <w:rPr>
          <w:rFonts w:asciiTheme="minorBidi" w:hAnsiTheme="minorBidi" w:cstheme="minorBidi"/>
          <w:sz w:val="22"/>
          <w:szCs w:val="22"/>
          <w:lang w:val="en-GB"/>
        </w:rPr>
        <w:sym w:font="Symbol" w:char="00B7"/>
      </w:r>
      <w:r w:rsidRPr="00DE2D47">
        <w:rPr>
          <w:rFonts w:asciiTheme="minorBidi" w:hAnsiTheme="minorBidi" w:cstheme="minorBidi"/>
          <w:sz w:val="22"/>
          <w:szCs w:val="22"/>
          <w:lang w:val="nb-NO"/>
        </w:rPr>
        <w:t xml:space="preserve"> Fax +49 (0) 4181 92892-55</w:t>
      </w:r>
    </w:p>
    <w:p w14:paraId="1D9AE8C6" w14:textId="022A948A" w:rsidR="00EC13A2" w:rsidRPr="00DE2D47" w:rsidRDefault="00EC13A2" w:rsidP="00635989">
      <w:pPr>
        <w:spacing w:line="288" w:lineRule="auto"/>
        <w:rPr>
          <w:rFonts w:asciiTheme="minorBidi" w:hAnsiTheme="minorBidi" w:cstheme="minorBidi"/>
          <w:sz w:val="22"/>
          <w:szCs w:val="22"/>
          <w:lang w:val="nb-NO"/>
        </w:rPr>
      </w:pPr>
      <w:r w:rsidRPr="00DE2D47">
        <w:rPr>
          <w:rFonts w:asciiTheme="minorBidi" w:hAnsiTheme="minorBidi" w:cstheme="minorBidi"/>
          <w:sz w:val="22"/>
          <w:szCs w:val="22"/>
          <w:lang w:val="nb-NO"/>
        </w:rPr>
        <w:t xml:space="preserve">info@koehler-partner.de </w:t>
      </w:r>
      <w:r w:rsidRPr="00DE2D47">
        <w:rPr>
          <w:rFonts w:asciiTheme="minorBidi" w:hAnsiTheme="minorBidi" w:cstheme="minorBidi"/>
          <w:sz w:val="22"/>
          <w:szCs w:val="22"/>
          <w:lang w:val="it-IT"/>
        </w:rPr>
        <w:sym w:font="Symbol" w:char="F0B7"/>
      </w:r>
      <w:r w:rsidRPr="00DE2D47">
        <w:rPr>
          <w:rFonts w:asciiTheme="minorBidi" w:hAnsiTheme="minorBidi" w:cstheme="minorBidi"/>
          <w:sz w:val="22"/>
          <w:szCs w:val="22"/>
          <w:lang w:val="nb-NO"/>
        </w:rPr>
        <w:t xml:space="preserve"> www.koehler-partner.de</w:t>
      </w:r>
    </w:p>
    <w:sectPr w:rsidR="00EC13A2" w:rsidRPr="00DE2D47">
      <w:head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B8468" w14:textId="77777777" w:rsidR="006618FC" w:rsidRDefault="006618FC" w:rsidP="00EC13A2">
      <w:r>
        <w:separator/>
      </w:r>
    </w:p>
  </w:endnote>
  <w:endnote w:type="continuationSeparator" w:id="0">
    <w:p w14:paraId="59E9F594" w14:textId="77777777" w:rsidR="006618FC" w:rsidRDefault="006618FC" w:rsidP="00EC1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8F680" w14:textId="77777777" w:rsidR="006618FC" w:rsidRDefault="006618FC" w:rsidP="00EC13A2">
      <w:r>
        <w:separator/>
      </w:r>
    </w:p>
  </w:footnote>
  <w:footnote w:type="continuationSeparator" w:id="0">
    <w:p w14:paraId="7A955E69" w14:textId="77777777" w:rsidR="006618FC" w:rsidRDefault="006618FC" w:rsidP="00EC1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6D74E" w14:textId="2FA5F3AB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</w:p>
  <w:p w14:paraId="5AE94D10" w14:textId="5CFB9C83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</w:p>
  <w:p w14:paraId="04544472" w14:textId="0C81BCFF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8D38755" wp14:editId="58ED487F">
          <wp:simplePos x="0" y="0"/>
          <wp:positionH relativeFrom="column">
            <wp:posOffset>3787775</wp:posOffset>
          </wp:positionH>
          <wp:positionV relativeFrom="paragraph">
            <wp:posOffset>7620</wp:posOffset>
          </wp:positionV>
          <wp:extent cx="1859915" cy="422910"/>
          <wp:effectExtent l="0" t="0" r="0" b="0"/>
          <wp:wrapTight wrapText="bothSides">
            <wp:wrapPolygon edited="0">
              <wp:start x="0" y="0"/>
              <wp:lineTo x="0" y="20432"/>
              <wp:lineTo x="21460" y="20432"/>
              <wp:lineTo x="21460" y="0"/>
              <wp:lineTo x="0" y="0"/>
            </wp:wrapPolygon>
          </wp:wrapTight>
          <wp:docPr id="7" name="Bild 7" descr="Nore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Norele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991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8628AE" w14:textId="798D4317" w:rsidR="00EC13A2" w:rsidRP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32"/>
        <w:szCs w:val="32"/>
        <w:u w:val="single"/>
      </w:rPr>
    </w:pPr>
    <w:r w:rsidRPr="00EC13A2">
      <w:rPr>
        <w:rFonts w:ascii="Arial" w:hAnsi="Arial" w:cs="Arial"/>
        <w:b/>
        <w:color w:val="000000"/>
        <w:sz w:val="32"/>
        <w:szCs w:val="32"/>
        <w:u w:val="single"/>
      </w:rPr>
      <w:t>Pressemitteilung</w:t>
    </w:r>
  </w:p>
  <w:p w14:paraId="6AF6BDD5" w14:textId="77777777" w:rsidR="00EC13A2" w:rsidRDefault="00EC13A2">
    <w:pPr>
      <w:pStyle w:val="Kopfzeile"/>
    </w:pPr>
  </w:p>
  <w:p w14:paraId="6ADC66D5" w14:textId="77777777" w:rsidR="00EC13A2" w:rsidRDefault="00EC13A2">
    <w:pPr>
      <w:pStyle w:val="Kopfzeile"/>
    </w:pPr>
  </w:p>
  <w:p w14:paraId="59AB892C" w14:textId="77777777" w:rsidR="00EC13A2" w:rsidRDefault="00EC13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73FE8"/>
    <w:multiLevelType w:val="multilevel"/>
    <w:tmpl w:val="ADAAC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886D1A"/>
    <w:multiLevelType w:val="multilevel"/>
    <w:tmpl w:val="7EC26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0525C0"/>
    <w:multiLevelType w:val="hybridMultilevel"/>
    <w:tmpl w:val="FDB264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A50C6"/>
    <w:multiLevelType w:val="multilevel"/>
    <w:tmpl w:val="F57A0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4545EB"/>
    <w:multiLevelType w:val="multilevel"/>
    <w:tmpl w:val="FC341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B40E47"/>
    <w:multiLevelType w:val="hybridMultilevel"/>
    <w:tmpl w:val="A240E262"/>
    <w:lvl w:ilvl="0" w:tplc="01BA9604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412A8"/>
    <w:multiLevelType w:val="multilevel"/>
    <w:tmpl w:val="E9CE3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C20853"/>
    <w:multiLevelType w:val="multilevel"/>
    <w:tmpl w:val="22AA4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004732"/>
    <w:multiLevelType w:val="hybridMultilevel"/>
    <w:tmpl w:val="09D2FD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403B1B"/>
    <w:multiLevelType w:val="multilevel"/>
    <w:tmpl w:val="78CE1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7B23D4F"/>
    <w:multiLevelType w:val="multilevel"/>
    <w:tmpl w:val="9EDA7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87501D0"/>
    <w:multiLevelType w:val="multilevel"/>
    <w:tmpl w:val="4CFEF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09155A"/>
    <w:multiLevelType w:val="multilevel"/>
    <w:tmpl w:val="804A2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D797268"/>
    <w:multiLevelType w:val="multilevel"/>
    <w:tmpl w:val="AB882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5C072B3"/>
    <w:multiLevelType w:val="hybridMultilevel"/>
    <w:tmpl w:val="D35C08D6"/>
    <w:lvl w:ilvl="0" w:tplc="5B204C8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216E21"/>
    <w:multiLevelType w:val="hybridMultilevel"/>
    <w:tmpl w:val="8592B5B6"/>
    <w:lvl w:ilvl="0" w:tplc="5CDCFEF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841CD2"/>
    <w:multiLevelType w:val="hybridMultilevel"/>
    <w:tmpl w:val="5A2E1C88"/>
    <w:lvl w:ilvl="0" w:tplc="45E60F4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146B7E"/>
    <w:multiLevelType w:val="hybridMultilevel"/>
    <w:tmpl w:val="0E2E47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785AB9"/>
    <w:multiLevelType w:val="multilevel"/>
    <w:tmpl w:val="6BF4F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F3D7923"/>
    <w:multiLevelType w:val="hybridMultilevel"/>
    <w:tmpl w:val="276CA58A"/>
    <w:lvl w:ilvl="0" w:tplc="544C61D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EE2270"/>
    <w:multiLevelType w:val="hybridMultilevel"/>
    <w:tmpl w:val="2DAA46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651673"/>
    <w:multiLevelType w:val="multilevel"/>
    <w:tmpl w:val="E2AC7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57635F5"/>
    <w:multiLevelType w:val="multilevel"/>
    <w:tmpl w:val="7486A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8FC4F16"/>
    <w:multiLevelType w:val="hybridMultilevel"/>
    <w:tmpl w:val="D918FA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9A7AA0"/>
    <w:multiLevelType w:val="multilevel"/>
    <w:tmpl w:val="3898A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3BB296E"/>
    <w:multiLevelType w:val="hybridMultilevel"/>
    <w:tmpl w:val="C1F8CE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023898"/>
    <w:multiLevelType w:val="multilevel"/>
    <w:tmpl w:val="B7782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4A53846"/>
    <w:multiLevelType w:val="multilevel"/>
    <w:tmpl w:val="0E309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62F4790"/>
    <w:multiLevelType w:val="multilevel"/>
    <w:tmpl w:val="2472B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716644D"/>
    <w:multiLevelType w:val="multilevel"/>
    <w:tmpl w:val="5E684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FA95416"/>
    <w:multiLevelType w:val="hybridMultilevel"/>
    <w:tmpl w:val="74BCED2A"/>
    <w:lvl w:ilvl="0" w:tplc="7C068F8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7934F0"/>
    <w:multiLevelType w:val="hybridMultilevel"/>
    <w:tmpl w:val="2668C4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942062"/>
    <w:multiLevelType w:val="multilevel"/>
    <w:tmpl w:val="2EA6E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4C01415"/>
    <w:multiLevelType w:val="hybridMultilevel"/>
    <w:tmpl w:val="5FFE13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CF1D6D"/>
    <w:multiLevelType w:val="multilevel"/>
    <w:tmpl w:val="07D86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BB2027C"/>
    <w:multiLevelType w:val="multilevel"/>
    <w:tmpl w:val="1966B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32F400A"/>
    <w:multiLevelType w:val="hybridMultilevel"/>
    <w:tmpl w:val="C770AF94"/>
    <w:lvl w:ilvl="0" w:tplc="C87A7960">
      <w:start w:val="4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257B29"/>
    <w:multiLevelType w:val="multilevel"/>
    <w:tmpl w:val="3DA41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5C211DB"/>
    <w:multiLevelType w:val="multilevel"/>
    <w:tmpl w:val="867CB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6FB02A5"/>
    <w:multiLevelType w:val="hybridMultilevel"/>
    <w:tmpl w:val="1FEC10F6"/>
    <w:lvl w:ilvl="0" w:tplc="E9B8D1D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5715FC"/>
    <w:multiLevelType w:val="multilevel"/>
    <w:tmpl w:val="1D826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4A06AA1"/>
    <w:multiLevelType w:val="multilevel"/>
    <w:tmpl w:val="BFD61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7D163DD"/>
    <w:multiLevelType w:val="multilevel"/>
    <w:tmpl w:val="C8341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EF31340"/>
    <w:multiLevelType w:val="multilevel"/>
    <w:tmpl w:val="50A43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F023DF4"/>
    <w:multiLevelType w:val="multilevel"/>
    <w:tmpl w:val="18B64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6901702">
    <w:abstractNumId w:val="25"/>
  </w:num>
  <w:num w:numId="2" w16cid:durableId="716468183">
    <w:abstractNumId w:val="31"/>
  </w:num>
  <w:num w:numId="3" w16cid:durableId="881792999">
    <w:abstractNumId w:val="15"/>
  </w:num>
  <w:num w:numId="4" w16cid:durableId="1859781327">
    <w:abstractNumId w:val="5"/>
  </w:num>
  <w:num w:numId="5" w16cid:durableId="1183124925">
    <w:abstractNumId w:val="14"/>
  </w:num>
  <w:num w:numId="6" w16cid:durableId="184683576">
    <w:abstractNumId w:val="39"/>
  </w:num>
  <w:num w:numId="7" w16cid:durableId="1841583487">
    <w:abstractNumId w:val="16"/>
  </w:num>
  <w:num w:numId="8" w16cid:durableId="1218511680">
    <w:abstractNumId w:val="40"/>
  </w:num>
  <w:num w:numId="9" w16cid:durableId="1200433222">
    <w:abstractNumId w:val="34"/>
  </w:num>
  <w:num w:numId="10" w16cid:durableId="67509448">
    <w:abstractNumId w:val="18"/>
  </w:num>
  <w:num w:numId="11" w16cid:durableId="1118912443">
    <w:abstractNumId w:val="32"/>
  </w:num>
  <w:num w:numId="12" w16cid:durableId="1702584228">
    <w:abstractNumId w:val="11"/>
  </w:num>
  <w:num w:numId="13" w16cid:durableId="1990788370">
    <w:abstractNumId w:val="10"/>
  </w:num>
  <w:num w:numId="14" w16cid:durableId="171839987">
    <w:abstractNumId w:val="3"/>
  </w:num>
  <w:num w:numId="15" w16cid:durableId="119080041">
    <w:abstractNumId w:val="29"/>
  </w:num>
  <w:num w:numId="16" w16cid:durableId="632053995">
    <w:abstractNumId w:val="22"/>
  </w:num>
  <w:num w:numId="17" w16cid:durableId="1492259565">
    <w:abstractNumId w:val="35"/>
  </w:num>
  <w:num w:numId="18" w16cid:durableId="1353923467">
    <w:abstractNumId w:val="26"/>
  </w:num>
  <w:num w:numId="19" w16cid:durableId="1626932282">
    <w:abstractNumId w:val="33"/>
  </w:num>
  <w:num w:numId="20" w16cid:durableId="2141723239">
    <w:abstractNumId w:val="27"/>
  </w:num>
  <w:num w:numId="21" w16cid:durableId="859245005">
    <w:abstractNumId w:val="44"/>
  </w:num>
  <w:num w:numId="22" w16cid:durableId="1467623200">
    <w:abstractNumId w:val="37"/>
  </w:num>
  <w:num w:numId="23" w16cid:durableId="1709641121">
    <w:abstractNumId w:val="12"/>
  </w:num>
  <w:num w:numId="24" w16cid:durableId="1894150629">
    <w:abstractNumId w:val="19"/>
  </w:num>
  <w:num w:numId="25" w16cid:durableId="1991051666">
    <w:abstractNumId w:val="43"/>
  </w:num>
  <w:num w:numId="26" w16cid:durableId="482623514">
    <w:abstractNumId w:val="7"/>
  </w:num>
  <w:num w:numId="27" w16cid:durableId="2123842138">
    <w:abstractNumId w:val="41"/>
  </w:num>
  <w:num w:numId="28" w16cid:durableId="1689676130">
    <w:abstractNumId w:val="24"/>
  </w:num>
  <w:num w:numId="29" w16cid:durableId="1763456677">
    <w:abstractNumId w:val="1"/>
  </w:num>
  <w:num w:numId="30" w16cid:durableId="1808934918">
    <w:abstractNumId w:val="6"/>
  </w:num>
  <w:num w:numId="31" w16cid:durableId="998116741">
    <w:abstractNumId w:val="13"/>
  </w:num>
  <w:num w:numId="32" w16cid:durableId="1931886788">
    <w:abstractNumId w:val="36"/>
  </w:num>
  <w:num w:numId="33" w16cid:durableId="1732464566">
    <w:abstractNumId w:val="30"/>
  </w:num>
  <w:num w:numId="34" w16cid:durableId="500896287">
    <w:abstractNumId w:val="28"/>
  </w:num>
  <w:num w:numId="35" w16cid:durableId="1981959880">
    <w:abstractNumId w:val="38"/>
  </w:num>
  <w:num w:numId="36" w16cid:durableId="693001153">
    <w:abstractNumId w:val="4"/>
  </w:num>
  <w:num w:numId="37" w16cid:durableId="1068529125">
    <w:abstractNumId w:val="21"/>
  </w:num>
  <w:num w:numId="38" w16cid:durableId="172886071">
    <w:abstractNumId w:val="9"/>
  </w:num>
  <w:num w:numId="39" w16cid:durableId="2049644659">
    <w:abstractNumId w:val="42"/>
  </w:num>
  <w:num w:numId="40" w16cid:durableId="398018151">
    <w:abstractNumId w:val="0"/>
  </w:num>
  <w:num w:numId="41" w16cid:durableId="1731034621">
    <w:abstractNumId w:val="23"/>
  </w:num>
  <w:num w:numId="42" w16cid:durableId="2135171255">
    <w:abstractNumId w:val="20"/>
  </w:num>
  <w:num w:numId="43" w16cid:durableId="1306397243">
    <w:abstractNumId w:val="17"/>
  </w:num>
  <w:num w:numId="44" w16cid:durableId="245192269">
    <w:abstractNumId w:val="8"/>
  </w:num>
  <w:num w:numId="45" w16cid:durableId="16315495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3A2"/>
    <w:rsid w:val="00000CCC"/>
    <w:rsid w:val="00004D36"/>
    <w:rsid w:val="00006DF2"/>
    <w:rsid w:val="00012D71"/>
    <w:rsid w:val="00016B2E"/>
    <w:rsid w:val="0002407A"/>
    <w:rsid w:val="000259DD"/>
    <w:rsid w:val="000303A0"/>
    <w:rsid w:val="000360AA"/>
    <w:rsid w:val="0003745F"/>
    <w:rsid w:val="00052F4F"/>
    <w:rsid w:val="00061BD6"/>
    <w:rsid w:val="000759EC"/>
    <w:rsid w:val="00075F6C"/>
    <w:rsid w:val="00085E37"/>
    <w:rsid w:val="00090DD6"/>
    <w:rsid w:val="000A16F6"/>
    <w:rsid w:val="000A24F4"/>
    <w:rsid w:val="000B0269"/>
    <w:rsid w:val="000B1690"/>
    <w:rsid w:val="000B23EE"/>
    <w:rsid w:val="000B5D09"/>
    <w:rsid w:val="000B6C91"/>
    <w:rsid w:val="000D4E92"/>
    <w:rsid w:val="000E3C60"/>
    <w:rsid w:val="000F1DD5"/>
    <w:rsid w:val="000F4C43"/>
    <w:rsid w:val="001012E0"/>
    <w:rsid w:val="00111C14"/>
    <w:rsid w:val="001163C4"/>
    <w:rsid w:val="00123113"/>
    <w:rsid w:val="0012595B"/>
    <w:rsid w:val="00132564"/>
    <w:rsid w:val="0013640B"/>
    <w:rsid w:val="00143DC9"/>
    <w:rsid w:val="00146A9F"/>
    <w:rsid w:val="001473FC"/>
    <w:rsid w:val="001502CF"/>
    <w:rsid w:val="00160E25"/>
    <w:rsid w:val="00161658"/>
    <w:rsid w:val="0016655F"/>
    <w:rsid w:val="00167B25"/>
    <w:rsid w:val="001713AF"/>
    <w:rsid w:val="001752C9"/>
    <w:rsid w:val="00183747"/>
    <w:rsid w:val="00183B93"/>
    <w:rsid w:val="001A4DB5"/>
    <w:rsid w:val="001B0B9A"/>
    <w:rsid w:val="001B6E0A"/>
    <w:rsid w:val="001C018D"/>
    <w:rsid w:val="001C1742"/>
    <w:rsid w:val="001C3698"/>
    <w:rsid w:val="001C4B19"/>
    <w:rsid w:val="001D57B2"/>
    <w:rsid w:val="001E0996"/>
    <w:rsid w:val="001E1748"/>
    <w:rsid w:val="001E377A"/>
    <w:rsid w:val="001E5B4A"/>
    <w:rsid w:val="001F6113"/>
    <w:rsid w:val="002020B6"/>
    <w:rsid w:val="00206CD8"/>
    <w:rsid w:val="002078C2"/>
    <w:rsid w:val="002110C1"/>
    <w:rsid w:val="00212A1F"/>
    <w:rsid w:val="002161EE"/>
    <w:rsid w:val="00223FCB"/>
    <w:rsid w:val="002253B8"/>
    <w:rsid w:val="00235542"/>
    <w:rsid w:val="00236C8B"/>
    <w:rsid w:val="00236E99"/>
    <w:rsid w:val="00237BAD"/>
    <w:rsid w:val="002513CC"/>
    <w:rsid w:val="0025675D"/>
    <w:rsid w:val="00263912"/>
    <w:rsid w:val="00264222"/>
    <w:rsid w:val="00265C6A"/>
    <w:rsid w:val="002748EA"/>
    <w:rsid w:val="00275B69"/>
    <w:rsid w:val="00276D1A"/>
    <w:rsid w:val="00280AE1"/>
    <w:rsid w:val="00284559"/>
    <w:rsid w:val="00285B78"/>
    <w:rsid w:val="0028628A"/>
    <w:rsid w:val="00290489"/>
    <w:rsid w:val="0029493A"/>
    <w:rsid w:val="002A5594"/>
    <w:rsid w:val="002A71EA"/>
    <w:rsid w:val="002B3545"/>
    <w:rsid w:val="002B634C"/>
    <w:rsid w:val="002C0AE1"/>
    <w:rsid w:val="002C13BF"/>
    <w:rsid w:val="002C75A6"/>
    <w:rsid w:val="002D06A9"/>
    <w:rsid w:val="002D194B"/>
    <w:rsid w:val="002D5DA1"/>
    <w:rsid w:val="002D5DBE"/>
    <w:rsid w:val="002E302A"/>
    <w:rsid w:val="002E5673"/>
    <w:rsid w:val="002F6164"/>
    <w:rsid w:val="002F7CE3"/>
    <w:rsid w:val="00300F65"/>
    <w:rsid w:val="00303E84"/>
    <w:rsid w:val="003046A4"/>
    <w:rsid w:val="003060DE"/>
    <w:rsid w:val="0030638E"/>
    <w:rsid w:val="0031013D"/>
    <w:rsid w:val="0031025E"/>
    <w:rsid w:val="00315BA4"/>
    <w:rsid w:val="00317458"/>
    <w:rsid w:val="00333227"/>
    <w:rsid w:val="00352337"/>
    <w:rsid w:val="00352B4A"/>
    <w:rsid w:val="00354E0F"/>
    <w:rsid w:val="00363967"/>
    <w:rsid w:val="003646EF"/>
    <w:rsid w:val="003859E2"/>
    <w:rsid w:val="00391866"/>
    <w:rsid w:val="00394373"/>
    <w:rsid w:val="003964BE"/>
    <w:rsid w:val="003A74CD"/>
    <w:rsid w:val="003B5E0F"/>
    <w:rsid w:val="003C033B"/>
    <w:rsid w:val="003C21D6"/>
    <w:rsid w:val="003C31BB"/>
    <w:rsid w:val="003C3676"/>
    <w:rsid w:val="003D5F39"/>
    <w:rsid w:val="003D61E0"/>
    <w:rsid w:val="003E3303"/>
    <w:rsid w:val="003F56E2"/>
    <w:rsid w:val="003F5EFD"/>
    <w:rsid w:val="003F5F9C"/>
    <w:rsid w:val="003F6150"/>
    <w:rsid w:val="003F7D61"/>
    <w:rsid w:val="00400D6B"/>
    <w:rsid w:val="00401840"/>
    <w:rsid w:val="0041264A"/>
    <w:rsid w:val="0042263F"/>
    <w:rsid w:val="00427668"/>
    <w:rsid w:val="004366DE"/>
    <w:rsid w:val="00440FCC"/>
    <w:rsid w:val="00441895"/>
    <w:rsid w:val="00446164"/>
    <w:rsid w:val="00453177"/>
    <w:rsid w:val="00470E4A"/>
    <w:rsid w:val="004732C5"/>
    <w:rsid w:val="004765BF"/>
    <w:rsid w:val="00483829"/>
    <w:rsid w:val="004849F2"/>
    <w:rsid w:val="00485855"/>
    <w:rsid w:val="00491723"/>
    <w:rsid w:val="00493033"/>
    <w:rsid w:val="00495A95"/>
    <w:rsid w:val="004968B0"/>
    <w:rsid w:val="004A2EF5"/>
    <w:rsid w:val="004A4E1E"/>
    <w:rsid w:val="004B3BCB"/>
    <w:rsid w:val="004B54E1"/>
    <w:rsid w:val="004B6B8C"/>
    <w:rsid w:val="004B78BB"/>
    <w:rsid w:val="004C17D4"/>
    <w:rsid w:val="004C7C85"/>
    <w:rsid w:val="004D1513"/>
    <w:rsid w:val="004D15F7"/>
    <w:rsid w:val="004D37A6"/>
    <w:rsid w:val="004D4DC4"/>
    <w:rsid w:val="004E06A2"/>
    <w:rsid w:val="004E12DD"/>
    <w:rsid w:val="004E7855"/>
    <w:rsid w:val="004F23AD"/>
    <w:rsid w:val="004F7330"/>
    <w:rsid w:val="004F7CEB"/>
    <w:rsid w:val="005001F5"/>
    <w:rsid w:val="005024B2"/>
    <w:rsid w:val="00505AB6"/>
    <w:rsid w:val="005060DA"/>
    <w:rsid w:val="005167B8"/>
    <w:rsid w:val="005172D4"/>
    <w:rsid w:val="00525107"/>
    <w:rsid w:val="0052529D"/>
    <w:rsid w:val="00526D7A"/>
    <w:rsid w:val="00534761"/>
    <w:rsid w:val="00536028"/>
    <w:rsid w:val="00536499"/>
    <w:rsid w:val="0053711F"/>
    <w:rsid w:val="00541EB5"/>
    <w:rsid w:val="00541FB9"/>
    <w:rsid w:val="00542C55"/>
    <w:rsid w:val="005448B5"/>
    <w:rsid w:val="00544C76"/>
    <w:rsid w:val="00553C7F"/>
    <w:rsid w:val="00555B48"/>
    <w:rsid w:val="00555DF1"/>
    <w:rsid w:val="0056069B"/>
    <w:rsid w:val="005712B2"/>
    <w:rsid w:val="00575831"/>
    <w:rsid w:val="00576A5C"/>
    <w:rsid w:val="00583699"/>
    <w:rsid w:val="00586173"/>
    <w:rsid w:val="00593651"/>
    <w:rsid w:val="00594FED"/>
    <w:rsid w:val="005966A1"/>
    <w:rsid w:val="005A2881"/>
    <w:rsid w:val="005A32D6"/>
    <w:rsid w:val="005A3924"/>
    <w:rsid w:val="005A7AD7"/>
    <w:rsid w:val="005B1C22"/>
    <w:rsid w:val="005B49F6"/>
    <w:rsid w:val="005B6250"/>
    <w:rsid w:val="005B78CE"/>
    <w:rsid w:val="005C0D11"/>
    <w:rsid w:val="005C48EA"/>
    <w:rsid w:val="005C4AF1"/>
    <w:rsid w:val="005C7C54"/>
    <w:rsid w:val="005D1703"/>
    <w:rsid w:val="005E1501"/>
    <w:rsid w:val="005E3944"/>
    <w:rsid w:val="005E530C"/>
    <w:rsid w:val="005E57CD"/>
    <w:rsid w:val="005F420E"/>
    <w:rsid w:val="00603056"/>
    <w:rsid w:val="006036B0"/>
    <w:rsid w:val="00610F53"/>
    <w:rsid w:val="00612D9F"/>
    <w:rsid w:val="006133C2"/>
    <w:rsid w:val="006156CE"/>
    <w:rsid w:val="00616FBB"/>
    <w:rsid w:val="00627F01"/>
    <w:rsid w:val="0063524D"/>
    <w:rsid w:val="00635989"/>
    <w:rsid w:val="006375EC"/>
    <w:rsid w:val="006415A1"/>
    <w:rsid w:val="006458F4"/>
    <w:rsid w:val="00650C81"/>
    <w:rsid w:val="006536C0"/>
    <w:rsid w:val="00653A7D"/>
    <w:rsid w:val="00657DFD"/>
    <w:rsid w:val="006618FC"/>
    <w:rsid w:val="006718D0"/>
    <w:rsid w:val="00686554"/>
    <w:rsid w:val="006865B3"/>
    <w:rsid w:val="006867D0"/>
    <w:rsid w:val="006A1EEC"/>
    <w:rsid w:val="006A6F58"/>
    <w:rsid w:val="006B012B"/>
    <w:rsid w:val="006B1F10"/>
    <w:rsid w:val="006B2FEC"/>
    <w:rsid w:val="006B6C6E"/>
    <w:rsid w:val="006D1DFD"/>
    <w:rsid w:val="006D3038"/>
    <w:rsid w:val="006D3F4A"/>
    <w:rsid w:val="006D5C48"/>
    <w:rsid w:val="006E116C"/>
    <w:rsid w:val="006E396A"/>
    <w:rsid w:val="006E3FE5"/>
    <w:rsid w:val="006E4B14"/>
    <w:rsid w:val="006F5077"/>
    <w:rsid w:val="006F5A6B"/>
    <w:rsid w:val="00700098"/>
    <w:rsid w:val="00702CBC"/>
    <w:rsid w:val="00706A89"/>
    <w:rsid w:val="0071124D"/>
    <w:rsid w:val="00715518"/>
    <w:rsid w:val="00722847"/>
    <w:rsid w:val="0072303E"/>
    <w:rsid w:val="00730321"/>
    <w:rsid w:val="00733CAD"/>
    <w:rsid w:val="007374F0"/>
    <w:rsid w:val="00762092"/>
    <w:rsid w:val="00770981"/>
    <w:rsid w:val="00771109"/>
    <w:rsid w:val="00772D8F"/>
    <w:rsid w:val="0078074B"/>
    <w:rsid w:val="0078135C"/>
    <w:rsid w:val="00782C33"/>
    <w:rsid w:val="00783F61"/>
    <w:rsid w:val="00792C29"/>
    <w:rsid w:val="00793607"/>
    <w:rsid w:val="007940CB"/>
    <w:rsid w:val="0079536A"/>
    <w:rsid w:val="007978FA"/>
    <w:rsid w:val="007A02DC"/>
    <w:rsid w:val="007A18CC"/>
    <w:rsid w:val="007A1BFC"/>
    <w:rsid w:val="007A1D11"/>
    <w:rsid w:val="007A2E4F"/>
    <w:rsid w:val="007A3195"/>
    <w:rsid w:val="007A354E"/>
    <w:rsid w:val="007A3C16"/>
    <w:rsid w:val="007B0FD0"/>
    <w:rsid w:val="007B4B25"/>
    <w:rsid w:val="007B6F8B"/>
    <w:rsid w:val="007B790F"/>
    <w:rsid w:val="007C0BE3"/>
    <w:rsid w:val="007C1803"/>
    <w:rsid w:val="007C44A5"/>
    <w:rsid w:val="007D1F64"/>
    <w:rsid w:val="007D441E"/>
    <w:rsid w:val="007E273C"/>
    <w:rsid w:val="007E2B13"/>
    <w:rsid w:val="007E48D0"/>
    <w:rsid w:val="007E5810"/>
    <w:rsid w:val="007F2542"/>
    <w:rsid w:val="00802389"/>
    <w:rsid w:val="00822301"/>
    <w:rsid w:val="00822ED1"/>
    <w:rsid w:val="00825EED"/>
    <w:rsid w:val="0084173E"/>
    <w:rsid w:val="008442BC"/>
    <w:rsid w:val="0085587E"/>
    <w:rsid w:val="008567F8"/>
    <w:rsid w:val="00861CFE"/>
    <w:rsid w:val="00863ED0"/>
    <w:rsid w:val="00867EEE"/>
    <w:rsid w:val="008814B0"/>
    <w:rsid w:val="00885BB4"/>
    <w:rsid w:val="0088617C"/>
    <w:rsid w:val="00887E61"/>
    <w:rsid w:val="0089464D"/>
    <w:rsid w:val="00894FA8"/>
    <w:rsid w:val="008A2BE5"/>
    <w:rsid w:val="008A7509"/>
    <w:rsid w:val="008B0BE9"/>
    <w:rsid w:val="008B1DF9"/>
    <w:rsid w:val="008B1E3D"/>
    <w:rsid w:val="008B5F5C"/>
    <w:rsid w:val="008D2F65"/>
    <w:rsid w:val="008E4BF1"/>
    <w:rsid w:val="009040B2"/>
    <w:rsid w:val="00907CF3"/>
    <w:rsid w:val="00911057"/>
    <w:rsid w:val="00911448"/>
    <w:rsid w:val="0092726C"/>
    <w:rsid w:val="00931493"/>
    <w:rsid w:val="00933667"/>
    <w:rsid w:val="009414F3"/>
    <w:rsid w:val="00942314"/>
    <w:rsid w:val="0095214C"/>
    <w:rsid w:val="00963DBF"/>
    <w:rsid w:val="00971F87"/>
    <w:rsid w:val="0097279C"/>
    <w:rsid w:val="00975B78"/>
    <w:rsid w:val="00976B26"/>
    <w:rsid w:val="00980999"/>
    <w:rsid w:val="00984497"/>
    <w:rsid w:val="009865C7"/>
    <w:rsid w:val="00986800"/>
    <w:rsid w:val="009876A0"/>
    <w:rsid w:val="00990FB6"/>
    <w:rsid w:val="0099704B"/>
    <w:rsid w:val="009973D3"/>
    <w:rsid w:val="009A095F"/>
    <w:rsid w:val="009A17F9"/>
    <w:rsid w:val="009A3E22"/>
    <w:rsid w:val="009B290E"/>
    <w:rsid w:val="009C502B"/>
    <w:rsid w:val="009C74B6"/>
    <w:rsid w:val="009D211B"/>
    <w:rsid w:val="009D3B7E"/>
    <w:rsid w:val="009D3C12"/>
    <w:rsid w:val="009D7D42"/>
    <w:rsid w:val="009E0E16"/>
    <w:rsid w:val="009E5B9D"/>
    <w:rsid w:val="009F0091"/>
    <w:rsid w:val="009F4503"/>
    <w:rsid w:val="009F4738"/>
    <w:rsid w:val="009F70EB"/>
    <w:rsid w:val="00A01AD3"/>
    <w:rsid w:val="00A01F10"/>
    <w:rsid w:val="00A05169"/>
    <w:rsid w:val="00A10C9E"/>
    <w:rsid w:val="00A10E3F"/>
    <w:rsid w:val="00A14B3D"/>
    <w:rsid w:val="00A27FFC"/>
    <w:rsid w:val="00A346AB"/>
    <w:rsid w:val="00A3505E"/>
    <w:rsid w:val="00A42EA6"/>
    <w:rsid w:val="00A432EA"/>
    <w:rsid w:val="00A4625A"/>
    <w:rsid w:val="00A50105"/>
    <w:rsid w:val="00A520CD"/>
    <w:rsid w:val="00A554AA"/>
    <w:rsid w:val="00A57854"/>
    <w:rsid w:val="00A71A41"/>
    <w:rsid w:val="00A737D7"/>
    <w:rsid w:val="00A75042"/>
    <w:rsid w:val="00A76726"/>
    <w:rsid w:val="00A77248"/>
    <w:rsid w:val="00A83467"/>
    <w:rsid w:val="00A8725B"/>
    <w:rsid w:val="00A95F52"/>
    <w:rsid w:val="00AB6647"/>
    <w:rsid w:val="00AC3CC4"/>
    <w:rsid w:val="00AD0EA9"/>
    <w:rsid w:val="00AD211A"/>
    <w:rsid w:val="00AE0F89"/>
    <w:rsid w:val="00AE3166"/>
    <w:rsid w:val="00AF07F6"/>
    <w:rsid w:val="00AF0BB9"/>
    <w:rsid w:val="00AF0FD8"/>
    <w:rsid w:val="00AF773D"/>
    <w:rsid w:val="00AF7920"/>
    <w:rsid w:val="00B01284"/>
    <w:rsid w:val="00B02778"/>
    <w:rsid w:val="00B04BC7"/>
    <w:rsid w:val="00B05C7E"/>
    <w:rsid w:val="00B06663"/>
    <w:rsid w:val="00B06D3F"/>
    <w:rsid w:val="00B100E0"/>
    <w:rsid w:val="00B2136A"/>
    <w:rsid w:val="00B24B67"/>
    <w:rsid w:val="00B3625D"/>
    <w:rsid w:val="00B364E0"/>
    <w:rsid w:val="00B37E84"/>
    <w:rsid w:val="00B43D3F"/>
    <w:rsid w:val="00B520EA"/>
    <w:rsid w:val="00B644CA"/>
    <w:rsid w:val="00B67D3E"/>
    <w:rsid w:val="00B70920"/>
    <w:rsid w:val="00B72D95"/>
    <w:rsid w:val="00B76E40"/>
    <w:rsid w:val="00B76FC1"/>
    <w:rsid w:val="00B956CB"/>
    <w:rsid w:val="00B9603F"/>
    <w:rsid w:val="00B9611B"/>
    <w:rsid w:val="00BA5D47"/>
    <w:rsid w:val="00BA617F"/>
    <w:rsid w:val="00BB3A21"/>
    <w:rsid w:val="00BB4814"/>
    <w:rsid w:val="00BC1888"/>
    <w:rsid w:val="00BC6E98"/>
    <w:rsid w:val="00BD1A6A"/>
    <w:rsid w:val="00BD75AD"/>
    <w:rsid w:val="00BE00BB"/>
    <w:rsid w:val="00BE45FB"/>
    <w:rsid w:val="00BE77F7"/>
    <w:rsid w:val="00BF58D6"/>
    <w:rsid w:val="00C01851"/>
    <w:rsid w:val="00C05ADA"/>
    <w:rsid w:val="00C079DA"/>
    <w:rsid w:val="00C14F53"/>
    <w:rsid w:val="00C233BA"/>
    <w:rsid w:val="00C237B5"/>
    <w:rsid w:val="00C32016"/>
    <w:rsid w:val="00C33252"/>
    <w:rsid w:val="00C3442A"/>
    <w:rsid w:val="00C37C44"/>
    <w:rsid w:val="00C45AEE"/>
    <w:rsid w:val="00C4624A"/>
    <w:rsid w:val="00C56FBD"/>
    <w:rsid w:val="00C67670"/>
    <w:rsid w:val="00C851A7"/>
    <w:rsid w:val="00C8654B"/>
    <w:rsid w:val="00C86A75"/>
    <w:rsid w:val="00C87807"/>
    <w:rsid w:val="00C9756F"/>
    <w:rsid w:val="00CA52A7"/>
    <w:rsid w:val="00CB3EF9"/>
    <w:rsid w:val="00CB6D6F"/>
    <w:rsid w:val="00CC0886"/>
    <w:rsid w:val="00CC5F80"/>
    <w:rsid w:val="00CD0CC9"/>
    <w:rsid w:val="00CD31D7"/>
    <w:rsid w:val="00CD5585"/>
    <w:rsid w:val="00CD6F69"/>
    <w:rsid w:val="00CE396E"/>
    <w:rsid w:val="00CE5B8E"/>
    <w:rsid w:val="00D02913"/>
    <w:rsid w:val="00D06101"/>
    <w:rsid w:val="00D20135"/>
    <w:rsid w:val="00D20391"/>
    <w:rsid w:val="00D23EBF"/>
    <w:rsid w:val="00D26951"/>
    <w:rsid w:val="00D30B9F"/>
    <w:rsid w:val="00D317D0"/>
    <w:rsid w:val="00D33623"/>
    <w:rsid w:val="00D344D9"/>
    <w:rsid w:val="00D345AC"/>
    <w:rsid w:val="00D36651"/>
    <w:rsid w:val="00D4224F"/>
    <w:rsid w:val="00D47B9D"/>
    <w:rsid w:val="00D549CC"/>
    <w:rsid w:val="00D5521F"/>
    <w:rsid w:val="00D61B2A"/>
    <w:rsid w:val="00D64804"/>
    <w:rsid w:val="00D714E2"/>
    <w:rsid w:val="00D76367"/>
    <w:rsid w:val="00D90638"/>
    <w:rsid w:val="00D9312A"/>
    <w:rsid w:val="00D94A58"/>
    <w:rsid w:val="00DA1A6F"/>
    <w:rsid w:val="00DA3322"/>
    <w:rsid w:val="00DA5C92"/>
    <w:rsid w:val="00DA7C32"/>
    <w:rsid w:val="00DC317A"/>
    <w:rsid w:val="00DD28CA"/>
    <w:rsid w:val="00DD5F52"/>
    <w:rsid w:val="00DE2D47"/>
    <w:rsid w:val="00DE45BF"/>
    <w:rsid w:val="00DE5945"/>
    <w:rsid w:val="00DF3D47"/>
    <w:rsid w:val="00E00F52"/>
    <w:rsid w:val="00E055BC"/>
    <w:rsid w:val="00E2126D"/>
    <w:rsid w:val="00E22817"/>
    <w:rsid w:val="00E27733"/>
    <w:rsid w:val="00E302FE"/>
    <w:rsid w:val="00E359A1"/>
    <w:rsid w:val="00E3622F"/>
    <w:rsid w:val="00E4403D"/>
    <w:rsid w:val="00E50A5D"/>
    <w:rsid w:val="00E54304"/>
    <w:rsid w:val="00E545F2"/>
    <w:rsid w:val="00E56C0A"/>
    <w:rsid w:val="00E632AF"/>
    <w:rsid w:val="00E639BE"/>
    <w:rsid w:val="00E702F5"/>
    <w:rsid w:val="00E77AEC"/>
    <w:rsid w:val="00E80B1C"/>
    <w:rsid w:val="00E82CDC"/>
    <w:rsid w:val="00E90828"/>
    <w:rsid w:val="00E90A51"/>
    <w:rsid w:val="00E930F4"/>
    <w:rsid w:val="00E944FD"/>
    <w:rsid w:val="00E968F2"/>
    <w:rsid w:val="00E96DA9"/>
    <w:rsid w:val="00EA3D0B"/>
    <w:rsid w:val="00EA3DC4"/>
    <w:rsid w:val="00EA671F"/>
    <w:rsid w:val="00EB715A"/>
    <w:rsid w:val="00EC13A2"/>
    <w:rsid w:val="00EC6E0A"/>
    <w:rsid w:val="00EE00F7"/>
    <w:rsid w:val="00EF0B4E"/>
    <w:rsid w:val="00EF0D1E"/>
    <w:rsid w:val="00EF27BC"/>
    <w:rsid w:val="00EF2A44"/>
    <w:rsid w:val="00F00C47"/>
    <w:rsid w:val="00F0133C"/>
    <w:rsid w:val="00F02256"/>
    <w:rsid w:val="00F02E14"/>
    <w:rsid w:val="00F1042B"/>
    <w:rsid w:val="00F121AC"/>
    <w:rsid w:val="00F20BAE"/>
    <w:rsid w:val="00F21CBC"/>
    <w:rsid w:val="00F242FE"/>
    <w:rsid w:val="00F249D0"/>
    <w:rsid w:val="00F26F32"/>
    <w:rsid w:val="00F338BE"/>
    <w:rsid w:val="00F35DDE"/>
    <w:rsid w:val="00F379D6"/>
    <w:rsid w:val="00F408FB"/>
    <w:rsid w:val="00F470A3"/>
    <w:rsid w:val="00F56686"/>
    <w:rsid w:val="00F57362"/>
    <w:rsid w:val="00F623A6"/>
    <w:rsid w:val="00F634EB"/>
    <w:rsid w:val="00F64C75"/>
    <w:rsid w:val="00F656F6"/>
    <w:rsid w:val="00F729D1"/>
    <w:rsid w:val="00F77BB3"/>
    <w:rsid w:val="00F815D1"/>
    <w:rsid w:val="00F82DE4"/>
    <w:rsid w:val="00F84216"/>
    <w:rsid w:val="00F879F9"/>
    <w:rsid w:val="00F92897"/>
    <w:rsid w:val="00F938D1"/>
    <w:rsid w:val="00F948A4"/>
    <w:rsid w:val="00F95BAD"/>
    <w:rsid w:val="00FB5A24"/>
    <w:rsid w:val="00FB789A"/>
    <w:rsid w:val="00FB7B32"/>
    <w:rsid w:val="00FC4FE8"/>
    <w:rsid w:val="00FC5C69"/>
    <w:rsid w:val="00FC5EF7"/>
    <w:rsid w:val="00FC74C5"/>
    <w:rsid w:val="00FD2B38"/>
    <w:rsid w:val="00FD7180"/>
    <w:rsid w:val="00FE3F3C"/>
    <w:rsid w:val="00FF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EB697"/>
  <w15:chartTrackingRefBased/>
  <w15:docId w15:val="{1E27F913-1EFC-6949-84B2-DE89DE9C5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B715A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013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0133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C6E9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A1A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8">
    <w:name w:val="heading 8"/>
    <w:basedOn w:val="Standard"/>
    <w:next w:val="Standard"/>
    <w:link w:val="berschrift8Zchn"/>
    <w:qFormat/>
    <w:rsid w:val="00EC13A2"/>
    <w:pPr>
      <w:spacing w:before="240" w:after="60"/>
      <w:outlineLvl w:val="7"/>
    </w:pPr>
    <w:rPr>
      <w:b/>
      <w:i/>
      <w:iCs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C13A2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kern w:val="2"/>
      <w:lang w:eastAsia="zh-CN"/>
      <w14:ligatures w14:val="standardContextual"/>
    </w:rPr>
  </w:style>
  <w:style w:type="character" w:customStyle="1" w:styleId="KopfzeileZchn">
    <w:name w:val="Kopfzeile Zchn"/>
    <w:basedOn w:val="Absatz-Standardschriftart"/>
    <w:link w:val="Kopfzeile"/>
    <w:uiPriority w:val="99"/>
    <w:rsid w:val="00EC13A2"/>
  </w:style>
  <w:style w:type="paragraph" w:styleId="Fuzeile">
    <w:name w:val="footer"/>
    <w:basedOn w:val="Standard"/>
    <w:link w:val="FuzeileZchn"/>
    <w:uiPriority w:val="99"/>
    <w:unhideWhenUsed/>
    <w:rsid w:val="00EC13A2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kern w:val="2"/>
      <w:lang w:eastAsia="zh-CN"/>
      <w14:ligatures w14:val="standardContextual"/>
    </w:rPr>
  </w:style>
  <w:style w:type="character" w:customStyle="1" w:styleId="FuzeileZchn">
    <w:name w:val="Fußzeile Zchn"/>
    <w:basedOn w:val="Absatz-Standardschriftart"/>
    <w:link w:val="Fuzeile"/>
    <w:uiPriority w:val="99"/>
    <w:rsid w:val="00EC13A2"/>
  </w:style>
  <w:style w:type="character" w:customStyle="1" w:styleId="berschrift8Zchn">
    <w:name w:val="Überschrift 8 Zchn"/>
    <w:basedOn w:val="Absatz-Standardschriftart"/>
    <w:link w:val="berschrift8"/>
    <w:rsid w:val="00EC13A2"/>
    <w:rPr>
      <w:rFonts w:ascii="Times New Roman" w:eastAsia="Times New Roman" w:hAnsi="Times New Roman" w:cs="Times New Roman"/>
      <w:b/>
      <w:i/>
      <w:iCs/>
      <w:color w:val="000000"/>
      <w:kern w:val="0"/>
      <w:lang w:eastAsia="de-DE"/>
      <w14:ligatures w14:val="none"/>
    </w:rPr>
  </w:style>
  <w:style w:type="character" w:styleId="Hyperlink">
    <w:name w:val="Hyperlink"/>
    <w:rsid w:val="00EC13A2"/>
    <w:rPr>
      <w:color w:val="0000FF"/>
      <w:u w:val="single"/>
    </w:rPr>
  </w:style>
  <w:style w:type="character" w:customStyle="1" w:styleId="artgrpdescriptiontextstd">
    <w:name w:val="artgrpdescriptiontextstd"/>
    <w:rsid w:val="00EC13A2"/>
  </w:style>
  <w:style w:type="character" w:customStyle="1" w:styleId="apple-converted-space">
    <w:name w:val="apple-converted-space"/>
    <w:basedOn w:val="Absatz-Standardschriftart"/>
    <w:rsid w:val="00C56FBD"/>
  </w:style>
  <w:style w:type="paragraph" w:styleId="Listenabsatz">
    <w:name w:val="List Paragraph"/>
    <w:basedOn w:val="Standard"/>
    <w:uiPriority w:val="34"/>
    <w:qFormat/>
    <w:rsid w:val="006D303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D3038"/>
    <w:rPr>
      <w:color w:val="605E5C"/>
      <w:shd w:val="clear" w:color="auto" w:fill="E1DFDD"/>
    </w:rPr>
  </w:style>
  <w:style w:type="character" w:customStyle="1" w:styleId="hgkelc">
    <w:name w:val="hgkelc"/>
    <w:basedOn w:val="Absatz-Standardschriftart"/>
    <w:rsid w:val="0072303E"/>
  </w:style>
  <w:style w:type="character" w:styleId="BesuchterLink">
    <w:name w:val="FollowedHyperlink"/>
    <w:basedOn w:val="Absatz-Standardschriftart"/>
    <w:uiPriority w:val="99"/>
    <w:semiHidden/>
    <w:unhideWhenUsed/>
    <w:rsid w:val="00BB4814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9186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9186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91866"/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9186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91866"/>
    <w:rPr>
      <w:rFonts w:ascii="Times New Roman" w:eastAsia="Times New Roman" w:hAnsi="Times New Roman" w:cs="Times New Roman"/>
      <w:b/>
      <w:bCs/>
      <w:kern w:val="0"/>
      <w:sz w:val="20"/>
      <w:szCs w:val="2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D94A58"/>
    <w:pPr>
      <w:spacing w:before="100" w:beforeAutospacing="1" w:after="100" w:afterAutospacing="1"/>
    </w:pPr>
  </w:style>
  <w:style w:type="paragraph" w:styleId="berarbeitung">
    <w:name w:val="Revision"/>
    <w:hidden/>
    <w:uiPriority w:val="99"/>
    <w:semiHidden/>
    <w:rsid w:val="00B9603F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F879F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F879F9"/>
    <w:rPr>
      <w:rFonts w:ascii="Arial" w:eastAsia="Times New Roman" w:hAnsi="Arial" w:cs="Arial"/>
      <w:vanish/>
      <w:kern w:val="0"/>
      <w:sz w:val="16"/>
      <w:szCs w:val="16"/>
      <w:lang w:eastAsia="de-DE"/>
      <w14:ligatures w14:val="non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F879F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F879F9"/>
    <w:rPr>
      <w:rFonts w:ascii="Arial" w:eastAsia="Times New Roman" w:hAnsi="Arial" w:cs="Arial"/>
      <w:vanish/>
      <w:kern w:val="0"/>
      <w:sz w:val="16"/>
      <w:szCs w:val="16"/>
      <w:lang w:eastAsia="de-DE"/>
      <w14:ligatures w14:val="none"/>
    </w:rPr>
  </w:style>
  <w:style w:type="character" w:customStyle="1" w:styleId="gbt">
    <w:name w:val="gb_t"/>
    <w:basedOn w:val="Absatz-Standardschriftart"/>
    <w:rsid w:val="00F879F9"/>
  </w:style>
  <w:style w:type="character" w:styleId="Fett">
    <w:name w:val="Strong"/>
    <w:basedOn w:val="Absatz-Standardschriftart"/>
    <w:uiPriority w:val="22"/>
    <w:qFormat/>
    <w:rsid w:val="00F879F9"/>
    <w:rPr>
      <w:b/>
      <w:bCs/>
    </w:rPr>
  </w:style>
  <w:style w:type="character" w:customStyle="1" w:styleId="uv3um">
    <w:name w:val="uv3um"/>
    <w:basedOn w:val="Absatz-Standardschriftart"/>
    <w:rsid w:val="00F879F9"/>
  </w:style>
  <w:style w:type="paragraph" w:customStyle="1" w:styleId="k3ksmc">
    <w:name w:val="k3ksmc"/>
    <w:basedOn w:val="Standard"/>
    <w:rsid w:val="00F879F9"/>
    <w:pPr>
      <w:spacing w:before="100" w:beforeAutospacing="1" w:after="100" w:afterAutospacing="1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BC6E98"/>
    <w:rPr>
      <w:rFonts w:asciiTheme="majorHAnsi" w:eastAsiaTheme="majorEastAsia" w:hAnsiTheme="majorHAnsi" w:cstheme="majorBidi"/>
      <w:color w:val="1F3763" w:themeColor="accent1" w:themeShade="7F"/>
      <w:kern w:val="0"/>
      <w:lang w:eastAsia="de-DE"/>
      <w14:ligatures w14:val="none"/>
    </w:rPr>
  </w:style>
  <w:style w:type="character" w:styleId="Hervorhebung">
    <w:name w:val="Emphasis"/>
    <w:basedOn w:val="Absatz-Standardschriftart"/>
    <w:uiPriority w:val="20"/>
    <w:qFormat/>
    <w:rsid w:val="00BC6E98"/>
    <w:rPr>
      <w:i/>
      <w:i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A1A6F"/>
    <w:rPr>
      <w:rFonts w:asciiTheme="majorHAnsi" w:eastAsiaTheme="majorEastAsia" w:hAnsiTheme="majorHAnsi" w:cstheme="majorBidi"/>
      <w:i/>
      <w:iCs/>
      <w:color w:val="2F5496" w:themeColor="accent1" w:themeShade="BF"/>
      <w:kern w:val="0"/>
      <w:lang w:eastAsia="de-DE"/>
      <w14:ligatures w14:val="none"/>
    </w:rPr>
  </w:style>
  <w:style w:type="paragraph" w:customStyle="1" w:styleId="placeholder">
    <w:name w:val="placeholder"/>
    <w:basedOn w:val="Standard"/>
    <w:rsid w:val="00AE0F89"/>
    <w:pPr>
      <w:spacing w:before="100" w:beforeAutospacing="1" w:after="100" w:afterAutospacing="1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0133C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de-DE"/>
      <w14:ligatures w14:val="non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0133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de-DE"/>
      <w14:ligatures w14:val="none"/>
    </w:rPr>
  </w:style>
  <w:style w:type="paragraph" w:customStyle="1" w:styleId="isselectedend">
    <w:name w:val="isselectedend"/>
    <w:basedOn w:val="Standard"/>
    <w:rsid w:val="00F408F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9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norelem.de/de/Produkt%C3%BCbersicht/F%C3%B6rder--und-Bewegungstechnik/95000/R%C3%A4der-Rollen/F%C3%BChrungsrollen/p/agid.3663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koehler-partner.de/project/norelem-presseservic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norelem.de/de/Produkt%C3%BCbersicht/F%C3%B6rder--und-Bewegungstechnik/95000/R%C3%A4der-Rollen/F%C3%BChrungsrollen/p/agid.36632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726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Pereira da Silva</dc:creator>
  <cp:keywords/>
  <dc:description/>
  <cp:lastModifiedBy>Wiebke Gentemann-Hoos</cp:lastModifiedBy>
  <cp:revision>2</cp:revision>
  <cp:lastPrinted>2024-08-29T13:37:00Z</cp:lastPrinted>
  <dcterms:created xsi:type="dcterms:W3CDTF">2026-07-08T07:11:00Z</dcterms:created>
  <dcterms:modified xsi:type="dcterms:W3CDTF">2026-07-08T07:11:00Z</dcterms:modified>
</cp:coreProperties>
</file>