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C347" w14:textId="42C37924" w:rsidR="00EC13A2" w:rsidRPr="00DE2D47" w:rsidRDefault="00994FA4" w:rsidP="00994FA4">
      <w:pPr>
        <w:tabs>
          <w:tab w:val="left" w:pos="7740"/>
        </w:tabs>
        <w:spacing w:line="288" w:lineRule="auto"/>
        <w:jc w:val="right"/>
        <w:rPr>
          <w:rFonts w:asciiTheme="minorBidi" w:hAnsiTheme="minorBidi" w:cstheme="minorBidi"/>
          <w:sz w:val="22"/>
          <w:szCs w:val="22"/>
        </w:rPr>
      </w:pPr>
      <w:r>
        <w:rPr>
          <w:rFonts w:asciiTheme="minorBidi" w:hAnsiTheme="minorBidi"/>
          <w:sz w:val="22"/>
        </w:rPr>
        <w:t>August 2026</w:t>
      </w:r>
    </w:p>
    <w:p w14:paraId="43638DD9" w14:textId="77777777" w:rsidR="00575831" w:rsidRDefault="00575831" w:rsidP="00575831">
      <w:pPr>
        <w:rPr>
          <w:rStyle w:val="Fett"/>
          <w:rFonts w:asciiTheme="minorBidi" w:hAnsiTheme="minorBidi" w:cstheme="minorBidi"/>
          <w:b w:val="0"/>
          <w:bCs w:val="0"/>
          <w:sz w:val="22"/>
          <w:szCs w:val="22"/>
        </w:rPr>
      </w:pPr>
    </w:p>
    <w:p w14:paraId="64EF718E" w14:textId="6543C90A" w:rsidR="00A520CD" w:rsidRPr="00A95F52" w:rsidRDefault="00167B25" w:rsidP="00016B2E">
      <w:pPr>
        <w:spacing w:line="276" w:lineRule="auto"/>
        <w:rPr>
          <w:rFonts w:ascii="Arial" w:hAnsi="Arial" w:cs="Arial"/>
          <w:b/>
          <w:color w:val="000000" w:themeColor="text1"/>
          <w:sz w:val="22"/>
          <w:szCs w:val="22"/>
        </w:rPr>
      </w:pPr>
      <w:r>
        <w:rPr>
          <w:rFonts w:ascii="Arial" w:hAnsi="Arial"/>
          <w:color w:val="000000" w:themeColor="text1"/>
          <w:sz w:val="22"/>
        </w:rPr>
        <w:t>norelem mișcă – de la prelate de piscină până la macarale marine</w:t>
      </w:r>
      <w:r>
        <w:rPr>
          <w:rFonts w:ascii="Arial" w:hAnsi="Arial"/>
          <w:color w:val="000000" w:themeColor="text1"/>
          <w:sz w:val="22"/>
        </w:rPr>
        <w:cr/>
      </w:r>
      <w:r>
        <w:rPr>
          <w:rFonts w:ascii="Arial" w:hAnsi="Arial"/>
          <w:b/>
          <w:color w:val="000000" w:themeColor="text1"/>
          <w:sz w:val="22"/>
        </w:rPr>
        <w:t xml:space="preserve">Pentru o funcționare fără probleme </w:t>
      </w:r>
      <w:r>
        <w:rPr>
          <w:rFonts w:ascii="Arial" w:hAnsi="Arial"/>
          <w:b/>
          <w:sz w:val="22"/>
        </w:rPr>
        <w:t>în logistică și producție</w:t>
      </w:r>
    </w:p>
    <w:p w14:paraId="4BEE99EF" w14:textId="3EFA1C91" w:rsidR="00907CF3" w:rsidRPr="00863ED0" w:rsidRDefault="00907CF3" w:rsidP="00863ED0">
      <w:pPr>
        <w:pStyle w:val="StandardWeb"/>
        <w:spacing w:line="276" w:lineRule="auto"/>
        <w:rPr>
          <w:rFonts w:ascii="Arial" w:hAnsi="Arial" w:cs="Arial"/>
          <w:b/>
          <w:bCs/>
          <w:sz w:val="22"/>
          <w:szCs w:val="22"/>
        </w:rPr>
      </w:pPr>
      <w:r>
        <w:rPr>
          <w:rFonts w:ascii="Arial" w:hAnsi="Arial"/>
          <w:b/>
          <w:sz w:val="22"/>
        </w:rPr>
        <w:t xml:space="preserve">Fie că este vorba de o instalație de sortare, un ascensor sau o macara marină: Nimic nu funcționează în logistica și procesele de producție moderne fără role de ghidare. </w:t>
      </w:r>
      <w:hyperlink r:id="rId7" w:history="1">
        <w:r>
          <w:rPr>
            <w:rStyle w:val="Hyperlink"/>
            <w:rFonts w:ascii="Arial" w:hAnsi="Arial"/>
            <w:b/>
            <w:sz w:val="22"/>
          </w:rPr>
          <w:t>Rolele de ghidare</w:t>
        </w:r>
      </w:hyperlink>
      <w:r>
        <w:rPr>
          <w:rFonts w:ascii="Arial" w:hAnsi="Arial"/>
          <w:b/>
          <w:sz w:val="22"/>
        </w:rPr>
        <w:t xml:space="preserve"> asigură o mișcare precisă de-a lungul unor trasee definite, susțin sarcini în mod fiabil, și aceasta în funcționare în regim permanent – atât în ​​interior, cât și în exterior. Pentru aceste diverse domenii de aplicare, norelem oferă patru serii de produse fabricate din materiale și grade de duritate diferite. </w:t>
      </w:r>
    </w:p>
    <w:p w14:paraId="06559025" w14:textId="12469A8E" w:rsidR="00A520CD" w:rsidRPr="00A95F52" w:rsidRDefault="00A95F52" w:rsidP="00A95F52">
      <w:pPr>
        <w:pStyle w:val="StandardWeb"/>
        <w:spacing w:line="276" w:lineRule="auto"/>
        <w:rPr>
          <w:rFonts w:ascii="Arial" w:hAnsi="Arial" w:cs="Arial"/>
          <w:sz w:val="22"/>
          <w:szCs w:val="22"/>
        </w:rPr>
      </w:pPr>
      <w:r>
        <w:rPr>
          <w:rFonts w:ascii="Arial" w:hAnsi="Arial"/>
          <w:sz w:val="22"/>
        </w:rPr>
        <w:t>Rolele de ghidare discrete depun o muncă incredibil de grea. Acestea mențin procesele stabile în logistică, inginerie mecanică și tehnologia de transport, chiar și în medii solicitante. Rolele sunt utilizate, de exemplu, în instalațiile de sortare cu trafic intens în aeroporturi și centre logistice, servesc ca elemente de ghidare precise în ingineria mecanică și a instalațiilor și pot fi găsite în ascensoare, scări rulante, benzi transportoare și chiar pe macarale marine uriașe.</w:t>
      </w:r>
      <w:r>
        <w:t xml:space="preserve"> </w:t>
      </w:r>
      <w:r>
        <w:rPr>
          <w:rFonts w:ascii="Arial" w:hAnsi="Arial"/>
          <w:sz w:val="22"/>
        </w:rPr>
        <w:t>De obicei, acestea sunt supuse unor sarcini scurte, dar de foarte mare frecvență.</w:t>
      </w:r>
    </w:p>
    <w:p w14:paraId="67B449F9" w14:textId="748465BD" w:rsidR="00A520CD" w:rsidRPr="007E5810" w:rsidRDefault="007E5810" w:rsidP="007E5810">
      <w:pPr>
        <w:pStyle w:val="StandardWeb"/>
        <w:spacing w:line="276" w:lineRule="auto"/>
        <w:rPr>
          <w:rFonts w:ascii="Arial" w:hAnsi="Arial" w:cs="Arial"/>
          <w:sz w:val="22"/>
          <w:szCs w:val="22"/>
        </w:rPr>
      </w:pPr>
      <w:r>
        <w:rPr>
          <w:rStyle w:val="Fett"/>
          <w:rFonts w:ascii="Arial" w:hAnsi="Arial"/>
          <w:sz w:val="22"/>
        </w:rPr>
        <w:t xml:space="preserve">Rola de ghidare potrivită pentru </w:t>
      </w:r>
      <w:r>
        <w:rPr>
          <w:rStyle w:val="Fett"/>
          <w:rFonts w:ascii="Arial" w:hAnsi="Arial"/>
          <w:color w:val="000000" w:themeColor="text1"/>
          <w:sz w:val="22"/>
        </w:rPr>
        <w:t xml:space="preserve">fiecare </w:t>
      </w:r>
      <w:r>
        <w:rPr>
          <w:rStyle w:val="Fett"/>
          <w:rFonts w:ascii="Arial" w:hAnsi="Arial"/>
          <w:sz w:val="22"/>
        </w:rPr>
        <w:t>aplicație</w:t>
      </w:r>
      <w:r>
        <w:rPr>
          <w:rFonts w:ascii="Arial" w:hAnsi="Arial"/>
          <w:sz w:val="22"/>
        </w:rPr>
        <w:cr/>
        <w:t>Gama de produse norelem include patru serii de role de ghidare cu suprafețe de rulare din poliuretan sau poliamidă. Variantele se disting clar prin culoare și sunt concepute pentru diferite cerințe de sarcină, mediu și frecare.</w:t>
      </w:r>
    </w:p>
    <w:p w14:paraId="1242F783" w14:textId="2E1E0534" w:rsidR="007E5810" w:rsidRPr="009876A0" w:rsidRDefault="007E5810" w:rsidP="009876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b/>
          <w:bCs/>
          <w:sz w:val="22"/>
          <w:szCs w:val="22"/>
        </w:rPr>
      </w:pPr>
      <w:r>
        <w:rPr>
          <w:rFonts w:ascii="Arial" w:hAnsi="Arial"/>
          <w:b/>
          <w:sz w:val="22"/>
        </w:rPr>
        <w:t xml:space="preserve">Role de ghidare maro deschis </w:t>
      </w:r>
    </w:p>
    <w:p w14:paraId="4D93977E" w14:textId="57E30567" w:rsidR="009876A0" w:rsidRPr="009876A0" w:rsidRDefault="00A520CD" w:rsidP="009876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sz w:val="22"/>
          <w:szCs w:val="22"/>
        </w:rPr>
      </w:pPr>
      <w:r>
        <w:rPr>
          <w:rFonts w:ascii="Arial" w:hAnsi="Arial"/>
          <w:sz w:val="22"/>
        </w:rPr>
        <w:t>Suprafață de rulare fabricată din Extrathane</w:t>
      </w:r>
      <w:r>
        <w:rPr>
          <w:rFonts w:ascii="Arial" w:hAnsi="Arial"/>
          <w:sz w:val="22"/>
          <w:vertAlign w:val="superscript"/>
        </w:rPr>
        <w:t>®</w:t>
      </w:r>
      <w:r>
        <w:rPr>
          <w:rFonts w:ascii="Arial" w:hAnsi="Arial"/>
          <w:sz w:val="22"/>
        </w:rPr>
        <w:t xml:space="preserve">, 92 Shore A, nu lasă urme și nu se decolorează la contact. Potrivit pentru ascensoare, ghidaje porți, tehnologie de transport și prelate de piscină. </w:t>
      </w:r>
    </w:p>
    <w:p w14:paraId="5B956F7B" w14:textId="163FED16" w:rsidR="009876A0" w:rsidRPr="009876A0" w:rsidRDefault="009876A0" w:rsidP="009876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eastAsiaTheme="minorEastAsia" w:hAnsi="Arial" w:cs="Arial"/>
          <w:sz w:val="22"/>
          <w:szCs w:val="22"/>
          <w14:ligatures w14:val="standardContextual"/>
        </w:rPr>
      </w:pPr>
      <w:r>
        <w:rPr>
          <w:rFonts w:ascii="Arial" w:hAnsi="Arial"/>
          <w:sz w:val="22"/>
        </w:rPr>
        <w:cr/>
        <w:t>Caracteristici:</w:t>
      </w:r>
    </w:p>
    <w:p w14:paraId="1E9C6532" w14:textId="77777777" w:rsidR="009876A0" w:rsidRPr="009876A0" w:rsidRDefault="009876A0" w:rsidP="00016B2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Theme="minorEastAsia" w:hAnsi="Arial" w:cs="Arial"/>
          <w:sz w:val="22"/>
          <w:szCs w:val="22"/>
          <w:lang w:eastAsia="zh-CN"/>
          <w14:ligatures w14:val="standardContextual"/>
        </w:rPr>
      </w:pPr>
    </w:p>
    <w:p w14:paraId="00B864B1" w14:textId="5ADD8A07" w:rsidR="00AF0FD8" w:rsidRPr="009876A0" w:rsidRDefault="009876A0" w:rsidP="009876A0">
      <w:pPr>
        <w:pStyle w:val="Listenabsatz"/>
        <w:numPr>
          <w:ilvl w:val="0"/>
          <w:numId w:val="42"/>
        </w:numPr>
        <w:rPr>
          <w:rFonts w:ascii="Arial" w:hAnsi="Arial" w:cs="Arial"/>
        </w:rPr>
      </w:pPr>
      <w:r>
        <w:rPr>
          <w:rFonts w:ascii="Arial" w:hAnsi="Arial"/>
        </w:rPr>
        <w:t>funcționare silențioasă</w:t>
      </w:r>
    </w:p>
    <w:p w14:paraId="5A144A67" w14:textId="77777777" w:rsidR="00AF0FD8" w:rsidRPr="009876A0" w:rsidRDefault="00A520CD" w:rsidP="00AF0FD8">
      <w:pPr>
        <w:pStyle w:val="Listenabsatz"/>
        <w:numPr>
          <w:ilvl w:val="0"/>
          <w:numId w:val="42"/>
        </w:numPr>
        <w:rPr>
          <w:rFonts w:ascii="Arial" w:hAnsi="Arial" w:cs="Arial"/>
        </w:rPr>
      </w:pPr>
      <w:r>
        <w:rPr>
          <w:rFonts w:ascii="Arial" w:hAnsi="Arial"/>
        </w:rPr>
        <w:t>rezistență redusă la rulare</w:t>
      </w:r>
    </w:p>
    <w:p w14:paraId="63DC7095" w14:textId="77777777" w:rsidR="00AF0FD8" w:rsidRPr="009876A0" w:rsidRDefault="00A520CD" w:rsidP="00AF0FD8">
      <w:pPr>
        <w:pStyle w:val="Listenabsatz"/>
        <w:numPr>
          <w:ilvl w:val="0"/>
          <w:numId w:val="42"/>
        </w:numPr>
        <w:rPr>
          <w:rFonts w:ascii="Arial" w:hAnsi="Arial" w:cs="Arial"/>
        </w:rPr>
      </w:pPr>
      <w:r>
        <w:rPr>
          <w:rFonts w:ascii="Arial" w:hAnsi="Arial"/>
        </w:rPr>
        <w:t>rezistență ridicată la uzură</w:t>
      </w:r>
    </w:p>
    <w:p w14:paraId="0D90D8BB" w14:textId="5983E7D0" w:rsidR="009876A0" w:rsidRPr="009876A0" w:rsidRDefault="009876A0" w:rsidP="00AF0FD8">
      <w:pPr>
        <w:pStyle w:val="Listenabsatz"/>
        <w:numPr>
          <w:ilvl w:val="0"/>
          <w:numId w:val="42"/>
        </w:numPr>
        <w:rPr>
          <w:rFonts w:ascii="Arial" w:hAnsi="Arial" w:cs="Arial"/>
        </w:rPr>
      </w:pPr>
      <w:r>
        <w:rPr>
          <w:rFonts w:ascii="Arial" w:hAnsi="Arial"/>
        </w:rPr>
        <w:t>elastice și blânde pe podeaua</w:t>
      </w:r>
    </w:p>
    <w:p w14:paraId="610E2F82" w14:textId="784189EE" w:rsidR="009876A0" w:rsidRPr="009876A0" w:rsidRDefault="009876A0" w:rsidP="00AF0FD8">
      <w:pPr>
        <w:pStyle w:val="Listenabsatz"/>
        <w:numPr>
          <w:ilvl w:val="0"/>
          <w:numId w:val="42"/>
        </w:numPr>
        <w:rPr>
          <w:rFonts w:ascii="Arial" w:hAnsi="Arial" w:cs="Arial"/>
        </w:rPr>
      </w:pPr>
      <w:r>
        <w:rPr>
          <w:rFonts w:ascii="Arial" w:hAnsi="Arial"/>
        </w:rPr>
        <w:t>rezistență ridicată la abraziune, tăiere și rupere</w:t>
      </w:r>
    </w:p>
    <w:p w14:paraId="1B5AE75F" w14:textId="079DD9B8" w:rsidR="00AF0FD8" w:rsidRPr="009876A0" w:rsidRDefault="009876A0" w:rsidP="00AF0FD8">
      <w:pPr>
        <w:pStyle w:val="Listenabsatz"/>
        <w:numPr>
          <w:ilvl w:val="0"/>
          <w:numId w:val="42"/>
        </w:numPr>
        <w:rPr>
          <w:rFonts w:ascii="Arial" w:hAnsi="Arial" w:cs="Arial"/>
        </w:rPr>
      </w:pPr>
      <w:r>
        <w:rPr>
          <w:rFonts w:ascii="Arial" w:hAnsi="Arial"/>
        </w:rPr>
        <w:t>persistente împotriva mediilor agresive</w:t>
      </w:r>
    </w:p>
    <w:p w14:paraId="24747C2D" w14:textId="096C4CA1" w:rsidR="006867D0" w:rsidRPr="003859E2" w:rsidRDefault="009876A0" w:rsidP="009876A0">
      <w:pPr>
        <w:spacing w:line="276" w:lineRule="auto"/>
        <w:rPr>
          <w:rFonts w:ascii="Arial" w:hAnsi="Arial" w:cs="Arial"/>
          <w:strike/>
          <w:sz w:val="22"/>
          <w:szCs w:val="22"/>
        </w:rPr>
      </w:pPr>
      <w:r>
        <w:rPr>
          <w:rFonts w:ascii="Arial" w:hAnsi="Arial"/>
          <w:b/>
          <w:sz w:val="22"/>
        </w:rPr>
        <w:br/>
        <w:t>Role de ghidare maro</w:t>
      </w:r>
      <w:r>
        <w:rPr>
          <w:rFonts w:ascii="Arial" w:hAnsi="Arial"/>
          <w:sz w:val="22"/>
        </w:rPr>
        <w:t xml:space="preserve"> </w:t>
      </w:r>
      <w:r>
        <w:rPr>
          <w:rFonts w:ascii="Arial" w:hAnsi="Arial"/>
          <w:sz w:val="22"/>
        </w:rPr>
        <w:cr/>
        <w:t>Suprafață de rulare din poliuretan termoplastic, 98 Shore A, fără urme și fără decolorare la contact, diametru compact pentru spații de instalare înguste. Aplicații tipice: Benzi transportoare, ghidaje pentru porți, ascensoare și acoperișuri pentru mașini convertibile</w:t>
      </w:r>
    </w:p>
    <w:p w14:paraId="1A94A315" w14:textId="22D7FBCC" w:rsidR="007E5810" w:rsidRPr="009876A0" w:rsidRDefault="007E5810" w:rsidP="00A520CD">
      <w:pPr>
        <w:rPr>
          <w:rFonts w:ascii="Arial" w:eastAsiaTheme="minorEastAsia" w:hAnsi="Arial" w:cs="Arial"/>
          <w:sz w:val="22"/>
          <w:szCs w:val="22"/>
          <w:lang w:eastAsia="zh-CN"/>
          <w14:ligatures w14:val="standardContextual"/>
        </w:rPr>
      </w:pPr>
    </w:p>
    <w:p w14:paraId="7E12EC99" w14:textId="49D3F93A" w:rsidR="009876A0" w:rsidRPr="009876A0" w:rsidRDefault="009876A0" w:rsidP="00A520CD">
      <w:pPr>
        <w:rPr>
          <w:rFonts w:ascii="Arial" w:hAnsi="Arial" w:cs="Arial"/>
          <w:sz w:val="22"/>
          <w:szCs w:val="22"/>
          <w:u w:val="single"/>
        </w:rPr>
      </w:pPr>
      <w:r>
        <w:rPr>
          <w:rFonts w:ascii="Arial" w:hAnsi="Arial"/>
          <w:sz w:val="22"/>
        </w:rPr>
        <w:t>Caracteristici:</w:t>
      </w:r>
    </w:p>
    <w:p w14:paraId="45599D4F" w14:textId="462F6CFA" w:rsidR="00AF0FD8" w:rsidRPr="006867D0" w:rsidRDefault="00A520CD" w:rsidP="00A520CD">
      <w:pPr>
        <w:rPr>
          <w:rFonts w:ascii="Arial" w:hAnsi="Arial" w:cs="Arial"/>
          <w:sz w:val="22"/>
          <w:szCs w:val="22"/>
        </w:rPr>
      </w:pPr>
      <w:r>
        <w:rPr>
          <w:rFonts w:ascii="Arial" w:hAnsi="Arial"/>
          <w:color w:val="EE0000"/>
          <w:sz w:val="22"/>
        </w:rPr>
        <w:t xml:space="preserve"> </w:t>
      </w:r>
    </w:p>
    <w:p w14:paraId="22D24424" w14:textId="59B40A08" w:rsidR="00167B25" w:rsidRPr="009876A0" w:rsidRDefault="009876A0" w:rsidP="00167B25">
      <w:pPr>
        <w:pStyle w:val="Listenabsatz"/>
        <w:numPr>
          <w:ilvl w:val="0"/>
          <w:numId w:val="43"/>
        </w:numPr>
        <w:rPr>
          <w:rFonts w:ascii="Arial" w:hAnsi="Arial" w:cs="Arial"/>
          <w:u w:val="single"/>
        </w:rPr>
      </w:pPr>
      <w:r>
        <w:rPr>
          <w:rFonts w:ascii="Arial" w:hAnsi="Arial"/>
        </w:rPr>
        <w:t>rezistență foarte redusă la rulare</w:t>
      </w:r>
    </w:p>
    <w:p w14:paraId="32CB7608" w14:textId="5647F5DB" w:rsidR="009876A0" w:rsidRPr="006867D0" w:rsidRDefault="009876A0" w:rsidP="00167B25">
      <w:pPr>
        <w:pStyle w:val="Listenabsatz"/>
        <w:numPr>
          <w:ilvl w:val="0"/>
          <w:numId w:val="43"/>
        </w:numPr>
        <w:rPr>
          <w:rFonts w:ascii="Arial" w:hAnsi="Arial" w:cs="Arial"/>
          <w:u w:val="single"/>
        </w:rPr>
      </w:pPr>
      <w:r>
        <w:rPr>
          <w:rFonts w:ascii="Arial" w:hAnsi="Arial"/>
        </w:rPr>
        <w:t>rezistență ridicată la abraziune</w:t>
      </w:r>
    </w:p>
    <w:p w14:paraId="6CBD0EB9" w14:textId="2CAF71C4" w:rsidR="00016B2E" w:rsidRPr="007E5810" w:rsidRDefault="009876A0" w:rsidP="00016B2E">
      <w:pPr>
        <w:pStyle w:val="Listenabsatz"/>
        <w:numPr>
          <w:ilvl w:val="0"/>
          <w:numId w:val="43"/>
        </w:numPr>
        <w:rPr>
          <w:rFonts w:ascii="Arial" w:hAnsi="Arial" w:cs="Arial"/>
        </w:rPr>
      </w:pPr>
      <w:r>
        <w:rPr>
          <w:rFonts w:ascii="Arial" w:hAnsi="Arial"/>
        </w:rPr>
        <w:t xml:space="preserve">rezistență chimică ridicată </w:t>
      </w:r>
    </w:p>
    <w:p w14:paraId="035D72F2" w14:textId="77777777" w:rsidR="002513CC" w:rsidRDefault="002513CC" w:rsidP="00A520CD"/>
    <w:p w14:paraId="154BA91B" w14:textId="5039DF80" w:rsidR="006867D0" w:rsidRPr="002513CC" w:rsidRDefault="002513CC" w:rsidP="002513CC">
      <w:pPr>
        <w:spacing w:line="276" w:lineRule="auto"/>
        <w:rPr>
          <w:rFonts w:ascii="Arial" w:hAnsi="Arial" w:cs="Arial"/>
          <w:sz w:val="22"/>
          <w:szCs w:val="22"/>
        </w:rPr>
      </w:pPr>
      <w:r>
        <w:rPr>
          <w:rFonts w:ascii="Arial" w:hAnsi="Arial"/>
          <w:b/>
          <w:sz w:val="22"/>
        </w:rPr>
        <w:t>Role de ghidare gri-argintiu</w:t>
      </w:r>
      <w:r>
        <w:rPr>
          <w:rFonts w:ascii="Arial" w:hAnsi="Arial"/>
          <w:sz w:val="22"/>
        </w:rPr>
        <w:cr/>
        <w:t>Suprafață de rulare TPU, 92 Shore A, cu corp de rolă din poliamidă, fără urme și fără decolorare la contact.</w:t>
      </w:r>
      <w:r>
        <w:rPr>
          <w:rFonts w:ascii="Helvetica" w:hAnsi="Helvetica"/>
        </w:rPr>
        <w:t xml:space="preserve"> </w:t>
      </w:r>
      <w:r>
        <w:rPr>
          <w:rFonts w:ascii="Arial" w:hAnsi="Arial"/>
          <w:sz w:val="22"/>
        </w:rPr>
        <w:t>Conceput pentru utilizare în exterior, de exemplu pe macarale. În plus, rolele de ghidare pot fi utilizate în aplicații clasice, cum ar fi benzile transportoare și ascensoarele.</w:t>
      </w:r>
    </w:p>
    <w:p w14:paraId="76794AF2" w14:textId="553BBE49" w:rsidR="00016B2E" w:rsidRDefault="00016B2E" w:rsidP="002513CC">
      <w:pPr>
        <w:spacing w:line="276" w:lineRule="auto"/>
      </w:pPr>
    </w:p>
    <w:p w14:paraId="735366FC" w14:textId="3BBEB600" w:rsidR="00822301" w:rsidRDefault="00BC1888" w:rsidP="002513CC">
      <w:pPr>
        <w:pStyle w:val="Listenabsatz"/>
        <w:numPr>
          <w:ilvl w:val="0"/>
          <w:numId w:val="44"/>
        </w:numPr>
        <w:spacing w:line="276" w:lineRule="auto"/>
        <w:rPr>
          <w:rFonts w:ascii="Arial" w:hAnsi="Arial" w:cs="Arial"/>
        </w:rPr>
      </w:pPr>
      <w:r>
        <w:rPr>
          <w:rFonts w:ascii="Arial" w:hAnsi="Arial"/>
        </w:rPr>
        <w:t>Stabil la hidroliză</w:t>
      </w:r>
    </w:p>
    <w:p w14:paraId="08A26B5D" w14:textId="77777777" w:rsidR="002513CC" w:rsidRPr="002513CC" w:rsidRDefault="007E5810" w:rsidP="00167B25">
      <w:pPr>
        <w:pStyle w:val="Listenabsatz"/>
        <w:numPr>
          <w:ilvl w:val="0"/>
          <w:numId w:val="44"/>
        </w:numPr>
        <w:spacing w:line="276" w:lineRule="auto"/>
        <w:rPr>
          <w:rFonts w:ascii="Arial" w:hAnsi="Arial" w:cs="Arial"/>
        </w:rPr>
      </w:pPr>
      <w:r>
        <w:rPr>
          <w:rFonts w:ascii="Helvetica" w:hAnsi="Helvetica"/>
        </w:rPr>
        <w:t>rezistență redusă la rulare</w:t>
      </w:r>
    </w:p>
    <w:p w14:paraId="40AFFDE0" w14:textId="2FBFCF21" w:rsidR="007E5810" w:rsidRPr="002513CC" w:rsidRDefault="007E5810" w:rsidP="00167B25">
      <w:pPr>
        <w:pStyle w:val="Listenabsatz"/>
        <w:numPr>
          <w:ilvl w:val="0"/>
          <w:numId w:val="44"/>
        </w:numPr>
        <w:spacing w:line="276" w:lineRule="auto"/>
        <w:rPr>
          <w:rFonts w:ascii="Arial" w:hAnsi="Arial" w:cs="Arial"/>
        </w:rPr>
      </w:pPr>
      <w:r>
        <w:rPr>
          <w:rFonts w:ascii="Helvetica" w:hAnsi="Helvetica"/>
        </w:rPr>
        <w:t>foarte rezistent la abraziune</w:t>
      </w:r>
    </w:p>
    <w:p w14:paraId="57636F54" w14:textId="77777777" w:rsidR="007E5810" w:rsidRDefault="007E5810" w:rsidP="00167B25">
      <w:pPr>
        <w:rPr>
          <w:rFonts w:ascii="Helvetica" w:eastAsiaTheme="minorEastAsia" w:hAnsi="Helvetica" w:cs="Helvetica"/>
          <w:lang w:eastAsia="zh-CN"/>
          <w14:ligatures w14:val="standardContextual"/>
        </w:rPr>
      </w:pPr>
    </w:p>
    <w:p w14:paraId="59D1328C" w14:textId="77777777" w:rsidR="002513CC" w:rsidRDefault="002513CC" w:rsidP="00BA617F">
      <w:pPr>
        <w:spacing w:line="276" w:lineRule="auto"/>
        <w:rPr>
          <w:rFonts w:ascii="Arial" w:hAnsi="Arial" w:cs="Arial"/>
          <w:sz w:val="22"/>
          <w:szCs w:val="22"/>
        </w:rPr>
      </w:pPr>
      <w:r>
        <w:rPr>
          <w:rFonts w:ascii="Arial" w:hAnsi="Arial"/>
          <w:b/>
          <w:sz w:val="22"/>
        </w:rPr>
        <w:t>Role de ghidare albe naturale</w:t>
      </w:r>
      <w:r>
        <w:rPr>
          <w:rFonts w:ascii="Arial" w:hAnsi="Arial"/>
          <w:sz w:val="22"/>
        </w:rPr>
        <w:t xml:space="preserve"> </w:t>
      </w:r>
    </w:p>
    <w:p w14:paraId="72B64D77" w14:textId="357AC653" w:rsidR="00167B25" w:rsidRPr="00167B25" w:rsidRDefault="002513CC" w:rsidP="00BA617F">
      <w:pPr>
        <w:spacing w:line="276" w:lineRule="auto"/>
        <w:rPr>
          <w:rFonts w:ascii="Arial" w:hAnsi="Arial" w:cs="Arial"/>
          <w:sz w:val="22"/>
          <w:szCs w:val="22"/>
        </w:rPr>
      </w:pPr>
      <w:r>
        <w:rPr>
          <w:rFonts w:ascii="Arial" w:hAnsi="Arial"/>
          <w:sz w:val="22"/>
        </w:rPr>
        <w:t>Poliamidă rezistentă la rupere, 70 Shore D, cea mai dură variantă din gamă. Potrivit pentru ghidaje rezistente în porți, ascensoare sau prelate de piscină.</w:t>
      </w:r>
    </w:p>
    <w:p w14:paraId="12F68E20" w14:textId="245F98D4" w:rsidR="00167B25" w:rsidRPr="00167B25" w:rsidRDefault="00167B25" w:rsidP="00822301">
      <w:pPr>
        <w:rPr>
          <w:rFonts w:ascii="Arial" w:hAnsi="Arial" w:cs="Arial"/>
          <w:sz w:val="22"/>
          <w:szCs w:val="22"/>
        </w:rPr>
      </w:pPr>
    </w:p>
    <w:p w14:paraId="71CC2E24" w14:textId="1289976E" w:rsidR="00167B25" w:rsidRPr="00167B25" w:rsidRDefault="00167B25" w:rsidP="00167B25">
      <w:pPr>
        <w:pStyle w:val="Listenabsatz"/>
        <w:numPr>
          <w:ilvl w:val="0"/>
          <w:numId w:val="45"/>
        </w:numPr>
        <w:rPr>
          <w:rFonts w:ascii="Arial" w:hAnsi="Arial" w:cs="Arial"/>
        </w:rPr>
      </w:pPr>
      <w:r>
        <w:rPr>
          <w:rFonts w:ascii="Arial" w:hAnsi="Arial"/>
        </w:rPr>
        <w:t>Rezistență foarte scăzută la rulare, chiar și pe podele netede</w:t>
      </w:r>
    </w:p>
    <w:p w14:paraId="0CB2B6F2" w14:textId="3F31BA7D" w:rsidR="00167B25" w:rsidRPr="00167B25" w:rsidRDefault="00A520CD" w:rsidP="00167B25">
      <w:pPr>
        <w:pStyle w:val="Listenabsatz"/>
        <w:numPr>
          <w:ilvl w:val="0"/>
          <w:numId w:val="45"/>
        </w:numPr>
        <w:rPr>
          <w:rFonts w:ascii="Arial" w:hAnsi="Arial" w:cs="Arial"/>
        </w:rPr>
      </w:pPr>
      <w:r>
        <w:rPr>
          <w:rFonts w:ascii="Arial" w:hAnsi="Arial"/>
        </w:rPr>
        <w:t>capacitate portantă extrem de mare</w:t>
      </w:r>
    </w:p>
    <w:p w14:paraId="4D12868F" w14:textId="77777777" w:rsidR="00167B25" w:rsidRPr="00167B25" w:rsidRDefault="00A520CD" w:rsidP="00167B25">
      <w:pPr>
        <w:pStyle w:val="Listenabsatz"/>
        <w:numPr>
          <w:ilvl w:val="0"/>
          <w:numId w:val="45"/>
        </w:numPr>
        <w:rPr>
          <w:rFonts w:ascii="Arial" w:hAnsi="Arial" w:cs="Arial"/>
        </w:rPr>
      </w:pPr>
      <w:r>
        <w:rPr>
          <w:rFonts w:ascii="Arial" w:hAnsi="Arial"/>
        </w:rPr>
        <w:t>rezistență chimică maximă</w:t>
      </w:r>
    </w:p>
    <w:p w14:paraId="39B71B0B" w14:textId="14CBA84C" w:rsidR="00B2136A" w:rsidRPr="007A3C16" w:rsidRDefault="00B2136A" w:rsidP="007A3C16">
      <w:pPr>
        <w:pStyle w:val="StandardWeb"/>
      </w:pPr>
      <w:r>
        <w:rPr>
          <w:rFonts w:asciiTheme="minorBidi" w:hAnsiTheme="minorBidi"/>
          <w:sz w:val="22"/>
        </w:rPr>
        <w:t>(2</w:t>
      </w:r>
      <w:r w:rsidR="002B1A3E">
        <w:rPr>
          <w:rFonts w:asciiTheme="minorBidi" w:hAnsiTheme="minorBidi"/>
          <w:sz w:val="22"/>
        </w:rPr>
        <w:t>904</w:t>
      </w:r>
      <w:r>
        <w:rPr>
          <w:rFonts w:asciiTheme="minorBidi" w:hAnsiTheme="minorBidi"/>
          <w:sz w:val="22"/>
        </w:rPr>
        <w:t xml:space="preserve"> caractere cu spații)</w:t>
      </w:r>
    </w:p>
    <w:p w14:paraId="6CA584E9" w14:textId="77777777" w:rsidR="00D345AC" w:rsidRPr="00DE2D47" w:rsidRDefault="00D345AC" w:rsidP="00635989">
      <w:pPr>
        <w:spacing w:line="288" w:lineRule="auto"/>
        <w:rPr>
          <w:rFonts w:asciiTheme="minorBidi" w:hAnsiTheme="minorBidi" w:cstheme="minorBidi"/>
          <w:sz w:val="22"/>
          <w:szCs w:val="22"/>
        </w:rPr>
      </w:pPr>
    </w:p>
    <w:p w14:paraId="40954BFD" w14:textId="4499CB80" w:rsidR="00B2136A" w:rsidRPr="00DE2D47" w:rsidRDefault="00B2136A" w:rsidP="00635989">
      <w:pPr>
        <w:pStyle w:val="berschrift8"/>
        <w:spacing w:before="0" w:after="0" w:line="288" w:lineRule="auto"/>
        <w:rPr>
          <w:rFonts w:asciiTheme="minorBidi" w:hAnsiTheme="minorBidi" w:cstheme="minorBidi"/>
          <w:i w:val="0"/>
          <w:iCs w:val="0"/>
          <w:color w:val="auto"/>
          <w:sz w:val="22"/>
          <w:szCs w:val="22"/>
        </w:rPr>
      </w:pPr>
      <w:r>
        <w:rPr>
          <w:rFonts w:asciiTheme="minorBidi" w:hAnsiTheme="minorBidi"/>
          <w:i w:val="0"/>
          <w:color w:val="auto"/>
          <w:sz w:val="22"/>
        </w:rPr>
        <w:t>Profil scurt norelem Normelemente GmbH &amp; Co. KG</w:t>
      </w:r>
    </w:p>
    <w:p w14:paraId="3A90FE54" w14:textId="1D7D4F36" w:rsidR="00B2136A" w:rsidRPr="00DE2D47" w:rsidRDefault="00B2136A" w:rsidP="00635989">
      <w:pPr>
        <w:spacing w:line="288" w:lineRule="auto"/>
        <w:rPr>
          <w:rFonts w:asciiTheme="minorBidi" w:hAnsiTheme="minorBidi" w:cstheme="minorBidi"/>
          <w:sz w:val="22"/>
          <w:szCs w:val="22"/>
        </w:rPr>
      </w:pPr>
      <w:r>
        <w:rPr>
          <w:rFonts w:asciiTheme="minorBidi" w:hAnsiTheme="minorBidi"/>
          <w:sz w:val="22"/>
        </w:rPr>
        <w:t>Fiecare succes începe cu o idee. De aceea, norelem sprijină proiectanții și tehnicienii din domeniul construcțiilor de mașini și instalații cu componente standardizate pentru realizarea obiectivelor lor.</w:t>
      </w:r>
      <w:r>
        <w:rPr>
          <w:rStyle w:val="apple-converted-space"/>
          <w:rFonts w:asciiTheme="minorBidi" w:hAnsiTheme="minorBidi"/>
          <w:sz w:val="22"/>
        </w:rPr>
        <w:t> </w:t>
      </w:r>
      <w:r>
        <w:rPr>
          <w:rFonts w:asciiTheme="minorBidi" w:hAnsiTheme="minorBidi"/>
          <w:sz w:val="22"/>
        </w:rPr>
        <w:t>În magazinul nostru online simplu și clar, care vă oferă numeroase avantaje, veți găsi alegerea potrivită pentru soluția dvs. de construcție, dintre peste 140.000 de piese standard și piese de comandă. Aflați mai multe, găsiți mai multe, găsiți mai repede și obțineți astfel soluții mai bune.</w:t>
      </w:r>
    </w:p>
    <w:p w14:paraId="6779B90D" w14:textId="77777777" w:rsidR="00B2136A" w:rsidRPr="00DE2D47" w:rsidRDefault="00B2136A" w:rsidP="00635989">
      <w:pPr>
        <w:spacing w:line="288" w:lineRule="auto"/>
        <w:rPr>
          <w:rFonts w:asciiTheme="minorBidi" w:hAnsiTheme="minorBidi" w:cstheme="minorBidi"/>
          <w:sz w:val="22"/>
          <w:szCs w:val="22"/>
        </w:rPr>
      </w:pPr>
    </w:p>
    <w:p w14:paraId="43BD0E13" w14:textId="231D1467" w:rsidR="00B2136A" w:rsidRPr="00DE2D47" w:rsidRDefault="00B2136A" w:rsidP="00635989">
      <w:pPr>
        <w:spacing w:line="288" w:lineRule="auto"/>
        <w:rPr>
          <w:rFonts w:asciiTheme="minorBidi" w:hAnsiTheme="minorBidi" w:cstheme="minorBidi"/>
          <w:sz w:val="22"/>
          <w:szCs w:val="22"/>
        </w:rPr>
      </w:pPr>
      <w:r>
        <w:rPr>
          <w:rFonts w:asciiTheme="minorBidi" w:hAnsiTheme="minorBidi"/>
          <w:sz w:val="22"/>
        </w:rPr>
        <w:t xml:space="preserve">Câștigați timp, lucrați mai eficient și optimizați costurile proceselor. Componentele norelem sunt disponibile imediat, inclusiv fișierele CAD gratuite pentru o construcție mai rapidă, fără schițe sau configurare. Rezultate perfecte cu economie de timp și costuri. Avantaj: Piesă standard. </w:t>
      </w:r>
    </w:p>
    <w:p w14:paraId="46D1CD63" w14:textId="77777777" w:rsidR="00B2136A" w:rsidRPr="00DE2D47" w:rsidRDefault="00B2136A" w:rsidP="00635989">
      <w:pPr>
        <w:spacing w:line="288" w:lineRule="auto"/>
        <w:rPr>
          <w:rFonts w:asciiTheme="minorBidi" w:hAnsiTheme="minorBidi" w:cstheme="minorBidi"/>
          <w:sz w:val="22"/>
          <w:szCs w:val="22"/>
        </w:rPr>
      </w:pPr>
    </w:p>
    <w:p w14:paraId="79C12AAD" w14:textId="12F3CD22" w:rsidR="00B2136A" w:rsidRPr="00DE2D47" w:rsidRDefault="00B2136A" w:rsidP="00635989">
      <w:pPr>
        <w:spacing w:line="288" w:lineRule="auto"/>
        <w:rPr>
          <w:rFonts w:asciiTheme="minorBidi" w:hAnsiTheme="minorBidi" w:cstheme="minorBidi"/>
          <w:sz w:val="22"/>
          <w:szCs w:val="22"/>
        </w:rPr>
      </w:pPr>
      <w:r>
        <w:rPr>
          <w:rFonts w:asciiTheme="minorBidi" w:hAnsiTheme="minorBidi"/>
          <w:sz w:val="22"/>
        </w:rPr>
        <w:lastRenderedPageBreak/>
        <w:t>În calitate de experți consacrați în domeniu, ne implicăm în promovarea tinerelor talente prin intermediul norelem ACADEMY. În acest fel proiectanții pot porni cu dreptul.</w:t>
      </w:r>
    </w:p>
    <w:p w14:paraId="028F1547" w14:textId="18E39BA8" w:rsidR="00B2136A" w:rsidRPr="00DE2D47" w:rsidRDefault="00B2136A" w:rsidP="00635989">
      <w:pPr>
        <w:spacing w:line="288" w:lineRule="auto"/>
        <w:rPr>
          <w:rFonts w:asciiTheme="minorBidi" w:hAnsiTheme="minorBidi" w:cstheme="minorBidi"/>
          <w:sz w:val="22"/>
          <w:szCs w:val="22"/>
        </w:rPr>
      </w:pPr>
      <w:r>
        <w:rPr>
          <w:rFonts w:asciiTheme="minorBidi" w:hAnsiTheme="minorBidi"/>
          <w:sz w:val="22"/>
        </w:rPr>
        <w:t>În plus, norelem ACADEMY oferă cursuri tehnice, seminarii și cursuri de instruire referitoare la produse.</w:t>
      </w:r>
    </w:p>
    <w:p w14:paraId="463003F5" w14:textId="77777777" w:rsidR="00B2136A" w:rsidRPr="00DE2D47" w:rsidRDefault="00B2136A" w:rsidP="00635989">
      <w:pPr>
        <w:spacing w:line="288" w:lineRule="auto"/>
        <w:rPr>
          <w:rFonts w:asciiTheme="minorBidi" w:hAnsiTheme="minorBidi" w:cstheme="minorBidi"/>
          <w:sz w:val="22"/>
          <w:szCs w:val="22"/>
        </w:rPr>
      </w:pPr>
    </w:p>
    <w:p w14:paraId="3B14AC91" w14:textId="5AB081D3" w:rsidR="00B2136A" w:rsidRPr="00DE2D47" w:rsidRDefault="00B2136A" w:rsidP="00635989">
      <w:pPr>
        <w:spacing w:line="288" w:lineRule="auto"/>
        <w:rPr>
          <w:rFonts w:asciiTheme="minorBidi" w:hAnsiTheme="minorBidi" w:cstheme="minorBidi"/>
          <w:sz w:val="22"/>
          <w:szCs w:val="22"/>
        </w:rPr>
      </w:pPr>
      <w:r>
        <w:rPr>
          <w:rFonts w:asciiTheme="minorBidi" w:hAnsiTheme="minorBidi"/>
          <w:sz w:val="22"/>
        </w:rPr>
        <w:t>(Caractere cu spații: 1.0</w:t>
      </w:r>
      <w:r w:rsidR="003F09E6">
        <w:rPr>
          <w:rFonts w:asciiTheme="minorBidi" w:hAnsiTheme="minorBidi"/>
          <w:sz w:val="22"/>
        </w:rPr>
        <w:t>62</w:t>
      </w:r>
      <w:r>
        <w:rPr>
          <w:rFonts w:asciiTheme="minorBidi" w:hAnsiTheme="minorBidi"/>
          <w:sz w:val="22"/>
        </w:rPr>
        <w:t xml:space="preserve">) </w:t>
      </w:r>
    </w:p>
    <w:p w14:paraId="69F4FB32" w14:textId="024E233D" w:rsidR="00F249D0" w:rsidRDefault="00F249D0" w:rsidP="00635989">
      <w:pPr>
        <w:spacing w:line="288" w:lineRule="auto"/>
        <w:rPr>
          <w:rFonts w:asciiTheme="minorBidi" w:hAnsiTheme="minorBidi" w:cstheme="minorBidi"/>
          <w:sz w:val="22"/>
          <w:szCs w:val="22"/>
        </w:rPr>
      </w:pPr>
    </w:p>
    <w:p w14:paraId="15FCA977" w14:textId="77777777" w:rsidR="00885BB4" w:rsidRPr="00DE2D47" w:rsidRDefault="00885BB4" w:rsidP="00635989">
      <w:pPr>
        <w:spacing w:line="288" w:lineRule="auto"/>
        <w:rPr>
          <w:rFonts w:asciiTheme="minorBidi" w:hAnsiTheme="minorBidi" w:cstheme="minorBidi"/>
          <w:sz w:val="22"/>
          <w:szCs w:val="22"/>
        </w:rPr>
      </w:pPr>
    </w:p>
    <w:p w14:paraId="053EA1B3" w14:textId="46153C98" w:rsidR="003C033B" w:rsidRDefault="00B43D3F" w:rsidP="00333227">
      <w:pPr>
        <w:spacing w:line="288" w:lineRule="auto"/>
        <w:rPr>
          <w:rFonts w:asciiTheme="minorBidi" w:hAnsiTheme="minorBidi" w:cstheme="minorBidi"/>
          <w:b/>
          <w:bCs/>
          <w:color w:val="EE0000"/>
          <w:sz w:val="22"/>
          <w:szCs w:val="22"/>
        </w:rPr>
      </w:pPr>
      <w:r>
        <w:rPr>
          <w:rFonts w:asciiTheme="minorBidi" w:hAnsiTheme="minorBidi"/>
          <w:b/>
          <w:sz w:val="22"/>
        </w:rPr>
        <w:t xml:space="preserve">Imagine: </w:t>
      </w:r>
    </w:p>
    <w:p w14:paraId="3B5FAD48" w14:textId="77777777" w:rsidR="00333227" w:rsidRPr="00DE2D47" w:rsidRDefault="00333227" w:rsidP="00333227">
      <w:pPr>
        <w:spacing w:line="288" w:lineRule="auto"/>
        <w:rPr>
          <w:rFonts w:asciiTheme="minorBidi" w:hAnsiTheme="minorBidi" w:cstheme="minorBidi"/>
          <w:b/>
          <w:bCs/>
          <w:sz w:val="22"/>
          <w:szCs w:val="22"/>
        </w:rPr>
      </w:pPr>
    </w:p>
    <w:p w14:paraId="0EB5176B" w14:textId="51E3A801" w:rsidR="00526D7A" w:rsidRPr="00333227" w:rsidRDefault="00333227" w:rsidP="00333227">
      <w:pPr>
        <w:spacing w:line="288" w:lineRule="auto"/>
        <w:rPr>
          <w:rFonts w:asciiTheme="minorBidi" w:hAnsiTheme="minorBidi" w:cstheme="minorBidi"/>
          <w:b/>
          <w:bCs/>
          <w:sz w:val="22"/>
          <w:szCs w:val="22"/>
        </w:rPr>
      </w:pPr>
      <w:r>
        <w:rPr>
          <w:rFonts w:asciiTheme="minorBidi" w:hAnsiTheme="minorBidi"/>
          <w:b/>
          <w:noProof/>
          <w:sz w:val="22"/>
        </w:rPr>
        <w:drawing>
          <wp:inline distT="0" distB="0" distL="0" distR="0" wp14:anchorId="18F2EF6D" wp14:editId="7B3C3D17">
            <wp:extent cx="3797738" cy="2740329"/>
            <wp:effectExtent l="0" t="0" r="0" b="3175"/>
            <wp:docPr id="5590416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041604" name="Grafik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97738" cy="2740329"/>
                    </a:xfrm>
                    <a:prstGeom prst="rect">
                      <a:avLst/>
                    </a:prstGeom>
                  </pic:spPr>
                </pic:pic>
              </a:graphicData>
            </a:graphic>
          </wp:inline>
        </w:drawing>
      </w:r>
      <w:r>
        <w:rPr>
          <w:rFonts w:ascii="Arial" w:hAnsi="Arial"/>
          <w:sz w:val="22"/>
        </w:rPr>
        <w:cr/>
      </w:r>
      <w:r>
        <w:rPr>
          <w:rFonts w:ascii="Arial" w:hAnsi="Arial"/>
          <w:sz w:val="22"/>
        </w:rPr>
        <w:br/>
        <w:t>norelem oferă patru serii de role de ghidare cu suprafețe de rulare din poliuretan sau poliamidă, concepute pentru diferite cerințe de sarcină, mediu și frecare.</w:t>
      </w:r>
    </w:p>
    <w:p w14:paraId="2C67788C" w14:textId="5E14433B" w:rsidR="006415A1" w:rsidRDefault="006415A1" w:rsidP="006415A1">
      <w:pPr>
        <w:spacing w:line="288" w:lineRule="auto"/>
        <w:rPr>
          <w:rFonts w:asciiTheme="minorBidi" w:hAnsiTheme="minorBidi" w:cstheme="minorBidi"/>
          <w:i/>
          <w:iCs/>
          <w:sz w:val="22"/>
          <w:szCs w:val="22"/>
        </w:rPr>
      </w:pPr>
      <w:r>
        <w:rPr>
          <w:rFonts w:asciiTheme="minorBidi" w:hAnsiTheme="minorBidi"/>
          <w:i/>
          <w:sz w:val="22"/>
        </w:rPr>
        <w:t>Imagine: norelem</w:t>
      </w:r>
      <w:r w:rsidR="003F09E6">
        <w:rPr>
          <w:rFonts w:asciiTheme="minorBidi" w:hAnsiTheme="minorBidi"/>
          <w:i/>
          <w:sz w:val="22"/>
        </w:rPr>
        <w:t xml:space="preserve">, </w:t>
      </w:r>
      <w:r w:rsidR="003F09E6" w:rsidRPr="003F09E6">
        <w:rPr>
          <w:rFonts w:asciiTheme="minorBidi" w:hAnsiTheme="minorBidi"/>
          <w:i/>
          <w:sz w:val="22"/>
        </w:rPr>
        <w:t>AdobeStock_239413309</w:t>
      </w:r>
    </w:p>
    <w:p w14:paraId="78647168" w14:textId="77777777" w:rsidR="002748EA" w:rsidRDefault="002748EA" w:rsidP="006415A1">
      <w:pPr>
        <w:spacing w:line="288" w:lineRule="auto"/>
        <w:rPr>
          <w:rFonts w:asciiTheme="minorBidi" w:hAnsiTheme="minorBidi" w:cstheme="minorBidi"/>
          <w:i/>
          <w:iCs/>
          <w:sz w:val="22"/>
          <w:szCs w:val="22"/>
        </w:rPr>
      </w:pPr>
    </w:p>
    <w:p w14:paraId="009B7DC5" w14:textId="77777777" w:rsidR="002748EA" w:rsidRDefault="002748EA" w:rsidP="006415A1">
      <w:pPr>
        <w:spacing w:line="288" w:lineRule="auto"/>
        <w:rPr>
          <w:rFonts w:asciiTheme="minorBidi" w:hAnsiTheme="minorBidi" w:cstheme="minorBidi"/>
          <w:i/>
          <w:iCs/>
          <w:sz w:val="22"/>
          <w:szCs w:val="22"/>
        </w:rPr>
      </w:pPr>
    </w:p>
    <w:p w14:paraId="6FCDDAA8" w14:textId="021528AA" w:rsidR="00B2136A" w:rsidRDefault="00B2136A" w:rsidP="00AC3CC4">
      <w:pPr>
        <w:spacing w:line="276" w:lineRule="auto"/>
        <w:rPr>
          <w:rFonts w:asciiTheme="minorBidi" w:hAnsiTheme="minorBidi" w:cstheme="minorBidi"/>
          <w:sz w:val="22"/>
          <w:szCs w:val="22"/>
        </w:rPr>
      </w:pPr>
      <w:r>
        <w:rPr>
          <w:rFonts w:asciiTheme="minorBidi" w:hAnsiTheme="minorBidi"/>
          <w:b/>
          <w:sz w:val="22"/>
        </w:rPr>
        <w:t>Keywords:</w:t>
      </w:r>
      <w:r>
        <w:rPr>
          <w:rFonts w:asciiTheme="minorBidi" w:hAnsiTheme="minorBidi"/>
          <w:sz w:val="22"/>
        </w:rPr>
        <w:t xml:space="preserve"> Role de ghidare, tehnologie de transport, logistică, poliuretan, poliamidă, rezistență la rulare, rezistență la uzură, capacitate portantă, stabilitate la hidroliză, tehnologia ascensoarelor, sisteme de sortare, aplicații industriale</w:t>
      </w:r>
    </w:p>
    <w:p w14:paraId="0BB6D5DA" w14:textId="77777777" w:rsidR="00D06101" w:rsidRDefault="00D06101" w:rsidP="00635989">
      <w:pPr>
        <w:spacing w:line="288" w:lineRule="auto"/>
        <w:rPr>
          <w:rFonts w:asciiTheme="minorBidi" w:hAnsiTheme="minorBidi" w:cstheme="minorBidi"/>
          <w:sz w:val="22"/>
          <w:szCs w:val="22"/>
        </w:rPr>
      </w:pPr>
    </w:p>
    <w:p w14:paraId="7DFC904D" w14:textId="77777777" w:rsidR="003F09E6" w:rsidRPr="00DE2D47" w:rsidRDefault="003F09E6" w:rsidP="00635989">
      <w:pPr>
        <w:spacing w:line="288" w:lineRule="auto"/>
        <w:rPr>
          <w:rFonts w:asciiTheme="minorBidi" w:hAnsiTheme="minorBidi" w:cstheme="minorBidi"/>
          <w:sz w:val="22"/>
          <w:szCs w:val="22"/>
        </w:rPr>
      </w:pPr>
    </w:p>
    <w:p w14:paraId="390CCD27" w14:textId="6C48DAFE" w:rsidR="00FD2B38" w:rsidRDefault="00B2136A" w:rsidP="00FD2B38">
      <w:r>
        <w:rPr>
          <w:rFonts w:asciiTheme="minorBidi" w:hAnsiTheme="minorBidi"/>
          <w:b/>
          <w:sz w:val="22"/>
        </w:rPr>
        <w:t xml:space="preserve">Deeplink: </w:t>
      </w:r>
      <w:hyperlink r:id="rId9" w:history="1">
        <w:r w:rsidR="003F09E6" w:rsidRPr="003F09E6">
          <w:rPr>
            <w:rStyle w:val="Hyperlink"/>
            <w:rFonts w:ascii="Arial" w:hAnsi="Arial" w:cs="Arial"/>
            <w:sz w:val="22"/>
            <w:szCs w:val="22"/>
          </w:rPr>
          <w:t>https://www.norelem.ro/ro/Prezentare+general%C4%83+a+produsului/Tehnologie-de-transport-%C8%99i-mi%C8%99care/95000/Ro%C8%9Bi-role/Role-de-ghidare/p/agid.36632?q=%3A%3AallowedBaseStoresForProducts%3AN_3000_10_10_ro%3AallowedCategoryPages%3A21242</w:t>
        </w:r>
      </w:hyperlink>
    </w:p>
    <w:p w14:paraId="11DA0248" w14:textId="77777777" w:rsidR="003F09E6" w:rsidRPr="00333227" w:rsidRDefault="003F09E6" w:rsidP="00FD2B38"/>
    <w:p w14:paraId="051FC704" w14:textId="77777777" w:rsidR="001502CF" w:rsidRPr="00333227" w:rsidRDefault="001502CF" w:rsidP="00635989">
      <w:pPr>
        <w:spacing w:line="288" w:lineRule="auto"/>
        <w:rPr>
          <w:rFonts w:asciiTheme="minorBidi" w:hAnsiTheme="minorBidi" w:cstheme="minorBidi"/>
          <w:b/>
          <w:sz w:val="22"/>
          <w:szCs w:val="22"/>
          <w:lang w:val="nl-NL"/>
        </w:rPr>
      </w:pPr>
    </w:p>
    <w:p w14:paraId="2D269878" w14:textId="1A361830" w:rsidR="00BD1A6A" w:rsidRPr="00BD1A6A" w:rsidRDefault="00B2136A" w:rsidP="00BD1A6A">
      <w:pPr>
        <w:spacing w:line="276" w:lineRule="auto"/>
        <w:rPr>
          <w:rFonts w:asciiTheme="minorBidi" w:hAnsiTheme="minorBidi" w:cstheme="minorBidi"/>
          <w:b/>
          <w:sz w:val="22"/>
          <w:szCs w:val="22"/>
        </w:rPr>
      </w:pPr>
      <w:r>
        <w:rPr>
          <w:rFonts w:asciiTheme="minorBidi" w:hAnsiTheme="minorBidi"/>
          <w:b/>
          <w:sz w:val="22"/>
        </w:rPr>
        <w:lastRenderedPageBreak/>
        <w:t>Meta titlu:</w:t>
      </w:r>
      <w:r>
        <w:rPr>
          <w:rFonts w:asciiTheme="minorBidi" w:hAnsiTheme="minorBidi"/>
          <w:sz w:val="22"/>
        </w:rPr>
        <w:t xml:space="preserve"> Role de ghidare norelem pentru tehnologia de transport, ascensoare și industrie</w:t>
      </w:r>
    </w:p>
    <w:p w14:paraId="0C90E79F" w14:textId="205692A2" w:rsidR="00401840" w:rsidRPr="005C48EA" w:rsidRDefault="00B2136A" w:rsidP="00401840">
      <w:pPr>
        <w:spacing w:line="276" w:lineRule="auto"/>
        <w:rPr>
          <w:rFonts w:ascii="Arial" w:hAnsi="Arial" w:cs="Arial"/>
          <w:b/>
          <w:bCs/>
          <w:sz w:val="22"/>
          <w:szCs w:val="22"/>
        </w:rPr>
      </w:pPr>
      <w:r>
        <w:rPr>
          <w:rFonts w:asciiTheme="minorBidi" w:hAnsiTheme="minorBidi"/>
          <w:b/>
          <w:sz w:val="22"/>
        </w:rPr>
        <w:t>Descriere Meta</w:t>
      </w:r>
      <w:r>
        <w:rPr>
          <w:rFonts w:asciiTheme="minorBidi" w:hAnsiTheme="minorBidi"/>
          <w:sz w:val="22"/>
        </w:rPr>
        <w:t xml:space="preserve">: Patru serii de materiale fabricate din </w:t>
      </w:r>
      <w:r>
        <w:rPr>
          <w:rFonts w:ascii="Arial" w:hAnsi="Arial"/>
          <w:sz w:val="22"/>
        </w:rPr>
        <w:t>poliuretan și poliamidă pentru diferite cerințe de sarcină, frecare și mediu</w:t>
      </w:r>
    </w:p>
    <w:p w14:paraId="72ABE953" w14:textId="77777777" w:rsidR="00B2136A" w:rsidRDefault="00B2136A" w:rsidP="00635989">
      <w:pPr>
        <w:spacing w:line="288" w:lineRule="auto"/>
        <w:rPr>
          <w:rFonts w:asciiTheme="minorBidi" w:hAnsiTheme="minorBidi" w:cstheme="minorBidi"/>
          <w:b/>
          <w:sz w:val="22"/>
          <w:szCs w:val="22"/>
        </w:rPr>
      </w:pPr>
    </w:p>
    <w:p w14:paraId="67B811DF" w14:textId="77777777" w:rsidR="003F09E6" w:rsidRPr="00DE2D47" w:rsidRDefault="003F09E6" w:rsidP="00635989">
      <w:pPr>
        <w:spacing w:line="288" w:lineRule="auto"/>
        <w:rPr>
          <w:rFonts w:asciiTheme="minorBidi" w:hAnsiTheme="minorBidi" w:cstheme="minorBidi"/>
          <w:b/>
          <w:sz w:val="22"/>
          <w:szCs w:val="22"/>
        </w:rPr>
      </w:pPr>
    </w:p>
    <w:p w14:paraId="4822F792" w14:textId="6108C4A0" w:rsidR="00B2136A" w:rsidRPr="00DE2D47" w:rsidRDefault="00B2136A" w:rsidP="00635989">
      <w:pPr>
        <w:spacing w:line="288" w:lineRule="auto"/>
        <w:rPr>
          <w:rFonts w:asciiTheme="minorBidi" w:hAnsiTheme="minorBidi" w:cstheme="minorBidi"/>
          <w:sz w:val="22"/>
          <w:szCs w:val="22"/>
        </w:rPr>
      </w:pPr>
      <w:r>
        <w:rPr>
          <w:rFonts w:asciiTheme="minorBidi" w:hAnsiTheme="minorBidi"/>
          <w:b/>
          <w:sz w:val="22"/>
        </w:rPr>
        <w:t xml:space="preserve">Download-Area: </w:t>
      </w:r>
      <w:hyperlink r:id="rId10" w:history="1">
        <w:r>
          <w:rPr>
            <w:rStyle w:val="Hyperlink"/>
            <w:rFonts w:asciiTheme="minorBidi" w:hAnsiTheme="minorBidi"/>
            <w:sz w:val="22"/>
          </w:rPr>
          <w:t>http://www.koehler-partner.de/project/norelem-presseservice/</w:t>
        </w:r>
      </w:hyperlink>
      <w:r>
        <w:rPr>
          <w:rFonts w:asciiTheme="minorBidi" w:hAnsiTheme="minorBidi"/>
          <w:sz w:val="22"/>
        </w:rPr>
        <w:t xml:space="preserve"> </w:t>
      </w:r>
    </w:p>
    <w:p w14:paraId="502A2C02" w14:textId="77777777" w:rsidR="00B2136A" w:rsidRDefault="00B2136A" w:rsidP="00635989">
      <w:pPr>
        <w:spacing w:line="288" w:lineRule="auto"/>
        <w:rPr>
          <w:rFonts w:asciiTheme="minorBidi" w:hAnsiTheme="minorBidi" w:cstheme="minorBidi"/>
          <w:b/>
          <w:sz w:val="22"/>
          <w:szCs w:val="22"/>
          <w:lang w:val="en-US"/>
        </w:rPr>
      </w:pPr>
    </w:p>
    <w:p w14:paraId="5DBBD7A1" w14:textId="77777777" w:rsidR="003F09E6" w:rsidRPr="00DE2D47" w:rsidRDefault="003F09E6" w:rsidP="00635989">
      <w:pPr>
        <w:spacing w:line="288" w:lineRule="auto"/>
        <w:rPr>
          <w:rFonts w:asciiTheme="minorBidi" w:hAnsiTheme="minorBidi" w:cstheme="minorBidi"/>
          <w:b/>
          <w:sz w:val="22"/>
          <w:szCs w:val="22"/>
          <w:lang w:val="en-US"/>
        </w:rPr>
      </w:pPr>
    </w:p>
    <w:p w14:paraId="160EFA0D" w14:textId="77777777" w:rsidR="003F09E6" w:rsidRPr="00E80B1C" w:rsidRDefault="003F09E6" w:rsidP="003F09E6">
      <w:pPr>
        <w:spacing w:line="276" w:lineRule="auto"/>
        <w:rPr>
          <w:rFonts w:asciiTheme="minorBidi" w:hAnsiTheme="minorBidi" w:cstheme="minorBidi"/>
          <w:b/>
          <w:bCs/>
          <w:color w:val="000000" w:themeColor="text1"/>
          <w:sz w:val="22"/>
          <w:szCs w:val="22"/>
        </w:rPr>
      </w:pPr>
      <w:r>
        <w:rPr>
          <w:rFonts w:asciiTheme="minorBidi" w:hAnsiTheme="minorBidi"/>
          <w:b/>
          <w:color w:val="000000" w:themeColor="text1"/>
          <w:sz w:val="22"/>
        </w:rPr>
        <w:t>Compania:</w:t>
      </w:r>
    </w:p>
    <w:p w14:paraId="579B7BCB" w14:textId="77777777" w:rsidR="003F09E6" w:rsidRPr="00206F2A" w:rsidRDefault="003F09E6" w:rsidP="003F09E6">
      <w:pPr>
        <w:spacing w:line="288" w:lineRule="auto"/>
        <w:rPr>
          <w:rFonts w:asciiTheme="minorBidi" w:hAnsiTheme="minorBidi" w:cstheme="minorBidi"/>
          <w:color w:val="000000" w:themeColor="text1"/>
          <w:sz w:val="22"/>
          <w:szCs w:val="22"/>
          <w:lang w:val="pt-PT"/>
        </w:rPr>
      </w:pPr>
      <w:r w:rsidRPr="00206F2A">
        <w:rPr>
          <w:rFonts w:asciiTheme="minorBidi" w:hAnsiTheme="minorBidi" w:cstheme="minorBidi"/>
          <w:color w:val="000000" w:themeColor="text1"/>
          <w:sz w:val="22"/>
          <w:szCs w:val="22"/>
          <w:lang w:val="pt-PT"/>
        </w:rPr>
        <w:t>norelem SRL</w:t>
      </w:r>
    </w:p>
    <w:p w14:paraId="02E907FF" w14:textId="77777777" w:rsidR="003F09E6" w:rsidRPr="00206F2A" w:rsidRDefault="003F09E6" w:rsidP="003F09E6">
      <w:pPr>
        <w:spacing w:line="288" w:lineRule="auto"/>
        <w:rPr>
          <w:rFonts w:asciiTheme="minorBidi" w:hAnsiTheme="minorBidi" w:cstheme="minorBidi"/>
          <w:color w:val="000000" w:themeColor="text1"/>
          <w:sz w:val="22"/>
          <w:szCs w:val="22"/>
          <w:lang w:val="pt-PT"/>
        </w:rPr>
      </w:pPr>
      <w:r w:rsidRPr="00206F2A">
        <w:rPr>
          <w:rFonts w:asciiTheme="minorBidi" w:hAnsiTheme="minorBidi" w:cstheme="minorBidi"/>
          <w:color w:val="000000" w:themeColor="text1"/>
          <w:sz w:val="22"/>
          <w:szCs w:val="22"/>
          <w:lang w:val="pt-PT"/>
        </w:rPr>
        <w:t>Str. Turnului nr.5, cl</w:t>
      </w:r>
      <w:r>
        <w:rPr>
          <w:rFonts w:asciiTheme="minorBidi" w:hAnsiTheme="minorBidi" w:cstheme="minorBidi"/>
          <w:color w:val="000000" w:themeColor="text1"/>
          <w:sz w:val="22"/>
          <w:szCs w:val="22"/>
          <w:lang w:val="pt-PT"/>
        </w:rPr>
        <w:t>ă</w:t>
      </w:r>
      <w:r w:rsidRPr="00206F2A">
        <w:rPr>
          <w:rFonts w:asciiTheme="minorBidi" w:hAnsiTheme="minorBidi" w:cstheme="minorBidi"/>
          <w:color w:val="000000" w:themeColor="text1"/>
          <w:sz w:val="22"/>
          <w:szCs w:val="22"/>
          <w:lang w:val="pt-PT"/>
        </w:rPr>
        <w:t>direa H</w:t>
      </w:r>
      <w:r>
        <w:rPr>
          <w:rFonts w:asciiTheme="minorBidi" w:hAnsiTheme="minorBidi" w:cstheme="minorBidi"/>
          <w:color w:val="000000" w:themeColor="text1"/>
          <w:sz w:val="22"/>
          <w:szCs w:val="22"/>
          <w:lang w:val="pt-PT"/>
        </w:rPr>
        <w:t xml:space="preserve">1, </w:t>
      </w:r>
    </w:p>
    <w:p w14:paraId="40E46EAB" w14:textId="77777777" w:rsidR="003F09E6" w:rsidRPr="00F10B21" w:rsidRDefault="003F09E6" w:rsidP="003F09E6">
      <w:pPr>
        <w:spacing w:line="288" w:lineRule="auto"/>
        <w:rPr>
          <w:rFonts w:asciiTheme="minorBidi" w:hAnsiTheme="minorBidi" w:cstheme="minorBidi"/>
          <w:color w:val="000000" w:themeColor="text1"/>
          <w:sz w:val="22"/>
          <w:szCs w:val="22"/>
          <w:lang w:val="pt-PT"/>
        </w:rPr>
      </w:pPr>
      <w:r w:rsidRPr="00F10B21">
        <w:rPr>
          <w:rFonts w:asciiTheme="minorBidi" w:hAnsiTheme="minorBidi" w:cstheme="minorBidi"/>
          <w:color w:val="000000" w:themeColor="text1"/>
          <w:sz w:val="22"/>
          <w:szCs w:val="22"/>
          <w:lang w:val="pt-PT"/>
        </w:rPr>
        <w:t>500152 Brașov, Romania</w:t>
      </w:r>
    </w:p>
    <w:p w14:paraId="16767656" w14:textId="77777777" w:rsidR="003F09E6" w:rsidRPr="00F10B21" w:rsidRDefault="003F09E6" w:rsidP="003F09E6">
      <w:pPr>
        <w:spacing w:line="288" w:lineRule="auto"/>
        <w:rPr>
          <w:rFonts w:asciiTheme="minorBidi" w:hAnsiTheme="minorBidi" w:cstheme="minorBidi"/>
          <w:color w:val="000000" w:themeColor="text1"/>
          <w:sz w:val="22"/>
          <w:szCs w:val="22"/>
          <w:lang w:val="pt-PT"/>
        </w:rPr>
      </w:pPr>
      <w:r w:rsidRPr="00F10B21">
        <w:rPr>
          <w:rFonts w:asciiTheme="minorBidi" w:hAnsiTheme="minorBidi" w:cstheme="minorBidi"/>
          <w:color w:val="000000" w:themeColor="text1"/>
          <w:sz w:val="22"/>
          <w:szCs w:val="22"/>
          <w:lang w:val="pt-PT"/>
        </w:rPr>
        <w:t>Telefon: +40 744 644 022</w:t>
      </w:r>
    </w:p>
    <w:p w14:paraId="59A66E0C" w14:textId="77777777" w:rsidR="003F09E6" w:rsidRPr="00F10B21" w:rsidRDefault="003F09E6" w:rsidP="003F09E6">
      <w:pPr>
        <w:spacing w:line="288" w:lineRule="auto"/>
        <w:rPr>
          <w:rFonts w:asciiTheme="minorBidi" w:hAnsiTheme="minorBidi" w:cstheme="minorBidi"/>
          <w:color w:val="000000" w:themeColor="text1"/>
          <w:sz w:val="22"/>
          <w:szCs w:val="22"/>
          <w:lang w:val="pt-PT"/>
        </w:rPr>
      </w:pPr>
      <w:r w:rsidRPr="00F10B21">
        <w:rPr>
          <w:rFonts w:asciiTheme="minorBidi" w:hAnsiTheme="minorBidi" w:cstheme="minorBidi"/>
          <w:color w:val="000000" w:themeColor="text1"/>
          <w:sz w:val="22"/>
          <w:szCs w:val="22"/>
          <w:lang w:val="pt-PT"/>
        </w:rPr>
        <w:t>info@norelem.ro</w:t>
      </w:r>
    </w:p>
    <w:p w14:paraId="60D8B406" w14:textId="77777777" w:rsidR="003F09E6" w:rsidRPr="00F10B21" w:rsidRDefault="003F09E6" w:rsidP="003F09E6">
      <w:pPr>
        <w:spacing w:line="288" w:lineRule="auto"/>
        <w:rPr>
          <w:rFonts w:asciiTheme="minorBidi" w:hAnsiTheme="minorBidi" w:cstheme="minorBidi"/>
          <w:color w:val="000000" w:themeColor="text1"/>
          <w:sz w:val="22"/>
          <w:szCs w:val="22"/>
          <w:lang w:val="pt-PT"/>
        </w:rPr>
      </w:pPr>
      <w:r w:rsidRPr="00F10B21">
        <w:rPr>
          <w:rFonts w:asciiTheme="minorBidi" w:hAnsiTheme="minorBidi" w:cstheme="minorBidi"/>
          <w:color w:val="000000" w:themeColor="text1"/>
          <w:sz w:val="22"/>
          <w:szCs w:val="22"/>
          <w:lang w:val="pt-PT"/>
        </w:rPr>
        <w:t>www.norelem.ro</w:t>
      </w:r>
    </w:p>
    <w:p w14:paraId="747F3912" w14:textId="77777777" w:rsidR="003F09E6" w:rsidRDefault="003F09E6" w:rsidP="003F09E6">
      <w:pPr>
        <w:spacing w:line="276" w:lineRule="auto"/>
        <w:rPr>
          <w:rFonts w:asciiTheme="minorBidi" w:hAnsiTheme="minorBidi" w:cstheme="minorBidi"/>
          <w:b/>
          <w:sz w:val="22"/>
          <w:szCs w:val="22"/>
          <w:lang w:val="pt-PT"/>
        </w:rPr>
      </w:pPr>
    </w:p>
    <w:p w14:paraId="4FBD6126" w14:textId="77777777" w:rsidR="003F09E6" w:rsidRPr="00E80B1C" w:rsidRDefault="003F09E6" w:rsidP="003F09E6">
      <w:pPr>
        <w:spacing w:line="276" w:lineRule="auto"/>
        <w:rPr>
          <w:rFonts w:asciiTheme="minorBidi" w:hAnsiTheme="minorBidi" w:cstheme="minorBidi"/>
          <w:b/>
          <w:sz w:val="22"/>
          <w:szCs w:val="22"/>
        </w:rPr>
      </w:pPr>
    </w:p>
    <w:p w14:paraId="2F44C127" w14:textId="77777777" w:rsidR="003F09E6" w:rsidRPr="00E80B1C" w:rsidRDefault="003F09E6" w:rsidP="003F09E6">
      <w:pPr>
        <w:spacing w:line="276" w:lineRule="auto"/>
        <w:rPr>
          <w:rFonts w:asciiTheme="minorBidi" w:hAnsiTheme="minorBidi" w:cstheme="minorBidi"/>
          <w:b/>
          <w:bCs/>
          <w:iCs/>
          <w:color w:val="000000" w:themeColor="text1"/>
          <w:sz w:val="22"/>
          <w:szCs w:val="22"/>
        </w:rPr>
      </w:pPr>
      <w:r>
        <w:rPr>
          <w:rFonts w:asciiTheme="minorBidi" w:hAnsiTheme="minorBidi"/>
          <w:b/>
          <w:color w:val="000000" w:themeColor="text1"/>
          <w:sz w:val="22"/>
        </w:rPr>
        <w:t xml:space="preserve">Birou de presă: </w:t>
      </w:r>
    </w:p>
    <w:p w14:paraId="7BB2C08B" w14:textId="77777777" w:rsidR="003F09E6" w:rsidRPr="00E80B1C" w:rsidRDefault="003F09E6" w:rsidP="003F09E6">
      <w:pPr>
        <w:spacing w:line="276" w:lineRule="auto"/>
        <w:rPr>
          <w:rFonts w:asciiTheme="minorBidi" w:hAnsiTheme="minorBidi" w:cstheme="minorBidi"/>
          <w:color w:val="000000" w:themeColor="text1"/>
          <w:sz w:val="22"/>
          <w:szCs w:val="22"/>
        </w:rPr>
      </w:pPr>
      <w:r>
        <w:rPr>
          <w:rFonts w:asciiTheme="minorBidi" w:hAnsiTheme="minorBidi"/>
          <w:color w:val="000000" w:themeColor="text1"/>
          <w:sz w:val="22"/>
        </w:rPr>
        <w:t>Köhler + Partner GmbH</w:t>
      </w:r>
    </w:p>
    <w:p w14:paraId="13918A5D" w14:textId="77777777" w:rsidR="003F09E6" w:rsidRPr="00E80B1C" w:rsidRDefault="003F09E6" w:rsidP="003F09E6">
      <w:pPr>
        <w:spacing w:line="276" w:lineRule="auto"/>
        <w:rPr>
          <w:rFonts w:asciiTheme="minorBidi" w:hAnsiTheme="minorBidi" w:cstheme="minorBidi"/>
          <w:color w:val="000000" w:themeColor="text1"/>
          <w:sz w:val="22"/>
          <w:szCs w:val="22"/>
        </w:rPr>
      </w:pPr>
      <w:r>
        <w:rPr>
          <w:rFonts w:asciiTheme="minorBidi" w:hAnsiTheme="minorBidi"/>
          <w:color w:val="000000" w:themeColor="text1"/>
          <w:sz w:val="22"/>
        </w:rPr>
        <w:t xml:space="preserve">Brauerstraße 42 </w:t>
      </w:r>
      <w:r>
        <w:rPr>
          <w:rFonts w:asciiTheme="minorBidi" w:hAnsiTheme="minorBidi"/>
          <w:color w:val="000000" w:themeColor="text1"/>
          <w:sz w:val="22"/>
        </w:rPr>
        <w:sym w:font="Symbol" w:char="00B7"/>
      </w:r>
      <w:r>
        <w:rPr>
          <w:rFonts w:asciiTheme="minorBidi" w:hAnsiTheme="minorBidi"/>
          <w:color w:val="000000" w:themeColor="text1"/>
          <w:sz w:val="22"/>
        </w:rPr>
        <w:t xml:space="preserve"> 21244 Buchholz i.d.N.</w:t>
      </w:r>
    </w:p>
    <w:p w14:paraId="5175BA9F" w14:textId="77777777" w:rsidR="003F09E6" w:rsidRPr="00E80B1C" w:rsidRDefault="003F09E6" w:rsidP="003F09E6">
      <w:pPr>
        <w:spacing w:line="276" w:lineRule="auto"/>
        <w:rPr>
          <w:rFonts w:asciiTheme="minorBidi" w:hAnsiTheme="minorBidi" w:cstheme="minorBidi"/>
          <w:color w:val="000000" w:themeColor="text1"/>
          <w:sz w:val="22"/>
          <w:szCs w:val="22"/>
        </w:rPr>
      </w:pPr>
      <w:r>
        <w:rPr>
          <w:rFonts w:asciiTheme="minorBidi" w:hAnsiTheme="minorBidi"/>
          <w:color w:val="000000" w:themeColor="text1"/>
          <w:sz w:val="22"/>
        </w:rPr>
        <w:t xml:space="preserve">Telefon +49 (0) 4181 92892-0 </w:t>
      </w:r>
      <w:r>
        <w:rPr>
          <w:rFonts w:asciiTheme="minorBidi" w:hAnsiTheme="minorBidi"/>
          <w:color w:val="000000" w:themeColor="text1"/>
          <w:sz w:val="22"/>
        </w:rPr>
        <w:sym w:font="Symbol" w:char="00B7"/>
      </w:r>
      <w:r>
        <w:rPr>
          <w:rFonts w:asciiTheme="minorBidi" w:hAnsiTheme="minorBidi"/>
          <w:color w:val="000000" w:themeColor="text1"/>
          <w:sz w:val="22"/>
        </w:rPr>
        <w:t xml:space="preserve"> Fax +49 (0) 4181 92892-55</w:t>
      </w:r>
    </w:p>
    <w:p w14:paraId="2C853F61" w14:textId="77777777" w:rsidR="003F09E6" w:rsidRPr="00E80B1C" w:rsidRDefault="003F09E6" w:rsidP="003F09E6">
      <w:pPr>
        <w:spacing w:line="276" w:lineRule="auto"/>
        <w:rPr>
          <w:rFonts w:asciiTheme="minorBidi" w:hAnsiTheme="minorBidi" w:cstheme="minorBidi"/>
          <w:color w:val="000000" w:themeColor="text1"/>
          <w:sz w:val="22"/>
          <w:szCs w:val="22"/>
        </w:rPr>
      </w:pPr>
      <w:r>
        <w:rPr>
          <w:rFonts w:asciiTheme="minorBidi" w:hAnsiTheme="minorBidi"/>
          <w:color w:val="000000" w:themeColor="text1"/>
          <w:sz w:val="22"/>
        </w:rPr>
        <w:t xml:space="preserve">rl@koehler-partner.de </w:t>
      </w:r>
      <w:r>
        <w:rPr>
          <w:rFonts w:asciiTheme="minorBidi" w:hAnsiTheme="minorBidi"/>
          <w:color w:val="000000" w:themeColor="text1"/>
          <w:sz w:val="22"/>
        </w:rPr>
        <w:sym w:font="Symbol" w:char="F0B7"/>
      </w:r>
      <w:r>
        <w:rPr>
          <w:rFonts w:asciiTheme="minorBidi" w:hAnsiTheme="minorBidi"/>
          <w:color w:val="000000" w:themeColor="text1"/>
          <w:sz w:val="22"/>
        </w:rPr>
        <w:t xml:space="preserve"> www.koehler-partner.de</w:t>
      </w:r>
    </w:p>
    <w:p w14:paraId="1D9AE8C6" w14:textId="79FA6559" w:rsidR="00EC13A2" w:rsidRPr="00DE2D47" w:rsidRDefault="00EC13A2" w:rsidP="003F09E6">
      <w:pPr>
        <w:spacing w:line="288" w:lineRule="auto"/>
        <w:rPr>
          <w:rFonts w:asciiTheme="minorBidi" w:hAnsiTheme="minorBidi" w:cstheme="minorBidi"/>
          <w:sz w:val="22"/>
          <w:szCs w:val="22"/>
        </w:rPr>
      </w:pPr>
    </w:p>
    <w:sectPr w:rsidR="00EC13A2" w:rsidRPr="00DE2D47">
      <w:head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5E9E7" w14:textId="77777777" w:rsidR="00A75DAA" w:rsidRDefault="00A75DAA" w:rsidP="00EC13A2">
      <w:r>
        <w:separator/>
      </w:r>
    </w:p>
  </w:endnote>
  <w:endnote w:type="continuationSeparator" w:id="0">
    <w:p w14:paraId="2B6C346B" w14:textId="77777777" w:rsidR="00A75DAA" w:rsidRDefault="00A75DAA" w:rsidP="00EC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3250F" w14:textId="77777777" w:rsidR="00A75DAA" w:rsidRDefault="00A75DAA" w:rsidP="00EC13A2">
      <w:r>
        <w:separator/>
      </w:r>
    </w:p>
  </w:footnote>
  <w:footnote w:type="continuationSeparator" w:id="0">
    <w:p w14:paraId="354ED6A8" w14:textId="77777777" w:rsidR="00A75DAA" w:rsidRDefault="00A75DAA" w:rsidP="00EC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D74E" w14:textId="2FA5F3AB"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5AE94D10" w14:textId="5CFB9C83"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04544472" w14:textId="0C81BCFF"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r>
      <w:rPr>
        <w:noProof/>
      </w:rPr>
      <w:drawing>
        <wp:anchor distT="0" distB="0" distL="114300" distR="114300" simplePos="0" relativeHeight="251659264" behindDoc="1" locked="0" layoutInCell="1" allowOverlap="1" wp14:anchorId="38D38755" wp14:editId="58ED487F">
          <wp:simplePos x="0" y="0"/>
          <wp:positionH relativeFrom="column">
            <wp:posOffset>3787775</wp:posOffset>
          </wp:positionH>
          <wp:positionV relativeFrom="paragraph">
            <wp:posOffset>7620</wp:posOffset>
          </wp:positionV>
          <wp:extent cx="1859915" cy="422910"/>
          <wp:effectExtent l="0" t="0" r="0" b="0"/>
          <wp:wrapTight wrapText="bothSides">
            <wp:wrapPolygon edited="0">
              <wp:start x="0" y="0"/>
              <wp:lineTo x="0" y="20432"/>
              <wp:lineTo x="21460" y="20432"/>
              <wp:lineTo x="21460" y="0"/>
              <wp:lineTo x="0" y="0"/>
            </wp:wrapPolygon>
          </wp:wrapTight>
          <wp:docPr id="7" name="Bild 7" descr="Nore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rel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915" cy="422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8628AE" w14:textId="798D4317" w:rsidR="00EC13A2" w:rsidRP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32"/>
        <w:szCs w:val="32"/>
        <w:u w:val="single"/>
      </w:rPr>
    </w:pPr>
    <w:r>
      <w:rPr>
        <w:rFonts w:ascii="Arial" w:hAnsi="Arial"/>
        <w:b/>
        <w:color w:val="000000"/>
        <w:sz w:val="32"/>
        <w:u w:val="single"/>
      </w:rPr>
      <w:t>Comunicat de presă</w:t>
    </w:r>
  </w:p>
  <w:p w14:paraId="6AF6BDD5" w14:textId="77777777" w:rsidR="00EC13A2" w:rsidRDefault="00EC13A2">
    <w:pPr>
      <w:pStyle w:val="Kopfzeile"/>
    </w:pPr>
  </w:p>
  <w:p w14:paraId="6ADC66D5" w14:textId="77777777" w:rsidR="00EC13A2" w:rsidRDefault="00EC13A2">
    <w:pPr>
      <w:pStyle w:val="Kopfzeile"/>
    </w:pPr>
  </w:p>
  <w:p w14:paraId="59AB892C" w14:textId="77777777" w:rsidR="00EC13A2" w:rsidRDefault="00EC13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73FE8"/>
    <w:multiLevelType w:val="multilevel"/>
    <w:tmpl w:val="ADAAC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886D1A"/>
    <w:multiLevelType w:val="multilevel"/>
    <w:tmpl w:val="7EC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0525C0"/>
    <w:multiLevelType w:val="hybridMultilevel"/>
    <w:tmpl w:val="FDB264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D1A50C6"/>
    <w:multiLevelType w:val="multilevel"/>
    <w:tmpl w:val="F57A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4545EB"/>
    <w:multiLevelType w:val="multilevel"/>
    <w:tmpl w:val="FC34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B40E47"/>
    <w:multiLevelType w:val="hybridMultilevel"/>
    <w:tmpl w:val="A240E262"/>
    <w:lvl w:ilvl="0" w:tplc="01BA9604">
      <w:start w:val="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7412A8"/>
    <w:multiLevelType w:val="multilevel"/>
    <w:tmpl w:val="E9CE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C20853"/>
    <w:multiLevelType w:val="multilevel"/>
    <w:tmpl w:val="22AA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004732"/>
    <w:multiLevelType w:val="hybridMultilevel"/>
    <w:tmpl w:val="09D2FD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6403B1B"/>
    <w:multiLevelType w:val="multilevel"/>
    <w:tmpl w:val="78CE1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B23D4F"/>
    <w:multiLevelType w:val="multilevel"/>
    <w:tmpl w:val="9EDA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7501D0"/>
    <w:multiLevelType w:val="multilevel"/>
    <w:tmpl w:val="4CF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09155A"/>
    <w:multiLevelType w:val="multilevel"/>
    <w:tmpl w:val="804A2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797268"/>
    <w:multiLevelType w:val="multilevel"/>
    <w:tmpl w:val="AB882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C072B3"/>
    <w:multiLevelType w:val="hybridMultilevel"/>
    <w:tmpl w:val="D35C08D6"/>
    <w:lvl w:ilvl="0" w:tplc="5B204C8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216E21"/>
    <w:multiLevelType w:val="hybridMultilevel"/>
    <w:tmpl w:val="8592B5B6"/>
    <w:lvl w:ilvl="0" w:tplc="5CDCFE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8841CD2"/>
    <w:multiLevelType w:val="hybridMultilevel"/>
    <w:tmpl w:val="5A2E1C88"/>
    <w:lvl w:ilvl="0" w:tplc="45E60F4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146B7E"/>
    <w:multiLevelType w:val="hybridMultilevel"/>
    <w:tmpl w:val="0E2E47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B785AB9"/>
    <w:multiLevelType w:val="multilevel"/>
    <w:tmpl w:val="6BF4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3D7923"/>
    <w:multiLevelType w:val="hybridMultilevel"/>
    <w:tmpl w:val="276CA58A"/>
    <w:lvl w:ilvl="0" w:tplc="544C61D8">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1EE2270"/>
    <w:multiLevelType w:val="hybridMultilevel"/>
    <w:tmpl w:val="2DAA46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2651673"/>
    <w:multiLevelType w:val="multilevel"/>
    <w:tmpl w:val="E2AC7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7635F5"/>
    <w:multiLevelType w:val="multilevel"/>
    <w:tmpl w:val="7486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FC4F16"/>
    <w:multiLevelType w:val="hybridMultilevel"/>
    <w:tmpl w:val="D918FA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9A7AA0"/>
    <w:multiLevelType w:val="multilevel"/>
    <w:tmpl w:val="3898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BB296E"/>
    <w:multiLevelType w:val="hybridMultilevel"/>
    <w:tmpl w:val="C1F8CE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023898"/>
    <w:multiLevelType w:val="multilevel"/>
    <w:tmpl w:val="B7782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A53846"/>
    <w:multiLevelType w:val="multilevel"/>
    <w:tmpl w:val="0E30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2F4790"/>
    <w:multiLevelType w:val="multilevel"/>
    <w:tmpl w:val="2472B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16644D"/>
    <w:multiLevelType w:val="multilevel"/>
    <w:tmpl w:val="5E684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A95416"/>
    <w:multiLevelType w:val="hybridMultilevel"/>
    <w:tmpl w:val="74BCED2A"/>
    <w:lvl w:ilvl="0" w:tplc="7C068F8C">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27934F0"/>
    <w:multiLevelType w:val="hybridMultilevel"/>
    <w:tmpl w:val="2668C4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3942062"/>
    <w:multiLevelType w:val="multilevel"/>
    <w:tmpl w:val="2EA6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C01415"/>
    <w:multiLevelType w:val="hybridMultilevel"/>
    <w:tmpl w:val="5FFE13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6CF1D6D"/>
    <w:multiLevelType w:val="multilevel"/>
    <w:tmpl w:val="07D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B2027C"/>
    <w:multiLevelType w:val="multilevel"/>
    <w:tmpl w:val="1966B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2F400A"/>
    <w:multiLevelType w:val="hybridMultilevel"/>
    <w:tmpl w:val="C770AF94"/>
    <w:lvl w:ilvl="0" w:tplc="C87A7960">
      <w:start w:val="4"/>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5257B29"/>
    <w:multiLevelType w:val="multilevel"/>
    <w:tmpl w:val="3DA4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C211DB"/>
    <w:multiLevelType w:val="multilevel"/>
    <w:tmpl w:val="867CB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FB02A5"/>
    <w:multiLevelType w:val="hybridMultilevel"/>
    <w:tmpl w:val="1FEC10F6"/>
    <w:lvl w:ilvl="0" w:tplc="E9B8D1D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85715FC"/>
    <w:multiLevelType w:val="multilevel"/>
    <w:tmpl w:val="1D82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A06AA1"/>
    <w:multiLevelType w:val="multilevel"/>
    <w:tmpl w:val="BFD6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D163DD"/>
    <w:multiLevelType w:val="multilevel"/>
    <w:tmpl w:val="C834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F31340"/>
    <w:multiLevelType w:val="multilevel"/>
    <w:tmpl w:val="50A4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023DF4"/>
    <w:multiLevelType w:val="multilevel"/>
    <w:tmpl w:val="18B6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6901702">
    <w:abstractNumId w:val="25"/>
  </w:num>
  <w:num w:numId="2" w16cid:durableId="716468183">
    <w:abstractNumId w:val="31"/>
  </w:num>
  <w:num w:numId="3" w16cid:durableId="881792999">
    <w:abstractNumId w:val="15"/>
  </w:num>
  <w:num w:numId="4" w16cid:durableId="1859781327">
    <w:abstractNumId w:val="5"/>
  </w:num>
  <w:num w:numId="5" w16cid:durableId="1183124925">
    <w:abstractNumId w:val="14"/>
  </w:num>
  <w:num w:numId="6" w16cid:durableId="184683576">
    <w:abstractNumId w:val="39"/>
  </w:num>
  <w:num w:numId="7" w16cid:durableId="1841583487">
    <w:abstractNumId w:val="16"/>
  </w:num>
  <w:num w:numId="8" w16cid:durableId="1218511680">
    <w:abstractNumId w:val="40"/>
  </w:num>
  <w:num w:numId="9" w16cid:durableId="1200433222">
    <w:abstractNumId w:val="34"/>
  </w:num>
  <w:num w:numId="10" w16cid:durableId="67509448">
    <w:abstractNumId w:val="18"/>
  </w:num>
  <w:num w:numId="11" w16cid:durableId="1118912443">
    <w:abstractNumId w:val="32"/>
  </w:num>
  <w:num w:numId="12" w16cid:durableId="1702584228">
    <w:abstractNumId w:val="11"/>
  </w:num>
  <w:num w:numId="13" w16cid:durableId="1990788370">
    <w:abstractNumId w:val="10"/>
  </w:num>
  <w:num w:numId="14" w16cid:durableId="171839987">
    <w:abstractNumId w:val="3"/>
  </w:num>
  <w:num w:numId="15" w16cid:durableId="119080041">
    <w:abstractNumId w:val="29"/>
  </w:num>
  <w:num w:numId="16" w16cid:durableId="632053995">
    <w:abstractNumId w:val="22"/>
  </w:num>
  <w:num w:numId="17" w16cid:durableId="1492259565">
    <w:abstractNumId w:val="35"/>
  </w:num>
  <w:num w:numId="18" w16cid:durableId="1353923467">
    <w:abstractNumId w:val="26"/>
  </w:num>
  <w:num w:numId="19" w16cid:durableId="1626932282">
    <w:abstractNumId w:val="33"/>
  </w:num>
  <w:num w:numId="20" w16cid:durableId="2141723239">
    <w:abstractNumId w:val="27"/>
  </w:num>
  <w:num w:numId="21" w16cid:durableId="859245005">
    <w:abstractNumId w:val="44"/>
  </w:num>
  <w:num w:numId="22" w16cid:durableId="1467623200">
    <w:abstractNumId w:val="37"/>
  </w:num>
  <w:num w:numId="23" w16cid:durableId="1709641121">
    <w:abstractNumId w:val="12"/>
  </w:num>
  <w:num w:numId="24" w16cid:durableId="1894150629">
    <w:abstractNumId w:val="19"/>
  </w:num>
  <w:num w:numId="25" w16cid:durableId="1991051666">
    <w:abstractNumId w:val="43"/>
  </w:num>
  <w:num w:numId="26" w16cid:durableId="482623514">
    <w:abstractNumId w:val="7"/>
  </w:num>
  <w:num w:numId="27" w16cid:durableId="2123842138">
    <w:abstractNumId w:val="41"/>
  </w:num>
  <w:num w:numId="28" w16cid:durableId="1689676130">
    <w:abstractNumId w:val="24"/>
  </w:num>
  <w:num w:numId="29" w16cid:durableId="1763456677">
    <w:abstractNumId w:val="1"/>
  </w:num>
  <w:num w:numId="30" w16cid:durableId="1808934918">
    <w:abstractNumId w:val="6"/>
  </w:num>
  <w:num w:numId="31" w16cid:durableId="998116741">
    <w:abstractNumId w:val="13"/>
  </w:num>
  <w:num w:numId="32" w16cid:durableId="1931886788">
    <w:abstractNumId w:val="36"/>
  </w:num>
  <w:num w:numId="33" w16cid:durableId="1732464566">
    <w:abstractNumId w:val="30"/>
  </w:num>
  <w:num w:numId="34" w16cid:durableId="500896287">
    <w:abstractNumId w:val="28"/>
  </w:num>
  <w:num w:numId="35" w16cid:durableId="1981959880">
    <w:abstractNumId w:val="38"/>
  </w:num>
  <w:num w:numId="36" w16cid:durableId="693001153">
    <w:abstractNumId w:val="4"/>
  </w:num>
  <w:num w:numId="37" w16cid:durableId="1068529125">
    <w:abstractNumId w:val="21"/>
  </w:num>
  <w:num w:numId="38" w16cid:durableId="172886071">
    <w:abstractNumId w:val="9"/>
  </w:num>
  <w:num w:numId="39" w16cid:durableId="2049644659">
    <w:abstractNumId w:val="42"/>
  </w:num>
  <w:num w:numId="40" w16cid:durableId="398018151">
    <w:abstractNumId w:val="0"/>
  </w:num>
  <w:num w:numId="41" w16cid:durableId="1731034621">
    <w:abstractNumId w:val="23"/>
  </w:num>
  <w:num w:numId="42" w16cid:durableId="2135171255">
    <w:abstractNumId w:val="20"/>
  </w:num>
  <w:num w:numId="43" w16cid:durableId="1306397243">
    <w:abstractNumId w:val="17"/>
  </w:num>
  <w:num w:numId="44" w16cid:durableId="245192269">
    <w:abstractNumId w:val="8"/>
  </w:num>
  <w:num w:numId="45" w16cid:durableId="16315495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3A2"/>
    <w:rsid w:val="00000CCC"/>
    <w:rsid w:val="00004D36"/>
    <w:rsid w:val="00006DF2"/>
    <w:rsid w:val="00012D71"/>
    <w:rsid w:val="00016B2E"/>
    <w:rsid w:val="0002407A"/>
    <w:rsid w:val="000259DD"/>
    <w:rsid w:val="000303A0"/>
    <w:rsid w:val="000360AA"/>
    <w:rsid w:val="0003745F"/>
    <w:rsid w:val="00052F4F"/>
    <w:rsid w:val="00061BD6"/>
    <w:rsid w:val="000759EC"/>
    <w:rsid w:val="00075F6C"/>
    <w:rsid w:val="00085E37"/>
    <w:rsid w:val="00090DD6"/>
    <w:rsid w:val="000A16F6"/>
    <w:rsid w:val="000A24F4"/>
    <w:rsid w:val="000B0269"/>
    <w:rsid w:val="000B1690"/>
    <w:rsid w:val="000B23EE"/>
    <w:rsid w:val="000B5D09"/>
    <w:rsid w:val="000B6C91"/>
    <w:rsid w:val="000D4E92"/>
    <w:rsid w:val="000E3C60"/>
    <w:rsid w:val="000F1DD5"/>
    <w:rsid w:val="000F4C43"/>
    <w:rsid w:val="001012E0"/>
    <w:rsid w:val="00111C14"/>
    <w:rsid w:val="001163C4"/>
    <w:rsid w:val="00123113"/>
    <w:rsid w:val="0012595B"/>
    <w:rsid w:val="00132564"/>
    <w:rsid w:val="0013640B"/>
    <w:rsid w:val="00143DC9"/>
    <w:rsid w:val="00146A9F"/>
    <w:rsid w:val="001473FC"/>
    <w:rsid w:val="001502CF"/>
    <w:rsid w:val="00160E25"/>
    <w:rsid w:val="00161658"/>
    <w:rsid w:val="0016655F"/>
    <w:rsid w:val="00167B25"/>
    <w:rsid w:val="001713AF"/>
    <w:rsid w:val="001752C9"/>
    <w:rsid w:val="00183747"/>
    <w:rsid w:val="00183B93"/>
    <w:rsid w:val="001A4DB5"/>
    <w:rsid w:val="001B0B9A"/>
    <w:rsid w:val="001B6E0A"/>
    <w:rsid w:val="001C018D"/>
    <w:rsid w:val="001C1742"/>
    <w:rsid w:val="001C3698"/>
    <w:rsid w:val="001C4B19"/>
    <w:rsid w:val="001D57B2"/>
    <w:rsid w:val="001E0996"/>
    <w:rsid w:val="001E1748"/>
    <w:rsid w:val="001E377A"/>
    <w:rsid w:val="001E5B4A"/>
    <w:rsid w:val="001F6113"/>
    <w:rsid w:val="002020B6"/>
    <w:rsid w:val="00206CD8"/>
    <w:rsid w:val="002078C2"/>
    <w:rsid w:val="002110C1"/>
    <w:rsid w:val="00212A1F"/>
    <w:rsid w:val="002161EE"/>
    <w:rsid w:val="00223FCB"/>
    <w:rsid w:val="002253B8"/>
    <w:rsid w:val="00235542"/>
    <w:rsid w:val="00236C8B"/>
    <w:rsid w:val="00236E99"/>
    <w:rsid w:val="00237BAD"/>
    <w:rsid w:val="002513CC"/>
    <w:rsid w:val="0025675D"/>
    <w:rsid w:val="00263912"/>
    <w:rsid w:val="00264222"/>
    <w:rsid w:val="00265C6A"/>
    <w:rsid w:val="002748EA"/>
    <w:rsid w:val="00275B69"/>
    <w:rsid w:val="00276D1A"/>
    <w:rsid w:val="00280AE1"/>
    <w:rsid w:val="00284559"/>
    <w:rsid w:val="00285B78"/>
    <w:rsid w:val="0028628A"/>
    <w:rsid w:val="00290489"/>
    <w:rsid w:val="0029493A"/>
    <w:rsid w:val="002A5594"/>
    <w:rsid w:val="002A71EA"/>
    <w:rsid w:val="002B1A3E"/>
    <w:rsid w:val="002B3545"/>
    <w:rsid w:val="002B634C"/>
    <w:rsid w:val="002C0AE1"/>
    <w:rsid w:val="002C13BF"/>
    <w:rsid w:val="002C75A6"/>
    <w:rsid w:val="002D06A9"/>
    <w:rsid w:val="002D194B"/>
    <w:rsid w:val="002D5DA1"/>
    <w:rsid w:val="002D5DBE"/>
    <w:rsid w:val="002E302A"/>
    <w:rsid w:val="002E5673"/>
    <w:rsid w:val="002F6164"/>
    <w:rsid w:val="002F7CE3"/>
    <w:rsid w:val="00300F65"/>
    <w:rsid w:val="00303E84"/>
    <w:rsid w:val="003046A4"/>
    <w:rsid w:val="003060DE"/>
    <w:rsid w:val="0030638E"/>
    <w:rsid w:val="0031013D"/>
    <w:rsid w:val="0031025E"/>
    <w:rsid w:val="00315BA4"/>
    <w:rsid w:val="00317458"/>
    <w:rsid w:val="00333227"/>
    <w:rsid w:val="0033526D"/>
    <w:rsid w:val="00352337"/>
    <w:rsid w:val="00352B4A"/>
    <w:rsid w:val="00354E0F"/>
    <w:rsid w:val="00363967"/>
    <w:rsid w:val="003646EF"/>
    <w:rsid w:val="003859E2"/>
    <w:rsid w:val="00391866"/>
    <w:rsid w:val="00394373"/>
    <w:rsid w:val="003964BE"/>
    <w:rsid w:val="003A323E"/>
    <w:rsid w:val="003A74CD"/>
    <w:rsid w:val="003B5E0F"/>
    <w:rsid w:val="003C033B"/>
    <w:rsid w:val="003C21D6"/>
    <w:rsid w:val="003C31BB"/>
    <w:rsid w:val="003C3676"/>
    <w:rsid w:val="003D5F39"/>
    <w:rsid w:val="003D61E0"/>
    <w:rsid w:val="003E3303"/>
    <w:rsid w:val="003F09E6"/>
    <w:rsid w:val="003F56E2"/>
    <w:rsid w:val="003F5EFD"/>
    <w:rsid w:val="003F5F9C"/>
    <w:rsid w:val="003F6150"/>
    <w:rsid w:val="003F7D61"/>
    <w:rsid w:val="00400D6B"/>
    <w:rsid w:val="00401840"/>
    <w:rsid w:val="0041264A"/>
    <w:rsid w:val="0042263F"/>
    <w:rsid w:val="00427668"/>
    <w:rsid w:val="004366DE"/>
    <w:rsid w:val="00440FCC"/>
    <w:rsid w:val="00441895"/>
    <w:rsid w:val="00446164"/>
    <w:rsid w:val="00453177"/>
    <w:rsid w:val="00470E4A"/>
    <w:rsid w:val="004732C5"/>
    <w:rsid w:val="004765BF"/>
    <w:rsid w:val="00483829"/>
    <w:rsid w:val="004849F2"/>
    <w:rsid w:val="00485855"/>
    <w:rsid w:val="00491723"/>
    <w:rsid w:val="00493033"/>
    <w:rsid w:val="00495A95"/>
    <w:rsid w:val="004968B0"/>
    <w:rsid w:val="004A2EF5"/>
    <w:rsid w:val="004A4E1E"/>
    <w:rsid w:val="004B3BCB"/>
    <w:rsid w:val="004B54E1"/>
    <w:rsid w:val="004B6B8C"/>
    <w:rsid w:val="004B78BB"/>
    <w:rsid w:val="004C17D4"/>
    <w:rsid w:val="004C7C85"/>
    <w:rsid w:val="004D1513"/>
    <w:rsid w:val="004D15F7"/>
    <w:rsid w:val="004D37A6"/>
    <w:rsid w:val="004D4DC4"/>
    <w:rsid w:val="004E06A2"/>
    <w:rsid w:val="004E12DD"/>
    <w:rsid w:val="004E7855"/>
    <w:rsid w:val="004F23AD"/>
    <w:rsid w:val="004F7330"/>
    <w:rsid w:val="004F7CEB"/>
    <w:rsid w:val="005001F5"/>
    <w:rsid w:val="005024B2"/>
    <w:rsid w:val="00505AB6"/>
    <w:rsid w:val="005060DA"/>
    <w:rsid w:val="005167B8"/>
    <w:rsid w:val="005172D4"/>
    <w:rsid w:val="00525107"/>
    <w:rsid w:val="0052529D"/>
    <w:rsid w:val="00526D7A"/>
    <w:rsid w:val="00534761"/>
    <w:rsid w:val="00536028"/>
    <w:rsid w:val="00536499"/>
    <w:rsid w:val="0053711F"/>
    <w:rsid w:val="00541EB5"/>
    <w:rsid w:val="00541FB9"/>
    <w:rsid w:val="00542C55"/>
    <w:rsid w:val="005448B5"/>
    <w:rsid w:val="00544C76"/>
    <w:rsid w:val="00553C7F"/>
    <w:rsid w:val="00555B48"/>
    <w:rsid w:val="00555DF1"/>
    <w:rsid w:val="0056069B"/>
    <w:rsid w:val="005712B2"/>
    <w:rsid w:val="00575831"/>
    <w:rsid w:val="00576A5C"/>
    <w:rsid w:val="00583699"/>
    <w:rsid w:val="00586173"/>
    <w:rsid w:val="00593651"/>
    <w:rsid w:val="00594FED"/>
    <w:rsid w:val="005966A1"/>
    <w:rsid w:val="005A2881"/>
    <w:rsid w:val="005A32D6"/>
    <w:rsid w:val="005A3924"/>
    <w:rsid w:val="005A3A62"/>
    <w:rsid w:val="005A7AD7"/>
    <w:rsid w:val="005B1C22"/>
    <w:rsid w:val="005B49F6"/>
    <w:rsid w:val="005B6250"/>
    <w:rsid w:val="005B78CE"/>
    <w:rsid w:val="005C0D11"/>
    <w:rsid w:val="005C48EA"/>
    <w:rsid w:val="005C4AF1"/>
    <w:rsid w:val="005C7C54"/>
    <w:rsid w:val="005D1703"/>
    <w:rsid w:val="005E1501"/>
    <w:rsid w:val="005E3944"/>
    <w:rsid w:val="005E530C"/>
    <w:rsid w:val="005E57CD"/>
    <w:rsid w:val="005F420E"/>
    <w:rsid w:val="00603056"/>
    <w:rsid w:val="006036B0"/>
    <w:rsid w:val="00610F53"/>
    <w:rsid w:val="00612D9F"/>
    <w:rsid w:val="006133C2"/>
    <w:rsid w:val="006156CE"/>
    <w:rsid w:val="00616FBB"/>
    <w:rsid w:val="00627F01"/>
    <w:rsid w:val="0063524D"/>
    <w:rsid w:val="00635989"/>
    <w:rsid w:val="006375EC"/>
    <w:rsid w:val="006415A1"/>
    <w:rsid w:val="006458F4"/>
    <w:rsid w:val="00650C81"/>
    <w:rsid w:val="006536C0"/>
    <w:rsid w:val="00653A7D"/>
    <w:rsid w:val="0065651A"/>
    <w:rsid w:val="00657DFD"/>
    <w:rsid w:val="006618FC"/>
    <w:rsid w:val="006718D0"/>
    <w:rsid w:val="00686554"/>
    <w:rsid w:val="006865B3"/>
    <w:rsid w:val="006867D0"/>
    <w:rsid w:val="006A1EEC"/>
    <w:rsid w:val="006A6F58"/>
    <w:rsid w:val="006B012B"/>
    <w:rsid w:val="006B1F10"/>
    <w:rsid w:val="006B2FEC"/>
    <w:rsid w:val="006B6C6E"/>
    <w:rsid w:val="006D1DFD"/>
    <w:rsid w:val="006D3038"/>
    <w:rsid w:val="006D3F4A"/>
    <w:rsid w:val="006D5C48"/>
    <w:rsid w:val="006E116C"/>
    <w:rsid w:val="006E396A"/>
    <w:rsid w:val="006E3FE5"/>
    <w:rsid w:val="006E4B14"/>
    <w:rsid w:val="006F5077"/>
    <w:rsid w:val="006F5A6B"/>
    <w:rsid w:val="00700098"/>
    <w:rsid w:val="00702CBC"/>
    <w:rsid w:val="00706A89"/>
    <w:rsid w:val="0071124D"/>
    <w:rsid w:val="00715518"/>
    <w:rsid w:val="00722847"/>
    <w:rsid w:val="0072303E"/>
    <w:rsid w:val="00730321"/>
    <w:rsid w:val="00730A4E"/>
    <w:rsid w:val="00733CAD"/>
    <w:rsid w:val="007374F0"/>
    <w:rsid w:val="00762092"/>
    <w:rsid w:val="00770981"/>
    <w:rsid w:val="00771109"/>
    <w:rsid w:val="00772D8F"/>
    <w:rsid w:val="0078074B"/>
    <w:rsid w:val="0078135C"/>
    <w:rsid w:val="00782C33"/>
    <w:rsid w:val="00783F61"/>
    <w:rsid w:val="00792C29"/>
    <w:rsid w:val="00793607"/>
    <w:rsid w:val="007940CB"/>
    <w:rsid w:val="0079536A"/>
    <w:rsid w:val="007978FA"/>
    <w:rsid w:val="007A02DC"/>
    <w:rsid w:val="007A18CC"/>
    <w:rsid w:val="007A1BFC"/>
    <w:rsid w:val="007A1D11"/>
    <w:rsid w:val="007A2E4F"/>
    <w:rsid w:val="007A3195"/>
    <w:rsid w:val="007A354E"/>
    <w:rsid w:val="007A3C16"/>
    <w:rsid w:val="007B0FD0"/>
    <w:rsid w:val="007B4B25"/>
    <w:rsid w:val="007B6948"/>
    <w:rsid w:val="007B6F8B"/>
    <w:rsid w:val="007B790F"/>
    <w:rsid w:val="007C0BE3"/>
    <w:rsid w:val="007C1803"/>
    <w:rsid w:val="007C44A5"/>
    <w:rsid w:val="007D1F64"/>
    <w:rsid w:val="007D441E"/>
    <w:rsid w:val="007E273C"/>
    <w:rsid w:val="007E2B13"/>
    <w:rsid w:val="007E48D0"/>
    <w:rsid w:val="007E5810"/>
    <w:rsid w:val="007F2542"/>
    <w:rsid w:val="00802389"/>
    <w:rsid w:val="00822301"/>
    <w:rsid w:val="00822ED1"/>
    <w:rsid w:val="00825EED"/>
    <w:rsid w:val="0084173E"/>
    <w:rsid w:val="008442BC"/>
    <w:rsid w:val="0085587E"/>
    <w:rsid w:val="008567F8"/>
    <w:rsid w:val="00861CFE"/>
    <w:rsid w:val="00863ED0"/>
    <w:rsid w:val="00867EEE"/>
    <w:rsid w:val="008814B0"/>
    <w:rsid w:val="00885BB4"/>
    <w:rsid w:val="0088617C"/>
    <w:rsid w:val="00887E61"/>
    <w:rsid w:val="0089464D"/>
    <w:rsid w:val="00894FA8"/>
    <w:rsid w:val="008A2BE5"/>
    <w:rsid w:val="008A7509"/>
    <w:rsid w:val="008B0BE9"/>
    <w:rsid w:val="008B1DF9"/>
    <w:rsid w:val="008B1E3D"/>
    <w:rsid w:val="008B5F5C"/>
    <w:rsid w:val="008D2F65"/>
    <w:rsid w:val="008E4BF1"/>
    <w:rsid w:val="009040B2"/>
    <w:rsid w:val="00907CF3"/>
    <w:rsid w:val="00911057"/>
    <w:rsid w:val="00911448"/>
    <w:rsid w:val="0092726C"/>
    <w:rsid w:val="00931493"/>
    <w:rsid w:val="00933667"/>
    <w:rsid w:val="009414F3"/>
    <w:rsid w:val="00942314"/>
    <w:rsid w:val="0095214C"/>
    <w:rsid w:val="00963DBF"/>
    <w:rsid w:val="00971F87"/>
    <w:rsid w:val="0097279C"/>
    <w:rsid w:val="00975B78"/>
    <w:rsid w:val="00976B26"/>
    <w:rsid w:val="00980999"/>
    <w:rsid w:val="00984497"/>
    <w:rsid w:val="009865C7"/>
    <w:rsid w:val="00986800"/>
    <w:rsid w:val="009876A0"/>
    <w:rsid w:val="00990FB6"/>
    <w:rsid w:val="00994FA4"/>
    <w:rsid w:val="0099704B"/>
    <w:rsid w:val="009973D3"/>
    <w:rsid w:val="009A095F"/>
    <w:rsid w:val="009A17F9"/>
    <w:rsid w:val="009A3E22"/>
    <w:rsid w:val="009B290E"/>
    <w:rsid w:val="009C502B"/>
    <w:rsid w:val="009C74B6"/>
    <w:rsid w:val="009D211B"/>
    <w:rsid w:val="009D3B7E"/>
    <w:rsid w:val="009D3C12"/>
    <w:rsid w:val="009D7D42"/>
    <w:rsid w:val="009E0E16"/>
    <w:rsid w:val="009E5B9D"/>
    <w:rsid w:val="009F0091"/>
    <w:rsid w:val="009F4503"/>
    <w:rsid w:val="009F4738"/>
    <w:rsid w:val="009F70EB"/>
    <w:rsid w:val="00A01AD3"/>
    <w:rsid w:val="00A01F10"/>
    <w:rsid w:val="00A05169"/>
    <w:rsid w:val="00A10C9E"/>
    <w:rsid w:val="00A10E3F"/>
    <w:rsid w:val="00A14B3D"/>
    <w:rsid w:val="00A27FFC"/>
    <w:rsid w:val="00A346AB"/>
    <w:rsid w:val="00A3505E"/>
    <w:rsid w:val="00A42EA6"/>
    <w:rsid w:val="00A432EA"/>
    <w:rsid w:val="00A4625A"/>
    <w:rsid w:val="00A50105"/>
    <w:rsid w:val="00A520CD"/>
    <w:rsid w:val="00A554AA"/>
    <w:rsid w:val="00A57854"/>
    <w:rsid w:val="00A71A41"/>
    <w:rsid w:val="00A737D7"/>
    <w:rsid w:val="00A75042"/>
    <w:rsid w:val="00A75DAA"/>
    <w:rsid w:val="00A76726"/>
    <w:rsid w:val="00A77248"/>
    <w:rsid w:val="00A83467"/>
    <w:rsid w:val="00A8725B"/>
    <w:rsid w:val="00A95F52"/>
    <w:rsid w:val="00AB6647"/>
    <w:rsid w:val="00AC3CC4"/>
    <w:rsid w:val="00AD0EA9"/>
    <w:rsid w:val="00AD211A"/>
    <w:rsid w:val="00AE0F89"/>
    <w:rsid w:val="00AE3166"/>
    <w:rsid w:val="00AF07F6"/>
    <w:rsid w:val="00AF0BB9"/>
    <w:rsid w:val="00AF0FD8"/>
    <w:rsid w:val="00AF773D"/>
    <w:rsid w:val="00AF7920"/>
    <w:rsid w:val="00B01284"/>
    <w:rsid w:val="00B02778"/>
    <w:rsid w:val="00B04BC7"/>
    <w:rsid w:val="00B05C7E"/>
    <w:rsid w:val="00B06663"/>
    <w:rsid w:val="00B06D3F"/>
    <w:rsid w:val="00B100E0"/>
    <w:rsid w:val="00B2136A"/>
    <w:rsid w:val="00B24B67"/>
    <w:rsid w:val="00B3625D"/>
    <w:rsid w:val="00B364E0"/>
    <w:rsid w:val="00B37E84"/>
    <w:rsid w:val="00B43D3F"/>
    <w:rsid w:val="00B520EA"/>
    <w:rsid w:val="00B644CA"/>
    <w:rsid w:val="00B67D3E"/>
    <w:rsid w:val="00B70920"/>
    <w:rsid w:val="00B72D95"/>
    <w:rsid w:val="00B76E40"/>
    <w:rsid w:val="00B76FC1"/>
    <w:rsid w:val="00B956CB"/>
    <w:rsid w:val="00B9603F"/>
    <w:rsid w:val="00B9611B"/>
    <w:rsid w:val="00BA5D47"/>
    <w:rsid w:val="00BA617F"/>
    <w:rsid w:val="00BB3A21"/>
    <w:rsid w:val="00BB4814"/>
    <w:rsid w:val="00BC1888"/>
    <w:rsid w:val="00BC6E98"/>
    <w:rsid w:val="00BD1A6A"/>
    <w:rsid w:val="00BD75AD"/>
    <w:rsid w:val="00BE00BB"/>
    <w:rsid w:val="00BE45FB"/>
    <w:rsid w:val="00BE77F7"/>
    <w:rsid w:val="00BF58D6"/>
    <w:rsid w:val="00C01851"/>
    <w:rsid w:val="00C05ADA"/>
    <w:rsid w:val="00C079DA"/>
    <w:rsid w:val="00C144C9"/>
    <w:rsid w:val="00C14F53"/>
    <w:rsid w:val="00C233BA"/>
    <w:rsid w:val="00C237B5"/>
    <w:rsid w:val="00C32016"/>
    <w:rsid w:val="00C33252"/>
    <w:rsid w:val="00C3442A"/>
    <w:rsid w:val="00C35D2C"/>
    <w:rsid w:val="00C37C44"/>
    <w:rsid w:val="00C45AEE"/>
    <w:rsid w:val="00C4624A"/>
    <w:rsid w:val="00C56FBD"/>
    <w:rsid w:val="00C67670"/>
    <w:rsid w:val="00C851A7"/>
    <w:rsid w:val="00C8654B"/>
    <w:rsid w:val="00C86A75"/>
    <w:rsid w:val="00C87807"/>
    <w:rsid w:val="00C9756F"/>
    <w:rsid w:val="00CA52A7"/>
    <w:rsid w:val="00CB3EF9"/>
    <w:rsid w:val="00CB6D6F"/>
    <w:rsid w:val="00CC0886"/>
    <w:rsid w:val="00CC5F80"/>
    <w:rsid w:val="00CD0CC9"/>
    <w:rsid w:val="00CD31D7"/>
    <w:rsid w:val="00CD5585"/>
    <w:rsid w:val="00CD6F69"/>
    <w:rsid w:val="00CE396E"/>
    <w:rsid w:val="00CE5B8E"/>
    <w:rsid w:val="00D02913"/>
    <w:rsid w:val="00D06101"/>
    <w:rsid w:val="00D20135"/>
    <w:rsid w:val="00D20391"/>
    <w:rsid w:val="00D23EBF"/>
    <w:rsid w:val="00D26951"/>
    <w:rsid w:val="00D30B9F"/>
    <w:rsid w:val="00D317D0"/>
    <w:rsid w:val="00D33623"/>
    <w:rsid w:val="00D344D9"/>
    <w:rsid w:val="00D345AC"/>
    <w:rsid w:val="00D36651"/>
    <w:rsid w:val="00D4224F"/>
    <w:rsid w:val="00D47B9D"/>
    <w:rsid w:val="00D549CC"/>
    <w:rsid w:val="00D5521F"/>
    <w:rsid w:val="00D61B2A"/>
    <w:rsid w:val="00D64804"/>
    <w:rsid w:val="00D714E2"/>
    <w:rsid w:val="00D76367"/>
    <w:rsid w:val="00D90638"/>
    <w:rsid w:val="00D9312A"/>
    <w:rsid w:val="00D94A58"/>
    <w:rsid w:val="00DA1A6F"/>
    <w:rsid w:val="00DA3322"/>
    <w:rsid w:val="00DA5C92"/>
    <w:rsid w:val="00DA7C32"/>
    <w:rsid w:val="00DC317A"/>
    <w:rsid w:val="00DD28CA"/>
    <w:rsid w:val="00DD5F52"/>
    <w:rsid w:val="00DE0555"/>
    <w:rsid w:val="00DE2D47"/>
    <w:rsid w:val="00DE45BF"/>
    <w:rsid w:val="00DE5945"/>
    <w:rsid w:val="00DF3D47"/>
    <w:rsid w:val="00E00F52"/>
    <w:rsid w:val="00E055BC"/>
    <w:rsid w:val="00E2126D"/>
    <w:rsid w:val="00E22817"/>
    <w:rsid w:val="00E27733"/>
    <w:rsid w:val="00E302FE"/>
    <w:rsid w:val="00E359A1"/>
    <w:rsid w:val="00E3622F"/>
    <w:rsid w:val="00E4403D"/>
    <w:rsid w:val="00E50A5D"/>
    <w:rsid w:val="00E54304"/>
    <w:rsid w:val="00E545F2"/>
    <w:rsid w:val="00E56C0A"/>
    <w:rsid w:val="00E632AF"/>
    <w:rsid w:val="00E639BE"/>
    <w:rsid w:val="00E702F5"/>
    <w:rsid w:val="00E77AEC"/>
    <w:rsid w:val="00E80B1C"/>
    <w:rsid w:val="00E82CDC"/>
    <w:rsid w:val="00E90828"/>
    <w:rsid w:val="00E90A51"/>
    <w:rsid w:val="00E930F4"/>
    <w:rsid w:val="00E944FD"/>
    <w:rsid w:val="00E968F2"/>
    <w:rsid w:val="00E96DA9"/>
    <w:rsid w:val="00EA3D0B"/>
    <w:rsid w:val="00EA3DC4"/>
    <w:rsid w:val="00EA671F"/>
    <w:rsid w:val="00EB715A"/>
    <w:rsid w:val="00EC13A2"/>
    <w:rsid w:val="00EC6E0A"/>
    <w:rsid w:val="00EE00F7"/>
    <w:rsid w:val="00EF0B4E"/>
    <w:rsid w:val="00EF0D1E"/>
    <w:rsid w:val="00EF27BC"/>
    <w:rsid w:val="00EF2A44"/>
    <w:rsid w:val="00F00C47"/>
    <w:rsid w:val="00F0133C"/>
    <w:rsid w:val="00F02256"/>
    <w:rsid w:val="00F02E14"/>
    <w:rsid w:val="00F1042B"/>
    <w:rsid w:val="00F121AC"/>
    <w:rsid w:val="00F20BAE"/>
    <w:rsid w:val="00F21CBC"/>
    <w:rsid w:val="00F242FE"/>
    <w:rsid w:val="00F249D0"/>
    <w:rsid w:val="00F26F32"/>
    <w:rsid w:val="00F338BE"/>
    <w:rsid w:val="00F35DDE"/>
    <w:rsid w:val="00F379D6"/>
    <w:rsid w:val="00F408FB"/>
    <w:rsid w:val="00F470A3"/>
    <w:rsid w:val="00F56686"/>
    <w:rsid w:val="00F57362"/>
    <w:rsid w:val="00F623A6"/>
    <w:rsid w:val="00F634EB"/>
    <w:rsid w:val="00F64C75"/>
    <w:rsid w:val="00F656F6"/>
    <w:rsid w:val="00F729D1"/>
    <w:rsid w:val="00F77BB3"/>
    <w:rsid w:val="00F815D1"/>
    <w:rsid w:val="00F82DE4"/>
    <w:rsid w:val="00F84216"/>
    <w:rsid w:val="00F879F9"/>
    <w:rsid w:val="00F92897"/>
    <w:rsid w:val="00F938D1"/>
    <w:rsid w:val="00F948A4"/>
    <w:rsid w:val="00F95BAD"/>
    <w:rsid w:val="00FB5A24"/>
    <w:rsid w:val="00FB789A"/>
    <w:rsid w:val="00FB7B32"/>
    <w:rsid w:val="00FC4FE8"/>
    <w:rsid w:val="00FC5C69"/>
    <w:rsid w:val="00FC5EF7"/>
    <w:rsid w:val="00FC74C5"/>
    <w:rsid w:val="00FD2B38"/>
    <w:rsid w:val="00FD7180"/>
    <w:rsid w:val="00FE3F3C"/>
    <w:rsid w:val="00FF035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EB697"/>
  <w15:chartTrackingRefBased/>
  <w15:docId w15:val="{1E27F913-1EFC-6949-84B2-DE89DE9C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715A"/>
    <w:rPr>
      <w:rFonts w:ascii="Times New Roman" w:eastAsia="Times New Roman" w:hAnsi="Times New Roman" w:cs="Times New Roman"/>
      <w:kern w:val="0"/>
      <w:lang w:eastAsia="de-DE"/>
      <w14:ligatures w14:val="none"/>
    </w:rPr>
  </w:style>
  <w:style w:type="paragraph" w:styleId="berschrift1">
    <w:name w:val="heading 1"/>
    <w:basedOn w:val="Standard"/>
    <w:next w:val="Standard"/>
    <w:link w:val="berschrift1Zchn"/>
    <w:uiPriority w:val="9"/>
    <w:qFormat/>
    <w:rsid w:val="00F0133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semiHidden/>
    <w:unhideWhenUsed/>
    <w:qFormat/>
    <w:rsid w:val="00F0133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BC6E98"/>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unhideWhenUsed/>
    <w:qFormat/>
    <w:rsid w:val="00DA1A6F"/>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8">
    <w:name w:val="heading 8"/>
    <w:basedOn w:val="Standard"/>
    <w:next w:val="Standard"/>
    <w:link w:val="berschrift8Zchn"/>
    <w:qFormat/>
    <w:rsid w:val="00EC13A2"/>
    <w:pPr>
      <w:spacing w:before="240" w:after="60"/>
      <w:outlineLvl w:val="7"/>
    </w:pPr>
    <w:rPr>
      <w:b/>
      <w:i/>
      <w:iCs/>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KopfzeileZchn">
    <w:name w:val="Kopfzeile Zchn"/>
    <w:basedOn w:val="Absatz-Standardschriftart"/>
    <w:link w:val="Kopfzeile"/>
    <w:uiPriority w:val="99"/>
    <w:rsid w:val="00EC13A2"/>
  </w:style>
  <w:style w:type="paragraph" w:styleId="Fuzeile">
    <w:name w:val="footer"/>
    <w:basedOn w:val="Standard"/>
    <w:link w:val="Fu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FuzeileZchn">
    <w:name w:val="Fußzeile Zchn"/>
    <w:basedOn w:val="Absatz-Standardschriftart"/>
    <w:link w:val="Fuzeile"/>
    <w:uiPriority w:val="99"/>
    <w:rsid w:val="00EC13A2"/>
  </w:style>
  <w:style w:type="character" w:customStyle="1" w:styleId="berschrift8Zchn">
    <w:name w:val="Überschrift 8 Zchn"/>
    <w:basedOn w:val="Absatz-Standardschriftart"/>
    <w:link w:val="berschrift8"/>
    <w:rsid w:val="00EC13A2"/>
    <w:rPr>
      <w:rFonts w:ascii="Times New Roman" w:eastAsia="Times New Roman" w:hAnsi="Times New Roman" w:cs="Times New Roman"/>
      <w:b/>
      <w:i/>
      <w:iCs/>
      <w:color w:val="000000"/>
      <w:kern w:val="0"/>
      <w:lang w:eastAsia="de-DE"/>
      <w14:ligatures w14:val="none"/>
    </w:rPr>
  </w:style>
  <w:style w:type="character" w:styleId="Hyperlink">
    <w:name w:val="Hyperlink"/>
    <w:rsid w:val="00EC13A2"/>
    <w:rPr>
      <w:color w:val="0000FF"/>
      <w:u w:val="single"/>
    </w:rPr>
  </w:style>
  <w:style w:type="character" w:customStyle="1" w:styleId="artgrpdescriptiontextstd">
    <w:name w:val="artgrpdescriptiontextstd"/>
    <w:rsid w:val="00EC13A2"/>
  </w:style>
  <w:style w:type="character" w:customStyle="1" w:styleId="apple-converted-space">
    <w:name w:val="apple-converted-space"/>
    <w:basedOn w:val="Absatz-Standardschriftart"/>
    <w:rsid w:val="00C56FBD"/>
  </w:style>
  <w:style w:type="paragraph" w:styleId="Listenabsatz">
    <w:name w:val="List Paragraph"/>
    <w:basedOn w:val="Standard"/>
    <w:uiPriority w:val="34"/>
    <w:qFormat/>
    <w:rsid w:val="006D30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ichtaufgelsteErwhnung">
    <w:name w:val="Unresolved Mention"/>
    <w:basedOn w:val="Absatz-Standardschriftart"/>
    <w:uiPriority w:val="99"/>
    <w:semiHidden/>
    <w:unhideWhenUsed/>
    <w:rsid w:val="006D3038"/>
    <w:rPr>
      <w:color w:val="605E5C"/>
      <w:shd w:val="clear" w:color="auto" w:fill="E1DFDD"/>
    </w:rPr>
  </w:style>
  <w:style w:type="character" w:customStyle="1" w:styleId="hgkelc">
    <w:name w:val="hgkelc"/>
    <w:basedOn w:val="Absatz-Standardschriftart"/>
    <w:rsid w:val="0072303E"/>
  </w:style>
  <w:style w:type="character" w:styleId="BesuchterLink">
    <w:name w:val="FollowedHyperlink"/>
    <w:basedOn w:val="Absatz-Standardschriftart"/>
    <w:uiPriority w:val="99"/>
    <w:semiHidden/>
    <w:unhideWhenUsed/>
    <w:rsid w:val="00BB4814"/>
    <w:rPr>
      <w:color w:val="954F72" w:themeColor="followedHyperlink"/>
      <w:u w:val="single"/>
    </w:rPr>
  </w:style>
  <w:style w:type="character" w:styleId="Kommentarzeichen">
    <w:name w:val="annotation reference"/>
    <w:basedOn w:val="Absatz-Standardschriftart"/>
    <w:uiPriority w:val="99"/>
    <w:semiHidden/>
    <w:unhideWhenUsed/>
    <w:rsid w:val="00391866"/>
    <w:rPr>
      <w:sz w:val="16"/>
      <w:szCs w:val="16"/>
    </w:rPr>
  </w:style>
  <w:style w:type="paragraph" w:styleId="Kommentartext">
    <w:name w:val="annotation text"/>
    <w:basedOn w:val="Standard"/>
    <w:link w:val="KommentartextZchn"/>
    <w:uiPriority w:val="99"/>
    <w:unhideWhenUsed/>
    <w:rsid w:val="00391866"/>
    <w:rPr>
      <w:sz w:val="20"/>
      <w:szCs w:val="20"/>
    </w:rPr>
  </w:style>
  <w:style w:type="character" w:customStyle="1" w:styleId="KommentartextZchn">
    <w:name w:val="Kommentartext Zchn"/>
    <w:basedOn w:val="Absatz-Standardschriftart"/>
    <w:link w:val="Kommentartext"/>
    <w:uiPriority w:val="99"/>
    <w:rsid w:val="00391866"/>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391866"/>
    <w:rPr>
      <w:b/>
      <w:bCs/>
    </w:rPr>
  </w:style>
  <w:style w:type="character" w:customStyle="1" w:styleId="KommentarthemaZchn">
    <w:name w:val="Kommentarthema Zchn"/>
    <w:basedOn w:val="KommentartextZchn"/>
    <w:link w:val="Kommentarthema"/>
    <w:uiPriority w:val="99"/>
    <w:semiHidden/>
    <w:rsid w:val="00391866"/>
    <w:rPr>
      <w:rFonts w:ascii="Times New Roman" w:eastAsia="Times New Roman" w:hAnsi="Times New Roman" w:cs="Times New Roman"/>
      <w:b/>
      <w:bCs/>
      <w:kern w:val="0"/>
      <w:sz w:val="20"/>
      <w:szCs w:val="20"/>
      <w:lang w:eastAsia="de-DE"/>
      <w14:ligatures w14:val="none"/>
    </w:rPr>
  </w:style>
  <w:style w:type="paragraph" w:styleId="StandardWeb">
    <w:name w:val="Normal (Web)"/>
    <w:basedOn w:val="Standard"/>
    <w:uiPriority w:val="99"/>
    <w:unhideWhenUsed/>
    <w:rsid w:val="00D94A58"/>
    <w:pPr>
      <w:spacing w:before="100" w:beforeAutospacing="1" w:after="100" w:afterAutospacing="1"/>
    </w:pPr>
  </w:style>
  <w:style w:type="paragraph" w:styleId="berarbeitung">
    <w:name w:val="Revision"/>
    <w:hidden/>
    <w:uiPriority w:val="99"/>
    <w:semiHidden/>
    <w:rsid w:val="00B9603F"/>
    <w:rPr>
      <w:rFonts w:ascii="Times New Roman" w:eastAsia="Times New Roman" w:hAnsi="Times New Roman" w:cs="Times New Roman"/>
      <w:kern w:val="0"/>
      <w:lang w:eastAsia="de-DE"/>
      <w14:ligatures w14:val="none"/>
    </w:rPr>
  </w:style>
  <w:style w:type="paragraph" w:styleId="z-Formularbeginn">
    <w:name w:val="HTML Top of Form"/>
    <w:basedOn w:val="Standard"/>
    <w:next w:val="Standard"/>
    <w:link w:val="z-FormularbeginnZchn"/>
    <w:hidden/>
    <w:uiPriority w:val="99"/>
    <w:semiHidden/>
    <w:unhideWhenUsed/>
    <w:rsid w:val="00F879F9"/>
    <w:pPr>
      <w:pBdr>
        <w:bottom w:val="single" w:sz="6" w:space="1" w:color="auto"/>
      </w:pBdr>
      <w:jc w:val="center"/>
    </w:pPr>
    <w:rPr>
      <w:rFonts w:ascii="Arial" w:hAnsi="Arial" w:cs="Arial"/>
      <w:vanish/>
      <w:sz w:val="16"/>
      <w:szCs w:val="16"/>
    </w:rPr>
  </w:style>
  <w:style w:type="character" w:customStyle="1" w:styleId="z-FormularbeginnZchn">
    <w:name w:val="z-Formularbeginn Zchn"/>
    <w:basedOn w:val="Absatz-Standardschriftart"/>
    <w:link w:val="z-Formularbeginn"/>
    <w:uiPriority w:val="99"/>
    <w:semiHidden/>
    <w:rsid w:val="00F879F9"/>
    <w:rPr>
      <w:rFonts w:ascii="Arial" w:eastAsia="Times New Roman" w:hAnsi="Arial" w:cs="Arial"/>
      <w:vanish/>
      <w:kern w:val="0"/>
      <w:sz w:val="16"/>
      <w:szCs w:val="16"/>
      <w:lang w:eastAsia="de-DE"/>
      <w14:ligatures w14:val="none"/>
    </w:rPr>
  </w:style>
  <w:style w:type="paragraph" w:styleId="z-Formularende">
    <w:name w:val="HTML Bottom of Form"/>
    <w:basedOn w:val="Standard"/>
    <w:next w:val="Standard"/>
    <w:link w:val="z-FormularendeZchn"/>
    <w:hidden/>
    <w:uiPriority w:val="99"/>
    <w:semiHidden/>
    <w:unhideWhenUsed/>
    <w:rsid w:val="00F879F9"/>
    <w:pPr>
      <w:pBdr>
        <w:top w:val="single" w:sz="6" w:space="1" w:color="auto"/>
      </w:pBdr>
      <w:jc w:val="center"/>
    </w:pPr>
    <w:rPr>
      <w:rFonts w:ascii="Arial" w:hAnsi="Arial" w:cs="Arial"/>
      <w:vanish/>
      <w:sz w:val="16"/>
      <w:szCs w:val="16"/>
    </w:rPr>
  </w:style>
  <w:style w:type="character" w:customStyle="1" w:styleId="z-FormularendeZchn">
    <w:name w:val="z-Formularende Zchn"/>
    <w:basedOn w:val="Absatz-Standardschriftart"/>
    <w:link w:val="z-Formularende"/>
    <w:uiPriority w:val="99"/>
    <w:semiHidden/>
    <w:rsid w:val="00F879F9"/>
    <w:rPr>
      <w:rFonts w:ascii="Arial" w:eastAsia="Times New Roman" w:hAnsi="Arial" w:cs="Arial"/>
      <w:vanish/>
      <w:kern w:val="0"/>
      <w:sz w:val="16"/>
      <w:szCs w:val="16"/>
      <w:lang w:eastAsia="de-DE"/>
      <w14:ligatures w14:val="none"/>
    </w:rPr>
  </w:style>
  <w:style w:type="character" w:customStyle="1" w:styleId="gbt">
    <w:name w:val="gb_t"/>
    <w:basedOn w:val="Absatz-Standardschriftart"/>
    <w:rsid w:val="00F879F9"/>
  </w:style>
  <w:style w:type="character" w:styleId="Fett">
    <w:name w:val="Strong"/>
    <w:basedOn w:val="Absatz-Standardschriftart"/>
    <w:uiPriority w:val="22"/>
    <w:qFormat/>
    <w:rsid w:val="00F879F9"/>
    <w:rPr>
      <w:b/>
      <w:bCs/>
    </w:rPr>
  </w:style>
  <w:style w:type="character" w:customStyle="1" w:styleId="uv3um">
    <w:name w:val="uv3um"/>
    <w:basedOn w:val="Absatz-Standardschriftart"/>
    <w:rsid w:val="00F879F9"/>
  </w:style>
  <w:style w:type="paragraph" w:customStyle="1" w:styleId="k3ksmc">
    <w:name w:val="k3ksmc"/>
    <w:basedOn w:val="Standard"/>
    <w:rsid w:val="00F879F9"/>
    <w:pPr>
      <w:spacing w:before="100" w:beforeAutospacing="1" w:after="100" w:afterAutospacing="1"/>
    </w:pPr>
  </w:style>
  <w:style w:type="character" w:customStyle="1" w:styleId="berschrift3Zchn">
    <w:name w:val="Überschrift 3 Zchn"/>
    <w:basedOn w:val="Absatz-Standardschriftart"/>
    <w:link w:val="berschrift3"/>
    <w:uiPriority w:val="9"/>
    <w:rsid w:val="00BC6E98"/>
    <w:rPr>
      <w:rFonts w:asciiTheme="majorHAnsi" w:eastAsiaTheme="majorEastAsia" w:hAnsiTheme="majorHAnsi" w:cstheme="majorBidi"/>
      <w:color w:val="1F3763" w:themeColor="accent1" w:themeShade="7F"/>
      <w:kern w:val="0"/>
      <w:lang w:eastAsia="de-DE"/>
      <w14:ligatures w14:val="none"/>
    </w:rPr>
  </w:style>
  <w:style w:type="character" w:styleId="Hervorhebung">
    <w:name w:val="Emphasis"/>
    <w:basedOn w:val="Absatz-Standardschriftart"/>
    <w:uiPriority w:val="20"/>
    <w:qFormat/>
    <w:rsid w:val="00BC6E98"/>
    <w:rPr>
      <w:i/>
      <w:iCs/>
    </w:rPr>
  </w:style>
  <w:style w:type="character" w:customStyle="1" w:styleId="berschrift4Zchn">
    <w:name w:val="Überschrift 4 Zchn"/>
    <w:basedOn w:val="Absatz-Standardschriftart"/>
    <w:link w:val="berschrift4"/>
    <w:uiPriority w:val="9"/>
    <w:rsid w:val="00DA1A6F"/>
    <w:rPr>
      <w:rFonts w:asciiTheme="majorHAnsi" w:eastAsiaTheme="majorEastAsia" w:hAnsiTheme="majorHAnsi" w:cstheme="majorBidi"/>
      <w:i/>
      <w:iCs/>
      <w:color w:val="2F5496" w:themeColor="accent1" w:themeShade="BF"/>
      <w:kern w:val="0"/>
      <w:lang w:eastAsia="de-DE"/>
      <w14:ligatures w14:val="none"/>
    </w:rPr>
  </w:style>
  <w:style w:type="paragraph" w:customStyle="1" w:styleId="placeholder">
    <w:name w:val="placeholder"/>
    <w:basedOn w:val="Standard"/>
    <w:rsid w:val="00AE0F89"/>
    <w:pPr>
      <w:spacing w:before="100" w:beforeAutospacing="1" w:after="100" w:afterAutospacing="1"/>
    </w:pPr>
  </w:style>
  <w:style w:type="character" w:customStyle="1" w:styleId="berschrift1Zchn">
    <w:name w:val="Überschrift 1 Zchn"/>
    <w:basedOn w:val="Absatz-Standardschriftart"/>
    <w:link w:val="berschrift1"/>
    <w:uiPriority w:val="9"/>
    <w:rsid w:val="00F0133C"/>
    <w:rPr>
      <w:rFonts w:asciiTheme="majorHAnsi" w:eastAsiaTheme="majorEastAsia" w:hAnsiTheme="majorHAnsi" w:cstheme="majorBidi"/>
      <w:color w:val="2F5496" w:themeColor="accent1" w:themeShade="BF"/>
      <w:kern w:val="0"/>
      <w:sz w:val="32"/>
      <w:szCs w:val="32"/>
      <w:lang w:eastAsia="de-DE"/>
      <w14:ligatures w14:val="none"/>
    </w:rPr>
  </w:style>
  <w:style w:type="character" w:customStyle="1" w:styleId="berschrift2Zchn">
    <w:name w:val="Überschrift 2 Zchn"/>
    <w:basedOn w:val="Absatz-Standardschriftart"/>
    <w:link w:val="berschrift2"/>
    <w:uiPriority w:val="9"/>
    <w:semiHidden/>
    <w:rsid w:val="00F0133C"/>
    <w:rPr>
      <w:rFonts w:asciiTheme="majorHAnsi" w:eastAsiaTheme="majorEastAsia" w:hAnsiTheme="majorHAnsi" w:cstheme="majorBidi"/>
      <w:color w:val="2F5496" w:themeColor="accent1" w:themeShade="BF"/>
      <w:kern w:val="0"/>
      <w:sz w:val="26"/>
      <w:szCs w:val="26"/>
      <w:lang w:eastAsia="de-DE"/>
      <w14:ligatures w14:val="none"/>
    </w:rPr>
  </w:style>
  <w:style w:type="paragraph" w:customStyle="1" w:styleId="isselectedend">
    <w:name w:val="isselectedend"/>
    <w:basedOn w:val="Standard"/>
    <w:rsid w:val="00F408F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907273">
      <w:bodyDiv w:val="1"/>
      <w:marLeft w:val="0"/>
      <w:marRight w:val="0"/>
      <w:marTop w:val="0"/>
      <w:marBottom w:val="0"/>
      <w:divBdr>
        <w:top w:val="none" w:sz="0" w:space="0" w:color="auto"/>
        <w:left w:val="none" w:sz="0" w:space="0" w:color="auto"/>
        <w:bottom w:val="none" w:sz="0" w:space="0" w:color="auto"/>
        <w:right w:val="none" w:sz="0" w:space="0" w:color="auto"/>
      </w:divBdr>
    </w:div>
    <w:div w:id="394620821">
      <w:bodyDiv w:val="1"/>
      <w:marLeft w:val="0"/>
      <w:marRight w:val="0"/>
      <w:marTop w:val="0"/>
      <w:marBottom w:val="0"/>
      <w:divBdr>
        <w:top w:val="none" w:sz="0" w:space="0" w:color="auto"/>
        <w:left w:val="none" w:sz="0" w:space="0" w:color="auto"/>
        <w:bottom w:val="none" w:sz="0" w:space="0" w:color="auto"/>
        <w:right w:val="none" w:sz="0" w:space="0" w:color="auto"/>
      </w:divBdr>
    </w:div>
    <w:div w:id="993412653">
      <w:bodyDiv w:val="1"/>
      <w:marLeft w:val="0"/>
      <w:marRight w:val="0"/>
      <w:marTop w:val="0"/>
      <w:marBottom w:val="0"/>
      <w:divBdr>
        <w:top w:val="none" w:sz="0" w:space="0" w:color="auto"/>
        <w:left w:val="none" w:sz="0" w:space="0" w:color="auto"/>
        <w:bottom w:val="none" w:sz="0" w:space="0" w:color="auto"/>
        <w:right w:val="none" w:sz="0" w:space="0" w:color="auto"/>
      </w:divBdr>
    </w:div>
    <w:div w:id="1049650601">
      <w:bodyDiv w:val="1"/>
      <w:marLeft w:val="0"/>
      <w:marRight w:val="0"/>
      <w:marTop w:val="0"/>
      <w:marBottom w:val="0"/>
      <w:divBdr>
        <w:top w:val="none" w:sz="0" w:space="0" w:color="auto"/>
        <w:left w:val="none" w:sz="0" w:space="0" w:color="auto"/>
        <w:bottom w:val="none" w:sz="0" w:space="0" w:color="auto"/>
        <w:right w:val="none" w:sz="0" w:space="0" w:color="auto"/>
      </w:divBdr>
    </w:div>
    <w:div w:id="1377461710">
      <w:bodyDiv w:val="1"/>
      <w:marLeft w:val="0"/>
      <w:marRight w:val="0"/>
      <w:marTop w:val="0"/>
      <w:marBottom w:val="0"/>
      <w:divBdr>
        <w:top w:val="none" w:sz="0" w:space="0" w:color="auto"/>
        <w:left w:val="none" w:sz="0" w:space="0" w:color="auto"/>
        <w:bottom w:val="none" w:sz="0" w:space="0" w:color="auto"/>
        <w:right w:val="none" w:sz="0" w:space="0" w:color="auto"/>
      </w:divBdr>
    </w:div>
    <w:div w:id="1469468002">
      <w:bodyDiv w:val="1"/>
      <w:marLeft w:val="0"/>
      <w:marRight w:val="0"/>
      <w:marTop w:val="0"/>
      <w:marBottom w:val="0"/>
      <w:divBdr>
        <w:top w:val="none" w:sz="0" w:space="0" w:color="auto"/>
        <w:left w:val="none" w:sz="0" w:space="0" w:color="auto"/>
        <w:bottom w:val="none" w:sz="0" w:space="0" w:color="auto"/>
        <w:right w:val="none" w:sz="0" w:space="0" w:color="auto"/>
      </w:divBdr>
    </w:div>
    <w:div w:id="1602956885">
      <w:bodyDiv w:val="1"/>
      <w:marLeft w:val="0"/>
      <w:marRight w:val="0"/>
      <w:marTop w:val="0"/>
      <w:marBottom w:val="0"/>
      <w:divBdr>
        <w:top w:val="none" w:sz="0" w:space="0" w:color="auto"/>
        <w:left w:val="none" w:sz="0" w:space="0" w:color="auto"/>
        <w:bottom w:val="none" w:sz="0" w:space="0" w:color="auto"/>
        <w:right w:val="none" w:sz="0" w:space="0" w:color="auto"/>
      </w:divBdr>
    </w:div>
    <w:div w:id="1701199751">
      <w:bodyDiv w:val="1"/>
      <w:marLeft w:val="0"/>
      <w:marRight w:val="0"/>
      <w:marTop w:val="0"/>
      <w:marBottom w:val="0"/>
      <w:divBdr>
        <w:top w:val="none" w:sz="0" w:space="0" w:color="auto"/>
        <w:left w:val="none" w:sz="0" w:space="0" w:color="auto"/>
        <w:bottom w:val="none" w:sz="0" w:space="0" w:color="auto"/>
        <w:right w:val="none" w:sz="0" w:space="0" w:color="auto"/>
      </w:divBdr>
    </w:div>
    <w:div w:id="205049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orelem.ro/ro/Prezentare+general%C4%83+a+produsului/Tehnologie-de-transport-%C8%99i-mi%C8%99care/95000/Ro%C8%9Bi-role/Role-de-ghidare/p/agid.36632?q=%3A%3AallowedBaseStoresForProducts%3AN_3000_10_10_ro%3AallowedCategoryPages%3A2124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koehler-partner.de/project/norelem-presseservice/" TargetMode="External"/><Relationship Id="rId4" Type="http://schemas.openxmlformats.org/officeDocument/2006/relationships/webSettings" Target="webSettings.xml"/><Relationship Id="rId9" Type="http://schemas.openxmlformats.org/officeDocument/2006/relationships/hyperlink" Target="https://www.norelem.ro/ro/Prezentare+general%C4%83+a+produsului/Tehnologie-de-transport-%C8%99i-mi%C8%99care/95000/Ro%C8%9Bi-role/Role-de-ghidare/p/agid.36632?q=%3A%3AallowedBaseStoresForProducts%3AN_3000_10_10_ro%3AallowedCategoryPages%3A2124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844</Words>
  <Characters>5323</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Pereira da Silva</dc:creator>
  <cp:keywords/>
  <dc:description/>
  <cp:lastModifiedBy>Ramona Lienhop</cp:lastModifiedBy>
  <cp:revision>2</cp:revision>
  <cp:lastPrinted>2024-08-29T13:37:00Z</cp:lastPrinted>
  <dcterms:created xsi:type="dcterms:W3CDTF">2026-08-03T09:40:00Z</dcterms:created>
  <dcterms:modified xsi:type="dcterms:W3CDTF">2026-08-03T09:40:00Z</dcterms:modified>
</cp:coreProperties>
</file>