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262AEEC3" w:rsidR="00EC13A2" w:rsidRPr="00DE2D47" w:rsidRDefault="00E01A9E" w:rsidP="00E01A9E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C</w:t>
      </w:r>
      <w:r w:rsidR="00EC13A2">
        <w:rPr>
          <w:rFonts w:asciiTheme="minorBidi" w:hAnsiTheme="minorBidi"/>
          <w:sz w:val="22"/>
        </w:rPr>
        <w:t>zerwiec 2026</w:t>
      </w:r>
    </w:p>
    <w:p w14:paraId="43638DD9" w14:textId="77777777" w:rsidR="00575831" w:rsidRDefault="00575831" w:rsidP="003C5457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0B4D8AC7" w14:textId="6CC0003C" w:rsidR="00D71EFF" w:rsidRPr="00577487" w:rsidRDefault="00577487" w:rsidP="003C5457">
      <w:pPr>
        <w:spacing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r>
        <w:rPr>
          <w:rFonts w:ascii="Arial" w:hAnsi="Arial"/>
          <w:sz w:val="22"/>
        </w:rPr>
        <w:t xml:space="preserve">Nowość w norelem: urządzenia poleceń i sygnalizacyjne </w:t>
      </w:r>
      <w:r>
        <w:rPr>
          <w:rFonts w:ascii="Arial" w:hAnsi="Arial"/>
          <w:color w:val="000000" w:themeColor="text1"/>
          <w:sz w:val="22"/>
        </w:rPr>
        <w:t>z zewnętrznymi enkoderami stykowymi</w:t>
      </w:r>
      <w:r>
        <w:rPr>
          <w:rFonts w:ascii="Arial" w:hAnsi="Arial"/>
          <w:b/>
          <w:color w:val="000000" w:themeColor="text1"/>
          <w:sz w:val="22"/>
        </w:rPr>
        <w:t xml:space="preserve"> </w:t>
      </w:r>
    </w:p>
    <w:p w14:paraId="01DF4379" w14:textId="77777777" w:rsidR="00577487" w:rsidRPr="003C5457" w:rsidRDefault="00577487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Dla bezpiecznych poleceń przełączania i jednoznacznych wskazań stanu</w:t>
      </w:r>
    </w:p>
    <w:p w14:paraId="38D1B149" w14:textId="77777777" w:rsidR="00D71EFF" w:rsidRPr="00731D5A" w:rsidRDefault="00D71EFF" w:rsidP="003C5457">
      <w:pPr>
        <w:spacing w:line="276" w:lineRule="auto"/>
        <w:rPr>
          <w:rFonts w:ascii="Arial" w:hAnsi="Arial" w:cs="Arial"/>
          <w:sz w:val="22"/>
          <w:szCs w:val="22"/>
        </w:rPr>
      </w:pPr>
    </w:p>
    <w:p w14:paraId="70FF723A" w14:textId="1C6DEC88" w:rsidR="00455126" w:rsidRDefault="00455126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norelem poszerza swoje portfolio o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urządzenia poleceń i sygnalizacyjne z zewnętrznymi enkoderami stykowymi.</w:t>
        </w:r>
      </w:hyperlink>
      <w:r>
        <w:rPr>
          <w:rFonts w:ascii="Arial" w:hAnsi="Arial"/>
          <w:b/>
          <w:sz w:val="22"/>
        </w:rPr>
        <w:t xml:space="preserve"> Przyciski są zaprojektowane do bezpiecznego wyzwalania poleceń przełączania oraz jednoznacznego sygnalizowania komunikatów eksploatacji, statusu i usterek, stosuje się je m.in. w budowie maszyn i urządzeń, technice automatyzacji, przemyśle procesowym i produkcyjnym oraz w technice budynków.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t>Cecha szczególna: elementy uruchamiające i elementy stykowe można dowolnie łączyć w zależności od potrzeb.</w:t>
      </w:r>
    </w:p>
    <w:p w14:paraId="67F833F4" w14:textId="77777777" w:rsidR="003C5457" w:rsidRDefault="003C5457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B376E9E" w14:textId="4461B575" w:rsidR="00596E19" w:rsidRDefault="00596E19" w:rsidP="003C5457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W zastosowaniach przemysłowych urządzenia poleceń i sygnalizacyjne stanowią centralny interfejs między człowiekiem a maszyną. Umożliwiają sterowanie funkcjami takimi jak start, stop czy zmiana trybów pracy, a jednocześnie pokazują stany pracy oraz usterki.</w:t>
      </w:r>
    </w:p>
    <w:p w14:paraId="3E950A83" w14:textId="77777777" w:rsidR="003C5457" w:rsidRPr="00596E19" w:rsidRDefault="003C5457" w:rsidP="003C5457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4D20B51A" w14:textId="6F12485B" w:rsidR="00DE43B6" w:rsidRPr="00DE43B6" w:rsidRDefault="00DE43B6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Modułowa konstrukcja dla elastycznego projektowania urządzeń</w:t>
      </w:r>
    </w:p>
    <w:p w14:paraId="74D83233" w14:textId="03D13151" w:rsidR="00B073AA" w:rsidRPr="00461CD0" w:rsidRDefault="005F2059" w:rsidP="003C545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Nowe urządzenia poleceń i sygnalizacyjne norelem charakteryzują się solidną konstrukcją, długą żywotnością oraz wysokimi stopniami ochrony. Można je łączyć z różnymi elementami stykowymi i świetlnymi oraz łatwo integrować w szafach sterowniczych, maszynach oraz instalacjach.</w:t>
      </w:r>
      <w:r>
        <w:rPr>
          <w:rStyle w:val="artgrpdescriptiontextstd"/>
          <w:rFonts w:ascii="Arial" w:hAnsi="Arial"/>
          <w:sz w:val="22"/>
        </w:rPr>
        <w:t xml:space="preserve"> </w:t>
      </w:r>
    </w:p>
    <w:p w14:paraId="657BD500" w14:textId="690CC834" w:rsidR="00D71EFF" w:rsidRDefault="00B073AA" w:rsidP="003C5457">
      <w:pPr>
        <w:spacing w:line="276" w:lineRule="auto"/>
        <w:rPr>
          <w:rStyle w:val="artgrpdescriptiontextstd"/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br/>
        <w:t>Urządzenia składają się z elementu obsługi i wskazań (przycisk, przełącznik, lampka)</w:t>
      </w:r>
      <w:r>
        <w:rPr>
          <w:rFonts w:ascii="Arial" w:hAnsi="Arial"/>
          <w:color w:val="EE0000"/>
          <w:sz w:val="22"/>
        </w:rPr>
        <w:t xml:space="preserve"> </w:t>
      </w:r>
      <w:r>
        <w:rPr>
          <w:rFonts w:ascii="Arial" w:hAnsi="Arial"/>
          <w:sz w:val="22"/>
        </w:rPr>
        <w:t xml:space="preserve">oraz zewnętrznego </w:t>
      </w:r>
      <w:hyperlink r:id="rId8" w:history="1">
        <w:r>
          <w:rPr>
            <w:rStyle w:val="Hyperlink"/>
            <w:rFonts w:ascii="Arial" w:hAnsi="Arial"/>
            <w:sz w:val="22"/>
          </w:rPr>
          <w:t>enkodera stykowego</w:t>
        </w:r>
      </w:hyperlink>
      <w:r>
        <w:rPr>
          <w:rFonts w:ascii="Arial" w:hAnsi="Arial"/>
          <w:sz w:val="22"/>
        </w:rPr>
        <w:t xml:space="preserve"> (zestyk zwierny lub rozwierny) </w:t>
      </w:r>
      <w:r>
        <w:rPr>
          <w:rStyle w:val="Fett"/>
          <w:rFonts w:ascii="Arial" w:hAnsi="Arial"/>
          <w:b w:val="0"/>
          <w:sz w:val="22"/>
        </w:rPr>
        <w:t>o konstrukcji</w:t>
      </w:r>
      <w:r>
        <w:rPr>
          <w:rStyle w:val="Fett"/>
          <w:rFonts w:ascii="Arial" w:hAnsi="Arial"/>
          <w:sz w:val="22"/>
        </w:rPr>
        <w:t xml:space="preserve"> </w:t>
      </w:r>
      <w:r>
        <w:rPr>
          <w:rStyle w:val="Fett"/>
          <w:rFonts w:ascii="Arial" w:hAnsi="Arial"/>
          <w:b w:val="0"/>
          <w:sz w:val="22"/>
        </w:rPr>
        <w:t>modułowej</w:t>
      </w:r>
      <w:r>
        <w:rPr>
          <w:rFonts w:ascii="Arial" w:hAnsi="Arial"/>
          <w:sz w:val="22"/>
        </w:rPr>
        <w:t xml:space="preserve">. Taka konstrukcja zapewnia wyraźne oddzielenie elementów uruchamiających od techniki stykowej oraz umożliwia elastyczne konstruowanie urządzeń. Elementy można łączyć w zależności od potrzeb oraz wymieniać niezależnie od siebie. Ułatwia to montaż, konserwację i dostosowanie do różnych wymagań zastosowań. </w:t>
      </w:r>
      <w:r>
        <w:rPr>
          <w:rStyle w:val="artgrpdescriptiontextstd"/>
          <w:rFonts w:ascii="Arial" w:hAnsi="Arial"/>
          <w:sz w:val="22"/>
        </w:rPr>
        <w:t>Przyciski, przełączniki i sygnalizatory świetlne są przeznaczone do otworów montażowych o średnicy 22,3 mm.</w:t>
      </w:r>
    </w:p>
    <w:p w14:paraId="6D40DF9E" w14:textId="77777777" w:rsidR="00B073AA" w:rsidRDefault="00B073AA" w:rsidP="003C5457">
      <w:pPr>
        <w:spacing w:line="276" w:lineRule="auto"/>
        <w:rPr>
          <w:rFonts w:ascii="Arial" w:hAnsi="Arial" w:cs="Arial"/>
          <w:sz w:val="22"/>
          <w:szCs w:val="22"/>
        </w:rPr>
      </w:pPr>
    </w:p>
    <w:p w14:paraId="1D047DB7" w14:textId="35D9EEBF" w:rsidR="00DE43B6" w:rsidRPr="00DE43B6" w:rsidRDefault="00245306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Wersje również do obszarów wrażliwych </w:t>
      </w:r>
    </w:p>
    <w:p w14:paraId="5AA75703" w14:textId="15255A07" w:rsidR="00D71EFF" w:rsidRPr="00245306" w:rsidRDefault="00D71EFF" w:rsidP="003C5457">
      <w:pPr>
        <w:spacing w:line="276" w:lineRule="auto"/>
        <w:rPr>
          <w:rStyle w:val="artgrpdescriptiontextstd"/>
          <w:rFonts w:ascii="Arial" w:hAnsi="Arial" w:cs="Arial"/>
          <w:sz w:val="22"/>
          <w:szCs w:val="22"/>
        </w:rPr>
      </w:pPr>
      <w:r>
        <w:rPr>
          <w:rStyle w:val="artgrpdescriptiontextstd"/>
          <w:rFonts w:ascii="Arial" w:hAnsi="Arial"/>
          <w:sz w:val="22"/>
        </w:rPr>
        <w:t xml:space="preserve">Urządzenia poleceń są dostępne jako </w:t>
      </w:r>
      <w:hyperlink r:id="rId9" w:history="1">
        <w:r>
          <w:rPr>
            <w:rStyle w:val="Hyperlink"/>
            <w:rFonts w:ascii="Arial" w:hAnsi="Arial"/>
            <w:sz w:val="22"/>
          </w:rPr>
          <w:t>przyciski standardowe</w:t>
        </w:r>
      </w:hyperlink>
      <w:r>
        <w:rPr>
          <w:rStyle w:val="artgrpdescriptiontextstd"/>
          <w:rFonts w:ascii="Arial" w:hAnsi="Arial"/>
          <w:sz w:val="22"/>
        </w:rPr>
        <w:t xml:space="preserve"> i </w:t>
      </w:r>
      <w:hyperlink r:id="rId10" w:history="1">
        <w:r>
          <w:rPr>
            <w:rStyle w:val="Hyperlink"/>
            <w:rFonts w:ascii="Arial" w:hAnsi="Arial"/>
            <w:sz w:val="22"/>
          </w:rPr>
          <w:t>podświetlane</w:t>
        </w:r>
      </w:hyperlink>
      <w:r>
        <w:rPr>
          <w:rStyle w:val="artgrpdescriptiontextstd"/>
          <w:rFonts w:ascii="Arial" w:hAnsi="Arial"/>
          <w:sz w:val="22"/>
        </w:rPr>
        <w:t xml:space="preserve">, </w:t>
      </w:r>
      <w:hyperlink r:id="rId11" w:history="1">
        <w:r>
          <w:rPr>
            <w:rStyle w:val="Hyperlink"/>
            <w:rFonts w:ascii="Arial" w:hAnsi="Arial"/>
            <w:sz w:val="22"/>
          </w:rPr>
          <w:t>standardowe przyciski wyboru bez samopowrotu</w:t>
        </w:r>
      </w:hyperlink>
      <w:r>
        <w:rPr>
          <w:rStyle w:val="artgrpdescriptiontextstd"/>
          <w:rFonts w:ascii="Arial" w:hAnsi="Arial"/>
          <w:sz w:val="22"/>
        </w:rPr>
        <w:t xml:space="preserve"> lub </w:t>
      </w:r>
      <w:hyperlink r:id="rId12" w:history="1">
        <w:r>
          <w:rPr>
            <w:rStyle w:val="Hyperlink"/>
            <w:rFonts w:ascii="Arial" w:hAnsi="Arial"/>
            <w:sz w:val="22"/>
          </w:rPr>
          <w:t>z samopowrotem</w:t>
        </w:r>
      </w:hyperlink>
      <w:r>
        <w:rPr>
          <w:rStyle w:val="artgrpdescriptiontextstd"/>
          <w:rFonts w:ascii="Arial" w:hAnsi="Arial"/>
          <w:sz w:val="22"/>
        </w:rPr>
        <w:t xml:space="preserve">, </w:t>
      </w:r>
      <w:hyperlink r:id="rId13" w:history="1">
        <w:r>
          <w:rPr>
            <w:rStyle w:val="Hyperlink"/>
            <w:rFonts w:ascii="Arial" w:hAnsi="Arial"/>
            <w:sz w:val="22"/>
          </w:rPr>
          <w:t>podświetlane przyciski wyboru bez samopowrotu</w:t>
        </w:r>
      </w:hyperlink>
      <w:r>
        <w:rPr>
          <w:rStyle w:val="artgrpdescriptiontextstd"/>
          <w:rFonts w:ascii="Arial" w:hAnsi="Arial"/>
          <w:sz w:val="22"/>
        </w:rPr>
        <w:t xml:space="preserve"> lub </w:t>
      </w:r>
      <w:hyperlink r:id="rId14" w:history="1">
        <w:r>
          <w:rPr>
            <w:rStyle w:val="Hyperlink"/>
            <w:rFonts w:ascii="Arial" w:hAnsi="Arial"/>
            <w:sz w:val="22"/>
          </w:rPr>
          <w:t>z samopowrotem</w:t>
        </w:r>
      </w:hyperlink>
      <w:r>
        <w:rPr>
          <w:rStyle w:val="artgrpdescriptiontextstd"/>
          <w:rFonts w:ascii="Arial" w:hAnsi="Arial"/>
          <w:sz w:val="22"/>
        </w:rPr>
        <w:t xml:space="preserve">, </w:t>
      </w:r>
      <w:hyperlink r:id="rId15" w:history="1">
        <w:r>
          <w:rPr>
            <w:rStyle w:val="Hyperlink"/>
            <w:rFonts w:ascii="Arial" w:hAnsi="Arial"/>
            <w:sz w:val="22"/>
          </w:rPr>
          <w:t>standardowe sygnalizatory świetlne</w:t>
        </w:r>
      </w:hyperlink>
      <w:r>
        <w:rPr>
          <w:rStyle w:val="artgrpdescriptiontextstd"/>
          <w:rFonts w:ascii="Arial" w:hAnsi="Arial"/>
          <w:sz w:val="22"/>
        </w:rPr>
        <w:t xml:space="preserve"> oraz jako </w:t>
      </w:r>
      <w:hyperlink r:id="rId16" w:history="1">
        <w:r>
          <w:rPr>
            <w:rStyle w:val="Hyperlink"/>
            <w:rFonts w:ascii="Arial" w:hAnsi="Arial"/>
            <w:sz w:val="22"/>
          </w:rPr>
          <w:t>przyciski kluczykowe bez samopowrotu</w:t>
        </w:r>
      </w:hyperlink>
      <w:r>
        <w:rPr>
          <w:rStyle w:val="artgrpdescriptiontextstd"/>
          <w:rFonts w:ascii="Arial" w:hAnsi="Arial"/>
          <w:sz w:val="22"/>
        </w:rPr>
        <w:t xml:space="preserve"> lub </w:t>
      </w:r>
      <w:hyperlink r:id="rId17" w:history="1">
        <w:r>
          <w:rPr>
            <w:rStyle w:val="Hyperlink"/>
            <w:rFonts w:ascii="Arial" w:hAnsi="Arial"/>
            <w:sz w:val="22"/>
          </w:rPr>
          <w:t>z samopowrotem</w:t>
        </w:r>
      </w:hyperlink>
      <w:r>
        <w:rPr>
          <w:rStyle w:val="artgrpdescriptiontextstd"/>
          <w:rFonts w:ascii="Arial" w:hAnsi="Arial"/>
          <w:sz w:val="22"/>
        </w:rPr>
        <w:t>. W przypadku przycisków dodatkowo</w:t>
      </w:r>
      <w:r>
        <w:rPr>
          <w:rFonts w:ascii="Arial" w:hAnsi="Arial"/>
          <w:sz w:val="22"/>
        </w:rPr>
        <w:t xml:space="preserve"> dostępne są indywidualne tabliczki oznaczeniowe ze standardowymi tekstami i symbolami.</w:t>
      </w:r>
      <w:r>
        <w:rPr>
          <w:rFonts w:ascii="Arial" w:hAnsi="Arial"/>
          <w:sz w:val="22"/>
        </w:rPr>
        <w:br/>
      </w:r>
    </w:p>
    <w:p w14:paraId="04B796E0" w14:textId="4C43FABD" w:rsidR="00D71EFF" w:rsidRDefault="00FE5375" w:rsidP="003C545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W obszarach wrażliwych, jak technika medyczna i laboratoryjna, branża spożywcza oraz inne podobne zastosowania związane z higieną firma norelem oferuje</w:t>
      </w:r>
      <w:r>
        <w:t xml:space="preserve"> </w:t>
      </w:r>
      <w:hyperlink r:id="rId18" w:history="1">
        <w:r>
          <w:rPr>
            <w:rStyle w:val="Hyperlink"/>
            <w:rFonts w:ascii="Arial" w:hAnsi="Arial"/>
            <w:sz w:val="22"/>
          </w:rPr>
          <w:t>przyciski membranowe</w:t>
        </w:r>
      </w:hyperlink>
      <w:r>
        <w:rPr>
          <w:rFonts w:ascii="Arial" w:hAnsi="Arial"/>
          <w:sz w:val="22"/>
        </w:rPr>
        <w:t xml:space="preserve">. Ich zamknięta i wytrzymała powierzchnia chroni przed zabrudzeniami, pyłem i wilgocią, a także umożliwia łatwe czyszczenie i dezynfekcję. </w:t>
      </w:r>
    </w:p>
    <w:p w14:paraId="676AEF76" w14:textId="77777777" w:rsidR="003C5457" w:rsidRPr="00461CD0" w:rsidRDefault="003C5457" w:rsidP="003C5457">
      <w:pPr>
        <w:spacing w:line="276" w:lineRule="auto"/>
        <w:rPr>
          <w:rFonts w:ascii="Arial" w:hAnsi="Arial" w:cs="Arial"/>
          <w:sz w:val="22"/>
          <w:szCs w:val="22"/>
        </w:rPr>
      </w:pPr>
    </w:p>
    <w:p w14:paraId="39B71B0B" w14:textId="5412E877" w:rsidR="00B2136A" w:rsidRPr="00DE2D47" w:rsidRDefault="00FC25B4" w:rsidP="003C5457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(2</w:t>
      </w:r>
      <w:r w:rsidR="00E01A9E">
        <w:rPr>
          <w:rFonts w:asciiTheme="minorBidi" w:hAnsiTheme="minorBidi"/>
          <w:sz w:val="22"/>
        </w:rPr>
        <w:t>464</w:t>
      </w:r>
      <w:r>
        <w:rPr>
          <w:rFonts w:asciiTheme="minorBidi" w:hAnsiTheme="minorBidi"/>
          <w:sz w:val="22"/>
        </w:rPr>
        <w:t xml:space="preserve"> znaków ze spacjami)</w:t>
      </w:r>
    </w:p>
    <w:p w14:paraId="6CA584E9" w14:textId="77777777" w:rsidR="00D345AC" w:rsidRDefault="00D345AC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FE885BB" w14:textId="77777777" w:rsidR="00E01A9E" w:rsidRPr="00DE2D47" w:rsidRDefault="00E01A9E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3C5457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t>Skrócony profil norelem Normelemente GmbH &amp; Co. KG</w:t>
      </w:r>
    </w:p>
    <w:p w14:paraId="3A90FE54" w14:textId="5CC732FC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Każdy sukces zaczyna się od pomysłu. Dlatego norelem wspomaga konstruktorów i techników w budowie maszyn i urządzenie ze standardowymi elementami w realizacji ich celów.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Właściwy wybór do rozwiązania konstrukcyjnego z ponad 140 000 części standardowych i obsługowych dostępny jest w naszym prostym i przejrzystym sklepie internetowym, zapewniającym wiele korzyści. Większa wiedza, lepsze i szybsze wyszukiwanie, a tym samym uzyskiwanie lepszych rozwiązań.</w:t>
      </w:r>
    </w:p>
    <w:p w14:paraId="6779B90D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W ten sposób zyskuje się czas, pracuje efektywniej i optymalizuje się koszty procesów. Komponenty norelem są dostępne natychmiast, wraz z bezpłatnymi danymi CAD do szybszej konstrukcji bez rysunków lub konfiguracji. Idealne wyniki z mniejszym nakładem czasowym i kosztowym. Zaleta: część standardowa. </w:t>
      </w:r>
    </w:p>
    <w:p w14:paraId="46D1CD63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Jako uznany znawca branży angażujemy się poprzez norelem ACADEMY we wsparcie narybku. Aby konstruktorzy przyszłości mogli szybko wystartować.</w:t>
      </w:r>
    </w:p>
    <w:p w14:paraId="028F1547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Ponadto norelem ACADEMY zapewnia szkolenia techniczne, seminaria i szkolenia produktowe.</w:t>
      </w:r>
    </w:p>
    <w:p w14:paraId="463003F5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9F4FB32" w14:textId="5A2540FA" w:rsidR="00F249D0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(Znaki ze spacjami: </w:t>
      </w:r>
      <w:r w:rsidR="00E01A9E">
        <w:rPr>
          <w:rFonts w:asciiTheme="minorBidi" w:hAnsiTheme="minorBidi"/>
          <w:sz w:val="22"/>
        </w:rPr>
        <w:t>985</w:t>
      </w:r>
      <w:r>
        <w:rPr>
          <w:rFonts w:asciiTheme="minorBidi" w:hAnsiTheme="minorBidi"/>
          <w:sz w:val="22"/>
        </w:rPr>
        <w:t xml:space="preserve">) </w:t>
      </w:r>
    </w:p>
    <w:p w14:paraId="15FCA977" w14:textId="77777777" w:rsidR="00885BB4" w:rsidRDefault="00885BB4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0BBC130" w14:textId="77777777" w:rsidR="00E01A9E" w:rsidRPr="00DE2D47" w:rsidRDefault="00E01A9E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53EA1B3" w14:textId="3EBD622E" w:rsidR="003C033B" w:rsidRPr="00181CE9" w:rsidRDefault="00B43D3F" w:rsidP="003C5457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Zdjęcie: </w:t>
      </w:r>
    </w:p>
    <w:p w14:paraId="708B7E05" w14:textId="1C3C02E1" w:rsidR="003C033B" w:rsidRDefault="00050E1F" w:rsidP="003C5457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45473446" wp14:editId="36113074">
            <wp:extent cx="3276452" cy="2364185"/>
            <wp:effectExtent l="0" t="0" r="635" b="0"/>
            <wp:docPr id="139786737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867371" name="Grafik 1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452" cy="236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  <w:b/>
          <w:sz w:val="22"/>
        </w:rPr>
        <w:t xml:space="preserve">         </w:t>
      </w:r>
    </w:p>
    <w:p w14:paraId="1927EA5C" w14:textId="01DAC2E0" w:rsidR="009C502B" w:rsidRPr="003C5457" w:rsidRDefault="00FC1975" w:rsidP="003C545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Nowe urządzenia poleceń i sygnalizacyjne norelem można elastycznie łączyć z różnymi elementami stykowymi i</w:t>
      </w:r>
      <w:r>
        <w:rPr>
          <w:rStyle w:val="artgrpdescriptiontextstd"/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świetlnymi oraz łatwo integrować w szafach sterowniczych, maszynach oraz instalacjach.</w:t>
      </w:r>
      <w:r>
        <w:rPr>
          <w:rStyle w:val="artgrpdescriptiontextstd"/>
          <w:rFonts w:ascii="Arial" w:hAnsi="Arial"/>
          <w:sz w:val="22"/>
        </w:rPr>
        <w:t xml:space="preserve"> </w:t>
      </w:r>
    </w:p>
    <w:p w14:paraId="2C67788C" w14:textId="215B2807" w:rsidR="006415A1" w:rsidRDefault="006415A1" w:rsidP="003C5457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2E47E1">
        <w:rPr>
          <w:rFonts w:asciiTheme="minorBidi" w:hAnsiTheme="minorBidi"/>
          <w:i/>
          <w:sz w:val="22"/>
        </w:rPr>
        <w:t xml:space="preserve">Zdjęcie: </w:t>
      </w:r>
      <w:r w:rsidR="002E47E1" w:rsidRPr="00DE2D47">
        <w:rPr>
          <w:rFonts w:asciiTheme="minorBidi" w:hAnsiTheme="minorBidi" w:cstheme="minorBidi"/>
          <w:i/>
          <w:iCs/>
          <w:sz w:val="22"/>
          <w:szCs w:val="22"/>
        </w:rPr>
        <w:t>norelem</w:t>
      </w:r>
      <w:r w:rsidR="002E47E1">
        <w:rPr>
          <w:rFonts w:asciiTheme="minorBidi" w:hAnsiTheme="minorBidi" w:cstheme="minorBidi"/>
          <w:i/>
          <w:iCs/>
          <w:sz w:val="22"/>
          <w:szCs w:val="22"/>
        </w:rPr>
        <w:t xml:space="preserve">, AdobeStock gen_A </w:t>
      </w:r>
      <w:r w:rsidR="002E47E1">
        <w:rPr>
          <w:rFonts w:ascii="Arial" w:hAnsi="Arial" w:cs="Arial"/>
          <w:color w:val="000000"/>
          <w:sz w:val="22"/>
          <w:szCs w:val="22"/>
        </w:rPr>
        <w:t>239413309</w:t>
      </w:r>
    </w:p>
    <w:p w14:paraId="775E97D0" w14:textId="77777777" w:rsidR="003C5457" w:rsidRPr="00016E29" w:rsidRDefault="003C5457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5B5D0A49" w14:textId="77777777" w:rsidR="006415A1" w:rsidRPr="00DE2D47" w:rsidRDefault="006415A1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7FCA7F8F" w:rsidR="00B2136A" w:rsidRPr="00FC1975" w:rsidRDefault="00B2136A" w:rsidP="003C5457">
      <w:pPr>
        <w:spacing w:line="276" w:lineRule="auto"/>
      </w:pPr>
      <w:r>
        <w:rPr>
          <w:rFonts w:asciiTheme="minorBidi" w:hAnsiTheme="minorBidi"/>
          <w:b/>
          <w:sz w:val="22"/>
        </w:rPr>
        <w:t>Keywords:</w:t>
      </w:r>
      <w:r>
        <w:rPr>
          <w:rFonts w:asciiTheme="minorBidi" w:hAnsiTheme="minorBidi"/>
          <w:sz w:val="22"/>
        </w:rPr>
        <w:t xml:space="preserve"> </w:t>
      </w:r>
      <w:r>
        <w:rPr>
          <w:rFonts w:ascii="Arial" w:hAnsi="Arial"/>
          <w:sz w:val="22"/>
        </w:rPr>
        <w:t>urządzenia poleceń i sygnalizacyjne, elementy obsługi do budowy maszyn, przyciski przemysłowe, przemysłowe urządzenia obsługi, zewnętrzne elementy stykowe, elementy stykowe i świetlne, polecenia przełączania, wskazanie stanu pracy, interfejs człowiek–maszyna, budowa maszyn i instalacji</w:t>
      </w:r>
    </w:p>
    <w:p w14:paraId="0BB6D5DA" w14:textId="77777777" w:rsidR="00D06101" w:rsidRPr="00DE2D47" w:rsidRDefault="00D06101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566C5CE3" w:rsidR="00B2136A" w:rsidRDefault="00B2136A" w:rsidP="003C5457">
      <w:pPr>
        <w:spacing w:line="276" w:lineRule="auto"/>
        <w:rPr>
          <w:rFonts w:asciiTheme="minorBidi" w:hAnsiTheme="minorBidi" w:cstheme="minorBidi"/>
          <w:b/>
          <w:color w:val="EE0000"/>
          <w:sz w:val="22"/>
          <w:szCs w:val="22"/>
        </w:rPr>
      </w:pPr>
      <w:r>
        <w:rPr>
          <w:rFonts w:asciiTheme="minorBidi" w:hAnsiTheme="minorBidi"/>
          <w:b/>
          <w:sz w:val="22"/>
        </w:rPr>
        <w:t>Deeplinks:</w:t>
      </w:r>
    </w:p>
    <w:p w14:paraId="1DBD736C" w14:textId="168363AE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</w:rPr>
      </w:pPr>
      <w:hyperlink r:id="rId20" w:history="1">
        <w:r w:rsidRPr="00E01A9E">
          <w:rPr>
            <w:rStyle w:val="Hyperlink"/>
            <w:rFonts w:ascii="Arial" w:hAnsi="Arial" w:cs="Arial"/>
            <w:sz w:val="22"/>
            <w:szCs w:val="22"/>
          </w:rPr>
          <w:t>https://www.norelem.pl/pl/Przegl%C4%85d+produkt%C3%B3w/Elektromechanika/81000/c/25086</w:t>
        </w:r>
      </w:hyperlink>
    </w:p>
    <w:p w14:paraId="051FC704" w14:textId="3AD5CD48" w:rsidR="001502CF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</w:rPr>
      </w:pPr>
      <w:hyperlink r:id="rId21" w:history="1">
        <w:r w:rsidRPr="00E01A9E">
          <w:rPr>
            <w:rStyle w:val="Hyperlink"/>
            <w:rFonts w:ascii="Arial" w:hAnsi="Arial" w:cs="Arial"/>
            <w:sz w:val="22"/>
            <w:szCs w:val="22"/>
          </w:rPr>
          <w:t>https://www.norelem.pl/pl/Przegl%C4%85d+produkt%C3%B3w/Elektromechanika/81000/Elementy-stykowe/c/36309</w:t>
        </w:r>
      </w:hyperlink>
    </w:p>
    <w:p w14:paraId="1DE9A599" w14:textId="24E2E429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2" w:history="1">
        <w:r w:rsidRPr="00E01A9E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https://www.norelem.pl/pl/Przegl%C4%85d+produkt%C3%B3w/Elektromechanika/81000/Przycisk/Przyciski-w-wersji-do-zabudowy-%C3%98%C2%A0223%C2%A0mm-typ-RRJ-do-element%C3%B3w-stykowych/p/agid.36285</w:t>
        </w:r>
      </w:hyperlink>
    </w:p>
    <w:p w14:paraId="3B787881" w14:textId="7013F9CA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3" w:history="1">
        <w:r w:rsidRPr="00E01A9E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https://www.norelem.pl/pl/Przegl%C4%85d+produkt%C3%B3w/Elektromechanika/81000/Przycisk/Przyciski-z-o%C5%9Bwietleniem-pier%C5%9Bcieniowym-wersja-do-zabudowy-%C3%98%C2%A0223%C2%A0mm-typ-RRJ-do-element%C3%B3w-stykowych/p/agid.36286</w:t>
        </w:r>
      </w:hyperlink>
    </w:p>
    <w:p w14:paraId="4F07D92D" w14:textId="0A5CE29B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4" w:history="1">
        <w:r w:rsidRPr="00E01A9E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https://www.norelem.pl/pl/Przegl%C4%85d+produkt%C3%B3w/Elektromechanika/81000/Przycisk-wyboru/Przycisk-wyboru-zatrzaskowy-w-wersji-do-zabudowy-%C3%98-223%C2%A0mm-typu-RRJ-dla-element%C3%B3w-stykowych/p/agid.36298</w:t>
        </w:r>
      </w:hyperlink>
    </w:p>
    <w:p w14:paraId="6116F32E" w14:textId="70A0D2AD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5" w:history="1">
        <w:r w:rsidRPr="00E01A9E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https://www.norelem.pl/pl/Przegl%C4%85d+produkt%C3%B3w/Elektromechanika/81000/Przycisk-wyboru/Przycisk-wyboru-stykowy-w-wersji-do-zabudowy-%C3%98-223%C2%A0mm-typu-RRJ-dla-element%C3%B3w-stykowych/p/agid.36300</w:t>
        </w:r>
      </w:hyperlink>
    </w:p>
    <w:p w14:paraId="0DC0F84E" w14:textId="35543E99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6" w:history="1">
        <w:r w:rsidRPr="00E01A9E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https://www.norelem.pl/pl/Przegl%C4%85d+produkt%C3%B3w/Elektromechanika/81000/Przycisk-wyboru/Pod%C5%9Bwietlany-przycisk-wyboru-zatrzaskowy-w-wersji-do-zabudowy-%C3%98-223%C2%A0mm-typu-RRJ-dla-element%C3%B3w-stykowych/p/agid.36304</w:t>
        </w:r>
      </w:hyperlink>
    </w:p>
    <w:p w14:paraId="4166C978" w14:textId="4941F91B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7" w:history="1">
        <w:r w:rsidRPr="00E01A9E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https://www.norelem.pl/pl/Przegl%C4%85d+produkt%C3%B3w/Elektromechanika/81000/Przycisk-wyboru/Pod%C5%9Bwietlany-przycisk-wyboru-stykowy-w-wersji-do-zabudowy-%C3%98-223%C2%A0mm-typu-RRJ-dla-element%C3%B3w-stykowych/p/agid.36305</w:t>
        </w:r>
      </w:hyperlink>
    </w:p>
    <w:p w14:paraId="7C53479E" w14:textId="3C6CA396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8" w:history="1">
        <w:r w:rsidRPr="00E01A9E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https://www.norelem.pl/pl/Przegl%C4%85d+produkt%C3%B3w/Elektromechanika/81000/Sygnalizator-%C5%9Bwietlny/Sygnalizator-%C5%9Bwietlny-w-wersji-do-zabudowy-%C3%98%C2%A0223%C2%A0mm-typ-RRJ-do-element%C3%B3w-stykowych/p/agid.36308</w:t>
        </w:r>
      </w:hyperlink>
    </w:p>
    <w:p w14:paraId="71319830" w14:textId="442744FC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9" w:history="1">
        <w:r w:rsidRPr="00E01A9E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https://www.norelem.pl/pl/Przegl%C4%85d+produkt%C3%B3w/Elektromechanika/81000/Przycisk-wyboru/Prze%C5%82%C4%85cznik-kluczykowy-zatrzaskowy-w-wersji-do-zabudowy-%C3%98-223%C2%A0mm-typu-RRJ-dla-element%C3%B3w-stykowych/p/agid.36306</w:t>
        </w:r>
      </w:hyperlink>
    </w:p>
    <w:p w14:paraId="763EDDF4" w14:textId="5EDE4E3C" w:rsidR="00E01A9E" w:rsidRPr="00E01A9E" w:rsidRDefault="00E01A9E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30" w:history="1">
        <w:r w:rsidRPr="00E01A9E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https://www.norelem.pl/pl/Przegl%C4%85d+produkt%C3%B3w/Elektromechanika/81000/Przycisk/Przycisk-foliowy-w-wersji-do-zabudowy-%C3%98-223%C2%A0mm-typu-RRJ-dla-element%C3%B3w-stykowych/p/agid.36287</w:t>
        </w:r>
      </w:hyperlink>
    </w:p>
    <w:p w14:paraId="784DB2AC" w14:textId="77777777" w:rsidR="00E01A9E" w:rsidRDefault="00E01A9E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0DBCFB1D" w14:textId="77777777" w:rsidR="003C5457" w:rsidRPr="00D345AC" w:rsidRDefault="003C5457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44B5D475" w14:textId="3DBD14F9" w:rsidR="00FC1975" w:rsidRPr="00577487" w:rsidRDefault="00B2136A" w:rsidP="003C5457">
      <w:pPr>
        <w:spacing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r>
        <w:rPr>
          <w:rFonts w:asciiTheme="minorBidi" w:hAnsiTheme="minorBidi"/>
          <w:b/>
          <w:sz w:val="22"/>
        </w:rPr>
        <w:lastRenderedPageBreak/>
        <w:t>Meta title:</w:t>
      </w:r>
      <w:r>
        <w:rPr>
          <w:rFonts w:asciiTheme="minorBidi" w:hAnsiTheme="minorBidi"/>
          <w:sz w:val="22"/>
        </w:rPr>
        <w:t xml:space="preserve"> Nowe </w:t>
      </w:r>
      <w:r>
        <w:rPr>
          <w:rFonts w:ascii="Arial" w:hAnsi="Arial"/>
          <w:sz w:val="22"/>
        </w:rPr>
        <w:t xml:space="preserve">urządzenia poleceń i sygnalizacyjne norelem </w:t>
      </w:r>
      <w:r>
        <w:rPr>
          <w:rFonts w:ascii="Arial" w:hAnsi="Arial"/>
          <w:color w:val="000000" w:themeColor="text1"/>
          <w:sz w:val="22"/>
        </w:rPr>
        <w:t>z zewnętrznymi enkoderami stykowymi</w:t>
      </w:r>
      <w:r>
        <w:rPr>
          <w:rFonts w:ascii="Arial" w:hAnsi="Arial"/>
          <w:b/>
          <w:color w:val="000000" w:themeColor="text1"/>
          <w:sz w:val="22"/>
        </w:rPr>
        <w:t xml:space="preserve"> </w:t>
      </w:r>
    </w:p>
    <w:p w14:paraId="0C90E79F" w14:textId="1AA6A716" w:rsidR="00401840" w:rsidRPr="002E081B" w:rsidRDefault="007B1D38" w:rsidP="003C5457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>
        <w:rPr>
          <w:rStyle w:val="Fett"/>
          <w:rFonts w:ascii="Arial" w:hAnsi="Arial"/>
          <w:b w:val="0"/>
          <w:sz w:val="22"/>
        </w:rPr>
        <w:br/>
      </w:r>
      <w:r>
        <w:rPr>
          <w:rFonts w:asciiTheme="minorBidi" w:hAnsiTheme="minorBidi"/>
          <w:b/>
          <w:sz w:val="22"/>
        </w:rPr>
        <w:t>Meta description</w:t>
      </w:r>
      <w:r>
        <w:rPr>
          <w:rFonts w:asciiTheme="minorBidi" w:hAnsiTheme="minorBidi"/>
          <w:sz w:val="22"/>
        </w:rPr>
        <w:t xml:space="preserve">: </w:t>
      </w:r>
      <w:r>
        <w:rPr>
          <w:rFonts w:ascii="Arial" w:hAnsi="Arial"/>
          <w:sz w:val="22"/>
        </w:rPr>
        <w:t>Dla bezpiecznych poleceń przełączania, wyraźnych wskazań stanu i elastycznej integracji z maszynami i instalacjami</w:t>
      </w:r>
    </w:p>
    <w:p w14:paraId="72ABE953" w14:textId="77777777" w:rsidR="00B2136A" w:rsidRDefault="00B2136A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C888A53" w14:textId="77777777" w:rsidR="003C5457" w:rsidRPr="00DE2D47" w:rsidRDefault="003C5457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Download-Area: </w:t>
      </w:r>
      <w:hyperlink r:id="rId31" w:history="1">
        <w:r>
          <w:rPr>
            <w:rStyle w:val="Hyperlink"/>
            <w:rFonts w:asciiTheme="minorBidi" w:hAnsiTheme="minorBidi"/>
            <w:color w:val="auto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A669976" w14:textId="77777777" w:rsidR="003C5457" w:rsidRPr="00DE2D47" w:rsidRDefault="003C5457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50578B9B" w14:textId="77777777" w:rsidR="00E01A9E" w:rsidRPr="001473AA" w:rsidRDefault="00E01A9E" w:rsidP="00E01A9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473AA">
        <w:rPr>
          <w:rFonts w:ascii="Arial" w:hAnsi="Arial" w:cs="Arial"/>
          <w:b/>
          <w:sz w:val="22"/>
          <w:szCs w:val="22"/>
        </w:rPr>
        <w:t>Firma:</w:t>
      </w:r>
    </w:p>
    <w:p w14:paraId="4993904D" w14:textId="77777777" w:rsidR="00E01A9E" w:rsidRPr="001473AA" w:rsidRDefault="00E01A9E" w:rsidP="00E01A9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norelem SP. Z O.O.</w:t>
      </w:r>
    </w:p>
    <w:p w14:paraId="3D13AF64" w14:textId="77777777" w:rsidR="00E01A9E" w:rsidRPr="001473AA" w:rsidRDefault="00E01A9E" w:rsidP="00E01A9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ul. Myśliborska 22</w:t>
      </w:r>
    </w:p>
    <w:p w14:paraId="373C6BDE" w14:textId="77777777" w:rsidR="00E01A9E" w:rsidRPr="001473AA" w:rsidRDefault="00E01A9E" w:rsidP="00E01A9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66-400 Gorzów Wielkopolski</w:t>
      </w:r>
    </w:p>
    <w:p w14:paraId="2402E3A4" w14:textId="77777777" w:rsidR="00E01A9E" w:rsidRPr="001473AA" w:rsidRDefault="00E01A9E" w:rsidP="00E01A9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Tel.: +48 (0) 572 895 704</w:t>
      </w:r>
    </w:p>
    <w:p w14:paraId="1DE3C2B4" w14:textId="77777777" w:rsidR="00E01A9E" w:rsidRPr="001473AA" w:rsidRDefault="00E01A9E" w:rsidP="00E01A9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32" w:history="1">
        <w:r w:rsidRPr="001473AA">
          <w:rPr>
            <w:rStyle w:val="Hyperlink"/>
            <w:rFonts w:ascii="Arial" w:hAnsi="Arial" w:cs="Arial"/>
            <w:sz w:val="22"/>
            <w:szCs w:val="22"/>
          </w:rPr>
          <w:t>info@norelem.pl</w:t>
        </w:r>
      </w:hyperlink>
    </w:p>
    <w:p w14:paraId="45B128BD" w14:textId="77777777" w:rsidR="00E01A9E" w:rsidRPr="001473AA" w:rsidRDefault="00E01A9E" w:rsidP="00E01A9E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33" w:history="1">
        <w:r w:rsidRPr="001473AA">
          <w:rPr>
            <w:rStyle w:val="Hyperlink"/>
            <w:rFonts w:ascii="Arial" w:hAnsi="Arial" w:cs="Arial"/>
            <w:sz w:val="22"/>
            <w:szCs w:val="22"/>
          </w:rPr>
          <w:t>www.norelem.pl</w:t>
        </w:r>
      </w:hyperlink>
    </w:p>
    <w:p w14:paraId="3874C117" w14:textId="77777777" w:rsidR="00E01A9E" w:rsidRPr="001473AA" w:rsidRDefault="00E01A9E" w:rsidP="00E01A9E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2204E71" w14:textId="77777777" w:rsidR="00E01A9E" w:rsidRPr="001473AA" w:rsidRDefault="00E01A9E" w:rsidP="00E01A9E">
      <w:pPr>
        <w:spacing w:line="276" w:lineRule="auto"/>
        <w:rPr>
          <w:rFonts w:ascii="Arial" w:hAnsi="Arial" w:cs="Arial"/>
          <w:b/>
          <w:bCs/>
          <w:iCs/>
          <w:sz w:val="22"/>
          <w:szCs w:val="22"/>
        </w:rPr>
      </w:pPr>
      <w:r w:rsidRPr="001473AA">
        <w:rPr>
          <w:rFonts w:ascii="Arial" w:hAnsi="Arial" w:cs="Arial"/>
          <w:b/>
          <w:sz w:val="22"/>
          <w:szCs w:val="22"/>
        </w:rPr>
        <w:t xml:space="preserve">Biuro prasowe: </w:t>
      </w:r>
    </w:p>
    <w:p w14:paraId="5C6E4301" w14:textId="77777777" w:rsidR="00E01A9E" w:rsidRPr="001473AA" w:rsidRDefault="00E01A9E" w:rsidP="00E01A9E">
      <w:pPr>
        <w:spacing w:line="276" w:lineRule="auto"/>
        <w:rPr>
          <w:rFonts w:ascii="Arial" w:hAnsi="Arial" w:cs="Arial"/>
          <w:sz w:val="22"/>
          <w:szCs w:val="22"/>
        </w:rPr>
      </w:pPr>
      <w:r w:rsidRPr="001473AA">
        <w:rPr>
          <w:rFonts w:ascii="Arial" w:hAnsi="Arial" w:cs="Arial"/>
          <w:sz w:val="22"/>
          <w:szCs w:val="22"/>
        </w:rPr>
        <w:t>Köhler + Partner GmbH</w:t>
      </w:r>
    </w:p>
    <w:p w14:paraId="0D0D643E" w14:textId="77777777" w:rsidR="00E01A9E" w:rsidRPr="001473AA" w:rsidRDefault="00E01A9E" w:rsidP="00E01A9E">
      <w:pPr>
        <w:spacing w:line="276" w:lineRule="auto"/>
        <w:rPr>
          <w:rFonts w:ascii="Arial" w:hAnsi="Arial" w:cs="Arial"/>
          <w:sz w:val="22"/>
          <w:szCs w:val="22"/>
        </w:rPr>
      </w:pPr>
      <w:r w:rsidRPr="001473AA">
        <w:rPr>
          <w:rFonts w:ascii="Arial" w:hAnsi="Arial" w:cs="Arial"/>
          <w:sz w:val="22"/>
          <w:szCs w:val="22"/>
        </w:rPr>
        <w:t xml:space="preserve">Brauerstraße 42 </w:t>
      </w:r>
      <w:r w:rsidRPr="001473AA">
        <w:rPr>
          <w:rFonts w:ascii="Arial" w:hAnsi="Arial" w:cs="Arial"/>
          <w:sz w:val="22"/>
          <w:szCs w:val="22"/>
        </w:rPr>
        <w:sym w:font="Symbol" w:char="00B7"/>
      </w:r>
      <w:r w:rsidRPr="001473AA">
        <w:rPr>
          <w:rFonts w:ascii="Arial" w:hAnsi="Arial" w:cs="Arial"/>
          <w:sz w:val="22"/>
          <w:szCs w:val="22"/>
        </w:rPr>
        <w:t xml:space="preserve"> 21244 Buchholz i.d.N.</w:t>
      </w:r>
    </w:p>
    <w:p w14:paraId="55CB610F" w14:textId="77777777" w:rsidR="00E01A9E" w:rsidRPr="001473AA" w:rsidRDefault="00E01A9E" w:rsidP="00E01A9E">
      <w:pPr>
        <w:spacing w:line="276" w:lineRule="auto"/>
        <w:rPr>
          <w:rFonts w:ascii="Arial" w:hAnsi="Arial" w:cs="Arial"/>
          <w:sz w:val="22"/>
          <w:szCs w:val="22"/>
          <w:lang w:val="nb-NO"/>
        </w:rPr>
      </w:pPr>
      <w:r w:rsidRPr="001473AA">
        <w:rPr>
          <w:rFonts w:ascii="Arial" w:hAnsi="Arial" w:cs="Arial"/>
          <w:sz w:val="22"/>
          <w:szCs w:val="22"/>
          <w:lang w:val="nb-NO"/>
        </w:rPr>
        <w:t xml:space="preserve">Telefon +49 (0) 4181 92892-0 </w:t>
      </w:r>
      <w:r w:rsidRPr="001473AA">
        <w:rPr>
          <w:rFonts w:ascii="Arial" w:hAnsi="Arial" w:cs="Arial"/>
          <w:sz w:val="22"/>
          <w:szCs w:val="22"/>
        </w:rPr>
        <w:sym w:font="Symbol" w:char="00B7"/>
      </w:r>
      <w:r w:rsidRPr="001473AA">
        <w:rPr>
          <w:rFonts w:ascii="Arial" w:hAnsi="Arial" w:cs="Arial"/>
          <w:sz w:val="22"/>
          <w:szCs w:val="22"/>
          <w:lang w:val="nb-NO"/>
        </w:rPr>
        <w:t xml:space="preserve"> Faks +49 (0) 4181 92892-55</w:t>
      </w:r>
    </w:p>
    <w:p w14:paraId="765761AD" w14:textId="77777777" w:rsidR="00E01A9E" w:rsidRPr="001473AA" w:rsidRDefault="00E01A9E" w:rsidP="00E01A9E">
      <w:pPr>
        <w:spacing w:line="276" w:lineRule="auto"/>
        <w:rPr>
          <w:rFonts w:ascii="Arial" w:hAnsi="Arial" w:cs="Arial"/>
          <w:sz w:val="22"/>
          <w:szCs w:val="22"/>
          <w:lang w:val="nb-NO"/>
        </w:rPr>
      </w:pPr>
      <w:r w:rsidRPr="001473AA">
        <w:rPr>
          <w:rFonts w:ascii="Arial" w:hAnsi="Arial" w:cs="Arial"/>
          <w:sz w:val="22"/>
          <w:szCs w:val="22"/>
          <w:lang w:val="nb-NO"/>
        </w:rPr>
        <w:t xml:space="preserve">rl@koehler-partner.de </w:t>
      </w:r>
      <w:r w:rsidRPr="001473AA">
        <w:rPr>
          <w:rFonts w:ascii="Arial" w:hAnsi="Arial" w:cs="Arial"/>
          <w:sz w:val="22"/>
          <w:szCs w:val="22"/>
        </w:rPr>
        <w:sym w:font="Symbol" w:char="F0B7"/>
      </w:r>
      <w:r w:rsidRPr="001473AA">
        <w:rPr>
          <w:rFonts w:ascii="Arial" w:hAnsi="Arial" w:cs="Arial"/>
          <w:sz w:val="22"/>
          <w:szCs w:val="22"/>
          <w:lang w:val="nb-NO"/>
        </w:rPr>
        <w:t xml:space="preserve"> www.koehler-partner.de</w:t>
      </w:r>
    </w:p>
    <w:p w14:paraId="1D9AE8C6" w14:textId="05D826DC" w:rsidR="00EC13A2" w:rsidRPr="00DE2D47" w:rsidRDefault="00EC13A2" w:rsidP="00E01A9E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3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BFD1" w14:textId="77777777" w:rsidR="001E468F" w:rsidRDefault="001E468F" w:rsidP="00EC13A2">
      <w:r>
        <w:separator/>
      </w:r>
    </w:p>
  </w:endnote>
  <w:endnote w:type="continuationSeparator" w:id="0">
    <w:p w14:paraId="37FAE3E7" w14:textId="77777777" w:rsidR="001E468F" w:rsidRDefault="001E468F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77DBB" w14:textId="77777777" w:rsidR="001E468F" w:rsidRDefault="001E468F" w:rsidP="00EC13A2">
      <w:r>
        <w:separator/>
      </w:r>
    </w:p>
  </w:footnote>
  <w:footnote w:type="continuationSeparator" w:id="0">
    <w:p w14:paraId="68949C1E" w14:textId="77777777" w:rsidR="001E468F" w:rsidRDefault="001E468F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Informacja prasowa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F438B"/>
    <w:multiLevelType w:val="multilevel"/>
    <w:tmpl w:val="BB6E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C3385"/>
    <w:multiLevelType w:val="multilevel"/>
    <w:tmpl w:val="6140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D52552"/>
    <w:multiLevelType w:val="hybridMultilevel"/>
    <w:tmpl w:val="E952B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34206"/>
    <w:multiLevelType w:val="hybridMultilevel"/>
    <w:tmpl w:val="364C928C"/>
    <w:lvl w:ilvl="0" w:tplc="E51E64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041B9"/>
    <w:multiLevelType w:val="multilevel"/>
    <w:tmpl w:val="24065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75CEA"/>
    <w:multiLevelType w:val="multilevel"/>
    <w:tmpl w:val="698A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402D6A"/>
    <w:multiLevelType w:val="multilevel"/>
    <w:tmpl w:val="0A084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715315"/>
    <w:multiLevelType w:val="multilevel"/>
    <w:tmpl w:val="476E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C06164"/>
    <w:multiLevelType w:val="multilevel"/>
    <w:tmpl w:val="2C5AE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20"/>
  </w:num>
  <w:num w:numId="2" w16cid:durableId="716468183">
    <w:abstractNumId w:val="24"/>
  </w:num>
  <w:num w:numId="3" w16cid:durableId="881792999">
    <w:abstractNumId w:val="14"/>
  </w:num>
  <w:num w:numId="4" w16cid:durableId="1859781327">
    <w:abstractNumId w:val="4"/>
  </w:num>
  <w:num w:numId="5" w16cid:durableId="1183124925">
    <w:abstractNumId w:val="13"/>
  </w:num>
  <w:num w:numId="6" w16cid:durableId="184683576">
    <w:abstractNumId w:val="31"/>
  </w:num>
  <w:num w:numId="7" w16cid:durableId="1841583487">
    <w:abstractNumId w:val="15"/>
  </w:num>
  <w:num w:numId="8" w16cid:durableId="1218511680">
    <w:abstractNumId w:val="32"/>
  </w:num>
  <w:num w:numId="9" w16cid:durableId="1200433222">
    <w:abstractNumId w:val="27"/>
  </w:num>
  <w:num w:numId="10" w16cid:durableId="67509448">
    <w:abstractNumId w:val="16"/>
  </w:num>
  <w:num w:numId="11" w16cid:durableId="1118912443">
    <w:abstractNumId w:val="25"/>
  </w:num>
  <w:num w:numId="12" w16cid:durableId="1702584228">
    <w:abstractNumId w:val="8"/>
  </w:num>
  <w:num w:numId="13" w16cid:durableId="1990788370">
    <w:abstractNumId w:val="7"/>
  </w:num>
  <w:num w:numId="14" w16cid:durableId="171839987">
    <w:abstractNumId w:val="3"/>
  </w:num>
  <w:num w:numId="15" w16cid:durableId="119080041">
    <w:abstractNumId w:val="23"/>
  </w:num>
  <w:num w:numId="16" w16cid:durableId="632053995">
    <w:abstractNumId w:val="18"/>
  </w:num>
  <w:num w:numId="17" w16cid:durableId="1492259565">
    <w:abstractNumId w:val="29"/>
  </w:num>
  <w:num w:numId="18" w16cid:durableId="1353923467">
    <w:abstractNumId w:val="21"/>
  </w:num>
  <w:num w:numId="19" w16cid:durableId="1626932282">
    <w:abstractNumId w:val="26"/>
  </w:num>
  <w:num w:numId="20" w16cid:durableId="2141723239">
    <w:abstractNumId w:val="22"/>
  </w:num>
  <w:num w:numId="21" w16cid:durableId="859245005">
    <w:abstractNumId w:val="39"/>
  </w:num>
  <w:num w:numId="22" w16cid:durableId="1467623200">
    <w:abstractNumId w:val="30"/>
  </w:num>
  <w:num w:numId="23" w16cid:durableId="1709641121">
    <w:abstractNumId w:val="11"/>
  </w:num>
  <w:num w:numId="24" w16cid:durableId="1894150629">
    <w:abstractNumId w:val="17"/>
  </w:num>
  <w:num w:numId="25" w16cid:durableId="1991051666">
    <w:abstractNumId w:val="38"/>
  </w:num>
  <w:num w:numId="26" w16cid:durableId="482623514">
    <w:abstractNumId w:val="6"/>
  </w:num>
  <w:num w:numId="27" w16cid:durableId="2123842138">
    <w:abstractNumId w:val="35"/>
  </w:num>
  <w:num w:numId="28" w16cid:durableId="1689676130">
    <w:abstractNumId w:val="19"/>
  </w:num>
  <w:num w:numId="29" w16cid:durableId="1763456677">
    <w:abstractNumId w:val="0"/>
  </w:num>
  <w:num w:numId="30" w16cid:durableId="1808934918">
    <w:abstractNumId w:val="5"/>
  </w:num>
  <w:num w:numId="31" w16cid:durableId="998116741">
    <w:abstractNumId w:val="12"/>
  </w:num>
  <w:num w:numId="32" w16cid:durableId="631136696">
    <w:abstractNumId w:val="9"/>
  </w:num>
  <w:num w:numId="33" w16cid:durableId="1705594360">
    <w:abstractNumId w:val="10"/>
  </w:num>
  <w:num w:numId="34" w16cid:durableId="1749109800">
    <w:abstractNumId w:val="33"/>
  </w:num>
  <w:num w:numId="35" w16cid:durableId="1627197009">
    <w:abstractNumId w:val="2"/>
  </w:num>
  <w:num w:numId="36" w16cid:durableId="1333337132">
    <w:abstractNumId w:val="34"/>
  </w:num>
  <w:num w:numId="37" w16cid:durableId="1273200143">
    <w:abstractNumId w:val="36"/>
  </w:num>
  <w:num w:numId="38" w16cid:durableId="1123615305">
    <w:abstractNumId w:val="1"/>
  </w:num>
  <w:num w:numId="39" w16cid:durableId="1045719885">
    <w:abstractNumId w:val="28"/>
  </w:num>
  <w:num w:numId="40" w16cid:durableId="144068311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47FF"/>
    <w:rsid w:val="00016468"/>
    <w:rsid w:val="00016E29"/>
    <w:rsid w:val="00020339"/>
    <w:rsid w:val="0002407A"/>
    <w:rsid w:val="000259DD"/>
    <w:rsid w:val="000303A0"/>
    <w:rsid w:val="000310DF"/>
    <w:rsid w:val="000360AA"/>
    <w:rsid w:val="0003745F"/>
    <w:rsid w:val="00050E1F"/>
    <w:rsid w:val="00052F4F"/>
    <w:rsid w:val="00061BD6"/>
    <w:rsid w:val="00075F6C"/>
    <w:rsid w:val="00090DD6"/>
    <w:rsid w:val="00096C03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32564"/>
    <w:rsid w:val="0013640B"/>
    <w:rsid w:val="00143DC9"/>
    <w:rsid w:val="001473FC"/>
    <w:rsid w:val="001502CF"/>
    <w:rsid w:val="00160E25"/>
    <w:rsid w:val="00161658"/>
    <w:rsid w:val="001713AF"/>
    <w:rsid w:val="001752C9"/>
    <w:rsid w:val="00181CE9"/>
    <w:rsid w:val="00183747"/>
    <w:rsid w:val="00183B93"/>
    <w:rsid w:val="001B0B9A"/>
    <w:rsid w:val="001B6E0A"/>
    <w:rsid w:val="001C018D"/>
    <w:rsid w:val="001C1742"/>
    <w:rsid w:val="001C3698"/>
    <w:rsid w:val="001C4B19"/>
    <w:rsid w:val="001D57B2"/>
    <w:rsid w:val="001E11E5"/>
    <w:rsid w:val="001E377A"/>
    <w:rsid w:val="001E468F"/>
    <w:rsid w:val="001E5B4A"/>
    <w:rsid w:val="001F6113"/>
    <w:rsid w:val="00204E7E"/>
    <w:rsid w:val="00206CD8"/>
    <w:rsid w:val="002110C1"/>
    <w:rsid w:val="00223FCB"/>
    <w:rsid w:val="002253B8"/>
    <w:rsid w:val="00235542"/>
    <w:rsid w:val="00237BAD"/>
    <w:rsid w:val="00245306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B3545"/>
    <w:rsid w:val="002B5DC8"/>
    <w:rsid w:val="002B634C"/>
    <w:rsid w:val="002C0AE1"/>
    <w:rsid w:val="002C13BF"/>
    <w:rsid w:val="002D06A9"/>
    <w:rsid w:val="002D194B"/>
    <w:rsid w:val="002D5DA1"/>
    <w:rsid w:val="002D5DBE"/>
    <w:rsid w:val="002E081B"/>
    <w:rsid w:val="002E302A"/>
    <w:rsid w:val="002E47E1"/>
    <w:rsid w:val="002E5673"/>
    <w:rsid w:val="002E772A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52337"/>
    <w:rsid w:val="00352B4A"/>
    <w:rsid w:val="00354E0F"/>
    <w:rsid w:val="00363967"/>
    <w:rsid w:val="003663CF"/>
    <w:rsid w:val="00377AE4"/>
    <w:rsid w:val="00391866"/>
    <w:rsid w:val="00394373"/>
    <w:rsid w:val="003964BE"/>
    <w:rsid w:val="003A74CD"/>
    <w:rsid w:val="003C033B"/>
    <w:rsid w:val="003C21D6"/>
    <w:rsid w:val="003C31BB"/>
    <w:rsid w:val="003C3676"/>
    <w:rsid w:val="003C5457"/>
    <w:rsid w:val="003D5F39"/>
    <w:rsid w:val="003D61E0"/>
    <w:rsid w:val="003E3303"/>
    <w:rsid w:val="003F56E2"/>
    <w:rsid w:val="003F5F9C"/>
    <w:rsid w:val="003F6150"/>
    <w:rsid w:val="003F7D61"/>
    <w:rsid w:val="00400D6B"/>
    <w:rsid w:val="00401840"/>
    <w:rsid w:val="0041264A"/>
    <w:rsid w:val="00427668"/>
    <w:rsid w:val="004366DE"/>
    <w:rsid w:val="00440FCC"/>
    <w:rsid w:val="00441895"/>
    <w:rsid w:val="00446164"/>
    <w:rsid w:val="00453177"/>
    <w:rsid w:val="00455126"/>
    <w:rsid w:val="00470E4A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38F5"/>
    <w:rsid w:val="004D3B07"/>
    <w:rsid w:val="004D4DC4"/>
    <w:rsid w:val="004E06A2"/>
    <w:rsid w:val="004E12DD"/>
    <w:rsid w:val="004E7855"/>
    <w:rsid w:val="004F07AB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6069B"/>
    <w:rsid w:val="005712B2"/>
    <w:rsid w:val="00575831"/>
    <w:rsid w:val="00576A5C"/>
    <w:rsid w:val="00577487"/>
    <w:rsid w:val="00583699"/>
    <w:rsid w:val="00586173"/>
    <w:rsid w:val="00593651"/>
    <w:rsid w:val="005966A1"/>
    <w:rsid w:val="00596E19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5F2059"/>
    <w:rsid w:val="00603056"/>
    <w:rsid w:val="006036B0"/>
    <w:rsid w:val="00610F53"/>
    <w:rsid w:val="00612D9F"/>
    <w:rsid w:val="006133C2"/>
    <w:rsid w:val="006156CE"/>
    <w:rsid w:val="006204B9"/>
    <w:rsid w:val="00627F01"/>
    <w:rsid w:val="006337C1"/>
    <w:rsid w:val="0063524D"/>
    <w:rsid w:val="00635989"/>
    <w:rsid w:val="006375EC"/>
    <w:rsid w:val="006415A1"/>
    <w:rsid w:val="006458F4"/>
    <w:rsid w:val="006536C0"/>
    <w:rsid w:val="00657DFD"/>
    <w:rsid w:val="00661803"/>
    <w:rsid w:val="00662B97"/>
    <w:rsid w:val="00676B4A"/>
    <w:rsid w:val="00686554"/>
    <w:rsid w:val="006865B3"/>
    <w:rsid w:val="006910F4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856BD"/>
    <w:rsid w:val="007857D3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B0FD0"/>
    <w:rsid w:val="007B1D38"/>
    <w:rsid w:val="007B4B25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F2542"/>
    <w:rsid w:val="00802389"/>
    <w:rsid w:val="00825EED"/>
    <w:rsid w:val="0084173E"/>
    <w:rsid w:val="0085587E"/>
    <w:rsid w:val="008567F8"/>
    <w:rsid w:val="00861CFE"/>
    <w:rsid w:val="00867EEE"/>
    <w:rsid w:val="008814B0"/>
    <w:rsid w:val="00883E0C"/>
    <w:rsid w:val="00885BB4"/>
    <w:rsid w:val="0088617C"/>
    <w:rsid w:val="00887E61"/>
    <w:rsid w:val="008A2BE5"/>
    <w:rsid w:val="008A7509"/>
    <w:rsid w:val="008B0BE9"/>
    <w:rsid w:val="008B1DF9"/>
    <w:rsid w:val="008B1E3D"/>
    <w:rsid w:val="008B5F5C"/>
    <w:rsid w:val="008D2F65"/>
    <w:rsid w:val="008E4BF1"/>
    <w:rsid w:val="008E517D"/>
    <w:rsid w:val="009040B2"/>
    <w:rsid w:val="00911057"/>
    <w:rsid w:val="00911448"/>
    <w:rsid w:val="0092726C"/>
    <w:rsid w:val="00931493"/>
    <w:rsid w:val="00931655"/>
    <w:rsid w:val="00933667"/>
    <w:rsid w:val="00935412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3A58"/>
    <w:rsid w:val="00995383"/>
    <w:rsid w:val="0099704B"/>
    <w:rsid w:val="009A17F9"/>
    <w:rsid w:val="009A3E22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3101"/>
    <w:rsid w:val="00A346AB"/>
    <w:rsid w:val="00A3505E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A6"/>
    <w:rsid w:val="00AB6647"/>
    <w:rsid w:val="00AC3CC4"/>
    <w:rsid w:val="00AD0EA9"/>
    <w:rsid w:val="00AD211A"/>
    <w:rsid w:val="00AD77F0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073AA"/>
    <w:rsid w:val="00B100E0"/>
    <w:rsid w:val="00B14F4C"/>
    <w:rsid w:val="00B2136A"/>
    <w:rsid w:val="00B24B67"/>
    <w:rsid w:val="00B3625D"/>
    <w:rsid w:val="00B364E0"/>
    <w:rsid w:val="00B43D3F"/>
    <w:rsid w:val="00B561FA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A640A"/>
    <w:rsid w:val="00BB3A21"/>
    <w:rsid w:val="00BB4814"/>
    <w:rsid w:val="00BC6E98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201B"/>
    <w:rsid w:val="00C233BA"/>
    <w:rsid w:val="00C237B5"/>
    <w:rsid w:val="00C33252"/>
    <w:rsid w:val="00C3442A"/>
    <w:rsid w:val="00C37C44"/>
    <w:rsid w:val="00C451C6"/>
    <w:rsid w:val="00C56FBD"/>
    <w:rsid w:val="00C65C03"/>
    <w:rsid w:val="00C65F0A"/>
    <w:rsid w:val="00C851A7"/>
    <w:rsid w:val="00C8654B"/>
    <w:rsid w:val="00C86A75"/>
    <w:rsid w:val="00C87807"/>
    <w:rsid w:val="00CB2962"/>
    <w:rsid w:val="00CB3EF9"/>
    <w:rsid w:val="00CB6D6F"/>
    <w:rsid w:val="00CC0886"/>
    <w:rsid w:val="00CC4AF8"/>
    <w:rsid w:val="00CC5F80"/>
    <w:rsid w:val="00CD0CC9"/>
    <w:rsid w:val="00CD31D7"/>
    <w:rsid w:val="00CD5585"/>
    <w:rsid w:val="00CD6F69"/>
    <w:rsid w:val="00CE396E"/>
    <w:rsid w:val="00CE5B8E"/>
    <w:rsid w:val="00CF44CE"/>
    <w:rsid w:val="00D02913"/>
    <w:rsid w:val="00D06101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224F"/>
    <w:rsid w:val="00D5521F"/>
    <w:rsid w:val="00D6345C"/>
    <w:rsid w:val="00D64804"/>
    <w:rsid w:val="00D71EFF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2D47"/>
    <w:rsid w:val="00DE3DFB"/>
    <w:rsid w:val="00DE43B6"/>
    <w:rsid w:val="00DE45BF"/>
    <w:rsid w:val="00DE5945"/>
    <w:rsid w:val="00DF3D47"/>
    <w:rsid w:val="00E00F52"/>
    <w:rsid w:val="00E01A9E"/>
    <w:rsid w:val="00E055BC"/>
    <w:rsid w:val="00E2126D"/>
    <w:rsid w:val="00E22817"/>
    <w:rsid w:val="00E27733"/>
    <w:rsid w:val="00E302FE"/>
    <w:rsid w:val="00E359A1"/>
    <w:rsid w:val="00E3622F"/>
    <w:rsid w:val="00E4403D"/>
    <w:rsid w:val="00E46717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6DA9"/>
    <w:rsid w:val="00EA3D0B"/>
    <w:rsid w:val="00EA3DC4"/>
    <w:rsid w:val="00EA671F"/>
    <w:rsid w:val="00EC13A2"/>
    <w:rsid w:val="00EC6E0A"/>
    <w:rsid w:val="00EE00F7"/>
    <w:rsid w:val="00EE0F1E"/>
    <w:rsid w:val="00EE28FC"/>
    <w:rsid w:val="00EF0B4E"/>
    <w:rsid w:val="00EF0D1E"/>
    <w:rsid w:val="00EF27BC"/>
    <w:rsid w:val="00EF2A44"/>
    <w:rsid w:val="00F00C47"/>
    <w:rsid w:val="00F02256"/>
    <w:rsid w:val="00F02E14"/>
    <w:rsid w:val="00F121AC"/>
    <w:rsid w:val="00F20BAE"/>
    <w:rsid w:val="00F21CBC"/>
    <w:rsid w:val="00F249D0"/>
    <w:rsid w:val="00F26F32"/>
    <w:rsid w:val="00F338BE"/>
    <w:rsid w:val="00F35DDE"/>
    <w:rsid w:val="00F451FD"/>
    <w:rsid w:val="00F470A3"/>
    <w:rsid w:val="00F55EAD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6387"/>
    <w:rsid w:val="00FB789A"/>
    <w:rsid w:val="00FB7B32"/>
    <w:rsid w:val="00FC1975"/>
    <w:rsid w:val="00FC25B4"/>
    <w:rsid w:val="00FC3838"/>
    <w:rsid w:val="00FC4FE8"/>
    <w:rsid w:val="00FC5EF7"/>
    <w:rsid w:val="00FC74C5"/>
    <w:rsid w:val="00FC7BB4"/>
    <w:rsid w:val="00FD7180"/>
    <w:rsid w:val="00FE5375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204B9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orelem.pl/pl/Przegl%C4%85d+produkt%C3%B3w/Elektromechanika/81000/Przycisk-wyboru/Pod%C5%9Bwietlany-przycisk-wyboru-zatrzaskowy-w-wersji-do-zabudowy-%C3%98-223%C2%A0mm-typu-RRJ-dla-element%C3%B3w-stykowych/p/agid.36304" TargetMode="External"/><Relationship Id="rId18" Type="http://schemas.openxmlformats.org/officeDocument/2006/relationships/hyperlink" Target="https://www.norelem.pl/pl/Przegl%C4%85d+produkt%C3%B3w/Elektromechanika/81000/Przycisk/Przycisk-foliowy-w-wersji-do-zabudowy-%C3%98-223%C2%A0mm-typu-RRJ-dla-element%C3%B3w-stykowych/p/agid.36287" TargetMode="External"/><Relationship Id="rId26" Type="http://schemas.openxmlformats.org/officeDocument/2006/relationships/hyperlink" Target="https://www.norelem.pl/pl/Przegl%C4%85d+produkt%C3%B3w/Elektromechanika/81000/Przycisk-wyboru/Pod%C5%9Bwietlany-przycisk-wyboru-zatrzaskowy-w-wersji-do-zabudowy-%C3%98-223%C2%A0mm-typu-RRJ-dla-element%C3%B3w-stykowych/p/agid.363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orelem.pl/pl/Przegl%C4%85d+produkt%C3%B3w/Elektromechanika/81000/Elementy-stykowe/c/36309" TargetMode="External"/><Relationship Id="rId34" Type="http://schemas.openxmlformats.org/officeDocument/2006/relationships/header" Target="header1.xml"/><Relationship Id="rId7" Type="http://schemas.openxmlformats.org/officeDocument/2006/relationships/hyperlink" Target="https://www.norelem.pl/pl/Przegl%C4%85d+produkt%C3%B3w/Elektromechanika/81000/c/25086" TargetMode="External"/><Relationship Id="rId12" Type="http://schemas.openxmlformats.org/officeDocument/2006/relationships/hyperlink" Target="https://www.norelem.pl/pl/Przegl%C4%85d+produkt%C3%B3w/Elektromechanika/81000/Przycisk-wyboru/Przycisk-wyboru-stykowy-w-wersji-do-zabudowy-%C3%98-223%C2%A0mm-typu-RRJ-dla-element%C3%B3w-stykowych/p/agid.36300" TargetMode="External"/><Relationship Id="rId17" Type="http://schemas.openxmlformats.org/officeDocument/2006/relationships/hyperlink" Target="https://www.norelem.pl/pl/Przegl%C4%85d+produkt%C3%B3w/Elektromechanika/81000/Przycisk-wyboru/Prze%C5%82%C4%85cznik-kluczykowy-dotykowy-w-wersji-do-zabudowy-%C3%98-223%C2%A0mm-typu-RRJ-dla-element%C3%B3w-stykowych/p/agid.36307" TargetMode="External"/><Relationship Id="rId25" Type="http://schemas.openxmlformats.org/officeDocument/2006/relationships/hyperlink" Target="https://www.norelem.pl/pl/Przegl%C4%85d+produkt%C3%B3w/Elektromechanika/81000/Przycisk-wyboru/Przycisk-wyboru-stykowy-w-wersji-do-zabudowy-%C3%98-223%C2%A0mm-typu-RRJ-dla-element%C3%B3w-stykowych/p/agid.36300" TargetMode="External"/><Relationship Id="rId33" Type="http://schemas.openxmlformats.org/officeDocument/2006/relationships/hyperlink" Target="http://www.norelem.p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orelem.pl/pl/Przegl%C4%85d+produkt%C3%B3w/Elektromechanika/81000/Przycisk-wyboru/Prze%C5%82%C4%85cznik-kluczykowy-zatrzaskowy-w-wersji-do-zabudowy-%C3%98-223%C2%A0mm-typu-RRJ-dla-element%C3%B3w-stykowych/p/agid.36306" TargetMode="External"/><Relationship Id="rId20" Type="http://schemas.openxmlformats.org/officeDocument/2006/relationships/hyperlink" Target="https://www.norelem.pl/pl/Przegl%C4%85d+produkt%C3%B3w/Elektromechanika/81000/c/25086" TargetMode="External"/><Relationship Id="rId29" Type="http://schemas.openxmlformats.org/officeDocument/2006/relationships/hyperlink" Target="https://www.norelem.pl/pl/Przegl%C4%85d+produkt%C3%B3w/Elektromechanika/81000/Przycisk-wyboru/Prze%C5%82%C4%85cznik-kluczykowy-zatrzaskowy-w-wersji-do-zabudowy-%C3%98-223%C2%A0mm-typu-RRJ-dla-element%C3%B3w-stykowych/p/agid.3630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elem.pl/pl/Przegl%C4%85d+produkt%C3%B3w/Elektromechanika/81000/Przycisk-wyboru/Przycisk-wyboru-zatrzaskowy-w-wersji-do-zabudowy-%C3%98-223%C2%A0mm-typu-RRJ-dla-element%C3%B3w-stykowych/p/agid.36298" TargetMode="External"/><Relationship Id="rId24" Type="http://schemas.openxmlformats.org/officeDocument/2006/relationships/hyperlink" Target="https://www.norelem.pl/pl/Przegl%C4%85d+produkt%C3%B3w/Elektromechanika/81000/Przycisk-wyboru/Przycisk-wyboru-zatrzaskowy-w-wersji-do-zabudowy-%C3%98-223%C2%A0mm-typu-RRJ-dla-element%C3%B3w-stykowych/p/agid.36298" TargetMode="External"/><Relationship Id="rId32" Type="http://schemas.openxmlformats.org/officeDocument/2006/relationships/hyperlink" Target="mailto:info@norelem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orelem.pl/pl/Przegl%C4%85d+produkt%C3%B3w/Elektromechanika/81000/Sygnalizator-%C5%9Bwietlny/Sygnalizator-%C5%9Bwietlny-w-wersji-do-zabudowy-%C3%98%C2%A0223%C2%A0mm-typ-RRJ-do-element%C3%B3w-stykowych/p/agid.36308" TargetMode="External"/><Relationship Id="rId23" Type="http://schemas.openxmlformats.org/officeDocument/2006/relationships/hyperlink" Target="https://www.norelem.pl/pl/Przegl%C4%85d+produkt%C3%B3w/Elektromechanika/81000/Przycisk/Przyciski-z-o%C5%9Bwietleniem-pier%C5%9Bcieniowym-wersja-do-zabudowy-%C3%98%C2%A0223%C2%A0mm-typ-RRJ-do-element%C3%B3w-stykowych/p/agid.36286" TargetMode="External"/><Relationship Id="rId28" Type="http://schemas.openxmlformats.org/officeDocument/2006/relationships/hyperlink" Target="https://www.norelem.pl/pl/Przegl%C4%85d+produkt%C3%B3w/Elektromechanika/81000/Sygnalizator-%C5%9Bwietlny/Sygnalizator-%C5%9Bwietlny-w-wersji-do-zabudowy-%C3%98%C2%A0223%C2%A0mm-typ-RRJ-do-element%C3%B3w-stykowych/p/agid.36308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norelem.pl/pl/Przegl%C4%85d+produkt%C3%B3w/Elektromechanika/81000/Przycisk/Przyciski-z-o%C5%9Bwietleniem-pier%C5%9Bcieniowym-wersja-do-zabudowy-%C3%98%C2%A0223%C2%A0mm-typ-RRJ-do-element%C3%B3w-stykowych/p/agid.36286" TargetMode="External"/><Relationship Id="rId19" Type="http://schemas.openxmlformats.org/officeDocument/2006/relationships/image" Target="media/image1.jpeg"/><Relationship Id="rId31" Type="http://schemas.openxmlformats.org/officeDocument/2006/relationships/hyperlink" Target="http://www.koehler-partner.de/project/norelem-presseservi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pl/pl/Przegl%C4%85d+produkt%C3%B3w/Elektromechanika/81000/Przycisk/Przyciski-w-wersji-do-zabudowy-%C3%98%C2%A0223%C2%A0mm-typ-RRJ-do-element%C3%B3w-stykowych/p/agid.36285" TargetMode="External"/><Relationship Id="rId14" Type="http://schemas.openxmlformats.org/officeDocument/2006/relationships/hyperlink" Target="https://www.norelem.pl/pl/Przegl%C4%85d+produkt%C3%B3w/Elektromechanika/81000/Przycisk-wyboru/Pod%C5%9Bwietlany-przycisk-wyboru-stykowy-w-wersji-do-zabudowy-%C3%98-223%C2%A0mm-typu-RRJ-dla-element%C3%B3w-stykowych/p/agid.36305" TargetMode="External"/><Relationship Id="rId22" Type="http://schemas.openxmlformats.org/officeDocument/2006/relationships/hyperlink" Target="https://www.norelem.pl/pl/Przegl%C4%85d+produkt%C3%B3w/Elektromechanika/81000/Przycisk/Przyciski-w-wersji-do-zabudowy-%C3%98%C2%A0223%C2%A0mm-typ-RRJ-do-element%C3%B3w-stykowych/p/agid.36285" TargetMode="External"/><Relationship Id="rId27" Type="http://schemas.openxmlformats.org/officeDocument/2006/relationships/hyperlink" Target="https://www.norelem.pl/pl/Przegl%C4%85d+produkt%C3%B3w/Elektromechanika/81000/Przycisk-wyboru/Pod%C5%9Bwietlany-przycisk-wyboru-stykowy-w-wersji-do-zabudowy-%C3%98-223%C2%A0mm-typu-RRJ-dla-element%C3%B3w-stykowych/p/agid.36305" TargetMode="External"/><Relationship Id="rId30" Type="http://schemas.openxmlformats.org/officeDocument/2006/relationships/hyperlink" Target="https://www.norelem.pl/pl/Przegl%C4%85d+produkt%C3%B3w/Elektromechanika/81000/Przycisk/Przycisk-foliowy-w-wersji-do-zabudowy-%C3%98-223%C2%A0mm-typu-RRJ-dla-element%C3%B3w-stykowych/p/agid.36287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www.norelem.pl/pl/Przegl%C4%85d+produkt%C3%B3w/Elektromechanika/81000/Elementy-stykowe/c/3630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1656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2026-06-29T11:57:00Z</dcterms:created>
  <dcterms:modified xsi:type="dcterms:W3CDTF">2026-06-29T11:57:00Z</dcterms:modified>
</cp:coreProperties>
</file>