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51AE1CE5" w:rsidR="00EC13A2" w:rsidRPr="00DE2D47" w:rsidRDefault="00144188" w:rsidP="005662CA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maj 2026</w:t>
      </w:r>
    </w:p>
    <w:p w14:paraId="43638DD9" w14:textId="77777777" w:rsidR="00575831" w:rsidRDefault="00575831" w:rsidP="005662CA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7C3FB0BB" w:rsidR="00DA1A6F" w:rsidRDefault="00FC25B4" w:rsidP="005662CA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Proste przezbrojenie z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Style w:val="Fett"/>
          <w:rFonts w:ascii="Arial" w:hAnsi="Arial"/>
          <w:b w:val="0"/>
          <w:sz w:val="22"/>
        </w:rPr>
        <w:br/>
      </w:r>
      <w:r>
        <w:rPr>
          <w:rStyle w:val="Fett"/>
          <w:rFonts w:ascii="Arial" w:hAnsi="Arial"/>
          <w:sz w:val="22"/>
        </w:rPr>
        <w:t>Mimośrodowe śruby mocujące z dźwignią zaciskową do szybkiej zmiany detali</w:t>
      </w:r>
    </w:p>
    <w:p w14:paraId="34184392" w14:textId="77777777" w:rsidR="005662CA" w:rsidRPr="005662CA" w:rsidRDefault="005662CA" w:rsidP="005662CA">
      <w:pPr>
        <w:spacing w:line="276" w:lineRule="auto"/>
        <w:rPr>
          <w:rStyle w:val="Fett"/>
          <w:rFonts w:ascii="Arial" w:hAnsi="Arial" w:cs="Arial"/>
          <w:sz w:val="22"/>
          <w:szCs w:val="22"/>
        </w:rPr>
      </w:pPr>
    </w:p>
    <w:p w14:paraId="4025E195" w14:textId="3DAC2309" w:rsidR="00B561FA" w:rsidRDefault="00B14F4C" w:rsidP="005662CA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Wystarczy przełożyć dźwignię i detal jest zamocowany: Nowe </w:t>
      </w:r>
      <w:hyperlink r:id="rId7" w:history="1">
        <w:r w:rsidRPr="002555A8">
          <w:rPr>
            <w:rStyle w:val="Hyperlink"/>
            <w:rFonts w:ascii="Arial" w:hAnsi="Arial"/>
            <w:b/>
            <w:sz w:val="22"/>
          </w:rPr>
          <w:t>mimośrodowe śruby mocujące z dźwignią zaciskową</w:t>
        </w:r>
      </w:hyperlink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idealnie sprawdzają się do </w:t>
      </w:r>
      <w:proofErr w:type="spellStart"/>
      <w:r>
        <w:rPr>
          <w:rFonts w:ascii="Arial" w:hAnsi="Arial"/>
          <w:b/>
          <w:sz w:val="22"/>
        </w:rPr>
        <w:t>beznarzędziowego</w:t>
      </w:r>
      <w:proofErr w:type="spellEnd"/>
      <w:r>
        <w:rPr>
          <w:rFonts w:ascii="Arial" w:hAnsi="Arial"/>
          <w:b/>
          <w:sz w:val="22"/>
        </w:rPr>
        <w:t xml:space="preserve"> mocowania, na przykład</w:t>
      </w:r>
      <w:r>
        <w:rPr>
          <w:rFonts w:ascii="Arial" w:hAnsi="Arial"/>
          <w:b/>
          <w:color w:val="000000" w:themeColor="text1"/>
          <w:sz w:val="22"/>
        </w:rPr>
        <w:t xml:space="preserve"> w obszarach montażu i lasera z częstą zmianą detali. </w:t>
      </w:r>
      <w:r>
        <w:rPr>
          <w:rFonts w:ascii="Arial" w:hAnsi="Arial"/>
          <w:b/>
          <w:sz w:val="22"/>
        </w:rPr>
        <w:t xml:space="preserve">Mają możliwość wszechstronnego zastosowania i są intuicyjne w obsłudze – bez klucza dynamometrycznego czy </w:t>
      </w:r>
      <w:proofErr w:type="spellStart"/>
      <w:r>
        <w:rPr>
          <w:rFonts w:ascii="Arial" w:hAnsi="Arial"/>
          <w:b/>
          <w:sz w:val="22"/>
        </w:rPr>
        <w:t>imbusowego</w:t>
      </w:r>
      <w:proofErr w:type="spellEnd"/>
      <w:r>
        <w:rPr>
          <w:rFonts w:ascii="Arial" w:hAnsi="Arial"/>
          <w:b/>
          <w:sz w:val="22"/>
        </w:rPr>
        <w:t xml:space="preserve">, bezpośrednio przy uchwycie mocującym. Firma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wprowadziła do asortymentu dwie wersje z różnymi rozmiarami i siłą zacisku.</w:t>
      </w:r>
    </w:p>
    <w:p w14:paraId="697352DC" w14:textId="77777777" w:rsidR="005662CA" w:rsidRPr="00B561FA" w:rsidRDefault="005662CA" w:rsidP="005662CA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7F42E088" w14:textId="5F6F2BC5" w:rsidR="005662CA" w:rsidRDefault="00B14F4C" w:rsidP="008160A6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Mimośrodowe śruby mocujące z wbudowaną dźwignią zaciskową mają wiele zalet, zwłaszcza w miejscach montażu, gdzie konieczne jest często mocowanie i luzowanie. Dzięki dźwigni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 xml:space="preserve">można nie tylko w kilka sekund zamocować wiele elementów, ale także pozycjonowanie uchwytu jest elastyczne o 360 stopni i może być ustawione tak, aby w zacisku nie występował żaden kontur zakłócający. Ponadto śruby mimośrodowe można stosować do niedrogich zacisków wielokrotnych. </w:t>
      </w:r>
      <w:r w:rsidR="00AD77F0">
        <w:rPr>
          <w:rFonts w:ascii="Arial" w:hAnsi="Arial"/>
          <w:sz w:val="22"/>
        </w:rPr>
        <w:br/>
      </w:r>
      <w:r w:rsidR="00AD77F0">
        <w:rPr>
          <w:rFonts w:ascii="Arial" w:hAnsi="Arial"/>
          <w:sz w:val="22"/>
        </w:rPr>
        <w:br/>
        <w:t>Dzięki zastosowaniu kilku mimośrodowych śrub mocujących z dźwignią zaciskową można wyposażyć palety mocujące w wiele detali jednocześnie lub skomplikowane przyrządy, zanim trafią do maszyny, co pozwala zaoszczędzić czas na przezbrajanie.</w:t>
      </w:r>
    </w:p>
    <w:p w14:paraId="13064ED5" w14:textId="77777777" w:rsidR="001E11E5" w:rsidRPr="001E11E5" w:rsidRDefault="001E11E5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9176BC8" w14:textId="46EF0500" w:rsidR="00016E29" w:rsidRDefault="00FC25B4" w:rsidP="005662C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Nowości w asortymencie techniki mocowania</w:t>
      </w:r>
      <w:r>
        <w:rPr>
          <w:rFonts w:ascii="Arial" w:hAnsi="Arial"/>
          <w:b/>
          <w:sz w:val="22"/>
        </w:rPr>
        <w:br/>
        <w:t xml:space="preserve"> </w:t>
      </w:r>
      <w:r>
        <w:rPr>
          <w:rFonts w:ascii="Arial" w:hAnsi="Arial"/>
          <w:sz w:val="22"/>
        </w:rPr>
        <w:t xml:space="preserve">Firma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wprowadziła do asortymentu nowe mimośrodowe śruby mocujące z dźwignią zaciskową w różnych </w:t>
      </w:r>
      <w:proofErr w:type="spellStart"/>
      <w:r>
        <w:rPr>
          <w:rFonts w:ascii="Arial" w:hAnsi="Arial"/>
          <w:sz w:val="22"/>
        </w:rPr>
        <w:t>wykonaniach</w:t>
      </w:r>
      <w:proofErr w:type="spellEnd"/>
      <w:r>
        <w:rPr>
          <w:rFonts w:ascii="Arial" w:hAnsi="Arial"/>
          <w:sz w:val="22"/>
        </w:rPr>
        <w:t>:</w:t>
      </w:r>
    </w:p>
    <w:p w14:paraId="56BFE181" w14:textId="77777777" w:rsidR="005662CA" w:rsidRPr="00FC25B4" w:rsidRDefault="005662CA" w:rsidP="005662CA">
      <w:pPr>
        <w:spacing w:line="276" w:lineRule="auto"/>
        <w:rPr>
          <w:rFonts w:ascii="Arial" w:hAnsi="Arial" w:cs="Arial"/>
          <w:sz w:val="22"/>
          <w:szCs w:val="22"/>
        </w:rPr>
      </w:pPr>
    </w:p>
    <w:p w14:paraId="4422F593" w14:textId="6C6A6356" w:rsidR="00016E29" w:rsidRPr="004D3B07" w:rsidRDefault="002555A8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hyperlink r:id="rId8" w:history="1">
        <w:r w:rsidR="00016E29" w:rsidRPr="002555A8">
          <w:rPr>
            <w:rStyle w:val="Hyperlink"/>
            <w:rFonts w:ascii="Arial" w:hAnsi="Arial"/>
          </w:rPr>
          <w:t>z mocującą nakrętką sześciokątną wykonaną z mosiądzu</w:t>
        </w:r>
      </w:hyperlink>
      <w:r w:rsidR="00016E29">
        <w:rPr>
          <w:rFonts w:ascii="Arial" w:hAnsi="Arial"/>
        </w:rPr>
        <w:t>, zapewniającą delikatne, a jednocześnie mocne i bezpieczne mocowanie detali</w:t>
      </w:r>
    </w:p>
    <w:p w14:paraId="7DD5BB0E" w14:textId="24F5AFF8" w:rsidR="00016E29" w:rsidRPr="004D3B07" w:rsidRDefault="002555A8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hyperlink r:id="rId9" w:history="1">
        <w:r w:rsidR="00016E29" w:rsidRPr="002555A8">
          <w:rPr>
            <w:rStyle w:val="Hyperlink"/>
            <w:rFonts w:ascii="Arial" w:hAnsi="Arial"/>
          </w:rPr>
          <w:t>z podkładką pazurkową</w:t>
        </w:r>
      </w:hyperlink>
      <w:r w:rsidR="00016E29">
        <w:rPr>
          <w:rFonts w:ascii="Arial" w:hAnsi="Arial"/>
        </w:rPr>
        <w:t xml:space="preserve"> do mocowania półfabrykatów, np. odcinków pił, elementów odlewanych i kutych </w:t>
      </w:r>
    </w:p>
    <w:p w14:paraId="3F13C1BD" w14:textId="2662528C" w:rsidR="00016E29" w:rsidRDefault="00C65C03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/>
        </w:rPr>
        <w:t>o wielkości gwintu od M6 do M16</w:t>
      </w:r>
    </w:p>
    <w:p w14:paraId="057A7543" w14:textId="6DFA33DB" w:rsidR="00B561FA" w:rsidRDefault="00C65C03" w:rsidP="005662CA">
      <w:pPr>
        <w:pStyle w:val="Listenabsatz"/>
        <w:numPr>
          <w:ilvl w:val="0"/>
          <w:numId w:val="32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/>
        </w:rPr>
        <w:t xml:space="preserve">o siłach mocowania od 1,2 do 2,8 </w:t>
      </w:r>
      <w:proofErr w:type="spellStart"/>
      <w:r>
        <w:rPr>
          <w:rFonts w:ascii="Arial" w:hAnsi="Arial"/>
        </w:rPr>
        <w:t>kN</w:t>
      </w:r>
      <w:proofErr w:type="spellEnd"/>
      <w:r>
        <w:rPr>
          <w:rFonts w:ascii="Arial" w:hAnsi="Arial"/>
        </w:rPr>
        <w:t xml:space="preserve"> (w zależności od wykonania)</w:t>
      </w:r>
    </w:p>
    <w:p w14:paraId="64486957" w14:textId="77777777" w:rsidR="005662CA" w:rsidRPr="00FC25B4" w:rsidRDefault="005662CA" w:rsidP="005662CA">
      <w:pPr>
        <w:pStyle w:val="Listenabsatz"/>
        <w:spacing w:after="0" w:line="276" w:lineRule="auto"/>
        <w:rPr>
          <w:rFonts w:ascii="Arial" w:hAnsi="Arial" w:cs="Arial"/>
        </w:rPr>
      </w:pPr>
    </w:p>
    <w:p w14:paraId="08466F42" w14:textId="3B440818" w:rsidR="00FC25B4" w:rsidRDefault="00FC25B4" w:rsidP="005662C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Do głównych obszarów zastosowania mimośrodowych śrub mocujących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>należą przede wszystkim obszary montażu i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 xml:space="preserve">obróbki laserowej o krótkich czasach </w:t>
      </w:r>
      <w:r>
        <w:rPr>
          <w:rFonts w:ascii="Arial" w:hAnsi="Arial"/>
          <w:color w:val="000000" w:themeColor="text1"/>
          <w:sz w:val="22"/>
        </w:rPr>
        <w:t xml:space="preserve">cyklu </w:t>
      </w:r>
      <w:r>
        <w:rPr>
          <w:rFonts w:ascii="Arial" w:hAnsi="Arial"/>
          <w:sz w:val="22"/>
        </w:rPr>
        <w:t xml:space="preserve">i średnich obciążeniach, takie jak przyrządy montażowe, sprawdziany kontrolne, stanowiska pracy ręcznej czy wstępny montaż podzespołów. Produkty te mogą być również stosowane na płytach przyrządowych do obróbki frezarskiej. </w:t>
      </w:r>
    </w:p>
    <w:p w14:paraId="72105F1A" w14:textId="77777777" w:rsidR="005662CA" w:rsidRDefault="005662CA" w:rsidP="005662CA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4148DB0E" w:rsidR="00B2136A" w:rsidRDefault="00FC25B4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</w:t>
      </w:r>
      <w:r w:rsidR="008160A6">
        <w:rPr>
          <w:rFonts w:asciiTheme="minorBidi" w:hAnsiTheme="minorBidi"/>
          <w:sz w:val="22"/>
        </w:rPr>
        <w:t>2032</w:t>
      </w:r>
      <w:r>
        <w:rPr>
          <w:rFonts w:asciiTheme="minorBidi" w:hAnsiTheme="minorBidi"/>
          <w:sz w:val="22"/>
        </w:rPr>
        <w:t xml:space="preserve"> znaków ze spacjami)</w:t>
      </w:r>
    </w:p>
    <w:p w14:paraId="6DE21E81" w14:textId="77777777" w:rsidR="00144188" w:rsidRPr="00DE2D47" w:rsidRDefault="00144188" w:rsidP="005662CA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5662CA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lastRenderedPageBreak/>
        <w:t xml:space="preserve">Skrócony profil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GmbH &amp; Co. KG</w:t>
      </w:r>
    </w:p>
    <w:p w14:paraId="3A90FE54" w14:textId="5CC732FC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Każdy sukces zaczyna się od pomysłu. Dlatego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wspomaga konstruktorów i techników w budowie maszyn i urządzenie ze standardowymi elementami w realizacji ich celów.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Właściwy wybór do rozwiązania konstrukcyjnego z ponad 140 000 części standardowych i obsługowych dostępny jest w naszym prostym i przejrzystym sklepie internetowym, zapewniającym wiele korzyści. Większa wiedza, lepsze i szybsze wyszukiwanie, a tym samym uzyskiwanie lepszych rozwiązań.</w:t>
      </w:r>
    </w:p>
    <w:p w14:paraId="6779B90D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W ten sposób zyskuje się czas, pracuje efektywniej i optymalizuje się koszty procesów. Komponenty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są dostępne natychmiast, wraz z bezpłatnymi danymi CAD do szybszej konstrukcji bez rysunków lub konfiguracji. Idealne wyniki z mniejszym nakładem czasowym i kosztowym. Zaleta: część standardowa. </w:t>
      </w:r>
    </w:p>
    <w:p w14:paraId="46D1CD63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Jako uznany znawca branży angażujemy się poprzez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we wsparcie narybku. Aby konstruktorzy przyszłości mogli szybko wystartować.</w:t>
      </w:r>
    </w:p>
    <w:p w14:paraId="028F1547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Ponadto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zapewnia szkolenia techniczne, seminaria i szkolenia produktowe.</w:t>
      </w:r>
    </w:p>
    <w:p w14:paraId="463003F5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6FE4974A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(Znaki ze spacjami: </w:t>
      </w:r>
      <w:r w:rsidR="008160A6">
        <w:rPr>
          <w:rFonts w:asciiTheme="minorBidi" w:hAnsiTheme="minorBidi"/>
          <w:sz w:val="22"/>
        </w:rPr>
        <w:t>985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864EADD" w14:textId="17F4F2AE" w:rsidR="008E5253" w:rsidRPr="00144188" w:rsidRDefault="00B43D3F" w:rsidP="005662CA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Zdjęcie: </w:t>
      </w:r>
    </w:p>
    <w:p w14:paraId="218DD2B6" w14:textId="5BA838E4" w:rsidR="008E5253" w:rsidRDefault="008E5253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noProof/>
          <w:sz w:val="22"/>
        </w:rPr>
        <w:drawing>
          <wp:inline distT="0" distB="0" distL="0" distR="0" wp14:anchorId="5F9B746B" wp14:editId="451787CF">
            <wp:extent cx="3037115" cy="2191487"/>
            <wp:effectExtent l="0" t="0" r="0" b="5715"/>
            <wp:docPr id="13801545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54515" name="Grafik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340" cy="219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80975" w14:textId="77777777" w:rsidR="00144188" w:rsidRPr="008E5253" w:rsidRDefault="00144188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 xml:space="preserve">Nowe mimośrodowe śruby mocujące z dźwignią zaciskową idealnie sprawdzają się do </w:t>
      </w:r>
      <w:proofErr w:type="spellStart"/>
      <w:r>
        <w:rPr>
          <w:rFonts w:ascii="Arial" w:hAnsi="Arial"/>
          <w:sz w:val="22"/>
        </w:rPr>
        <w:t>beznarzędziowego</w:t>
      </w:r>
      <w:proofErr w:type="spellEnd"/>
      <w:r>
        <w:rPr>
          <w:rFonts w:ascii="Arial" w:hAnsi="Arial"/>
          <w:sz w:val="22"/>
        </w:rPr>
        <w:t xml:space="preserve"> mocowania, na przykład</w:t>
      </w:r>
      <w:r>
        <w:rPr>
          <w:rFonts w:ascii="Arial" w:hAnsi="Arial"/>
          <w:color w:val="000000" w:themeColor="text1"/>
          <w:sz w:val="22"/>
        </w:rPr>
        <w:t xml:space="preserve"> w obszarach montażu i lasera z częstą zmianą detali</w:t>
      </w:r>
    </w:p>
    <w:p w14:paraId="54CFC0D1" w14:textId="77777777" w:rsidR="00144188" w:rsidRDefault="00144188" w:rsidP="005662CA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Zdjęcie: </w:t>
      </w:r>
      <w:proofErr w:type="spellStart"/>
      <w:r>
        <w:rPr>
          <w:rFonts w:asciiTheme="minorBidi" w:hAnsiTheme="minorBidi"/>
          <w:i/>
          <w:sz w:val="22"/>
        </w:rPr>
        <w:t>norelem</w:t>
      </w:r>
      <w:proofErr w:type="spellEnd"/>
      <w:r>
        <w:rPr>
          <w:rFonts w:asciiTheme="minorBidi" w:hAnsiTheme="minorBidi"/>
          <w:i/>
          <w:sz w:val="22"/>
        </w:rPr>
        <w:t>/</w:t>
      </w:r>
      <w:proofErr w:type="spellStart"/>
      <w:r>
        <w:rPr>
          <w:rFonts w:asciiTheme="minorBidi" w:hAnsiTheme="minorBidi"/>
          <w:i/>
          <w:sz w:val="22"/>
        </w:rPr>
        <w:t>AdobeStock</w:t>
      </w:r>
      <w:proofErr w:type="spellEnd"/>
      <w:r>
        <w:rPr>
          <w:rFonts w:asciiTheme="minorBidi" w:hAnsiTheme="minorBidi"/>
          <w:i/>
          <w:sz w:val="22"/>
        </w:rPr>
        <w:t xml:space="preserve"> 1883739268</w:t>
      </w:r>
    </w:p>
    <w:p w14:paraId="6BB39A6C" w14:textId="77777777" w:rsidR="00144188" w:rsidRPr="00016E29" w:rsidRDefault="00144188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01843772" w:rsidR="00B2136A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Keywords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mimośrodowe śruby mocujące, uchwyt mocujący, palety mocujące, technika mocowania, technika montażu, przyrządy montażowe, wymiana detalu, przezbrajanie, czas zbrojenia, obróbka laserowa, nakrętka śrubowa sześciokątna, podkładka pazurkowa</w:t>
      </w:r>
    </w:p>
    <w:p w14:paraId="52BDC7F7" w14:textId="77777777" w:rsidR="005662CA" w:rsidRDefault="005662C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BB6D5DA" w14:textId="77777777" w:rsidR="00D06101" w:rsidRPr="00DE2D47" w:rsidRDefault="00D06101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27A9C05F" w:rsidR="00B2136A" w:rsidRPr="008E5253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Deeplinks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</w:p>
    <w:p w14:paraId="051FC704" w14:textId="26323F66" w:rsidR="001502CF" w:rsidRPr="002555A8" w:rsidRDefault="002555A8" w:rsidP="005662CA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1" w:history="1">
        <w:r w:rsidRPr="002555A8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https://www.norelem.pl/pl/Przegl%C4%85d+produkt%C3%B3w/Systemy-mocowania/04000/Dociski-mimo%C5%9Brodowe-kr%C4%85%C5%BCkowe-mimo%C5%9Brodowe-%C5%9Bruby-mocuj%C4%85ce/Zaciski-mimo%C5%9Brodowe-z-r%C4%99koje%C5%9Bci%C4%85-nastawn%C4%85/p/agid.36396</w:t>
        </w:r>
      </w:hyperlink>
    </w:p>
    <w:p w14:paraId="521DD79D" w14:textId="5CD5C761" w:rsidR="002555A8" w:rsidRPr="002555A8" w:rsidRDefault="002555A8" w:rsidP="005662CA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2" w:history="1">
        <w:r w:rsidRPr="002555A8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https://www.norelem.pl/pl/Przegl%C4%85d+produkt%C3%B3w/Systemy-mocowania/04000/Dociski-mimo%C5%9Brodowe-kr%C4%85%C5%BCkowe-mimo%C5%9Brodowe-%C5%9Bruby-mocuj%C4%85ce/Zaciski-mimo%C5%9Brodowe-z-r%C4%99koje%C5%9Bci%C4%85-nastawn%C4%85/p/agid.36395</w:t>
        </w:r>
      </w:hyperlink>
    </w:p>
    <w:p w14:paraId="09CDBCDC" w14:textId="77777777" w:rsidR="002555A8" w:rsidRDefault="002555A8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70280D21" w14:textId="77777777" w:rsidR="005662CA" w:rsidRPr="008E5253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914052C" w14:textId="4B8CA007" w:rsidR="00AC3CC4" w:rsidRPr="007B1D38" w:rsidRDefault="00B2136A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 xml:space="preserve">Proste przezbrajanie z </w:t>
      </w:r>
      <w:proofErr w:type="spellStart"/>
      <w:r>
        <w:rPr>
          <w:rFonts w:ascii="Arial" w:hAnsi="Arial"/>
          <w:sz w:val="22"/>
        </w:rPr>
        <w:t>norelem</w:t>
      </w:r>
      <w:proofErr w:type="spellEnd"/>
    </w:p>
    <w:p w14:paraId="0C90E79F" w14:textId="2478E9EA" w:rsidR="00401840" w:rsidRPr="005C48EA" w:rsidRDefault="00B2136A" w:rsidP="005662C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Firma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>wprowadziła do asortymentu mimośrodowe śruby mocujące z dźwignią zaciskową do szybkiej wymiany detali</w:t>
      </w:r>
    </w:p>
    <w:p w14:paraId="72ABE953" w14:textId="77777777" w:rsidR="00B2136A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13D81A4" w14:textId="77777777" w:rsidR="005662CA" w:rsidRPr="00DE2D47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5662CA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Download-Area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  <w:hyperlink r:id="rId13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20F6EBA" w14:textId="77777777" w:rsidR="005662CA" w:rsidRPr="00DE2D47" w:rsidRDefault="005662CA" w:rsidP="005662CA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0ABECCF7" w14:textId="77777777" w:rsidR="008160A6" w:rsidRPr="001473AA" w:rsidRDefault="008160A6" w:rsidP="008160A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>Firma:</w:t>
      </w:r>
    </w:p>
    <w:p w14:paraId="54C9DDEC" w14:textId="77777777" w:rsidR="008160A6" w:rsidRPr="001473AA" w:rsidRDefault="008160A6" w:rsidP="008160A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1473AA">
        <w:rPr>
          <w:rFonts w:ascii="Arial" w:hAnsi="Arial" w:cs="Arial"/>
          <w:color w:val="000000" w:themeColor="text1"/>
          <w:sz w:val="22"/>
          <w:szCs w:val="22"/>
        </w:rPr>
        <w:t>norelem</w:t>
      </w:r>
      <w:proofErr w:type="spellEnd"/>
      <w:r w:rsidRPr="001473AA">
        <w:rPr>
          <w:rFonts w:ascii="Arial" w:hAnsi="Arial" w:cs="Arial"/>
          <w:color w:val="000000" w:themeColor="text1"/>
          <w:sz w:val="22"/>
          <w:szCs w:val="22"/>
        </w:rPr>
        <w:t xml:space="preserve"> SP. Z O.O.</w:t>
      </w:r>
    </w:p>
    <w:p w14:paraId="5F53776E" w14:textId="77777777" w:rsidR="008160A6" w:rsidRPr="001473AA" w:rsidRDefault="008160A6" w:rsidP="008160A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ul. Myśliborska 22</w:t>
      </w:r>
    </w:p>
    <w:p w14:paraId="2019A8DB" w14:textId="77777777" w:rsidR="008160A6" w:rsidRPr="001473AA" w:rsidRDefault="008160A6" w:rsidP="008160A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66-400 Gorzów Wielkopolski</w:t>
      </w:r>
    </w:p>
    <w:p w14:paraId="136F90A2" w14:textId="77777777" w:rsidR="008160A6" w:rsidRPr="001473AA" w:rsidRDefault="008160A6" w:rsidP="008160A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1473AA">
        <w:rPr>
          <w:rFonts w:ascii="Arial" w:hAnsi="Arial" w:cs="Arial"/>
          <w:color w:val="000000" w:themeColor="text1"/>
          <w:sz w:val="22"/>
          <w:szCs w:val="22"/>
        </w:rPr>
        <w:t>Tel.: +48 (0) 572 895 704</w:t>
      </w:r>
    </w:p>
    <w:p w14:paraId="3A0C5DBC" w14:textId="77777777" w:rsidR="008160A6" w:rsidRPr="001473AA" w:rsidRDefault="008160A6" w:rsidP="008160A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4" w:history="1">
        <w:r w:rsidRPr="001473AA">
          <w:rPr>
            <w:rStyle w:val="Hyperlink"/>
            <w:rFonts w:ascii="Arial" w:hAnsi="Arial" w:cs="Arial"/>
            <w:sz w:val="22"/>
            <w:szCs w:val="22"/>
          </w:rPr>
          <w:t>info@norelem.pl</w:t>
        </w:r>
      </w:hyperlink>
    </w:p>
    <w:p w14:paraId="0774C8B2" w14:textId="77777777" w:rsidR="008160A6" w:rsidRPr="001473AA" w:rsidRDefault="008160A6" w:rsidP="008160A6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5" w:history="1">
        <w:r w:rsidRPr="001473AA">
          <w:rPr>
            <w:rStyle w:val="Hyperlink"/>
            <w:rFonts w:ascii="Arial" w:hAnsi="Arial" w:cs="Arial"/>
            <w:sz w:val="22"/>
            <w:szCs w:val="22"/>
          </w:rPr>
          <w:t>www.norelem.pl</w:t>
        </w:r>
      </w:hyperlink>
    </w:p>
    <w:p w14:paraId="26440E83" w14:textId="77777777" w:rsidR="008160A6" w:rsidRPr="001473AA" w:rsidRDefault="008160A6" w:rsidP="008160A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BED73C3" w14:textId="77777777" w:rsidR="008160A6" w:rsidRPr="001473AA" w:rsidRDefault="008160A6" w:rsidP="008160A6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  <w:r w:rsidRPr="001473AA">
        <w:rPr>
          <w:rFonts w:ascii="Arial" w:hAnsi="Arial" w:cs="Arial"/>
          <w:b/>
          <w:sz w:val="22"/>
          <w:szCs w:val="22"/>
        </w:rPr>
        <w:t xml:space="preserve">Biuro prasowe: </w:t>
      </w:r>
    </w:p>
    <w:p w14:paraId="7F7EADD8" w14:textId="77777777" w:rsidR="008160A6" w:rsidRPr="001473AA" w:rsidRDefault="008160A6" w:rsidP="008160A6">
      <w:pPr>
        <w:spacing w:line="276" w:lineRule="auto"/>
        <w:rPr>
          <w:rFonts w:ascii="Arial" w:hAnsi="Arial" w:cs="Arial"/>
          <w:sz w:val="22"/>
          <w:szCs w:val="22"/>
        </w:rPr>
      </w:pPr>
      <w:r w:rsidRPr="001473AA">
        <w:rPr>
          <w:rFonts w:ascii="Arial" w:hAnsi="Arial" w:cs="Arial"/>
          <w:sz w:val="22"/>
          <w:szCs w:val="22"/>
        </w:rPr>
        <w:t>Köhler + Partner GmbH</w:t>
      </w:r>
    </w:p>
    <w:p w14:paraId="39E0258A" w14:textId="77777777" w:rsidR="008160A6" w:rsidRPr="001473AA" w:rsidRDefault="008160A6" w:rsidP="008160A6">
      <w:p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 w:rsidRPr="001473AA">
        <w:rPr>
          <w:rFonts w:ascii="Arial" w:hAnsi="Arial" w:cs="Arial"/>
          <w:sz w:val="22"/>
          <w:szCs w:val="22"/>
        </w:rPr>
        <w:t>Brauerstraße</w:t>
      </w:r>
      <w:proofErr w:type="spellEnd"/>
      <w:r w:rsidRPr="001473AA">
        <w:rPr>
          <w:rFonts w:ascii="Arial" w:hAnsi="Arial" w:cs="Arial"/>
          <w:sz w:val="22"/>
          <w:szCs w:val="22"/>
        </w:rPr>
        <w:t xml:space="preserve"> 42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</w:rPr>
        <w:t xml:space="preserve"> 21244 Buchholz </w:t>
      </w:r>
      <w:proofErr w:type="spellStart"/>
      <w:r w:rsidRPr="001473AA">
        <w:rPr>
          <w:rFonts w:ascii="Arial" w:hAnsi="Arial" w:cs="Arial"/>
          <w:sz w:val="22"/>
          <w:szCs w:val="22"/>
        </w:rPr>
        <w:t>i.d.N</w:t>
      </w:r>
      <w:proofErr w:type="spellEnd"/>
      <w:r w:rsidRPr="001473AA">
        <w:rPr>
          <w:rFonts w:ascii="Arial" w:hAnsi="Arial" w:cs="Arial"/>
          <w:sz w:val="22"/>
          <w:szCs w:val="22"/>
        </w:rPr>
        <w:t>.</w:t>
      </w:r>
    </w:p>
    <w:p w14:paraId="670CF287" w14:textId="77777777" w:rsidR="008160A6" w:rsidRPr="001473AA" w:rsidRDefault="008160A6" w:rsidP="008160A6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Telefon +49 (0) 4181 92892-0 </w:t>
      </w:r>
      <w:r w:rsidRPr="001473AA">
        <w:rPr>
          <w:rFonts w:ascii="Arial" w:hAnsi="Arial" w:cs="Arial"/>
          <w:sz w:val="22"/>
          <w:szCs w:val="22"/>
        </w:rPr>
        <w:sym w:font="Symbol" w:char="0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Faks +49 (0) 4181 92892-55</w:t>
      </w:r>
    </w:p>
    <w:p w14:paraId="76C1053F" w14:textId="77777777" w:rsidR="008160A6" w:rsidRPr="001473AA" w:rsidRDefault="008160A6" w:rsidP="008160A6">
      <w:pPr>
        <w:spacing w:line="276" w:lineRule="auto"/>
        <w:rPr>
          <w:rFonts w:ascii="Arial" w:hAnsi="Arial" w:cs="Arial"/>
          <w:sz w:val="22"/>
          <w:szCs w:val="22"/>
          <w:lang w:val="nb-NO"/>
        </w:rPr>
      </w:pPr>
      <w:r w:rsidRPr="001473AA">
        <w:rPr>
          <w:rFonts w:ascii="Arial" w:hAnsi="Arial" w:cs="Arial"/>
          <w:sz w:val="22"/>
          <w:szCs w:val="22"/>
          <w:lang w:val="nb-NO"/>
        </w:rPr>
        <w:t xml:space="preserve">rl@koehler-partner.de </w:t>
      </w:r>
      <w:r w:rsidRPr="001473AA">
        <w:rPr>
          <w:rFonts w:ascii="Arial" w:hAnsi="Arial" w:cs="Arial"/>
          <w:sz w:val="22"/>
          <w:szCs w:val="22"/>
        </w:rPr>
        <w:sym w:font="Symbol" w:char="F0B7"/>
      </w:r>
      <w:r w:rsidRPr="001473AA">
        <w:rPr>
          <w:rFonts w:ascii="Arial" w:hAnsi="Arial" w:cs="Arial"/>
          <w:sz w:val="22"/>
          <w:szCs w:val="22"/>
          <w:lang w:val="nb-NO"/>
        </w:rPr>
        <w:t xml:space="preserve"> www.koehler-partner.de</w:t>
      </w:r>
    </w:p>
    <w:p w14:paraId="1D9AE8C6" w14:textId="5CB79AE9" w:rsidR="00EC13A2" w:rsidRPr="00DE2D47" w:rsidRDefault="00EC13A2" w:rsidP="008160A6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C30C9" w14:textId="77777777" w:rsidR="00813180" w:rsidRDefault="00813180" w:rsidP="00EC13A2">
      <w:r>
        <w:separator/>
      </w:r>
    </w:p>
  </w:endnote>
  <w:endnote w:type="continuationSeparator" w:id="0">
    <w:p w14:paraId="3B703D9F" w14:textId="77777777" w:rsidR="00813180" w:rsidRDefault="00813180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D4CD" w14:textId="77777777" w:rsidR="00813180" w:rsidRDefault="00813180" w:rsidP="00EC13A2">
      <w:r>
        <w:separator/>
      </w:r>
    </w:p>
  </w:footnote>
  <w:footnote w:type="continuationSeparator" w:id="0">
    <w:p w14:paraId="7F0D87C3" w14:textId="77777777" w:rsidR="00813180" w:rsidRDefault="00813180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Informacja prasowa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9"/>
  </w:num>
  <w:num w:numId="2" w16cid:durableId="716468183">
    <w:abstractNumId w:val="23"/>
  </w:num>
  <w:num w:numId="3" w16cid:durableId="881792999">
    <w:abstractNumId w:val="13"/>
  </w:num>
  <w:num w:numId="4" w16cid:durableId="1859781327">
    <w:abstractNumId w:val="3"/>
  </w:num>
  <w:num w:numId="5" w16cid:durableId="1183124925">
    <w:abstractNumId w:val="12"/>
  </w:num>
  <w:num w:numId="6" w16cid:durableId="184683576">
    <w:abstractNumId w:val="29"/>
  </w:num>
  <w:num w:numId="7" w16cid:durableId="1841583487">
    <w:abstractNumId w:val="14"/>
  </w:num>
  <w:num w:numId="8" w16cid:durableId="1218511680">
    <w:abstractNumId w:val="30"/>
  </w:num>
  <w:num w:numId="9" w16cid:durableId="1200433222">
    <w:abstractNumId w:val="26"/>
  </w:num>
  <w:num w:numId="10" w16cid:durableId="67509448">
    <w:abstractNumId w:val="15"/>
  </w:num>
  <w:num w:numId="11" w16cid:durableId="1118912443">
    <w:abstractNumId w:val="24"/>
  </w:num>
  <w:num w:numId="12" w16cid:durableId="1702584228">
    <w:abstractNumId w:val="7"/>
  </w:num>
  <w:num w:numId="13" w16cid:durableId="1990788370">
    <w:abstractNumId w:val="6"/>
  </w:num>
  <w:num w:numId="14" w16cid:durableId="171839987">
    <w:abstractNumId w:val="2"/>
  </w:num>
  <w:num w:numId="15" w16cid:durableId="119080041">
    <w:abstractNumId w:val="22"/>
  </w:num>
  <w:num w:numId="16" w16cid:durableId="632053995">
    <w:abstractNumId w:val="17"/>
  </w:num>
  <w:num w:numId="17" w16cid:durableId="1492259565">
    <w:abstractNumId w:val="27"/>
  </w:num>
  <w:num w:numId="18" w16cid:durableId="1353923467">
    <w:abstractNumId w:val="20"/>
  </w:num>
  <w:num w:numId="19" w16cid:durableId="1626932282">
    <w:abstractNumId w:val="25"/>
  </w:num>
  <w:num w:numId="20" w16cid:durableId="2141723239">
    <w:abstractNumId w:val="21"/>
  </w:num>
  <w:num w:numId="21" w16cid:durableId="859245005">
    <w:abstractNumId w:val="36"/>
  </w:num>
  <w:num w:numId="22" w16cid:durableId="1467623200">
    <w:abstractNumId w:val="28"/>
  </w:num>
  <w:num w:numId="23" w16cid:durableId="1709641121">
    <w:abstractNumId w:val="10"/>
  </w:num>
  <w:num w:numId="24" w16cid:durableId="1894150629">
    <w:abstractNumId w:val="16"/>
  </w:num>
  <w:num w:numId="25" w16cid:durableId="1991051666">
    <w:abstractNumId w:val="35"/>
  </w:num>
  <w:num w:numId="26" w16cid:durableId="482623514">
    <w:abstractNumId w:val="5"/>
  </w:num>
  <w:num w:numId="27" w16cid:durableId="2123842138">
    <w:abstractNumId w:val="33"/>
  </w:num>
  <w:num w:numId="28" w16cid:durableId="1689676130">
    <w:abstractNumId w:val="18"/>
  </w:num>
  <w:num w:numId="29" w16cid:durableId="1763456677">
    <w:abstractNumId w:val="0"/>
  </w:num>
  <w:num w:numId="30" w16cid:durableId="1808934918">
    <w:abstractNumId w:val="4"/>
  </w:num>
  <w:num w:numId="31" w16cid:durableId="998116741">
    <w:abstractNumId w:val="11"/>
  </w:num>
  <w:num w:numId="32" w16cid:durableId="631136696">
    <w:abstractNumId w:val="8"/>
  </w:num>
  <w:num w:numId="33" w16cid:durableId="1705594360">
    <w:abstractNumId w:val="9"/>
  </w:num>
  <w:num w:numId="34" w16cid:durableId="1749109800">
    <w:abstractNumId w:val="31"/>
  </w:num>
  <w:num w:numId="35" w16cid:durableId="1627197009">
    <w:abstractNumId w:val="1"/>
  </w:num>
  <w:num w:numId="36" w16cid:durableId="1333337132">
    <w:abstractNumId w:val="32"/>
  </w:num>
  <w:num w:numId="37" w16cid:durableId="12732001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55E2"/>
    <w:rsid w:val="00016E29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25A37"/>
    <w:rsid w:val="00132564"/>
    <w:rsid w:val="0013640B"/>
    <w:rsid w:val="00143DC9"/>
    <w:rsid w:val="00144188"/>
    <w:rsid w:val="001473FC"/>
    <w:rsid w:val="001502CF"/>
    <w:rsid w:val="00160E25"/>
    <w:rsid w:val="00161658"/>
    <w:rsid w:val="001713AF"/>
    <w:rsid w:val="001752C9"/>
    <w:rsid w:val="00183747"/>
    <w:rsid w:val="00183B93"/>
    <w:rsid w:val="001B0B9A"/>
    <w:rsid w:val="001B6E0A"/>
    <w:rsid w:val="001C018D"/>
    <w:rsid w:val="001C0E3E"/>
    <w:rsid w:val="001C1742"/>
    <w:rsid w:val="001C3698"/>
    <w:rsid w:val="001C4B19"/>
    <w:rsid w:val="001D57B2"/>
    <w:rsid w:val="001E11E5"/>
    <w:rsid w:val="001E377A"/>
    <w:rsid w:val="001E5B4A"/>
    <w:rsid w:val="001F6113"/>
    <w:rsid w:val="00206CD8"/>
    <w:rsid w:val="0020750F"/>
    <w:rsid w:val="002110C1"/>
    <w:rsid w:val="00223FCB"/>
    <w:rsid w:val="002253B8"/>
    <w:rsid w:val="00235542"/>
    <w:rsid w:val="00237BAD"/>
    <w:rsid w:val="002555A8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5594"/>
    <w:rsid w:val="002B3545"/>
    <w:rsid w:val="002B634C"/>
    <w:rsid w:val="002C0AE1"/>
    <w:rsid w:val="002C13BF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2CC0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662CA"/>
    <w:rsid w:val="005712B2"/>
    <w:rsid w:val="00575831"/>
    <w:rsid w:val="00576A5C"/>
    <w:rsid w:val="00583699"/>
    <w:rsid w:val="0058617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7DFD"/>
    <w:rsid w:val="00676B4A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802389"/>
    <w:rsid w:val="00813180"/>
    <w:rsid w:val="008160A6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8E5253"/>
    <w:rsid w:val="009040B2"/>
    <w:rsid w:val="00911057"/>
    <w:rsid w:val="00911448"/>
    <w:rsid w:val="0092726C"/>
    <w:rsid w:val="00931493"/>
    <w:rsid w:val="00931655"/>
    <w:rsid w:val="00933667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5DC4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56FBD"/>
    <w:rsid w:val="00C65C03"/>
    <w:rsid w:val="00C851A7"/>
    <w:rsid w:val="00C8654B"/>
    <w:rsid w:val="00C86A75"/>
    <w:rsid w:val="00C87807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0768D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4804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1698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25B4"/>
    <w:rsid w:val="00FC3838"/>
    <w:rsid w:val="00FC4FE8"/>
    <w:rsid w:val="00FC5EF7"/>
    <w:rsid w:val="00FC74C5"/>
    <w:rsid w:val="00FD7180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pl/pl/Przegl%C4%85d+produkt%C3%B3w/Systemy-mocowania/04000/Dociski-mimo%C5%9Brodowe-kr%C4%85%C5%BCkowe-mimo%C5%9Brodowe-%C5%9Bruby-mocuj%C4%85ce/Zaciski-mimo%C5%9Brodowe-z-r%C4%99koje%C5%9Bci%C4%85-nastawn%C4%85/p/agid.36396" TargetMode="External"/><Relationship Id="rId13" Type="http://schemas.openxmlformats.org/officeDocument/2006/relationships/hyperlink" Target="http://www.koehler-partner.de/project/norelem-presseservic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relem.pl/pl/Przegl%C4%85d+produkt%C3%B3w/Systemy-mocowania/04000/Dociski-mimo%C5%9Brodowe-kr%C4%85%C5%BCkowe-mimo%C5%9Brodowe-%C5%9Bruby-mocuj%C4%85ce/Zaciski-mimo%C5%9Brodowe-z-r%C4%99koje%C5%9Bci%C4%85-nastawn%C4%85/p/agid.36396" TargetMode="External"/><Relationship Id="rId12" Type="http://schemas.openxmlformats.org/officeDocument/2006/relationships/hyperlink" Target="https://www.norelem.pl/pl/Przegl%C4%85d+produkt%C3%B3w/Systemy-mocowania/04000/Dociski-mimo%C5%9Brodowe-kr%C4%85%C5%BCkowe-mimo%C5%9Brodowe-%C5%9Bruby-mocuj%C4%85ce/Zaciski-mimo%C5%9Brodowe-z-r%C4%99koje%C5%9Bci%C4%85-nastawn%C4%85/p/agid.3639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pl/pl/Przegl%C4%85d+produkt%C3%B3w/Systemy-mocowania/04000/Dociski-mimo%C5%9Brodowe-kr%C4%85%C5%BCkowe-mimo%C5%9Brodowe-%C5%9Bruby-mocuj%C4%85ce/Zaciski-mimo%C5%9Brodowe-z-r%C4%99koje%C5%9Bci%C4%85-nastawn%C4%85/p/agid.363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orelem.pl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norelem.pl/pl/Przegl%C4%85d+produkt%C3%B3w/Systemy-mocowania/04000/Dociski-mimo%C5%9Brodowe-kr%C4%85%C5%BCkowe-mimo%C5%9Brodowe-%C5%9Bruby-mocuj%C4%85ce/Zaciski-mimo%C5%9Brodowe-z-r%C4%99koje%C5%9Bci%C4%85-nastawn%C4%85/p/agid.36395" TargetMode="External"/><Relationship Id="rId14" Type="http://schemas.openxmlformats.org/officeDocument/2006/relationships/hyperlink" Target="mailto:info@norele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2026-05-11T10:48:00Z</dcterms:created>
  <dcterms:modified xsi:type="dcterms:W3CDTF">2026-05-11T10:48:00Z</dcterms:modified>
</cp:coreProperties>
</file>