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5BEFE36" w:rsidR="00EC13A2" w:rsidRPr="00DE2D47" w:rsidRDefault="009C0FDE" w:rsidP="009C0FDE">
      <w:pPr>
        <w:tabs>
          <w:tab w:val="left" w:pos="7740"/>
        </w:tabs>
        <w:spacing w:line="276" w:lineRule="auto"/>
        <w:jc w:val="right"/>
        <w:rPr>
          <w:rFonts w:asciiTheme="minorBidi" w:hAnsiTheme="minorBidi" w:cstheme="minorBidi"/>
          <w:sz w:val="22"/>
          <w:szCs w:val="22"/>
        </w:rPr>
      </w:pPr>
      <w:r>
        <w:rPr>
          <w:rFonts w:asciiTheme="minorBidi" w:hAnsiTheme="minorBidi"/>
          <w:sz w:val="22"/>
        </w:rPr>
        <w:t>J</w:t>
      </w:r>
      <w:r w:rsidR="00EC13A2">
        <w:rPr>
          <w:rFonts w:asciiTheme="minorBidi" w:hAnsiTheme="minorBidi"/>
          <w:sz w:val="22"/>
        </w:rPr>
        <w:t>uin 2026</w:t>
      </w:r>
    </w:p>
    <w:p w14:paraId="43638DD9" w14:textId="77777777" w:rsidR="00575831" w:rsidRDefault="00575831" w:rsidP="003C5457">
      <w:pPr>
        <w:spacing w:line="276" w:lineRule="auto"/>
        <w:rPr>
          <w:rStyle w:val="Fett"/>
          <w:rFonts w:asciiTheme="minorBidi" w:hAnsiTheme="minorBidi" w:cstheme="minorBidi"/>
          <w:b w:val="0"/>
          <w:bCs w:val="0"/>
          <w:sz w:val="22"/>
          <w:szCs w:val="22"/>
        </w:rPr>
      </w:pPr>
    </w:p>
    <w:p w14:paraId="0B4D8AC7" w14:textId="6CC0003C" w:rsidR="00D71EFF" w:rsidRPr="00577487" w:rsidRDefault="00577487" w:rsidP="003C5457">
      <w:pPr>
        <w:spacing w:line="276" w:lineRule="auto"/>
        <w:rPr>
          <w:rFonts w:ascii="Arial" w:hAnsi="Arial" w:cs="Arial"/>
          <w:b/>
          <w:bCs/>
          <w:color w:val="EE0000"/>
          <w:sz w:val="22"/>
          <w:szCs w:val="22"/>
        </w:rPr>
      </w:pPr>
      <w:r>
        <w:rPr>
          <w:rFonts w:ascii="Arial" w:hAnsi="Arial"/>
          <w:sz w:val="22"/>
        </w:rPr>
        <w:t>Nouveau chez norelem : Dispositifs de commande et de signalisation avec contacteurs externes</w:t>
      </w:r>
      <w:r>
        <w:rPr>
          <w:rFonts w:ascii="Arial" w:hAnsi="Arial"/>
          <w:b/>
          <w:color w:val="000000" w:themeColor="text1"/>
          <w:sz w:val="22"/>
        </w:rPr>
        <w:t xml:space="preserve"> </w:t>
      </w:r>
    </w:p>
    <w:p w14:paraId="01DF4379" w14:textId="0F6D26C0" w:rsidR="00577487" w:rsidRPr="003C5457" w:rsidRDefault="009C0FDE" w:rsidP="003C5457">
      <w:pPr>
        <w:spacing w:line="276" w:lineRule="auto"/>
        <w:rPr>
          <w:rFonts w:ascii="Arial" w:hAnsi="Arial" w:cs="Arial"/>
          <w:b/>
          <w:bCs/>
          <w:sz w:val="22"/>
          <w:szCs w:val="22"/>
        </w:rPr>
      </w:pPr>
      <w:r>
        <w:rPr>
          <w:rFonts w:ascii="Arial" w:hAnsi="Arial"/>
          <w:b/>
          <w:sz w:val="22"/>
        </w:rPr>
        <w:t>P</w:t>
      </w:r>
      <w:r w:rsidR="00577487">
        <w:rPr>
          <w:rFonts w:ascii="Arial" w:hAnsi="Arial"/>
          <w:b/>
          <w:sz w:val="22"/>
        </w:rPr>
        <w:t>ermettant des commandes de commutation fiables et des indications de statuts parfaitement claires</w:t>
      </w:r>
    </w:p>
    <w:p w14:paraId="38D1B149" w14:textId="77777777" w:rsidR="00D71EFF" w:rsidRPr="00731D5A" w:rsidRDefault="00D71EFF" w:rsidP="003C5457">
      <w:pPr>
        <w:spacing w:line="276" w:lineRule="auto"/>
        <w:rPr>
          <w:rFonts w:ascii="Arial" w:hAnsi="Arial" w:cs="Arial"/>
          <w:sz w:val="22"/>
          <w:szCs w:val="22"/>
        </w:rPr>
      </w:pPr>
    </w:p>
    <w:p w14:paraId="70FF723A" w14:textId="515A60B2" w:rsidR="00455126" w:rsidRDefault="00455126" w:rsidP="003C5457">
      <w:pPr>
        <w:spacing w:line="276" w:lineRule="auto"/>
        <w:rPr>
          <w:rFonts w:ascii="Arial" w:hAnsi="Arial" w:cs="Arial"/>
          <w:b/>
          <w:bCs/>
          <w:sz w:val="22"/>
          <w:szCs w:val="22"/>
        </w:rPr>
      </w:pPr>
      <w:proofErr w:type="gramStart"/>
      <w:r>
        <w:rPr>
          <w:rFonts w:ascii="Arial" w:hAnsi="Arial"/>
          <w:b/>
          <w:sz w:val="22"/>
        </w:rPr>
        <w:t>norelem</w:t>
      </w:r>
      <w:proofErr w:type="gramEnd"/>
      <w:r>
        <w:rPr>
          <w:rFonts w:ascii="Arial" w:hAnsi="Arial"/>
          <w:b/>
          <w:sz w:val="22"/>
        </w:rPr>
        <w:t xml:space="preserve"> élargit sa gamme de produits en proposant désormais des </w:t>
      </w:r>
      <w:hyperlink r:id="rId7" w:history="1">
        <w:r>
          <w:rPr>
            <w:rStyle w:val="Hyperlink"/>
            <w:rFonts w:ascii="Arial" w:hAnsi="Arial"/>
            <w:b/>
            <w:sz w:val="22"/>
          </w:rPr>
          <w:t>dispositifs de commande et de signalisation avec contacteurs externes.</w:t>
        </w:r>
      </w:hyperlink>
      <w:r>
        <w:rPr>
          <w:rFonts w:ascii="Arial" w:hAnsi="Arial"/>
          <w:b/>
          <w:sz w:val="22"/>
        </w:rPr>
        <w:t xml:space="preserve"> Les boutons sont conçus pour permettre le déclenchement sécurisé des commandes de commutation et l'affichage parfaitement clair des messages de fonctionnement, de statut et d’anomalie. Ces boutons servent par exemple dans la construction de machines et d’installations industrielles, dans les technologies d'automatisation, dans l'industrie des procédés et de la fabrication, ainsi que dans le secteur du bâtiment.</w:t>
      </w:r>
      <w:r>
        <w:rPr>
          <w:rFonts w:ascii="Arial" w:hAnsi="Arial"/>
          <w:sz w:val="22"/>
        </w:rPr>
        <w:t xml:space="preserve"> </w:t>
      </w:r>
      <w:r>
        <w:rPr>
          <w:rFonts w:ascii="Arial" w:hAnsi="Arial"/>
          <w:b/>
          <w:sz w:val="22"/>
        </w:rPr>
        <w:t xml:space="preserve">La particularité : </w:t>
      </w:r>
      <w:r w:rsidR="00DA55CC">
        <w:rPr>
          <w:rFonts w:ascii="Arial" w:hAnsi="Arial"/>
          <w:b/>
          <w:sz w:val="22"/>
        </w:rPr>
        <w:t>l</w:t>
      </w:r>
      <w:r>
        <w:rPr>
          <w:rFonts w:ascii="Arial" w:hAnsi="Arial"/>
          <w:b/>
          <w:sz w:val="22"/>
        </w:rPr>
        <w:t>es actionneurs et les éléments de contact peuvent être combinés selon les besoins.</w:t>
      </w:r>
    </w:p>
    <w:p w14:paraId="67F833F4" w14:textId="77777777" w:rsidR="003C5457" w:rsidRDefault="003C5457" w:rsidP="003C5457">
      <w:pPr>
        <w:spacing w:line="276" w:lineRule="auto"/>
        <w:rPr>
          <w:rFonts w:ascii="Arial" w:hAnsi="Arial" w:cs="Arial"/>
          <w:b/>
          <w:bCs/>
          <w:sz w:val="22"/>
          <w:szCs w:val="22"/>
        </w:rPr>
      </w:pPr>
    </w:p>
    <w:p w14:paraId="0B376E9E" w14:textId="4461B575" w:rsidR="00596E19" w:rsidRDefault="00596E19" w:rsidP="003C5457">
      <w:pPr>
        <w:pStyle w:val="StandardWeb"/>
        <w:spacing w:before="0" w:beforeAutospacing="0" w:after="0" w:afterAutospacing="0" w:line="276" w:lineRule="auto"/>
        <w:rPr>
          <w:rFonts w:ascii="Arial" w:hAnsi="Arial" w:cs="Arial"/>
          <w:sz w:val="22"/>
          <w:szCs w:val="22"/>
        </w:rPr>
      </w:pPr>
      <w:r>
        <w:rPr>
          <w:rFonts w:ascii="Arial" w:hAnsi="Arial"/>
          <w:sz w:val="22"/>
        </w:rPr>
        <w:t>Dans les applications industrielles, les dispositifs de commande et de signalisation sont l'interface centrale entre l'homme et la machine. Ils permettent de piloter des fonctions telles que le démarrage, l'arrêt ou les changements de modes de fonctionnement, et ils signalent simultanément les statuts de fonctionnement et les anomalies.</w:t>
      </w:r>
    </w:p>
    <w:p w14:paraId="3E950A83" w14:textId="77777777" w:rsidR="003C5457" w:rsidRPr="00596E19" w:rsidRDefault="003C5457" w:rsidP="003C5457">
      <w:pPr>
        <w:pStyle w:val="StandardWeb"/>
        <w:spacing w:before="0" w:beforeAutospacing="0" w:after="0" w:afterAutospacing="0" w:line="276" w:lineRule="auto"/>
        <w:rPr>
          <w:rFonts w:ascii="Arial" w:hAnsi="Arial" w:cs="Arial"/>
          <w:sz w:val="22"/>
          <w:szCs w:val="22"/>
        </w:rPr>
      </w:pPr>
    </w:p>
    <w:p w14:paraId="4D20B51A" w14:textId="6F12485B" w:rsidR="00DE43B6" w:rsidRPr="00DE43B6" w:rsidRDefault="00DE43B6" w:rsidP="003C5457">
      <w:pPr>
        <w:spacing w:line="276" w:lineRule="auto"/>
        <w:rPr>
          <w:rFonts w:ascii="Arial" w:hAnsi="Arial" w:cs="Arial"/>
          <w:b/>
          <w:bCs/>
          <w:sz w:val="22"/>
          <w:szCs w:val="22"/>
        </w:rPr>
      </w:pPr>
      <w:r>
        <w:rPr>
          <w:rFonts w:ascii="Arial" w:hAnsi="Arial"/>
          <w:b/>
          <w:sz w:val="22"/>
        </w:rPr>
        <w:t>Une conception modulaire permettant une configuration flexible</w:t>
      </w:r>
    </w:p>
    <w:p w14:paraId="74D83233" w14:textId="133C7EB5" w:rsidR="00B073AA" w:rsidRPr="00461CD0" w:rsidRDefault="005F2059" w:rsidP="003C5457">
      <w:pPr>
        <w:spacing w:line="276" w:lineRule="auto"/>
        <w:rPr>
          <w:rFonts w:ascii="Arial" w:hAnsi="Arial" w:cs="Arial"/>
          <w:sz w:val="22"/>
          <w:szCs w:val="22"/>
        </w:rPr>
      </w:pPr>
      <w:r>
        <w:rPr>
          <w:rFonts w:ascii="Arial" w:hAnsi="Arial"/>
          <w:sz w:val="22"/>
        </w:rPr>
        <w:t>Les nouveaux dispositifs de commande et de signalisation de norelem se distinguent par leur robustesse, leur longévité et leurs types de protection élevée. Ils peuvent être combinés avec divers éléments de contact et éléments lumineux et</w:t>
      </w:r>
      <w:r w:rsidR="00DA55CC">
        <w:rPr>
          <w:rFonts w:ascii="Arial" w:hAnsi="Arial"/>
          <w:sz w:val="22"/>
        </w:rPr>
        <w:t xml:space="preserve">, </w:t>
      </w:r>
      <w:r>
        <w:rPr>
          <w:rFonts w:ascii="Arial" w:hAnsi="Arial"/>
          <w:sz w:val="22"/>
        </w:rPr>
        <w:t>s’intègrent facilement dans les armoires de commande, les machines et les installations industrielles.</w:t>
      </w:r>
      <w:r>
        <w:rPr>
          <w:rStyle w:val="artgrpdescriptiontextstd"/>
          <w:rFonts w:ascii="Arial" w:hAnsi="Arial"/>
          <w:sz w:val="22"/>
        </w:rPr>
        <w:t xml:space="preserve"> </w:t>
      </w:r>
    </w:p>
    <w:p w14:paraId="657BD500" w14:textId="7CA17198" w:rsidR="00D71EFF" w:rsidRDefault="00B073AA" w:rsidP="003C5457">
      <w:pPr>
        <w:spacing w:line="276" w:lineRule="auto"/>
        <w:rPr>
          <w:rStyle w:val="artgrpdescriptiontextstd"/>
          <w:rFonts w:ascii="Arial" w:hAnsi="Arial" w:cs="Arial"/>
          <w:sz w:val="22"/>
          <w:szCs w:val="22"/>
        </w:rPr>
      </w:pPr>
      <w:r>
        <w:rPr>
          <w:rFonts w:ascii="Arial" w:hAnsi="Arial"/>
          <w:sz w:val="22"/>
        </w:rPr>
        <w:br/>
        <w:t xml:space="preserve">Ces dispositifs se composent d'un élément de commande ou d’indication (bouton, interrupteur, voyant) et d'un </w:t>
      </w:r>
      <w:hyperlink r:id="rId8" w:history="1">
        <w:r>
          <w:rPr>
            <w:rStyle w:val="Hyperlink"/>
            <w:rFonts w:ascii="Arial" w:hAnsi="Arial"/>
            <w:sz w:val="22"/>
          </w:rPr>
          <w:t>contacteur</w:t>
        </w:r>
      </w:hyperlink>
      <w:r>
        <w:rPr>
          <w:rFonts w:ascii="Arial" w:hAnsi="Arial"/>
          <w:sz w:val="22"/>
        </w:rPr>
        <w:t xml:space="preserve"> externe (contact à fermeture ou à ouverture),</w:t>
      </w:r>
      <w:r>
        <w:rPr>
          <w:rStyle w:val="Fett"/>
          <w:rFonts w:ascii="Arial" w:hAnsi="Arial"/>
          <w:b w:val="0"/>
          <w:sz w:val="22"/>
        </w:rPr>
        <w:t xml:space="preserve"> moyennant un montage modulaire.</w:t>
      </w:r>
      <w:r>
        <w:rPr>
          <w:rFonts w:ascii="Arial" w:hAnsi="Arial"/>
          <w:sz w:val="22"/>
        </w:rPr>
        <w:t xml:space="preserve"> Cette conception permet une séparation nette entre l'actionnement et la technologie de contact, ce qui permet une grande flexibilité de configuration. Les éléments peuvent être combinés selon les besoins et être remplacés indépendamment les uns des autres. Ceci simplifie le montage, la maintenance et l'adaptation aux différentes applications. </w:t>
      </w:r>
      <w:r>
        <w:rPr>
          <w:rStyle w:val="artgrpdescriptiontextstd"/>
          <w:rFonts w:ascii="Arial" w:hAnsi="Arial"/>
          <w:sz w:val="22"/>
        </w:rPr>
        <w:t>Les boutons, les interrupteurs et les voyants conviennent pour des trous de montage de 22,3 mm de diamètre.</w:t>
      </w:r>
    </w:p>
    <w:p w14:paraId="6D40DF9E" w14:textId="77777777" w:rsidR="00B073AA" w:rsidRDefault="00B073AA" w:rsidP="003C5457">
      <w:pPr>
        <w:spacing w:line="276" w:lineRule="auto"/>
        <w:rPr>
          <w:rFonts w:ascii="Arial" w:hAnsi="Arial" w:cs="Arial"/>
          <w:sz w:val="22"/>
          <w:szCs w:val="22"/>
        </w:rPr>
      </w:pPr>
    </w:p>
    <w:p w14:paraId="1D047DB7" w14:textId="35D9EEBF" w:rsidR="00DE43B6" w:rsidRPr="00DE43B6" w:rsidRDefault="00245306" w:rsidP="003C5457">
      <w:pPr>
        <w:spacing w:line="276" w:lineRule="auto"/>
        <w:rPr>
          <w:rFonts w:ascii="Arial" w:hAnsi="Arial" w:cs="Arial"/>
          <w:b/>
          <w:bCs/>
          <w:sz w:val="22"/>
          <w:szCs w:val="22"/>
        </w:rPr>
      </w:pPr>
      <w:r>
        <w:rPr>
          <w:rFonts w:ascii="Arial" w:hAnsi="Arial"/>
          <w:b/>
          <w:sz w:val="22"/>
        </w:rPr>
        <w:t xml:space="preserve">Des modèles également pour les secteurs sensibles </w:t>
      </w:r>
    </w:p>
    <w:p w14:paraId="5AA75703" w14:textId="4D420136" w:rsidR="00D71EFF" w:rsidRPr="00245306" w:rsidRDefault="00D71EFF" w:rsidP="003C5457">
      <w:pPr>
        <w:spacing w:line="276" w:lineRule="auto"/>
        <w:rPr>
          <w:rStyle w:val="artgrpdescriptiontextstd"/>
          <w:rFonts w:ascii="Arial" w:hAnsi="Arial" w:cs="Arial"/>
          <w:sz w:val="22"/>
          <w:szCs w:val="22"/>
        </w:rPr>
      </w:pPr>
      <w:r>
        <w:rPr>
          <w:rStyle w:val="artgrpdescriptiontextstd"/>
          <w:rFonts w:ascii="Arial" w:hAnsi="Arial"/>
          <w:sz w:val="22"/>
        </w:rPr>
        <w:t xml:space="preserve">Les dispositifs de commande existent sous forme de </w:t>
      </w:r>
      <w:hyperlink r:id="rId9" w:history="1">
        <w:r>
          <w:rPr>
            <w:rStyle w:val="Hyperlink"/>
            <w:rFonts w:ascii="Arial" w:hAnsi="Arial"/>
            <w:sz w:val="22"/>
          </w:rPr>
          <w:t>boutons-poussoirs standards</w:t>
        </w:r>
      </w:hyperlink>
      <w:r>
        <w:rPr>
          <w:rStyle w:val="artgrpdescriptiontextstd"/>
          <w:rFonts w:ascii="Arial" w:hAnsi="Arial"/>
          <w:sz w:val="22"/>
        </w:rPr>
        <w:t xml:space="preserve"> et </w:t>
      </w:r>
      <w:hyperlink r:id="rId10" w:history="1">
        <w:r>
          <w:rPr>
            <w:rStyle w:val="Hyperlink"/>
            <w:rFonts w:ascii="Arial" w:hAnsi="Arial"/>
            <w:sz w:val="22"/>
          </w:rPr>
          <w:t>lumineux</w:t>
        </w:r>
      </w:hyperlink>
      <w:r>
        <w:rPr>
          <w:rStyle w:val="artgrpdescriptiontextstd"/>
          <w:rFonts w:ascii="Arial" w:hAnsi="Arial"/>
          <w:sz w:val="22"/>
        </w:rPr>
        <w:t xml:space="preserve">, </w:t>
      </w:r>
      <w:hyperlink r:id="rId11" w:history="1">
        <w:r>
          <w:rPr>
            <w:rStyle w:val="Hyperlink"/>
            <w:rFonts w:ascii="Arial" w:hAnsi="Arial"/>
            <w:sz w:val="22"/>
          </w:rPr>
          <w:t>boutons sélecteurs standards à verrouillage</w:t>
        </w:r>
      </w:hyperlink>
      <w:r>
        <w:rPr>
          <w:rStyle w:val="artgrpdescriptiontextstd"/>
          <w:rFonts w:ascii="Arial" w:hAnsi="Arial"/>
          <w:sz w:val="22"/>
        </w:rPr>
        <w:t xml:space="preserve"> ou </w:t>
      </w:r>
      <w:r w:rsidR="00D40357">
        <w:rPr>
          <w:rFonts w:ascii="Arial" w:hAnsi="Arial"/>
          <w:sz w:val="22"/>
        </w:rPr>
        <w:t>à impulsion</w:t>
      </w:r>
      <w:r>
        <w:rPr>
          <w:rStyle w:val="artgrpdescriptiontextstd"/>
          <w:rFonts w:ascii="Arial" w:hAnsi="Arial"/>
          <w:sz w:val="22"/>
        </w:rPr>
        <w:t xml:space="preserve">, </w:t>
      </w:r>
      <w:hyperlink r:id="rId12" w:history="1">
        <w:r>
          <w:rPr>
            <w:rStyle w:val="Hyperlink"/>
            <w:rFonts w:ascii="Arial" w:hAnsi="Arial"/>
            <w:sz w:val="22"/>
          </w:rPr>
          <w:t>boutons sélecteurs lumineux à verrouillage</w:t>
        </w:r>
      </w:hyperlink>
      <w:r>
        <w:rPr>
          <w:rStyle w:val="artgrpdescriptiontextstd"/>
          <w:rFonts w:ascii="Arial" w:hAnsi="Arial"/>
          <w:sz w:val="22"/>
        </w:rPr>
        <w:t xml:space="preserve"> ou </w:t>
      </w:r>
      <w:r w:rsidR="00D40357" w:rsidRPr="00506062">
        <w:rPr>
          <w:rFonts w:ascii="Arial" w:hAnsi="Arial" w:cs="Arial"/>
          <w:sz w:val="22"/>
          <w:szCs w:val="22"/>
        </w:rPr>
        <w:t>impulsion</w:t>
      </w:r>
      <w:r>
        <w:rPr>
          <w:rStyle w:val="artgrpdescriptiontextstd"/>
          <w:rFonts w:ascii="Arial" w:hAnsi="Arial"/>
          <w:sz w:val="22"/>
        </w:rPr>
        <w:t xml:space="preserve">, </w:t>
      </w:r>
      <w:hyperlink r:id="rId13" w:history="1">
        <w:r>
          <w:rPr>
            <w:rStyle w:val="Hyperlink"/>
            <w:rFonts w:ascii="Arial" w:hAnsi="Arial"/>
            <w:sz w:val="22"/>
          </w:rPr>
          <w:t>voyants standards</w:t>
        </w:r>
      </w:hyperlink>
      <w:r>
        <w:rPr>
          <w:rStyle w:val="artgrpdescriptiontextstd"/>
          <w:rFonts w:ascii="Arial" w:hAnsi="Arial"/>
          <w:sz w:val="22"/>
        </w:rPr>
        <w:t xml:space="preserve"> et aussi sous forme </w:t>
      </w:r>
      <w:hyperlink r:id="rId14" w:history="1">
        <w:r w:rsidR="00D40357">
          <w:rPr>
            <w:rStyle w:val="Hyperlink"/>
            <w:rFonts w:ascii="Arial" w:hAnsi="Arial"/>
            <w:sz w:val="22"/>
          </w:rPr>
          <w:t>d’interrupteurs à clé à enclenchement</w:t>
        </w:r>
      </w:hyperlink>
      <w:r w:rsidR="00D40357">
        <w:rPr>
          <w:rStyle w:val="artgrpdescriptiontextstd"/>
          <w:rFonts w:ascii="Arial" w:hAnsi="Arial"/>
          <w:sz w:val="22"/>
        </w:rPr>
        <w:t xml:space="preserve"> </w:t>
      </w:r>
      <w:r>
        <w:rPr>
          <w:rStyle w:val="artgrpdescriptiontextstd"/>
          <w:rFonts w:ascii="Arial" w:hAnsi="Arial"/>
          <w:sz w:val="22"/>
        </w:rPr>
        <w:t xml:space="preserve">ou </w:t>
      </w:r>
      <w:hyperlink r:id="rId15" w:history="1">
        <w:r w:rsidR="00D40357">
          <w:rPr>
            <w:rStyle w:val="Hyperlink"/>
            <w:rFonts w:ascii="Arial" w:hAnsi="Arial"/>
            <w:sz w:val="22"/>
          </w:rPr>
          <w:t>impulsion</w:t>
        </w:r>
      </w:hyperlink>
      <w:r>
        <w:rPr>
          <w:rStyle w:val="artgrpdescriptiontextstd"/>
          <w:rFonts w:ascii="Arial" w:hAnsi="Arial"/>
          <w:sz w:val="22"/>
        </w:rPr>
        <w:t>. Pour les boutons-poussoirs,</w:t>
      </w:r>
      <w:r>
        <w:rPr>
          <w:rFonts w:ascii="Arial" w:hAnsi="Arial"/>
          <w:sz w:val="22"/>
        </w:rPr>
        <w:t xml:space="preserve"> il existe également des </w:t>
      </w:r>
      <w:r>
        <w:rPr>
          <w:rFonts w:ascii="Arial" w:hAnsi="Arial"/>
          <w:sz w:val="22"/>
        </w:rPr>
        <w:lastRenderedPageBreak/>
        <w:t>étiquettes individuelles avec des textes et des symboles standardisés.</w:t>
      </w:r>
      <w:r>
        <w:rPr>
          <w:rFonts w:ascii="Arial" w:hAnsi="Arial"/>
          <w:sz w:val="22"/>
        </w:rPr>
        <w:br/>
      </w:r>
    </w:p>
    <w:p w14:paraId="04B796E0" w14:textId="734E230B" w:rsidR="00D71EFF" w:rsidRDefault="00FE5375" w:rsidP="003C5457">
      <w:pPr>
        <w:spacing w:line="276" w:lineRule="auto"/>
        <w:rPr>
          <w:rFonts w:ascii="Arial" w:hAnsi="Arial" w:cs="Arial"/>
          <w:sz w:val="22"/>
          <w:szCs w:val="22"/>
        </w:rPr>
      </w:pPr>
      <w:r>
        <w:rPr>
          <w:rFonts w:ascii="Arial" w:hAnsi="Arial"/>
          <w:sz w:val="22"/>
        </w:rPr>
        <w:t xml:space="preserve">norelem propose des </w:t>
      </w:r>
      <w:hyperlink r:id="rId16" w:history="1">
        <w:r>
          <w:rPr>
            <w:rStyle w:val="Hyperlink"/>
            <w:rFonts w:ascii="Arial" w:hAnsi="Arial"/>
            <w:sz w:val="22"/>
          </w:rPr>
          <w:t>boutons à membrane</w:t>
        </w:r>
      </w:hyperlink>
      <w:r>
        <w:rPr>
          <w:rFonts w:ascii="Arial" w:hAnsi="Arial"/>
          <w:sz w:val="22"/>
        </w:rPr>
        <w:t xml:space="preserve"> pour certains secteurs sensibles tels que les technologies médicales et de laboratoire, l'industrie alimentaire et autres applications similaires liées à l'hygiène. Leur surface fermée et robuste est une protection contre la saleté, la poussière et l'humidité, et elle permet le nettoyage et la désinfection faciles. </w:t>
      </w:r>
    </w:p>
    <w:p w14:paraId="676AEF76" w14:textId="77777777" w:rsidR="003C5457" w:rsidRPr="00461CD0" w:rsidRDefault="003C5457" w:rsidP="003C5457">
      <w:pPr>
        <w:spacing w:line="276" w:lineRule="auto"/>
        <w:rPr>
          <w:rFonts w:ascii="Arial" w:hAnsi="Arial" w:cs="Arial"/>
          <w:sz w:val="22"/>
          <w:szCs w:val="22"/>
        </w:rPr>
      </w:pPr>
    </w:p>
    <w:p w14:paraId="39B71B0B" w14:textId="2FCD9327" w:rsidR="00B2136A" w:rsidRPr="00DE2D47" w:rsidRDefault="00FC25B4" w:rsidP="003C5457">
      <w:pPr>
        <w:pStyle w:val="StandardWeb"/>
        <w:spacing w:before="0" w:beforeAutospacing="0" w:after="0" w:afterAutospacing="0" w:line="276" w:lineRule="auto"/>
        <w:rPr>
          <w:rFonts w:asciiTheme="minorBidi" w:hAnsiTheme="minorBidi" w:cstheme="minorBidi"/>
          <w:sz w:val="22"/>
          <w:szCs w:val="22"/>
        </w:rPr>
      </w:pPr>
      <w:r>
        <w:rPr>
          <w:rFonts w:asciiTheme="minorBidi" w:hAnsiTheme="minorBidi"/>
          <w:sz w:val="22"/>
        </w:rPr>
        <w:t>(2 </w:t>
      </w:r>
      <w:r w:rsidR="009C0FDE">
        <w:rPr>
          <w:rFonts w:asciiTheme="minorBidi" w:hAnsiTheme="minorBidi"/>
          <w:sz w:val="22"/>
        </w:rPr>
        <w:t>87</w:t>
      </w:r>
      <w:r w:rsidR="00506062">
        <w:rPr>
          <w:rFonts w:asciiTheme="minorBidi" w:hAnsiTheme="minorBidi"/>
          <w:sz w:val="22"/>
        </w:rPr>
        <w:t>3</w:t>
      </w:r>
      <w:r>
        <w:rPr>
          <w:rFonts w:asciiTheme="minorBidi" w:hAnsiTheme="minorBidi"/>
          <w:sz w:val="22"/>
        </w:rPr>
        <w:t xml:space="preserve"> caractères, espaces compris)</w:t>
      </w:r>
    </w:p>
    <w:p w14:paraId="6CA584E9" w14:textId="77777777" w:rsidR="00D345AC" w:rsidRDefault="00D345AC" w:rsidP="003C5457">
      <w:pPr>
        <w:spacing w:line="276" w:lineRule="auto"/>
        <w:rPr>
          <w:rFonts w:asciiTheme="minorBidi" w:hAnsiTheme="minorBidi" w:cstheme="minorBidi"/>
          <w:sz w:val="22"/>
          <w:szCs w:val="22"/>
        </w:rPr>
      </w:pPr>
    </w:p>
    <w:p w14:paraId="638A6004" w14:textId="77777777" w:rsidR="009C0FDE" w:rsidRPr="00DE2D47" w:rsidRDefault="009C0FDE" w:rsidP="003C5457">
      <w:pPr>
        <w:spacing w:line="276" w:lineRule="auto"/>
        <w:rPr>
          <w:rFonts w:asciiTheme="minorBidi" w:hAnsiTheme="minorBidi" w:cstheme="minorBidi"/>
          <w:sz w:val="22"/>
          <w:szCs w:val="22"/>
        </w:rPr>
      </w:pPr>
    </w:p>
    <w:p w14:paraId="40954BFD" w14:textId="77777777" w:rsidR="00B2136A" w:rsidRPr="00DE2D47" w:rsidRDefault="00B2136A" w:rsidP="003C5457">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 xml:space="preserve">Bref portrait de </w:t>
      </w:r>
      <w:proofErr w:type="spellStart"/>
      <w:r>
        <w:rPr>
          <w:rFonts w:asciiTheme="minorBidi" w:hAnsiTheme="minorBidi"/>
          <w:i w:val="0"/>
          <w:color w:val="auto"/>
          <w:sz w:val="22"/>
        </w:rPr>
        <w:t>norelem</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Normelemente</w:t>
      </w:r>
      <w:proofErr w:type="spellEnd"/>
      <w:r>
        <w:rPr>
          <w:rFonts w:asciiTheme="minorBidi" w:hAnsiTheme="minorBidi"/>
          <w:i w:val="0"/>
          <w:color w:val="auto"/>
          <w:sz w:val="22"/>
        </w:rPr>
        <w:t xml:space="preserve"> </w:t>
      </w:r>
      <w:proofErr w:type="spellStart"/>
      <w:r>
        <w:rPr>
          <w:rFonts w:asciiTheme="minorBidi" w:hAnsiTheme="minorBidi"/>
          <w:i w:val="0"/>
          <w:color w:val="auto"/>
          <w:sz w:val="22"/>
        </w:rPr>
        <w:t>GmbH</w:t>
      </w:r>
      <w:proofErr w:type="spellEnd"/>
      <w:r>
        <w:rPr>
          <w:rFonts w:asciiTheme="minorBidi" w:hAnsiTheme="minorBidi"/>
          <w:i w:val="0"/>
          <w:color w:val="auto"/>
          <w:sz w:val="22"/>
        </w:rPr>
        <w:t xml:space="preserve"> &amp; Co. KG</w:t>
      </w:r>
    </w:p>
    <w:p w14:paraId="3A90FE54" w14:textId="5CC732FC"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Chaque réussite commence par une idée. C'est pourquoi norelem accompagne les concepteurs et techniciens chargés de la construction de machines et d'installations industrielles en leur proposant des pièces normalisées pour atteindre leurs objectifs.</w:t>
      </w:r>
      <w:r>
        <w:rPr>
          <w:rStyle w:val="apple-converted-space"/>
          <w:rFonts w:asciiTheme="minorBidi" w:hAnsiTheme="minorBidi"/>
          <w:sz w:val="22"/>
        </w:rPr>
        <w:t> </w:t>
      </w:r>
      <w:r>
        <w:rPr>
          <w:rFonts w:asciiTheme="minorBidi" w:hAnsiTheme="minorBidi"/>
          <w:sz w:val="22"/>
        </w:rPr>
        <w:t>Vous trouverez ce dont vous avez besoin pour votre réalisation dans notre boutique en ligne qui est simple et claire, qui propose plus de 140 000 pièces normalisées et pièces fonctionnelles et qui vous offre de nombreux avantages. En savoir plus, trouver plus, trouver plus vite et parvenir ainsi à de meilleures solutions.</w:t>
      </w:r>
    </w:p>
    <w:p w14:paraId="6779B90D" w14:textId="77777777" w:rsidR="00B2136A" w:rsidRPr="00DE2D47" w:rsidRDefault="00B2136A" w:rsidP="003C5457">
      <w:pPr>
        <w:spacing w:line="276" w:lineRule="auto"/>
        <w:rPr>
          <w:rFonts w:asciiTheme="minorBidi" w:hAnsiTheme="minorBidi" w:cstheme="minorBidi"/>
          <w:sz w:val="22"/>
          <w:szCs w:val="22"/>
        </w:rPr>
      </w:pPr>
    </w:p>
    <w:p w14:paraId="43BD0E13"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 xml:space="preserve">Vous gagnez du temps, vous travaillez plus efficacement et vous optimisez vos coûts de processus. Car les composants norelem sont disponibles immédiatement, tout comme les données CAO gratuites permettant une conception plus rapide sans dessin ni configuration. Des résultats parfaits en moins de temps et à moindre coût. Avantage : Pièce normalisée. </w:t>
      </w:r>
    </w:p>
    <w:p w14:paraId="46D1CD63" w14:textId="77777777" w:rsidR="00B2136A" w:rsidRPr="00DE2D47" w:rsidRDefault="00B2136A" w:rsidP="003C5457">
      <w:pPr>
        <w:spacing w:line="276" w:lineRule="auto"/>
        <w:rPr>
          <w:rFonts w:asciiTheme="minorBidi" w:hAnsiTheme="minorBidi" w:cstheme="minorBidi"/>
          <w:sz w:val="22"/>
          <w:szCs w:val="22"/>
        </w:rPr>
      </w:pPr>
    </w:p>
    <w:p w14:paraId="79C12AAD"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Nous sommes reconnus pour notre expertise. À ce titre, nous nous engageons à promouvoir les jeunes talents grâce à la norelem ACADEMY. Pour que les concepteurs de demain puissent réellement se lancer.</w:t>
      </w:r>
    </w:p>
    <w:p w14:paraId="028F1547" w14:textId="77777777" w:rsidR="00B2136A" w:rsidRPr="00DE2D47" w:rsidRDefault="00B2136A" w:rsidP="003C5457">
      <w:pPr>
        <w:spacing w:line="276" w:lineRule="auto"/>
        <w:rPr>
          <w:rFonts w:asciiTheme="minorBidi" w:hAnsiTheme="minorBidi" w:cstheme="minorBidi"/>
          <w:sz w:val="22"/>
          <w:szCs w:val="22"/>
        </w:rPr>
      </w:pPr>
      <w:r>
        <w:rPr>
          <w:rFonts w:asciiTheme="minorBidi" w:hAnsiTheme="minorBidi"/>
          <w:sz w:val="22"/>
        </w:rPr>
        <w:t>La norelem ACADEMY propose aussi des formations techniques, des séminaires et des formations sur les produits.</w:t>
      </w:r>
    </w:p>
    <w:p w14:paraId="463003F5" w14:textId="77777777" w:rsidR="00B2136A" w:rsidRPr="00DE2D47" w:rsidRDefault="00B2136A" w:rsidP="003C5457">
      <w:pPr>
        <w:spacing w:line="276" w:lineRule="auto"/>
        <w:rPr>
          <w:rFonts w:asciiTheme="minorBidi" w:hAnsiTheme="minorBidi" w:cstheme="minorBidi"/>
          <w:sz w:val="22"/>
          <w:szCs w:val="22"/>
        </w:rPr>
      </w:pPr>
    </w:p>
    <w:p w14:paraId="69F4FB32" w14:textId="793B7DCB" w:rsidR="00F249D0" w:rsidRDefault="00B2136A" w:rsidP="003C5457">
      <w:pPr>
        <w:spacing w:line="276" w:lineRule="auto"/>
        <w:rPr>
          <w:rFonts w:asciiTheme="minorBidi" w:hAnsiTheme="minorBidi" w:cstheme="minorBidi"/>
          <w:sz w:val="22"/>
          <w:szCs w:val="22"/>
        </w:rPr>
      </w:pPr>
      <w:r>
        <w:rPr>
          <w:rFonts w:asciiTheme="minorBidi" w:hAnsiTheme="minorBidi"/>
          <w:sz w:val="22"/>
        </w:rPr>
        <w:t>(</w:t>
      </w:r>
      <w:proofErr w:type="gramStart"/>
      <w:r>
        <w:rPr>
          <w:rFonts w:asciiTheme="minorBidi" w:hAnsiTheme="minorBidi"/>
          <w:sz w:val="22"/>
        </w:rPr>
        <w:t>caractères</w:t>
      </w:r>
      <w:proofErr w:type="gramEnd"/>
      <w:r>
        <w:rPr>
          <w:rFonts w:asciiTheme="minorBidi" w:hAnsiTheme="minorBidi"/>
          <w:sz w:val="22"/>
        </w:rPr>
        <w:t xml:space="preserve"> espaces compris : 1 </w:t>
      </w:r>
      <w:r w:rsidR="009C0FDE">
        <w:rPr>
          <w:rFonts w:asciiTheme="minorBidi" w:hAnsiTheme="minorBidi"/>
          <w:sz w:val="22"/>
        </w:rPr>
        <w:t>233</w:t>
      </w:r>
      <w:r>
        <w:rPr>
          <w:rFonts w:asciiTheme="minorBidi" w:hAnsiTheme="minorBidi"/>
          <w:sz w:val="22"/>
        </w:rPr>
        <w:t xml:space="preserve">) </w:t>
      </w:r>
    </w:p>
    <w:p w14:paraId="15FCA977" w14:textId="77777777" w:rsidR="00885BB4" w:rsidRPr="00DE2D47" w:rsidRDefault="00885BB4" w:rsidP="003C5457">
      <w:pPr>
        <w:spacing w:line="276" w:lineRule="auto"/>
        <w:rPr>
          <w:rFonts w:asciiTheme="minorBidi" w:hAnsiTheme="minorBidi" w:cstheme="minorBidi"/>
          <w:sz w:val="22"/>
          <w:szCs w:val="22"/>
        </w:rPr>
      </w:pPr>
    </w:p>
    <w:p w14:paraId="053EA1B3" w14:textId="3EBD622E" w:rsidR="003C033B" w:rsidRPr="00181CE9" w:rsidRDefault="00B43D3F" w:rsidP="003C5457">
      <w:pPr>
        <w:spacing w:line="276" w:lineRule="auto"/>
        <w:rPr>
          <w:rFonts w:asciiTheme="minorBidi" w:hAnsiTheme="minorBidi" w:cstheme="minorBidi"/>
          <w:b/>
          <w:bCs/>
          <w:sz w:val="22"/>
          <w:szCs w:val="22"/>
        </w:rPr>
      </w:pPr>
      <w:r>
        <w:rPr>
          <w:rFonts w:asciiTheme="minorBidi" w:hAnsiTheme="minorBidi"/>
          <w:b/>
          <w:sz w:val="22"/>
        </w:rPr>
        <w:t xml:space="preserve">Photo : </w:t>
      </w:r>
    </w:p>
    <w:p w14:paraId="708B7E05" w14:textId="1C3C02E1" w:rsidR="003C033B" w:rsidRDefault="00050E1F" w:rsidP="003C5457">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45473446" wp14:editId="0FEE6895">
            <wp:extent cx="2385392" cy="1721224"/>
            <wp:effectExtent l="0" t="0" r="2540" b="635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07867" cy="1737442"/>
                    </a:xfrm>
                    <a:prstGeom prst="rect">
                      <a:avLst/>
                    </a:prstGeom>
                  </pic:spPr>
                </pic:pic>
              </a:graphicData>
            </a:graphic>
          </wp:inline>
        </w:drawing>
      </w:r>
      <w:r>
        <w:rPr>
          <w:rFonts w:asciiTheme="minorBidi" w:hAnsiTheme="minorBidi"/>
          <w:b/>
          <w:sz w:val="22"/>
        </w:rPr>
        <w:t xml:space="preserve">         </w:t>
      </w:r>
    </w:p>
    <w:p w14:paraId="1927EA5C" w14:textId="01DAC2E0" w:rsidR="009C502B" w:rsidRPr="003C5457" w:rsidRDefault="00FC1975" w:rsidP="003C5457">
      <w:pPr>
        <w:spacing w:line="276" w:lineRule="auto"/>
        <w:rPr>
          <w:rFonts w:ascii="Arial" w:hAnsi="Arial" w:cs="Arial"/>
          <w:sz w:val="22"/>
          <w:szCs w:val="22"/>
        </w:rPr>
      </w:pPr>
      <w:r>
        <w:rPr>
          <w:rFonts w:ascii="Arial" w:hAnsi="Arial"/>
          <w:sz w:val="22"/>
        </w:rPr>
        <w:lastRenderedPageBreak/>
        <w:t>Les nouveaux dispositifs de commande et de signalisation de norelem peuvent être combinés avec divers éléments de contact et éléments lumineux</w:t>
      </w:r>
      <w:r>
        <w:rPr>
          <w:rStyle w:val="artgrpdescriptiontextstd"/>
          <w:rFonts w:ascii="Arial" w:hAnsi="Arial"/>
          <w:sz w:val="22"/>
        </w:rPr>
        <w:t xml:space="preserve"> </w:t>
      </w:r>
      <w:r>
        <w:rPr>
          <w:rFonts w:ascii="Arial" w:hAnsi="Arial"/>
          <w:sz w:val="22"/>
        </w:rPr>
        <w:t>et ils s’intègrent facilement dans les armoires de commande, les machines et les installations industrielles.</w:t>
      </w:r>
      <w:r>
        <w:rPr>
          <w:rStyle w:val="artgrpdescriptiontextstd"/>
          <w:rFonts w:ascii="Arial" w:hAnsi="Arial"/>
          <w:sz w:val="22"/>
        </w:rPr>
        <w:t xml:space="preserve"> </w:t>
      </w:r>
    </w:p>
    <w:p w14:paraId="2C67788C" w14:textId="19897CF7" w:rsidR="006415A1" w:rsidRDefault="006415A1" w:rsidP="003C5457">
      <w:pPr>
        <w:spacing w:line="276" w:lineRule="auto"/>
        <w:rPr>
          <w:rFonts w:asciiTheme="minorBidi" w:hAnsiTheme="minorBidi" w:cstheme="minorBidi"/>
          <w:i/>
          <w:iCs/>
          <w:sz w:val="22"/>
          <w:szCs w:val="22"/>
        </w:rPr>
      </w:pPr>
      <w:r w:rsidRPr="00506062">
        <w:rPr>
          <w:rFonts w:asciiTheme="minorBidi" w:hAnsiTheme="minorBidi"/>
          <w:i/>
          <w:sz w:val="22"/>
        </w:rPr>
        <w:t xml:space="preserve">Photo : </w:t>
      </w:r>
      <w:proofErr w:type="spellStart"/>
      <w:r w:rsidR="00506062" w:rsidRPr="00DE2D47">
        <w:rPr>
          <w:rFonts w:asciiTheme="minorBidi" w:hAnsiTheme="minorBidi" w:cstheme="minorBidi"/>
          <w:i/>
          <w:iCs/>
          <w:sz w:val="22"/>
          <w:szCs w:val="22"/>
        </w:rPr>
        <w:t>norelem</w:t>
      </w:r>
      <w:proofErr w:type="spellEnd"/>
      <w:r w:rsidR="00506062">
        <w:rPr>
          <w:rFonts w:asciiTheme="minorBidi" w:hAnsiTheme="minorBidi" w:cstheme="minorBidi"/>
          <w:i/>
          <w:iCs/>
          <w:sz w:val="22"/>
          <w:szCs w:val="22"/>
        </w:rPr>
        <w:t xml:space="preserve">, </w:t>
      </w:r>
      <w:proofErr w:type="spellStart"/>
      <w:r w:rsidR="00506062">
        <w:rPr>
          <w:rFonts w:asciiTheme="minorBidi" w:hAnsiTheme="minorBidi" w:cstheme="minorBidi"/>
          <w:i/>
          <w:iCs/>
          <w:sz w:val="22"/>
          <w:szCs w:val="22"/>
        </w:rPr>
        <w:t>AdobeStock</w:t>
      </w:r>
      <w:proofErr w:type="spellEnd"/>
      <w:r w:rsidR="00506062">
        <w:rPr>
          <w:rFonts w:asciiTheme="minorBidi" w:hAnsiTheme="minorBidi" w:cstheme="minorBidi"/>
          <w:i/>
          <w:iCs/>
          <w:sz w:val="22"/>
          <w:szCs w:val="22"/>
        </w:rPr>
        <w:t xml:space="preserve"> </w:t>
      </w:r>
      <w:proofErr w:type="spellStart"/>
      <w:r w:rsidR="00506062">
        <w:rPr>
          <w:rFonts w:asciiTheme="minorBidi" w:hAnsiTheme="minorBidi" w:cstheme="minorBidi"/>
          <w:i/>
          <w:iCs/>
          <w:sz w:val="22"/>
          <w:szCs w:val="22"/>
        </w:rPr>
        <w:t>gen_A</w:t>
      </w:r>
      <w:proofErr w:type="spellEnd"/>
      <w:r w:rsidR="00506062">
        <w:rPr>
          <w:rFonts w:asciiTheme="minorBidi" w:hAnsiTheme="minorBidi" w:cstheme="minorBidi"/>
          <w:i/>
          <w:iCs/>
          <w:sz w:val="22"/>
          <w:szCs w:val="22"/>
        </w:rPr>
        <w:t xml:space="preserve"> </w:t>
      </w:r>
      <w:r w:rsidR="00506062">
        <w:rPr>
          <w:rFonts w:ascii="Arial" w:hAnsi="Arial" w:cs="Arial"/>
          <w:color w:val="000000"/>
          <w:sz w:val="22"/>
          <w:szCs w:val="22"/>
        </w:rPr>
        <w:t>239413309</w:t>
      </w:r>
    </w:p>
    <w:p w14:paraId="775E97D0" w14:textId="77777777" w:rsidR="003C5457" w:rsidRPr="00016E29" w:rsidRDefault="003C5457" w:rsidP="003C5457">
      <w:pPr>
        <w:spacing w:line="276" w:lineRule="auto"/>
        <w:rPr>
          <w:rFonts w:asciiTheme="minorBidi" w:hAnsiTheme="minorBidi" w:cstheme="minorBidi"/>
          <w:sz w:val="22"/>
          <w:szCs w:val="22"/>
        </w:rPr>
      </w:pPr>
    </w:p>
    <w:p w14:paraId="5B5D0A49" w14:textId="77777777" w:rsidR="006415A1" w:rsidRPr="00DE2D47" w:rsidRDefault="006415A1" w:rsidP="003C5457">
      <w:pPr>
        <w:spacing w:line="276" w:lineRule="auto"/>
        <w:rPr>
          <w:rFonts w:asciiTheme="minorBidi" w:hAnsiTheme="minorBidi" w:cstheme="minorBidi"/>
          <w:sz w:val="22"/>
          <w:szCs w:val="22"/>
        </w:rPr>
      </w:pPr>
    </w:p>
    <w:p w14:paraId="6FCDDAA8" w14:textId="7FCA7F8F" w:rsidR="00B2136A" w:rsidRPr="00FC1975" w:rsidRDefault="00B2136A" w:rsidP="003C5457">
      <w:pPr>
        <w:spacing w:line="276" w:lineRule="auto"/>
      </w:pPr>
      <w:r>
        <w:rPr>
          <w:rFonts w:asciiTheme="minorBidi" w:hAnsiTheme="minorBidi"/>
          <w:b/>
          <w:sz w:val="22"/>
        </w:rPr>
        <w:t>Mots clés :</w:t>
      </w:r>
      <w:r>
        <w:rPr>
          <w:rFonts w:asciiTheme="minorBidi" w:hAnsiTheme="minorBidi"/>
          <w:sz w:val="22"/>
        </w:rPr>
        <w:t xml:space="preserve"> </w:t>
      </w:r>
      <w:r>
        <w:rPr>
          <w:rFonts w:ascii="Arial" w:hAnsi="Arial"/>
          <w:sz w:val="22"/>
        </w:rPr>
        <w:t>Dispositifs de commande et de signalisation, éléments de commande pour la construction de machines, boutons-poussoirs industriels, appareils de commande industriels, contacteurs externes, éléments de contact et éléments lumineux, commandes de commutation, indications de statuts, interface homme-machine, construction de machines et d’installations industrielles</w:t>
      </w:r>
    </w:p>
    <w:p w14:paraId="0BB6D5DA" w14:textId="77777777" w:rsidR="00D06101" w:rsidRDefault="00D06101" w:rsidP="003C5457">
      <w:pPr>
        <w:spacing w:line="276" w:lineRule="auto"/>
        <w:rPr>
          <w:rFonts w:asciiTheme="minorBidi" w:hAnsiTheme="minorBidi" w:cstheme="minorBidi"/>
          <w:sz w:val="22"/>
          <w:szCs w:val="22"/>
        </w:rPr>
      </w:pPr>
    </w:p>
    <w:p w14:paraId="6FA206B0" w14:textId="77777777" w:rsidR="009C0FDE" w:rsidRPr="00DE2D47" w:rsidRDefault="009C0FDE" w:rsidP="003C5457">
      <w:pPr>
        <w:spacing w:line="276" w:lineRule="auto"/>
        <w:rPr>
          <w:rFonts w:asciiTheme="minorBidi" w:hAnsiTheme="minorBidi" w:cstheme="minorBidi"/>
          <w:sz w:val="22"/>
          <w:szCs w:val="22"/>
        </w:rPr>
      </w:pPr>
    </w:p>
    <w:p w14:paraId="474A5485" w14:textId="566C5CE3" w:rsidR="00B2136A" w:rsidRPr="00506062" w:rsidRDefault="00B2136A" w:rsidP="003C5457">
      <w:pPr>
        <w:spacing w:line="276" w:lineRule="auto"/>
        <w:rPr>
          <w:rFonts w:asciiTheme="minorBidi" w:hAnsiTheme="minorBidi" w:cstheme="minorBidi"/>
          <w:b/>
          <w:color w:val="EE0000"/>
          <w:sz w:val="22"/>
          <w:szCs w:val="22"/>
          <w:lang w:val="en-US"/>
        </w:rPr>
      </w:pPr>
      <w:proofErr w:type="spellStart"/>
      <w:proofErr w:type="gramStart"/>
      <w:r w:rsidRPr="00506062">
        <w:rPr>
          <w:rFonts w:asciiTheme="minorBidi" w:hAnsiTheme="minorBidi"/>
          <w:b/>
          <w:sz w:val="22"/>
          <w:lang w:val="en-US"/>
        </w:rPr>
        <w:t>Deeplinks</w:t>
      </w:r>
      <w:proofErr w:type="spellEnd"/>
      <w:r w:rsidRPr="00506062">
        <w:rPr>
          <w:rFonts w:asciiTheme="minorBidi" w:hAnsiTheme="minorBidi"/>
          <w:b/>
          <w:sz w:val="22"/>
          <w:lang w:val="en-US"/>
        </w:rPr>
        <w:t xml:space="preserve"> :</w:t>
      </w:r>
      <w:proofErr w:type="gramEnd"/>
    </w:p>
    <w:p w14:paraId="1DC5285F" w14:textId="474956B1" w:rsidR="009C0FDE" w:rsidRPr="00506062" w:rsidRDefault="009C0FDE" w:rsidP="003C5457">
      <w:pPr>
        <w:spacing w:line="276" w:lineRule="auto"/>
        <w:rPr>
          <w:rFonts w:ascii="Arial" w:hAnsi="Arial" w:cs="Arial"/>
          <w:sz w:val="22"/>
          <w:szCs w:val="22"/>
          <w:lang w:val="en-US"/>
        </w:rPr>
      </w:pPr>
      <w:hyperlink r:id="rId18" w:history="1">
        <w:r w:rsidRPr="00506062">
          <w:rPr>
            <w:rStyle w:val="Hyperlink"/>
            <w:rFonts w:ascii="Arial" w:hAnsi="Arial" w:cs="Arial"/>
            <w:sz w:val="22"/>
            <w:szCs w:val="22"/>
            <w:lang w:val="en-US"/>
          </w:rPr>
          <w:t>https://www.norelem.fr/fr/Aper%C3%A7u+du+produit/%C3%89lectrom%C3%A9canique/81000/c/25086</w:t>
        </w:r>
      </w:hyperlink>
    </w:p>
    <w:p w14:paraId="21424012" w14:textId="3AFE2999" w:rsidR="009C0FDE" w:rsidRPr="00506062" w:rsidRDefault="009C0FDE" w:rsidP="003C5457">
      <w:pPr>
        <w:spacing w:line="276" w:lineRule="auto"/>
        <w:rPr>
          <w:rFonts w:ascii="Arial" w:hAnsi="Arial" w:cs="Arial"/>
          <w:sz w:val="22"/>
          <w:szCs w:val="22"/>
          <w:lang w:val="en-US"/>
        </w:rPr>
      </w:pPr>
      <w:hyperlink r:id="rId19" w:history="1">
        <w:r w:rsidRPr="00506062">
          <w:rPr>
            <w:rStyle w:val="Hyperlink"/>
            <w:rFonts w:ascii="Arial" w:hAnsi="Arial" w:cs="Arial"/>
            <w:sz w:val="22"/>
            <w:szCs w:val="22"/>
            <w:lang w:val="en-US"/>
          </w:rPr>
          <w:t>https://www.norelem.fr/fr/Aper%C3%A7u+du+produit/%C3%89lectrom%C3%A9canique/81000/%C3%89l%C3%A9ments-de-contact/c/36309</w:t>
        </w:r>
      </w:hyperlink>
    </w:p>
    <w:p w14:paraId="7F9C7DAB" w14:textId="224A6E46" w:rsidR="009C0FDE" w:rsidRPr="00506062" w:rsidRDefault="009C0FDE" w:rsidP="003C5457">
      <w:pPr>
        <w:spacing w:line="276" w:lineRule="auto"/>
        <w:rPr>
          <w:rFonts w:ascii="Arial" w:hAnsi="Arial" w:cs="Arial"/>
          <w:sz w:val="22"/>
          <w:szCs w:val="22"/>
          <w:lang w:val="en-US"/>
        </w:rPr>
      </w:pPr>
      <w:hyperlink r:id="rId20" w:history="1">
        <w:r w:rsidRPr="00506062">
          <w:rPr>
            <w:rStyle w:val="Hyperlink"/>
            <w:rFonts w:ascii="Arial" w:hAnsi="Arial" w:cs="Arial"/>
            <w:sz w:val="22"/>
            <w:szCs w:val="22"/>
            <w:lang w:val="en-US"/>
          </w:rPr>
          <w:t>https://www.norelem.fr/fr/Aper%C3%A7u+du+produit/%C3%89lectrom%C3%A9canique/81000/Bouton-poussoir/Bouton-poussoir-version-%C3%A0-encastrer-%C3%98-223%C2%A0mm-type-RRJ-pour-%C3%A9l%C3%A9ments-de-contact/p/agid.36285</w:t>
        </w:r>
      </w:hyperlink>
    </w:p>
    <w:p w14:paraId="280D4F92" w14:textId="0EC8DD05" w:rsidR="009C0FDE" w:rsidRPr="00506062" w:rsidRDefault="009C0FDE" w:rsidP="003C5457">
      <w:pPr>
        <w:spacing w:line="276" w:lineRule="auto"/>
        <w:rPr>
          <w:rFonts w:ascii="Arial" w:hAnsi="Arial" w:cs="Arial"/>
          <w:sz w:val="22"/>
          <w:szCs w:val="22"/>
          <w:lang w:val="en-US"/>
        </w:rPr>
      </w:pPr>
      <w:hyperlink r:id="rId21" w:history="1">
        <w:r w:rsidRPr="00506062">
          <w:rPr>
            <w:rStyle w:val="Hyperlink"/>
            <w:rFonts w:ascii="Arial" w:hAnsi="Arial" w:cs="Arial"/>
            <w:sz w:val="22"/>
            <w:szCs w:val="22"/>
            <w:lang w:val="en-US"/>
          </w:rPr>
          <w:t>https://www.norelem.fr/fr/Aper%C3%A7u+du+produit/%C3%89lectrom%C3%A9canique/81000/Bouton-poussoir/Bouton-poussoir-avec-anneau-lumineux-version-%C3%A0-encastrer-%C3%98-223%C2%A0mm-type-RRJ-pour-%C3%A9l%C3%A9ments-de-contact/p/agid.36286</w:t>
        </w:r>
      </w:hyperlink>
    </w:p>
    <w:p w14:paraId="46271974" w14:textId="1398EE8D" w:rsidR="009C0FDE" w:rsidRPr="00506062" w:rsidRDefault="009C0FDE" w:rsidP="003C5457">
      <w:pPr>
        <w:spacing w:line="276" w:lineRule="auto"/>
        <w:rPr>
          <w:rFonts w:ascii="Arial" w:hAnsi="Arial" w:cs="Arial"/>
          <w:sz w:val="22"/>
          <w:szCs w:val="22"/>
          <w:lang w:val="en-US"/>
        </w:rPr>
      </w:pPr>
      <w:hyperlink r:id="rId22" w:history="1">
        <w:r w:rsidRPr="00506062">
          <w:rPr>
            <w:rStyle w:val="Hyperlink"/>
            <w:rFonts w:ascii="Arial" w:hAnsi="Arial" w:cs="Arial"/>
            <w:sz w:val="22"/>
            <w:szCs w:val="22"/>
            <w:lang w:val="en-US"/>
          </w:rPr>
          <w:t>https://www.norelem.fr/fr/Aper%C3%A7u+du+produit/%C3%89lectrom%C3%A9canique/81000/S%C3%A9lectionneur/S%C3%A9lectionneur-%C3%A0-enclenchement-version-%C3%A0-encastrer-%C3%98-223%C2%A0mm-type-RRJ-pour-%C3%A9l%C3%A9ments-de-contact/p/agid.36298</w:t>
        </w:r>
      </w:hyperlink>
    </w:p>
    <w:p w14:paraId="71A12D1D" w14:textId="42357989" w:rsidR="009C0FDE" w:rsidRPr="00506062" w:rsidRDefault="009C0FDE" w:rsidP="003C5457">
      <w:pPr>
        <w:spacing w:line="276" w:lineRule="auto"/>
        <w:rPr>
          <w:rFonts w:ascii="Arial" w:hAnsi="Arial" w:cs="Arial"/>
          <w:sz w:val="22"/>
          <w:szCs w:val="22"/>
          <w:lang w:val="en-US"/>
        </w:rPr>
      </w:pPr>
      <w:hyperlink r:id="rId23" w:history="1">
        <w:r w:rsidRPr="00506062">
          <w:rPr>
            <w:rStyle w:val="Hyperlink"/>
            <w:rFonts w:ascii="Arial" w:hAnsi="Arial" w:cs="Arial"/>
            <w:sz w:val="22"/>
            <w:szCs w:val="22"/>
            <w:lang w:val="en-US"/>
          </w:rPr>
          <w:t>https://www.norelem.fr/fr/Aper%C3%A7u+du+produit/%C3%89lectrom%C3%A9canique/81000/S%C3%A9lectionneur/S%C3%A9lectionneur-%C3%A0-impulsion-version-%C3%A0-encastrer-%C3%98-223%C2%A0mm-type-RRJ-pour-%C3%A9l%C3%A9ments-de-contact/p/agid.36300</w:t>
        </w:r>
      </w:hyperlink>
    </w:p>
    <w:p w14:paraId="13707E73" w14:textId="09E91630" w:rsidR="009C0FDE" w:rsidRPr="00506062" w:rsidRDefault="009C0FDE" w:rsidP="009C0FDE">
      <w:pPr>
        <w:spacing w:line="276" w:lineRule="auto"/>
        <w:rPr>
          <w:rFonts w:ascii="Arial" w:hAnsi="Arial" w:cs="Arial"/>
          <w:sz w:val="22"/>
          <w:szCs w:val="22"/>
          <w:lang w:val="en-US"/>
        </w:rPr>
      </w:pPr>
      <w:hyperlink r:id="rId24" w:history="1">
        <w:r w:rsidRPr="00506062">
          <w:rPr>
            <w:rStyle w:val="Hyperlink"/>
            <w:rFonts w:ascii="Arial" w:hAnsi="Arial" w:cs="Arial"/>
            <w:sz w:val="22"/>
            <w:szCs w:val="22"/>
            <w:lang w:val="en-US"/>
          </w:rPr>
          <w:t>https://www.norelem.fr/fr/Aper%C3%A7u+du+produit/%C3%89lectrom%C3%A9canique/81000/S%C3%A9lectionneur/S%C3%A9lectionneur-lumineux-%C3%A0-enclenchement-version-%C3%A0-encastrer-%C3%98-223%C2%A0mm-type-RRJ-pour-%C3%A9l%C3%A9ments-de-contact/p/agid.36304</w:t>
        </w:r>
      </w:hyperlink>
    </w:p>
    <w:p w14:paraId="4D22F6A8" w14:textId="2896192D" w:rsidR="009C0FDE" w:rsidRPr="00506062" w:rsidRDefault="009C0FDE" w:rsidP="003C5457">
      <w:pPr>
        <w:spacing w:line="276" w:lineRule="auto"/>
        <w:rPr>
          <w:rFonts w:ascii="Arial" w:hAnsi="Arial" w:cs="Arial"/>
          <w:sz w:val="22"/>
          <w:szCs w:val="22"/>
          <w:lang w:val="en-US"/>
        </w:rPr>
      </w:pPr>
      <w:hyperlink r:id="rId25" w:history="1">
        <w:r w:rsidRPr="00506062">
          <w:rPr>
            <w:rStyle w:val="Hyperlink"/>
            <w:rFonts w:ascii="Arial" w:hAnsi="Arial" w:cs="Arial"/>
            <w:sz w:val="22"/>
            <w:szCs w:val="22"/>
            <w:lang w:val="en-US"/>
          </w:rPr>
          <w:t>https://www.norelem.fr/fr/Aper%C3%A7u+du+produit/%C3%89lectrom%C3%A9canique/81000/S%C3%A9lectionneur/S%C3%A9lectionneur-lumineux-%C3%A0-impulsion-version-%C3%A0-encastrer-%C3%98-223%C2%A0mm-type-RRJ-pour-%C3%A9l%C3%A9ments-de-contact/p/agid.36305</w:t>
        </w:r>
      </w:hyperlink>
    </w:p>
    <w:p w14:paraId="2F565C17" w14:textId="5F810075" w:rsidR="009C0FDE" w:rsidRPr="00506062" w:rsidRDefault="009C0FDE" w:rsidP="003C5457">
      <w:pPr>
        <w:spacing w:line="276" w:lineRule="auto"/>
        <w:rPr>
          <w:rFonts w:ascii="Arial" w:hAnsi="Arial" w:cs="Arial"/>
          <w:sz w:val="22"/>
          <w:szCs w:val="22"/>
          <w:lang w:val="en-US"/>
        </w:rPr>
      </w:pPr>
      <w:hyperlink r:id="rId26" w:history="1">
        <w:r w:rsidRPr="00506062">
          <w:rPr>
            <w:rStyle w:val="Hyperlink"/>
            <w:rFonts w:ascii="Arial" w:hAnsi="Arial" w:cs="Arial"/>
            <w:sz w:val="22"/>
            <w:szCs w:val="22"/>
            <w:lang w:val="en-US"/>
          </w:rPr>
          <w:t>https://www.norelem.fr/fr/Aper%C3%A7u+du+produit/%C3%89lectrom%C3%A9canique/81000/Indicateur-lumineux/Voyants-lumineux-version-%C3%A0-encastrer-%C3%98-223%C2%A0mm-type-RRJ-pour-%C3%A9l%C3%A9ments-de-contact/p/agid.36308</w:t>
        </w:r>
      </w:hyperlink>
    </w:p>
    <w:p w14:paraId="46AD57E4" w14:textId="692FFFE8" w:rsidR="009C0FDE" w:rsidRPr="00506062" w:rsidRDefault="009C0FDE" w:rsidP="003C5457">
      <w:pPr>
        <w:spacing w:line="276" w:lineRule="auto"/>
        <w:rPr>
          <w:rFonts w:ascii="Arial" w:hAnsi="Arial" w:cs="Arial"/>
          <w:sz w:val="22"/>
          <w:szCs w:val="22"/>
          <w:lang w:val="en-US"/>
        </w:rPr>
      </w:pPr>
      <w:hyperlink r:id="rId27" w:history="1">
        <w:r w:rsidRPr="00506062">
          <w:rPr>
            <w:rStyle w:val="Hyperlink"/>
            <w:rFonts w:ascii="Arial" w:hAnsi="Arial" w:cs="Arial"/>
            <w:sz w:val="22"/>
            <w:szCs w:val="22"/>
            <w:lang w:val="en-US"/>
          </w:rPr>
          <w:t>https://www.norelem.fr/fr/Aper%C3%A7u+du+produit/%C3%89lectrom%C3%A9canique/81000/S%C3%A9lectionneur/Bouton-%C3%A0-cl%C3%A9-%C3%A0-enclenchement-version-%C3%A0-encastrer-%C3%98-223%C2%A0mm-type-RRJ-pour-%C3%A9l%C3%A9ments-de-contact/p/agid.36306</w:t>
        </w:r>
      </w:hyperlink>
    </w:p>
    <w:p w14:paraId="25B1994B" w14:textId="6FCFBA67" w:rsidR="009C0FDE" w:rsidRPr="00506062" w:rsidRDefault="009C0FDE" w:rsidP="003C5457">
      <w:pPr>
        <w:spacing w:line="276" w:lineRule="auto"/>
        <w:rPr>
          <w:rFonts w:ascii="Arial" w:hAnsi="Arial" w:cs="Arial"/>
          <w:sz w:val="22"/>
          <w:szCs w:val="22"/>
          <w:lang w:val="en-US"/>
        </w:rPr>
      </w:pPr>
      <w:hyperlink r:id="rId28" w:history="1">
        <w:r w:rsidRPr="00506062">
          <w:rPr>
            <w:rStyle w:val="Hyperlink"/>
            <w:rFonts w:ascii="Arial" w:hAnsi="Arial" w:cs="Arial"/>
            <w:sz w:val="22"/>
            <w:szCs w:val="22"/>
            <w:lang w:val="en-US"/>
          </w:rPr>
          <w:t>https://www.norelem.fr/fr/Aper%C3%A7u+du+produit/%C3%89lectrom%C3%A9canique/81000/S%C3%A9lectionneur/Bouton-%C3%A0-cl%C3%A9-%C3%A0-impulsion-version-%C3%A0-encastrer-%C3%98-223%C2%A0mm-type-RRJ-pour-%C3%A9l%C3%A9ments-de-contact/p/agid.36307</w:t>
        </w:r>
      </w:hyperlink>
    </w:p>
    <w:p w14:paraId="4F85C75A" w14:textId="5C517A1E" w:rsidR="009C0FDE" w:rsidRPr="00506062" w:rsidRDefault="009C0FDE" w:rsidP="003C5457">
      <w:pPr>
        <w:spacing w:line="276" w:lineRule="auto"/>
        <w:rPr>
          <w:rFonts w:ascii="Arial" w:hAnsi="Arial" w:cs="Arial"/>
          <w:sz w:val="22"/>
          <w:szCs w:val="22"/>
          <w:lang w:val="en-US"/>
        </w:rPr>
      </w:pPr>
      <w:hyperlink r:id="rId29" w:history="1">
        <w:r w:rsidRPr="00506062">
          <w:rPr>
            <w:rStyle w:val="Hyperlink"/>
            <w:rFonts w:ascii="Arial" w:hAnsi="Arial" w:cs="Arial"/>
            <w:sz w:val="22"/>
            <w:szCs w:val="22"/>
            <w:lang w:val="en-US"/>
          </w:rPr>
          <w:t>https://www.norelem.fr/fr/Aper%C3%A7u+du+produit/%C3%89lectrom%C3%A9canique/81000/Bouton-poussoir/Bouton-poussoir-%C3%A0-membrane-version-%C3%A0-encastrer-%C3%98-223%C2%A0mm-type-RRJ-pour-%C3%A9l%C3%A9ments-de-contact/p/agid.36287</w:t>
        </w:r>
      </w:hyperlink>
    </w:p>
    <w:p w14:paraId="051FC704" w14:textId="77777777" w:rsidR="001502CF" w:rsidRDefault="001502CF" w:rsidP="003C5457">
      <w:pPr>
        <w:spacing w:line="276" w:lineRule="auto"/>
        <w:rPr>
          <w:rFonts w:asciiTheme="minorBidi" w:hAnsiTheme="minorBidi" w:cstheme="minorBidi"/>
          <w:b/>
          <w:sz w:val="22"/>
          <w:szCs w:val="22"/>
          <w:lang w:val="nl-NL"/>
        </w:rPr>
      </w:pPr>
    </w:p>
    <w:p w14:paraId="0DBCFB1D" w14:textId="77777777" w:rsidR="003C5457" w:rsidRPr="00D345AC" w:rsidRDefault="003C5457" w:rsidP="003C5457">
      <w:pPr>
        <w:spacing w:line="276" w:lineRule="auto"/>
        <w:rPr>
          <w:rFonts w:asciiTheme="minorBidi" w:hAnsiTheme="minorBidi" w:cstheme="minorBidi"/>
          <w:b/>
          <w:sz w:val="22"/>
          <w:szCs w:val="22"/>
          <w:lang w:val="nl-NL"/>
        </w:rPr>
      </w:pPr>
    </w:p>
    <w:p w14:paraId="0C90E79F" w14:textId="79234F2F" w:rsidR="00401840" w:rsidRPr="00506062" w:rsidRDefault="00B2136A" w:rsidP="00506062">
      <w:pPr>
        <w:spacing w:line="276" w:lineRule="auto"/>
        <w:rPr>
          <w:rFonts w:ascii="Arial" w:hAnsi="Arial" w:cs="Arial"/>
          <w:b/>
          <w:bCs/>
          <w:color w:val="EE0000"/>
          <w:sz w:val="22"/>
          <w:szCs w:val="22"/>
        </w:rPr>
      </w:pPr>
      <w:r>
        <w:rPr>
          <w:rFonts w:asciiTheme="minorBidi" w:hAnsiTheme="minorBidi"/>
          <w:b/>
          <w:sz w:val="22"/>
        </w:rPr>
        <w:t xml:space="preserve">Meta </w:t>
      </w:r>
      <w:proofErr w:type="spellStart"/>
      <w:r>
        <w:rPr>
          <w:rFonts w:asciiTheme="minorBidi" w:hAnsiTheme="minorBidi"/>
          <w:b/>
          <w:sz w:val="22"/>
        </w:rPr>
        <w:t>title</w:t>
      </w:r>
      <w:proofErr w:type="spellEnd"/>
      <w:r>
        <w:rPr>
          <w:rFonts w:asciiTheme="minorBidi" w:hAnsiTheme="minorBidi"/>
          <w:b/>
          <w:sz w:val="22"/>
        </w:rPr>
        <w:t xml:space="preserve"> :</w:t>
      </w:r>
      <w:r>
        <w:rPr>
          <w:rFonts w:asciiTheme="minorBidi" w:hAnsiTheme="minorBidi"/>
          <w:sz w:val="22"/>
        </w:rPr>
        <w:t xml:space="preserve"> </w:t>
      </w:r>
      <w:r>
        <w:rPr>
          <w:rFonts w:ascii="Arial" w:hAnsi="Arial"/>
          <w:color w:val="000000" w:themeColor="text1"/>
          <w:sz w:val="22"/>
        </w:rPr>
        <w:t>Nouveaux dispositifs de commande et de signalisation de norelem avec contacteurs externes</w:t>
      </w:r>
      <w:r>
        <w:rPr>
          <w:rFonts w:ascii="Arial" w:hAnsi="Arial"/>
          <w:b/>
          <w:color w:val="000000" w:themeColor="text1"/>
          <w:sz w:val="22"/>
        </w:rPr>
        <w:t xml:space="preserve"> </w:t>
      </w:r>
      <w:r w:rsidR="007B1D38">
        <w:rPr>
          <w:rStyle w:val="Fett"/>
          <w:rFonts w:ascii="Arial" w:hAnsi="Arial"/>
          <w:b w:val="0"/>
          <w:sz w:val="22"/>
        </w:rPr>
        <w:br/>
      </w:r>
      <w:r w:rsidR="007B1D38">
        <w:rPr>
          <w:rFonts w:asciiTheme="minorBidi" w:hAnsiTheme="minorBidi"/>
          <w:b/>
          <w:sz w:val="22"/>
        </w:rPr>
        <w:t xml:space="preserve">Meta description </w:t>
      </w:r>
      <w:r w:rsidR="007B1D38">
        <w:rPr>
          <w:rFonts w:asciiTheme="minorBidi" w:hAnsiTheme="minorBidi"/>
          <w:sz w:val="22"/>
        </w:rPr>
        <w:t xml:space="preserve">: </w:t>
      </w:r>
      <w:r w:rsidR="007B1D38">
        <w:rPr>
          <w:rFonts w:ascii="Arial" w:hAnsi="Arial"/>
          <w:sz w:val="22"/>
        </w:rPr>
        <w:t>Pour des commandes de commutation fiables, des indications de statuts parfaitement claires et une grande souplesse d’intégration dans les machines et les installations industrielles</w:t>
      </w:r>
    </w:p>
    <w:p w14:paraId="72ABE953" w14:textId="77777777" w:rsidR="00B2136A" w:rsidRDefault="00B2136A" w:rsidP="003C5457">
      <w:pPr>
        <w:spacing w:line="276" w:lineRule="auto"/>
        <w:rPr>
          <w:rFonts w:asciiTheme="minorBidi" w:hAnsiTheme="minorBidi" w:cstheme="minorBidi"/>
          <w:b/>
          <w:sz w:val="22"/>
          <w:szCs w:val="22"/>
        </w:rPr>
      </w:pPr>
    </w:p>
    <w:p w14:paraId="0C888A53" w14:textId="77777777" w:rsidR="003C5457" w:rsidRPr="00DE2D47" w:rsidRDefault="003C5457" w:rsidP="003C5457">
      <w:pPr>
        <w:spacing w:line="276" w:lineRule="auto"/>
        <w:rPr>
          <w:rFonts w:asciiTheme="minorBidi" w:hAnsiTheme="minorBidi" w:cstheme="minorBidi"/>
          <w:b/>
          <w:sz w:val="22"/>
          <w:szCs w:val="22"/>
        </w:rPr>
      </w:pPr>
    </w:p>
    <w:p w14:paraId="4822F792" w14:textId="77777777" w:rsidR="00B2136A" w:rsidRPr="00E27884" w:rsidRDefault="00B2136A" w:rsidP="003C5457">
      <w:pPr>
        <w:spacing w:line="276" w:lineRule="auto"/>
        <w:rPr>
          <w:rFonts w:asciiTheme="minorBidi" w:hAnsiTheme="minorBidi" w:cstheme="minorBidi"/>
          <w:sz w:val="22"/>
          <w:szCs w:val="22"/>
          <w:lang w:val="en-US"/>
        </w:rPr>
      </w:pPr>
      <w:r w:rsidRPr="00E27884">
        <w:rPr>
          <w:rFonts w:asciiTheme="minorBidi" w:hAnsiTheme="minorBidi"/>
          <w:b/>
          <w:sz w:val="22"/>
          <w:lang w:val="en-US"/>
        </w:rPr>
        <w:t xml:space="preserve">Download-Area: </w:t>
      </w:r>
      <w:hyperlink r:id="rId30" w:history="1">
        <w:r w:rsidRPr="00E27884">
          <w:rPr>
            <w:rStyle w:val="Hyperlink"/>
            <w:rFonts w:asciiTheme="minorBidi" w:hAnsiTheme="minorBidi"/>
            <w:color w:val="auto"/>
            <w:sz w:val="22"/>
            <w:lang w:val="en-US"/>
          </w:rPr>
          <w:t>http://www.koehler-partner.de/project/norelem-presseservice/</w:t>
        </w:r>
      </w:hyperlink>
      <w:r w:rsidRPr="00E27884">
        <w:rPr>
          <w:rFonts w:asciiTheme="minorBidi" w:hAnsiTheme="minorBidi"/>
          <w:sz w:val="22"/>
          <w:lang w:val="en-US"/>
        </w:rPr>
        <w:t xml:space="preserve"> </w:t>
      </w:r>
    </w:p>
    <w:p w14:paraId="502A2C02" w14:textId="77777777" w:rsidR="00B2136A" w:rsidRDefault="00B2136A" w:rsidP="003C5457">
      <w:pPr>
        <w:spacing w:line="276" w:lineRule="auto"/>
        <w:rPr>
          <w:rFonts w:asciiTheme="minorBidi" w:hAnsiTheme="minorBidi" w:cstheme="minorBidi"/>
          <w:b/>
          <w:sz w:val="22"/>
          <w:szCs w:val="22"/>
          <w:lang w:val="en-US"/>
        </w:rPr>
      </w:pPr>
    </w:p>
    <w:p w14:paraId="4A669976" w14:textId="77777777" w:rsidR="003C5457" w:rsidRPr="00DE2D47" w:rsidRDefault="003C5457" w:rsidP="003C5457">
      <w:pPr>
        <w:spacing w:line="276" w:lineRule="auto"/>
        <w:rPr>
          <w:rFonts w:asciiTheme="minorBidi" w:hAnsiTheme="minorBidi" w:cstheme="minorBidi"/>
          <w:b/>
          <w:sz w:val="22"/>
          <w:szCs w:val="22"/>
          <w:lang w:val="en-US"/>
        </w:rPr>
      </w:pPr>
    </w:p>
    <w:p w14:paraId="68825907" w14:textId="77777777" w:rsidR="009C0FDE" w:rsidRPr="004E1B23" w:rsidRDefault="009C0FDE" w:rsidP="009C0FDE">
      <w:pPr>
        <w:spacing w:line="276" w:lineRule="auto"/>
        <w:contextualSpacing/>
        <w:rPr>
          <w:rFonts w:ascii="Arial" w:hAnsi="Arial" w:cs="Arial"/>
          <w:b/>
          <w:bCs/>
          <w:color w:val="000000" w:themeColor="text1"/>
          <w:sz w:val="22"/>
          <w:szCs w:val="22"/>
        </w:rPr>
      </w:pPr>
      <w:r w:rsidRPr="004E1B23">
        <w:rPr>
          <w:rFonts w:ascii="Arial" w:hAnsi="Arial" w:cs="Arial"/>
          <w:b/>
          <w:color w:val="000000" w:themeColor="text1"/>
          <w:sz w:val="22"/>
          <w:szCs w:val="22"/>
        </w:rPr>
        <w:t>Entreprise :</w:t>
      </w:r>
    </w:p>
    <w:p w14:paraId="6B9E4C50" w14:textId="77777777" w:rsidR="009C0FDE" w:rsidRPr="004E1B23" w:rsidRDefault="009C0FDE" w:rsidP="009C0FDE">
      <w:pPr>
        <w:spacing w:line="276" w:lineRule="auto"/>
        <w:contextualSpacing/>
        <w:rPr>
          <w:rFonts w:ascii="Arial" w:hAnsi="Arial" w:cs="Arial"/>
          <w:color w:val="000000" w:themeColor="text1"/>
          <w:sz w:val="22"/>
          <w:szCs w:val="22"/>
        </w:rPr>
      </w:pPr>
      <w:proofErr w:type="gramStart"/>
      <w:r w:rsidRPr="004E1B23">
        <w:rPr>
          <w:rFonts w:ascii="Arial" w:hAnsi="Arial" w:cs="Arial"/>
          <w:color w:val="000000" w:themeColor="text1"/>
          <w:sz w:val="22"/>
          <w:szCs w:val="22"/>
        </w:rPr>
        <w:t>norelem</w:t>
      </w:r>
      <w:proofErr w:type="gramEnd"/>
      <w:r w:rsidRPr="004E1B23">
        <w:rPr>
          <w:rFonts w:ascii="Arial" w:hAnsi="Arial" w:cs="Arial"/>
          <w:color w:val="000000" w:themeColor="text1"/>
          <w:sz w:val="22"/>
          <w:szCs w:val="22"/>
        </w:rPr>
        <w:t xml:space="preserve"> SAS</w:t>
      </w:r>
    </w:p>
    <w:p w14:paraId="32E2930C" w14:textId="77777777" w:rsidR="009C0FDE" w:rsidRPr="004E1B23" w:rsidRDefault="009C0FDE" w:rsidP="009C0FDE">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5, rue des Libellules</w:t>
      </w:r>
    </w:p>
    <w:p w14:paraId="3930021C" w14:textId="77777777" w:rsidR="009C0FDE" w:rsidRPr="004E1B23" w:rsidRDefault="009C0FDE" w:rsidP="009C0FDE">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10280 Fontaine-les-Grès</w:t>
      </w:r>
    </w:p>
    <w:p w14:paraId="01CDC258" w14:textId="77777777" w:rsidR="009C0FDE" w:rsidRPr="004E1B23" w:rsidRDefault="009C0FDE" w:rsidP="009C0FDE">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Tél. : +33 (0) 3 25 71 89 30</w:t>
      </w:r>
    </w:p>
    <w:p w14:paraId="4DA55919" w14:textId="77777777" w:rsidR="009C0FDE" w:rsidRPr="004E1B23" w:rsidRDefault="009C0FDE" w:rsidP="009C0FDE">
      <w:pPr>
        <w:spacing w:line="276" w:lineRule="auto"/>
        <w:contextualSpacing/>
        <w:rPr>
          <w:rFonts w:ascii="Arial" w:hAnsi="Arial" w:cs="Arial"/>
          <w:color w:val="000000" w:themeColor="text1"/>
          <w:sz w:val="22"/>
          <w:szCs w:val="22"/>
        </w:rPr>
      </w:pPr>
      <w:hyperlink r:id="rId31" w:history="1">
        <w:r w:rsidRPr="004E1B23">
          <w:rPr>
            <w:rStyle w:val="Hyperlink"/>
            <w:rFonts w:ascii="Arial" w:hAnsi="Arial" w:cs="Arial"/>
            <w:sz w:val="22"/>
            <w:szCs w:val="22"/>
          </w:rPr>
          <w:t>info@norelem.fr</w:t>
        </w:r>
      </w:hyperlink>
      <w:r w:rsidRPr="004E1B23">
        <w:rPr>
          <w:rFonts w:ascii="Arial" w:hAnsi="Arial" w:cs="Arial"/>
          <w:color w:val="000000" w:themeColor="text1"/>
          <w:sz w:val="22"/>
          <w:szCs w:val="22"/>
        </w:rPr>
        <w:t xml:space="preserve"> </w:t>
      </w:r>
    </w:p>
    <w:p w14:paraId="5B57F796" w14:textId="77777777" w:rsidR="009C0FDE" w:rsidRPr="00F44DC9" w:rsidRDefault="009C0FDE" w:rsidP="009C0FDE">
      <w:pPr>
        <w:spacing w:line="276" w:lineRule="auto"/>
        <w:contextualSpacing/>
        <w:rPr>
          <w:rFonts w:ascii="Arial" w:hAnsi="Arial" w:cs="Arial"/>
          <w:color w:val="000000" w:themeColor="text1"/>
          <w:sz w:val="22"/>
          <w:szCs w:val="22"/>
        </w:rPr>
      </w:pPr>
      <w:hyperlink r:id="rId32" w:history="1">
        <w:r w:rsidRPr="00F44DC9">
          <w:rPr>
            <w:rStyle w:val="Hyperlink"/>
            <w:rFonts w:ascii="Arial" w:hAnsi="Arial" w:cs="Arial"/>
            <w:sz w:val="22"/>
            <w:szCs w:val="22"/>
          </w:rPr>
          <w:t>www.norelem.fr</w:t>
        </w:r>
      </w:hyperlink>
    </w:p>
    <w:p w14:paraId="58C22EBA" w14:textId="77777777" w:rsidR="009C0FDE" w:rsidRPr="00F44DC9" w:rsidRDefault="009C0FDE" w:rsidP="009C0FDE">
      <w:pPr>
        <w:spacing w:line="276" w:lineRule="auto"/>
        <w:contextualSpacing/>
        <w:rPr>
          <w:rFonts w:ascii="Arial" w:hAnsi="Arial" w:cs="Arial"/>
          <w:b/>
          <w:sz w:val="22"/>
          <w:szCs w:val="22"/>
        </w:rPr>
      </w:pPr>
    </w:p>
    <w:p w14:paraId="2C876B5D" w14:textId="77777777" w:rsidR="009C0FDE" w:rsidRPr="00F44DC9" w:rsidRDefault="009C0FDE" w:rsidP="009C0FDE">
      <w:pPr>
        <w:spacing w:line="276" w:lineRule="auto"/>
        <w:contextualSpacing/>
        <w:rPr>
          <w:rFonts w:ascii="Arial" w:hAnsi="Arial" w:cs="Arial"/>
          <w:b/>
          <w:bCs/>
          <w:iCs/>
          <w:color w:val="000000" w:themeColor="text1"/>
          <w:sz w:val="22"/>
          <w:szCs w:val="22"/>
        </w:rPr>
      </w:pPr>
      <w:r w:rsidRPr="00F44DC9">
        <w:rPr>
          <w:rFonts w:ascii="Arial" w:hAnsi="Arial" w:cs="Arial"/>
          <w:b/>
          <w:color w:val="000000" w:themeColor="text1"/>
          <w:sz w:val="22"/>
          <w:szCs w:val="22"/>
        </w:rPr>
        <w:t xml:space="preserve">Agence de presse : </w:t>
      </w:r>
    </w:p>
    <w:p w14:paraId="622EA7CC" w14:textId="77777777" w:rsidR="009C0FDE" w:rsidRPr="004E1B23" w:rsidRDefault="009C0FDE" w:rsidP="009C0FDE">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Köhler + Partner GmbH</w:t>
      </w:r>
    </w:p>
    <w:p w14:paraId="32E83538" w14:textId="77777777" w:rsidR="009C0FDE" w:rsidRPr="004E1B23" w:rsidRDefault="009C0FDE" w:rsidP="009C0FDE">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 xml:space="preserve">Brauerstraße 42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lang w:val="de-DE"/>
        </w:rPr>
        <w:t xml:space="preserve"> 21244 Buchholz </w:t>
      </w:r>
      <w:proofErr w:type="spellStart"/>
      <w:r w:rsidRPr="004E1B23">
        <w:rPr>
          <w:rFonts w:ascii="Arial" w:hAnsi="Arial" w:cs="Arial"/>
          <w:color w:val="000000" w:themeColor="text1"/>
          <w:sz w:val="22"/>
          <w:szCs w:val="22"/>
          <w:lang w:val="de-DE"/>
        </w:rPr>
        <w:t>i.d.N</w:t>
      </w:r>
      <w:proofErr w:type="spellEnd"/>
      <w:r w:rsidRPr="004E1B23">
        <w:rPr>
          <w:rFonts w:ascii="Arial" w:hAnsi="Arial" w:cs="Arial"/>
          <w:color w:val="000000" w:themeColor="text1"/>
          <w:sz w:val="22"/>
          <w:szCs w:val="22"/>
          <w:lang w:val="de-DE"/>
        </w:rPr>
        <w:t>.</w:t>
      </w:r>
    </w:p>
    <w:p w14:paraId="114E85B4" w14:textId="77777777" w:rsidR="009C0FDE" w:rsidRPr="004E1B23" w:rsidRDefault="009C0FDE" w:rsidP="009C0FDE">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Tél. +49 (0) 4181 92892-0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rPr>
        <w:t xml:space="preserve"> Fax +49 (0) 4181 92892-55</w:t>
      </w:r>
    </w:p>
    <w:p w14:paraId="0C6C1480" w14:textId="77777777" w:rsidR="009C0FDE" w:rsidRPr="004E1B23" w:rsidRDefault="009C0FDE" w:rsidP="009C0FDE">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rl@koehler-partner.de </w:t>
      </w:r>
      <w:r w:rsidRPr="004E1B23">
        <w:rPr>
          <w:rFonts w:ascii="Arial" w:hAnsi="Arial" w:cs="Arial"/>
          <w:color w:val="000000" w:themeColor="text1"/>
          <w:sz w:val="22"/>
          <w:szCs w:val="22"/>
        </w:rPr>
        <w:sym w:font="Symbol" w:char="F0B7"/>
      </w:r>
      <w:r w:rsidRPr="004E1B23">
        <w:rPr>
          <w:rFonts w:ascii="Arial" w:hAnsi="Arial" w:cs="Arial"/>
          <w:color w:val="000000" w:themeColor="text1"/>
          <w:sz w:val="22"/>
          <w:szCs w:val="22"/>
        </w:rPr>
        <w:t xml:space="preserve"> www.koehler-partner.de</w:t>
      </w:r>
    </w:p>
    <w:p w14:paraId="1D9AE8C6" w14:textId="6D5171A9" w:rsidR="00EC13A2" w:rsidRPr="00DE2D47" w:rsidRDefault="00EC13A2" w:rsidP="009C0FDE">
      <w:pPr>
        <w:spacing w:line="276" w:lineRule="auto"/>
        <w:rPr>
          <w:rFonts w:asciiTheme="minorBidi" w:hAnsiTheme="minorBidi" w:cstheme="minorBidi"/>
          <w:sz w:val="22"/>
          <w:szCs w:val="22"/>
        </w:rPr>
      </w:pPr>
    </w:p>
    <w:sectPr w:rsidR="00EC13A2" w:rsidRPr="00DE2D47">
      <w:headerReference w:type="default" r:id="rId3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38FD" w14:textId="77777777" w:rsidR="00602334" w:rsidRDefault="00602334" w:rsidP="00EC13A2">
      <w:r>
        <w:separator/>
      </w:r>
    </w:p>
  </w:endnote>
  <w:endnote w:type="continuationSeparator" w:id="0">
    <w:p w14:paraId="0BC833BB" w14:textId="77777777" w:rsidR="00602334" w:rsidRDefault="00602334"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3FD81" w14:textId="77777777" w:rsidR="00602334" w:rsidRDefault="00602334" w:rsidP="00EC13A2">
      <w:r>
        <w:separator/>
      </w:r>
    </w:p>
  </w:footnote>
  <w:footnote w:type="continuationSeparator" w:id="0">
    <w:p w14:paraId="7C15CBE1" w14:textId="77777777" w:rsidR="00602334" w:rsidRDefault="00602334"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Communiqué de presse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6468"/>
    <w:rsid w:val="00016E29"/>
    <w:rsid w:val="00020339"/>
    <w:rsid w:val="0002407A"/>
    <w:rsid w:val="000259DD"/>
    <w:rsid w:val="000303A0"/>
    <w:rsid w:val="000310DF"/>
    <w:rsid w:val="000360AA"/>
    <w:rsid w:val="0003745F"/>
    <w:rsid w:val="00050E1F"/>
    <w:rsid w:val="00052F4F"/>
    <w:rsid w:val="00061BD6"/>
    <w:rsid w:val="00075F6C"/>
    <w:rsid w:val="00090DD6"/>
    <w:rsid w:val="00096C03"/>
    <w:rsid w:val="000A24F4"/>
    <w:rsid w:val="000B1690"/>
    <w:rsid w:val="000B23EE"/>
    <w:rsid w:val="000B5D09"/>
    <w:rsid w:val="000B6C91"/>
    <w:rsid w:val="000D4E92"/>
    <w:rsid w:val="000F1DD5"/>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B0B9A"/>
    <w:rsid w:val="001B6E0A"/>
    <w:rsid w:val="001C018D"/>
    <w:rsid w:val="001C1742"/>
    <w:rsid w:val="001C3698"/>
    <w:rsid w:val="001C4B19"/>
    <w:rsid w:val="001D57B2"/>
    <w:rsid w:val="001E11E5"/>
    <w:rsid w:val="001E377A"/>
    <w:rsid w:val="001E5B4A"/>
    <w:rsid w:val="001F6113"/>
    <w:rsid w:val="00204E7E"/>
    <w:rsid w:val="00206CD8"/>
    <w:rsid w:val="002110C1"/>
    <w:rsid w:val="00223FCB"/>
    <w:rsid w:val="002253B8"/>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07AB"/>
    <w:rsid w:val="004F23AD"/>
    <w:rsid w:val="004F7330"/>
    <w:rsid w:val="004F7CEB"/>
    <w:rsid w:val="005001F5"/>
    <w:rsid w:val="005024B2"/>
    <w:rsid w:val="00505AB6"/>
    <w:rsid w:val="00506062"/>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F2059"/>
    <w:rsid w:val="00602334"/>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6B4A"/>
    <w:rsid w:val="00686554"/>
    <w:rsid w:val="006865B3"/>
    <w:rsid w:val="006910F4"/>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082D"/>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7F7B68"/>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DF9"/>
    <w:rsid w:val="008B1E3D"/>
    <w:rsid w:val="008B5F5C"/>
    <w:rsid w:val="008D2F65"/>
    <w:rsid w:val="008E4BF1"/>
    <w:rsid w:val="008E517D"/>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0FD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16021"/>
    <w:rsid w:val="00C2201B"/>
    <w:rsid w:val="00C233BA"/>
    <w:rsid w:val="00C237B5"/>
    <w:rsid w:val="00C33252"/>
    <w:rsid w:val="00C3442A"/>
    <w:rsid w:val="00C37C44"/>
    <w:rsid w:val="00C451C6"/>
    <w:rsid w:val="00C56FBD"/>
    <w:rsid w:val="00C65C03"/>
    <w:rsid w:val="00C65F0A"/>
    <w:rsid w:val="00C70B33"/>
    <w:rsid w:val="00C851A7"/>
    <w:rsid w:val="00C8654B"/>
    <w:rsid w:val="00C86A75"/>
    <w:rsid w:val="00C87807"/>
    <w:rsid w:val="00CB2962"/>
    <w:rsid w:val="00CB3EF9"/>
    <w:rsid w:val="00CB6D6F"/>
    <w:rsid w:val="00CC0886"/>
    <w:rsid w:val="00CC4AF8"/>
    <w:rsid w:val="00CC5F80"/>
    <w:rsid w:val="00CD0CC9"/>
    <w:rsid w:val="00CD31D7"/>
    <w:rsid w:val="00CD5585"/>
    <w:rsid w:val="00CD6F69"/>
    <w:rsid w:val="00CE396E"/>
    <w:rsid w:val="00CE5B8E"/>
    <w:rsid w:val="00CF0A8A"/>
    <w:rsid w:val="00CF44CE"/>
    <w:rsid w:val="00D02913"/>
    <w:rsid w:val="00D06101"/>
    <w:rsid w:val="00D20135"/>
    <w:rsid w:val="00D20391"/>
    <w:rsid w:val="00D23EBF"/>
    <w:rsid w:val="00D30B9F"/>
    <w:rsid w:val="00D317D0"/>
    <w:rsid w:val="00D33623"/>
    <w:rsid w:val="00D344D9"/>
    <w:rsid w:val="00D345AC"/>
    <w:rsid w:val="00D36651"/>
    <w:rsid w:val="00D40357"/>
    <w:rsid w:val="00D4224F"/>
    <w:rsid w:val="00D5521F"/>
    <w:rsid w:val="00D6345C"/>
    <w:rsid w:val="00D64804"/>
    <w:rsid w:val="00D71EFF"/>
    <w:rsid w:val="00D76367"/>
    <w:rsid w:val="00D90638"/>
    <w:rsid w:val="00D9312A"/>
    <w:rsid w:val="00D94A58"/>
    <w:rsid w:val="00DA1A6F"/>
    <w:rsid w:val="00DA3322"/>
    <w:rsid w:val="00DA55CC"/>
    <w:rsid w:val="00DA5C92"/>
    <w:rsid w:val="00DA7C32"/>
    <w:rsid w:val="00DC317A"/>
    <w:rsid w:val="00DD28CA"/>
    <w:rsid w:val="00DD5F52"/>
    <w:rsid w:val="00DE2D47"/>
    <w:rsid w:val="00DE3DFB"/>
    <w:rsid w:val="00DE43B6"/>
    <w:rsid w:val="00DE45BF"/>
    <w:rsid w:val="00DE5945"/>
    <w:rsid w:val="00DF3D47"/>
    <w:rsid w:val="00E00F52"/>
    <w:rsid w:val="00E055BC"/>
    <w:rsid w:val="00E2126D"/>
    <w:rsid w:val="00E22817"/>
    <w:rsid w:val="00E27733"/>
    <w:rsid w:val="00E27884"/>
    <w:rsid w:val="00E302FE"/>
    <w:rsid w:val="00E359A1"/>
    <w:rsid w:val="00E3622F"/>
    <w:rsid w:val="00E4403D"/>
    <w:rsid w:val="00E46717"/>
    <w:rsid w:val="00E50A5D"/>
    <w:rsid w:val="00E54304"/>
    <w:rsid w:val="00E56C0A"/>
    <w:rsid w:val="00E61B34"/>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fr/fr/Aper%C3%A7u+du+produit/%C3%89lectrom%C3%A9canique/81000/Indicateur-lumineux/Voyants-lumineux-version-%C3%A0-encastrer-%C3%98-223%C2%A0mm-type-RRJ-pour-%C3%A9l%C3%A9ments-de-contact/p/agid.36308" TargetMode="External"/><Relationship Id="rId18" Type="http://schemas.openxmlformats.org/officeDocument/2006/relationships/hyperlink" Target="https://www.norelem.fr/fr/Aper%C3%A7u+du+produit/%C3%89lectrom%C3%A9canique/81000/c/25086" TargetMode="External"/><Relationship Id="rId26" Type="http://schemas.openxmlformats.org/officeDocument/2006/relationships/hyperlink" Target="https://www.norelem.fr/fr/Aper%C3%A7u+du+produit/%C3%89lectrom%C3%A9canique/81000/Indicateur-lumineux/Voyants-lumineux-version-%C3%A0-encastrer-%C3%98-223%C2%A0mm-type-RRJ-pour-%C3%A9l%C3%A9ments-de-contact/p/agid.36308" TargetMode="External"/><Relationship Id="rId3" Type="http://schemas.openxmlformats.org/officeDocument/2006/relationships/settings" Target="settings.xml"/><Relationship Id="rId21" Type="http://schemas.openxmlformats.org/officeDocument/2006/relationships/hyperlink" Target="https://www.norelem.fr/fr/Aper%C3%A7u+du+produit/%C3%89lectrom%C3%A9canique/81000/Bouton-poussoir/Bouton-poussoir-avec-anneau-lumineux-version-%C3%A0-encastrer-%C3%98-223%C2%A0mm-type-RRJ-pour-%C3%A9l%C3%A9ments-de-contact/p/agid.36286" TargetMode="External"/><Relationship Id="rId34" Type="http://schemas.openxmlformats.org/officeDocument/2006/relationships/fontTable" Target="fontTable.xml"/><Relationship Id="rId7" Type="http://schemas.openxmlformats.org/officeDocument/2006/relationships/hyperlink" Target="https://www.norelem.fr/fr/Aper%C3%A7u+du+produit/%C3%89lectrom%C3%A9canique/81000/c/25086" TargetMode="External"/><Relationship Id="rId12" Type="http://schemas.openxmlformats.org/officeDocument/2006/relationships/hyperlink" Target="https://www.norelem.fr/fr/Aper%C3%A7u+du+produit/%C3%89lectrom%C3%A9canique/81000/S%C3%A9lectionneur/S%C3%A9lectionneur-lumineux-%C3%A0-enclenchement-version-%C3%A0-encastrer-%C3%98-223%C2%A0mm-type-RRJ-pour-%C3%A9l%C3%A9ments-de-contact/p/agid.36304" TargetMode="External"/><Relationship Id="rId17" Type="http://schemas.openxmlformats.org/officeDocument/2006/relationships/image" Target="media/image1.jpeg"/><Relationship Id="rId25" Type="http://schemas.openxmlformats.org/officeDocument/2006/relationships/hyperlink" Target="https://www.norelem.fr/fr/Aper%C3%A7u+du+produit/%C3%89lectrom%C3%A9canique/81000/S%C3%A9lectionneur/S%C3%A9lectionneur-lumineux-%C3%A0-impulsion-version-%C3%A0-encastrer-%C3%98-223%C2%A0mm-type-RRJ-pour-%C3%A9l%C3%A9ments-de-contact/p/agid.36305"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orelem.fr/fr/Aper%C3%A7u+du+produit/%C3%89lectrom%C3%A9canique/81000/Bouton-poussoir/Bouton-poussoir-%C3%A0-membrane-version-%C3%A0-encastrer-%C3%98-223%C2%A0mm-type-RRJ-pour-%C3%A9l%C3%A9ments-de-contact/p/agid.36287" TargetMode="External"/><Relationship Id="rId20" Type="http://schemas.openxmlformats.org/officeDocument/2006/relationships/hyperlink" Target="https://www.norelem.fr/fr/Aper%C3%A7u+du+produit/%C3%89lectrom%C3%A9canique/81000/Bouton-poussoir/Bouton-poussoir-version-%C3%A0-encastrer-%C3%98-223%C2%A0mm-type-RRJ-pour-%C3%A9l%C3%A9ments-de-contact/p/agid.36285" TargetMode="External"/><Relationship Id="rId29" Type="http://schemas.openxmlformats.org/officeDocument/2006/relationships/hyperlink" Target="https://www.norelem.fr/fr/Aper%C3%A7u+du+produit/%C3%89lectrom%C3%A9canique/81000/Bouton-poussoir/Bouton-poussoir-%C3%A0-membrane-version-%C3%A0-encastrer-%C3%98-223%C2%A0mm-type-RRJ-pour-%C3%A9l%C3%A9ments-de-contact/p/agid.3628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fr/fr/Aper%C3%A7u+du+produit/%C3%89lectrom%C3%A9canique/81000/S%C3%A9lectionneur/S%C3%A9lectionneur-%C3%A0-enclenchement-version-%C3%A0-encastrer-%C3%98-223%C2%A0mm-type-RRJ-pour-%C3%A9l%C3%A9ments-de-contact/p/agid.36298" TargetMode="External"/><Relationship Id="rId24" Type="http://schemas.openxmlformats.org/officeDocument/2006/relationships/hyperlink" Target="https://www.norelem.fr/fr/Aper%C3%A7u+du+produit/%C3%89lectrom%C3%A9canique/81000/S%C3%A9lectionneur/S%C3%A9lectionneur-lumineux-%C3%A0-enclenchement-version-%C3%A0-encastrer-%C3%98-223%C2%A0mm-type-RRJ-pour-%C3%A9l%C3%A9ments-de-contact/p/agid.36304" TargetMode="External"/><Relationship Id="rId32" Type="http://schemas.openxmlformats.org/officeDocument/2006/relationships/hyperlink" Target="http://www.norelem.fr" TargetMode="External"/><Relationship Id="rId5" Type="http://schemas.openxmlformats.org/officeDocument/2006/relationships/footnotes" Target="footnotes.xml"/><Relationship Id="rId15" Type="http://schemas.openxmlformats.org/officeDocument/2006/relationships/hyperlink" Target="https://www.norelem.fr/fr/Aper%C3%A7u+du+produit/%C3%89lectrom%C3%A9canique/81000/S%C3%A9lectionneur/Bouton-%C3%A0-cl%C3%A9-%C3%A0-impulsion-version-%C3%A0-encastrer-%C3%98-223%C2%A0mm-type-RRJ-pour-%C3%A9l%C3%A9ments-de-contact/p/agid.36307" TargetMode="External"/><Relationship Id="rId23" Type="http://schemas.openxmlformats.org/officeDocument/2006/relationships/hyperlink" Target="https://www.norelem.fr/fr/Aper%C3%A7u+du+produit/%C3%89lectrom%C3%A9canique/81000/S%C3%A9lectionneur/S%C3%A9lectionneur-%C3%A0-impulsion-version-%C3%A0-encastrer-%C3%98-223%C2%A0mm-type-RRJ-pour-%C3%A9l%C3%A9ments-de-contact/p/agid.36300" TargetMode="External"/><Relationship Id="rId28" Type="http://schemas.openxmlformats.org/officeDocument/2006/relationships/hyperlink" Target="https://www.norelem.fr/fr/Aper%C3%A7u+du+produit/%C3%89lectrom%C3%A9canique/81000/S%C3%A9lectionneur/Bouton-%C3%A0-cl%C3%A9-%C3%A0-impulsion-version-%C3%A0-encastrer-%C3%98-223%C2%A0mm-type-RRJ-pour-%C3%A9l%C3%A9ments-de-contact/p/agid.36307" TargetMode="External"/><Relationship Id="rId10" Type="http://schemas.openxmlformats.org/officeDocument/2006/relationships/hyperlink" Target="https://www.norelem.fr/fr/Aper%C3%A7u+du+produit/%C3%89lectrom%C3%A9canique/81000/Bouton-poussoir/Bouton-poussoir-avec-anneau-lumineux-version-%C3%A0-encastrer-%C3%98-223%C2%A0mm-type-RRJ-pour-%C3%A9l%C3%A9ments-de-contact/p/agid.36286" TargetMode="External"/><Relationship Id="rId19" Type="http://schemas.openxmlformats.org/officeDocument/2006/relationships/hyperlink" Target="https://www.norelem.fr/fr/Aper%C3%A7u+du+produit/%C3%89lectrom%C3%A9canique/81000/%C3%89l%C3%A9ments-de-contact/c/36309" TargetMode="External"/><Relationship Id="rId31" Type="http://schemas.openxmlformats.org/officeDocument/2006/relationships/hyperlink" Target="mailto:info@norelem.fr" TargetMode="External"/><Relationship Id="rId4" Type="http://schemas.openxmlformats.org/officeDocument/2006/relationships/webSettings" Target="webSettings.xml"/><Relationship Id="rId9" Type="http://schemas.openxmlformats.org/officeDocument/2006/relationships/hyperlink" Target="https://www.norelem.fr/fr/Aper%C3%A7u+du+produit/%C3%89lectrom%C3%A9canique/81000/Bouton-poussoir/Bouton-poussoir-version-%C3%A0-encastrer-%C3%98-223%C2%A0mm-type-RRJ-pour-%C3%A9l%C3%A9ments-de-contact/p/agid.36285" TargetMode="External"/><Relationship Id="rId14" Type="http://schemas.openxmlformats.org/officeDocument/2006/relationships/hyperlink" Target="https://www.norelem.fr/fr/Aper%C3%A7u+du+produit/%C3%89lectrom%C3%A9canique/81000/S%C3%A9lectionneur/Bouton-%C3%A0-cl%C3%A9-%C3%A0-enclenchement-version-%C3%A0-encastrer-%C3%98-223%C2%A0mm-type-RRJ-pour-%C3%A9l%C3%A9ments-de-contact/p/agid.36306" TargetMode="External"/><Relationship Id="rId22" Type="http://schemas.openxmlformats.org/officeDocument/2006/relationships/hyperlink" Target="https://www.norelem.fr/fr/Aper%C3%A7u+du+produit/%C3%89lectrom%C3%A9canique/81000/S%C3%A9lectionneur/S%C3%A9lectionneur-%C3%A0-enclenchement-version-%C3%A0-encastrer-%C3%98-223%C2%A0mm-type-RRJ-pour-%C3%A9l%C3%A9ments-de-contact/p/agid.36298" TargetMode="External"/><Relationship Id="rId27" Type="http://schemas.openxmlformats.org/officeDocument/2006/relationships/hyperlink" Target="https://www.norelem.fr/fr/Aper%C3%A7u+du+produit/%C3%89lectrom%C3%A9canique/81000/S%C3%A9lectionneur/Bouton-%C3%A0-cl%C3%A9-%C3%A0-enclenchement-version-%C3%A0-encastrer-%C3%98-223%C2%A0mm-type-RRJ-pour-%C3%A9l%C3%A9ments-de-contact/p/agid.36306" TargetMode="External"/><Relationship Id="rId30" Type="http://schemas.openxmlformats.org/officeDocument/2006/relationships/hyperlink" Target="http://www.koehler-partner.de/project/norelem-presseservice/" TargetMode="External"/><Relationship Id="rId35" Type="http://schemas.openxmlformats.org/officeDocument/2006/relationships/theme" Target="theme/theme1.xml"/><Relationship Id="rId8" Type="http://schemas.openxmlformats.org/officeDocument/2006/relationships/hyperlink" Target="https://www.norelem.fr/fr/Aper%C3%A7u+du+produit/%C3%89lectrom%C3%A9canique/81000/%C3%89l%C3%A9ments-de-contact/c/363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1863</Words>
  <Characters>11740</Characters>
  <Application>Microsoft Office Word</Application>
  <DocSecurity>0</DocSecurity>
  <Lines>97</Lines>
  <Paragraphs>27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2026-06-29T08:54:00Z</dcterms:created>
  <dcterms:modified xsi:type="dcterms:W3CDTF">2026-06-29T08:54:00Z</dcterms:modified>
</cp:coreProperties>
</file>