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59522BF0" w:rsidR="00EC13A2" w:rsidRPr="00DE2D47" w:rsidRDefault="00C974F8" w:rsidP="00C974F8">
      <w:pPr>
        <w:tabs>
          <w:tab w:val="left" w:pos="7740"/>
        </w:tabs>
        <w:spacing w:line="276" w:lineRule="auto"/>
        <w:jc w:val="right"/>
        <w:rPr>
          <w:rFonts w:asciiTheme="minorBidi" w:hAnsiTheme="minorBidi" w:cstheme="minorBidi"/>
          <w:sz w:val="22"/>
          <w:szCs w:val="22"/>
        </w:rPr>
      </w:pPr>
      <w:r w:rsidRPr="00C974F8">
        <w:rPr>
          <w:rFonts w:asciiTheme="minorBidi" w:hAnsiTheme="minorBidi"/>
          <w:sz w:val="22"/>
        </w:rPr>
        <w:t>Abril</w:t>
      </w:r>
      <w:r>
        <w:rPr>
          <w:rFonts w:asciiTheme="minorBidi" w:hAnsiTheme="minorBidi"/>
          <w:sz w:val="22"/>
        </w:rPr>
        <w:t xml:space="preserve"> </w:t>
      </w:r>
      <w:r w:rsidR="00EC13A2">
        <w:rPr>
          <w:rFonts w:asciiTheme="minorBidi" w:hAnsiTheme="minorBidi"/>
          <w:sz w:val="22"/>
        </w:rPr>
        <w:t>de 2026</w:t>
      </w:r>
    </w:p>
    <w:p w14:paraId="43638DD9" w14:textId="77777777" w:rsidR="00575831" w:rsidRDefault="00575831" w:rsidP="00C974F8">
      <w:pPr>
        <w:spacing w:line="276" w:lineRule="auto"/>
        <w:rPr>
          <w:rStyle w:val="Fett"/>
          <w:rFonts w:asciiTheme="minorBidi" w:hAnsiTheme="minorBidi" w:cstheme="minorBidi"/>
          <w:b w:val="0"/>
          <w:bCs w:val="0"/>
          <w:sz w:val="22"/>
          <w:szCs w:val="22"/>
        </w:rPr>
      </w:pPr>
    </w:p>
    <w:p w14:paraId="5FDA9F3E" w14:textId="0D56A083" w:rsidR="00DA1A6F" w:rsidRDefault="007A3C16" w:rsidP="00C974F8">
      <w:pPr>
        <w:pStyle w:val="StandardWeb"/>
        <w:spacing w:before="0" w:beforeAutospacing="0" w:after="0" w:afterAutospacing="0" w:line="276" w:lineRule="auto"/>
        <w:rPr>
          <w:rFonts w:ascii="Arial" w:hAnsi="Arial"/>
          <w:bCs/>
          <w:sz w:val="22"/>
        </w:rPr>
      </w:pPr>
      <w:r>
        <w:rPr>
          <w:rFonts w:ascii="Arial" w:hAnsi="Arial"/>
          <w:sz w:val="22"/>
        </w:rPr>
        <w:t>Fijación segura de piezas de trabajo</w:t>
      </w:r>
      <w:r>
        <w:rPr>
          <w:rFonts w:ascii="Arial" w:hAnsi="Arial"/>
          <w:sz w:val="22"/>
          <w:u w:val="single"/>
        </w:rPr>
        <w:t xml:space="preserve"> </w:t>
      </w:r>
      <w:r>
        <w:rPr>
          <w:rFonts w:ascii="Arial" w:hAnsi="Arial"/>
          <w:b/>
          <w:sz w:val="22"/>
        </w:rPr>
        <w:br/>
      </w:r>
      <w:r w:rsidRPr="00C974F8">
        <w:rPr>
          <w:rStyle w:val="Fett"/>
          <w:rFonts w:ascii="Arial" w:hAnsi="Arial"/>
          <w:bCs w:val="0"/>
          <w:sz w:val="22"/>
        </w:rPr>
        <w:t>Potentes, controlables y fiables</w:t>
      </w:r>
      <w:r w:rsidRPr="00C974F8">
        <w:rPr>
          <w:rFonts w:ascii="Arial" w:hAnsi="Arial"/>
          <w:b/>
          <w:sz w:val="22"/>
        </w:rPr>
        <w:t>:</w:t>
      </w:r>
      <w:r w:rsidRPr="00C974F8">
        <w:rPr>
          <w:rFonts w:ascii="Arial" w:hAnsi="Arial"/>
          <w:bCs/>
          <w:sz w:val="22"/>
        </w:rPr>
        <w:t xml:space="preserve"> </w:t>
      </w:r>
      <w:r w:rsidRPr="00C974F8">
        <w:rPr>
          <w:rFonts w:ascii="Arial" w:hAnsi="Arial"/>
          <w:b/>
          <w:sz w:val="22"/>
        </w:rPr>
        <w:t>electroimanes y electroimanes permanentes de norelem</w:t>
      </w:r>
    </w:p>
    <w:p w14:paraId="350068EE" w14:textId="77777777" w:rsidR="00C974F8" w:rsidRPr="007A3C16" w:rsidRDefault="00C974F8" w:rsidP="00C974F8">
      <w:pPr>
        <w:pStyle w:val="StandardWeb"/>
        <w:spacing w:before="0" w:beforeAutospacing="0" w:after="0" w:afterAutospacing="0" w:line="276" w:lineRule="auto"/>
        <w:rPr>
          <w:rFonts w:ascii="Arial" w:hAnsi="Arial" w:cs="Arial"/>
          <w:b/>
          <w:bCs/>
          <w:sz w:val="22"/>
          <w:szCs w:val="22"/>
          <w:u w:val="single"/>
        </w:rPr>
      </w:pPr>
    </w:p>
    <w:p w14:paraId="3629F290" w14:textId="46E1C4F5" w:rsidR="00E32D7B" w:rsidRDefault="007A3C16" w:rsidP="00C974F8">
      <w:pPr>
        <w:pStyle w:val="StandardWeb"/>
        <w:spacing w:before="0" w:beforeAutospacing="0" w:after="0" w:afterAutospacing="0" w:line="276" w:lineRule="auto"/>
        <w:rPr>
          <w:rFonts w:ascii="Arial" w:hAnsi="Arial"/>
          <w:b/>
          <w:sz w:val="22"/>
        </w:rPr>
      </w:pPr>
      <w:r>
        <w:rPr>
          <w:rFonts w:ascii="Arial" w:hAnsi="Arial"/>
          <w:b/>
          <w:sz w:val="22"/>
        </w:rPr>
        <w:t xml:space="preserve">norelem amplía su gama de productos con potentes </w:t>
      </w:r>
      <w:hyperlink r:id="rId7" w:history="1">
        <w:r>
          <w:rPr>
            <w:rStyle w:val="Hyperlink"/>
            <w:rFonts w:ascii="Arial" w:hAnsi="Arial"/>
            <w:b/>
            <w:sz w:val="22"/>
          </w:rPr>
          <w:t>electroimanes</w:t>
        </w:r>
      </w:hyperlink>
      <w:r>
        <w:rPr>
          <w:rFonts w:ascii="Arial" w:hAnsi="Arial"/>
          <w:b/>
          <w:sz w:val="22"/>
        </w:rPr>
        <w:t xml:space="preserve"> y electroimanes permanentes para la fijación segura de piezas de trabajo ferromagnéticas. Estos productos están diseñados para aplicaciones en las que se requieren altas fuerzas de sujeción, un control preciso y seguridad de funcionamiento, desde la automatización hasta la tecnología de seguridad.</w:t>
      </w:r>
    </w:p>
    <w:p w14:paraId="65925456" w14:textId="77777777" w:rsidR="00C974F8" w:rsidRDefault="00C974F8" w:rsidP="00C974F8">
      <w:pPr>
        <w:pStyle w:val="StandardWeb"/>
        <w:spacing w:before="0" w:beforeAutospacing="0" w:after="0" w:afterAutospacing="0" w:line="276" w:lineRule="auto"/>
        <w:rPr>
          <w:rFonts w:ascii="Arial" w:hAnsi="Arial" w:cs="Arial"/>
          <w:b/>
          <w:bCs/>
          <w:sz w:val="22"/>
          <w:szCs w:val="22"/>
        </w:rPr>
      </w:pPr>
    </w:p>
    <w:p w14:paraId="48A8C17E" w14:textId="33BF9A93" w:rsidR="005545AF" w:rsidRDefault="00E32D7B" w:rsidP="00C974F8">
      <w:pPr>
        <w:pStyle w:val="StandardWeb"/>
        <w:spacing w:before="0" w:beforeAutospacing="0" w:after="0" w:afterAutospacing="0" w:line="276" w:lineRule="auto"/>
        <w:rPr>
          <w:rFonts w:ascii="Arial" w:hAnsi="Arial"/>
          <w:sz w:val="22"/>
        </w:rPr>
      </w:pPr>
      <w:r>
        <w:rPr>
          <w:rFonts w:ascii="Arial" w:hAnsi="Arial"/>
          <w:sz w:val="22"/>
        </w:rPr>
        <w:t xml:space="preserve">Los electroimanes y los electroimanes permanentes cumplen la misma función, pero difieren en su consumo energético y en su comportamiento de sujeción. </w:t>
      </w:r>
      <w:r>
        <w:rPr>
          <w:rFonts w:ascii="Arial" w:hAnsi="Arial"/>
          <w:sz w:val="22"/>
        </w:rPr>
        <w:br/>
        <w:t xml:space="preserve">Los electroimanes generan su campo magnético mediante corriente continua constante, lo que permite regular rápidamente la fuerza de sujeción y el estado de conmutación a través de la corriente. Tienen una gran fuerza de sujeción, pero dejan de sujetar inmediatamente cuando se corta la alimentación eléctrica. </w:t>
      </w:r>
      <w:r>
        <w:rPr>
          <w:rFonts w:ascii="Arial" w:hAnsi="Arial"/>
          <w:sz w:val="22"/>
        </w:rPr>
        <w:br/>
        <w:t>En cambio, los electroimanes permanentes mantienen la sujeción sin corriente permanente y solo necesitan energía para neutralizar o aumentar el campo magnético. Permanecen adheridos de forma segura incluso en caso de fallo eléctrico, por lo que son especialmente adecuados para aplicaciones de sujeción prolongada.</w:t>
      </w:r>
    </w:p>
    <w:p w14:paraId="3536D86F" w14:textId="77777777" w:rsidR="00C974F8" w:rsidRPr="005545AF" w:rsidRDefault="00C974F8" w:rsidP="00C974F8">
      <w:pPr>
        <w:pStyle w:val="StandardWeb"/>
        <w:spacing w:before="0" w:beforeAutospacing="0" w:after="0" w:afterAutospacing="0" w:line="276" w:lineRule="auto"/>
        <w:rPr>
          <w:rFonts w:ascii="Arial" w:hAnsi="Arial" w:cs="Arial"/>
          <w:sz w:val="22"/>
          <w:szCs w:val="22"/>
        </w:rPr>
      </w:pPr>
    </w:p>
    <w:p w14:paraId="439926DB" w14:textId="54C2D5CF" w:rsidR="005545AF" w:rsidRDefault="00134C03" w:rsidP="00C974F8">
      <w:pPr>
        <w:pStyle w:val="StandardWeb"/>
        <w:spacing w:before="0" w:beforeAutospacing="0" w:after="0" w:afterAutospacing="0" w:line="276" w:lineRule="auto"/>
        <w:rPr>
          <w:rFonts w:ascii="Arial" w:hAnsi="Arial"/>
          <w:sz w:val="22"/>
        </w:rPr>
      </w:pPr>
      <w:r>
        <w:rPr>
          <w:rFonts w:ascii="Arial" w:hAnsi="Arial"/>
          <w:b/>
          <w:sz w:val="22"/>
        </w:rPr>
        <w:t>Potentes y controlables: eficientes energéticamente y seguros</w:t>
      </w:r>
      <w:r>
        <w:rPr>
          <w:rFonts w:ascii="Arial" w:hAnsi="Arial"/>
          <w:sz w:val="22"/>
        </w:rPr>
        <w:br/>
        <w:t>En la nueva gama de productos «Electroimanes», norelem ofrece cuatro familias, cada una disponible en versión redonda y rectangular:</w:t>
      </w:r>
    </w:p>
    <w:p w14:paraId="39539855" w14:textId="77777777" w:rsidR="00C974F8" w:rsidRPr="007A3C16" w:rsidRDefault="00C974F8" w:rsidP="00C974F8">
      <w:pPr>
        <w:pStyle w:val="StandardWeb"/>
        <w:spacing w:before="0" w:beforeAutospacing="0" w:after="0" w:afterAutospacing="0" w:line="276" w:lineRule="auto"/>
        <w:rPr>
          <w:rFonts w:ascii="Arial" w:hAnsi="Arial" w:cs="Arial"/>
          <w:sz w:val="22"/>
          <w:szCs w:val="22"/>
        </w:rPr>
      </w:pPr>
    </w:p>
    <w:p w14:paraId="65747AE5" w14:textId="293A1851" w:rsidR="005545AF" w:rsidRDefault="005545AF" w:rsidP="00C974F8">
      <w:pPr>
        <w:pStyle w:val="StandardWeb"/>
        <w:numPr>
          <w:ilvl w:val="0"/>
          <w:numId w:val="33"/>
        </w:numPr>
        <w:spacing w:before="0" w:beforeAutospacing="0" w:after="0" w:afterAutospacing="0" w:line="276" w:lineRule="auto"/>
        <w:rPr>
          <w:rFonts w:ascii="Arial" w:hAnsi="Arial" w:cs="Arial"/>
          <w:sz w:val="22"/>
          <w:szCs w:val="22"/>
        </w:rPr>
      </w:pPr>
      <w:hyperlink r:id="rId8" w:history="1">
        <w:r>
          <w:rPr>
            <w:rStyle w:val="Hyperlink"/>
            <w:rFonts w:ascii="Arial" w:hAnsi="Arial"/>
            <w:sz w:val="22"/>
          </w:rPr>
          <w:t>Electroimanes redondos</w:t>
        </w:r>
      </w:hyperlink>
      <w:r>
        <w:rPr>
          <w:rStyle w:val="Fett"/>
          <w:rFonts w:ascii="Arial" w:hAnsi="Arial"/>
          <w:b w:val="0"/>
          <w:sz w:val="22"/>
        </w:rPr>
        <w:t xml:space="preserve"> con un</w:t>
      </w:r>
      <w:r>
        <w:rPr>
          <w:rStyle w:val="Fett"/>
          <w:rFonts w:ascii="Arial" w:hAnsi="Arial"/>
          <w:sz w:val="22"/>
        </w:rPr>
        <w:t xml:space="preserve"> </w:t>
      </w:r>
      <w:r>
        <w:rPr>
          <w:rFonts w:ascii="Arial" w:hAnsi="Arial"/>
          <w:sz w:val="22"/>
        </w:rPr>
        <w:t>diámetro de entre 10 y 250 mm, 24 V (12 V a petición) y con una fuerza de sujeción de entre 3 y 30 000 N</w:t>
      </w:r>
    </w:p>
    <w:p w14:paraId="409B8D24" w14:textId="3770D37B" w:rsidR="005545AF" w:rsidRDefault="005545AF" w:rsidP="00C974F8">
      <w:pPr>
        <w:pStyle w:val="StandardWeb"/>
        <w:numPr>
          <w:ilvl w:val="0"/>
          <w:numId w:val="33"/>
        </w:numPr>
        <w:spacing w:before="0" w:beforeAutospacing="0" w:after="0" w:afterAutospacing="0" w:line="276" w:lineRule="auto"/>
        <w:rPr>
          <w:rFonts w:ascii="Arial" w:hAnsi="Arial" w:cs="Arial"/>
          <w:sz w:val="22"/>
          <w:szCs w:val="22"/>
        </w:rPr>
      </w:pPr>
      <w:hyperlink r:id="rId9" w:history="1">
        <w:r>
          <w:rPr>
            <w:rStyle w:val="Hyperlink"/>
            <w:rFonts w:ascii="Arial" w:hAnsi="Arial"/>
            <w:sz w:val="22"/>
          </w:rPr>
          <w:t>Electroimanes rectangulares</w:t>
        </w:r>
      </w:hyperlink>
      <w:r>
        <w:rPr>
          <w:rFonts w:ascii="Arial" w:hAnsi="Arial"/>
          <w:sz w:val="22"/>
        </w:rPr>
        <w:t xml:space="preserve"> de 100 a 800 mm de longitud, con 24 V y una fuerza de sujeción de entre 850 y 10 600 N</w:t>
      </w:r>
    </w:p>
    <w:p w14:paraId="2A8271C6" w14:textId="101879D6" w:rsidR="005545AF" w:rsidRDefault="005545AF" w:rsidP="00C974F8">
      <w:pPr>
        <w:pStyle w:val="StandardWeb"/>
        <w:numPr>
          <w:ilvl w:val="0"/>
          <w:numId w:val="33"/>
        </w:numPr>
        <w:spacing w:before="0" w:beforeAutospacing="0" w:after="0" w:afterAutospacing="0" w:line="276" w:lineRule="auto"/>
        <w:rPr>
          <w:rFonts w:ascii="Arial" w:hAnsi="Arial" w:cs="Arial"/>
          <w:sz w:val="22"/>
          <w:szCs w:val="22"/>
        </w:rPr>
      </w:pPr>
      <w:hyperlink r:id="rId10" w:history="1">
        <w:r>
          <w:rPr>
            <w:rStyle w:val="Hyperlink"/>
            <w:rFonts w:ascii="Arial" w:hAnsi="Arial"/>
            <w:sz w:val="22"/>
          </w:rPr>
          <w:t>Electroimanes permanentes redondos</w:t>
        </w:r>
      </w:hyperlink>
      <w:r>
        <w:rPr>
          <w:rStyle w:val="Fett"/>
          <w:rFonts w:ascii="Arial" w:hAnsi="Arial"/>
          <w:sz w:val="22"/>
        </w:rPr>
        <w:t xml:space="preserve"> </w:t>
      </w:r>
      <w:r>
        <w:rPr>
          <w:rFonts w:ascii="Arial" w:hAnsi="Arial"/>
          <w:sz w:val="22"/>
        </w:rPr>
        <w:t xml:space="preserve"> con un diámetro de entre 10 y 150 mm, 24 V (12 V a petición) y una fuerza de sujeción de entre 3 y 5000 N</w:t>
      </w:r>
    </w:p>
    <w:p w14:paraId="69538EA5" w14:textId="2C9F3FAF" w:rsidR="005545AF" w:rsidRPr="00C974F8" w:rsidRDefault="005545AF" w:rsidP="00C974F8">
      <w:pPr>
        <w:pStyle w:val="StandardWeb"/>
        <w:numPr>
          <w:ilvl w:val="0"/>
          <w:numId w:val="33"/>
        </w:numPr>
        <w:spacing w:before="0" w:beforeAutospacing="0" w:after="0" w:afterAutospacing="0" w:line="276" w:lineRule="auto"/>
        <w:rPr>
          <w:rFonts w:ascii="Arial" w:hAnsi="Arial" w:cs="Arial"/>
          <w:sz w:val="22"/>
          <w:szCs w:val="22"/>
        </w:rPr>
      </w:pPr>
      <w:hyperlink r:id="rId11" w:history="1">
        <w:r>
          <w:rPr>
            <w:rStyle w:val="Hyperlink"/>
            <w:rFonts w:ascii="Arial" w:hAnsi="Arial"/>
            <w:sz w:val="22"/>
          </w:rPr>
          <w:t>Electroimanes permanentes rectangulares</w:t>
        </w:r>
      </w:hyperlink>
      <w:r>
        <w:rPr>
          <w:rStyle w:val="Fett"/>
          <w:rFonts w:ascii="Arial" w:hAnsi="Arial"/>
          <w:b w:val="0"/>
          <w:sz w:val="22"/>
        </w:rPr>
        <w:t xml:space="preserve"> </w:t>
      </w:r>
      <w:r>
        <w:rPr>
          <w:rFonts w:ascii="Arial" w:hAnsi="Arial"/>
          <w:sz w:val="22"/>
        </w:rPr>
        <w:t>de 100 a 500 mm de longitud, con 24 V y una fuerza de sujeción de entre 950 y 7500 N</w:t>
      </w:r>
    </w:p>
    <w:p w14:paraId="62F6AA7A" w14:textId="77777777" w:rsidR="00C974F8" w:rsidRPr="005919A3" w:rsidRDefault="00C974F8" w:rsidP="00C974F8">
      <w:pPr>
        <w:pStyle w:val="StandardWeb"/>
        <w:numPr>
          <w:ilvl w:val="0"/>
          <w:numId w:val="33"/>
        </w:numPr>
        <w:spacing w:before="0" w:beforeAutospacing="0" w:after="0" w:afterAutospacing="0" w:line="276" w:lineRule="auto"/>
        <w:rPr>
          <w:rFonts w:ascii="Arial" w:hAnsi="Arial" w:cs="Arial"/>
          <w:sz w:val="22"/>
          <w:szCs w:val="22"/>
        </w:rPr>
      </w:pPr>
    </w:p>
    <w:p w14:paraId="3D72DE56" w14:textId="77777777" w:rsidR="00C974F8" w:rsidRDefault="005545AF" w:rsidP="00C974F8">
      <w:pPr>
        <w:pStyle w:val="StandardWeb"/>
        <w:spacing w:before="0" w:beforeAutospacing="0" w:after="0" w:afterAutospacing="0" w:line="276" w:lineRule="auto"/>
        <w:rPr>
          <w:rFonts w:ascii="Arial" w:hAnsi="Arial"/>
          <w:sz w:val="22"/>
        </w:rPr>
      </w:pPr>
      <w:r>
        <w:rPr>
          <w:rFonts w:ascii="Arial" w:hAnsi="Arial"/>
          <w:sz w:val="22"/>
        </w:rPr>
        <w:t>La fijación se realiza mediante orificios roscados en la parte posterior. La conexión eléctrica se efectúa con cables libres en las versiones redondas y con conectores conforme a la norma EN 175301-803 (anteriormente DIN 43650) en las versiones rectangulares.</w:t>
      </w:r>
    </w:p>
    <w:p w14:paraId="202BAEDA" w14:textId="58C4510F" w:rsidR="00C67670" w:rsidRDefault="005545AF" w:rsidP="00C974F8">
      <w:pPr>
        <w:pStyle w:val="StandardWeb"/>
        <w:spacing w:before="0" w:beforeAutospacing="0" w:after="0" w:afterAutospacing="0" w:line="276" w:lineRule="auto"/>
      </w:pPr>
      <w:r>
        <w:rPr>
          <w:rFonts w:ascii="Arial" w:hAnsi="Arial"/>
          <w:b/>
          <w:color w:val="000000" w:themeColor="text1"/>
          <w:sz w:val="22"/>
        </w:rPr>
        <w:br/>
      </w:r>
      <w:r>
        <w:rPr>
          <w:rFonts w:ascii="Arial" w:hAnsi="Arial"/>
          <w:sz w:val="22"/>
        </w:rPr>
        <w:t xml:space="preserve">Los campos de aplicación típicos son las cerraduras magnéticas en tecnología de seguridad, el transporte de materiales en ingeniería mecánica y las soluciones de agarre en </w:t>
      </w:r>
      <w:r>
        <w:rPr>
          <w:rFonts w:ascii="Arial" w:hAnsi="Arial"/>
          <w:sz w:val="22"/>
        </w:rPr>
        <w:lastRenderedPageBreak/>
        <w:t>automatización</w:t>
      </w:r>
      <w:r w:rsidRPr="005434A5">
        <w:rPr>
          <w:rFonts w:ascii="Arial" w:hAnsi="Arial"/>
          <w:sz w:val="22"/>
        </w:rPr>
        <w:t xml:space="preserve">. En la tienda </w:t>
      </w:r>
      <w:r w:rsidR="00EE637D" w:rsidRPr="005434A5">
        <w:rPr>
          <w:rFonts w:ascii="Arial" w:hAnsi="Arial"/>
          <w:sz w:val="22"/>
        </w:rPr>
        <w:t>online</w:t>
      </w:r>
      <w:r w:rsidRPr="005434A5">
        <w:rPr>
          <w:rFonts w:ascii="Arial" w:hAnsi="Arial"/>
          <w:sz w:val="22"/>
        </w:rPr>
        <w:t xml:space="preserve"> de norelem se encuentra disponible una hoja de datos de seguridad</w:t>
      </w:r>
      <w:r w:rsidRPr="005434A5">
        <w:t>.</w:t>
      </w:r>
    </w:p>
    <w:p w14:paraId="75FDDDBE" w14:textId="77777777" w:rsidR="00C974F8" w:rsidRPr="00940A55" w:rsidRDefault="00C974F8" w:rsidP="00C974F8">
      <w:pPr>
        <w:pStyle w:val="StandardWeb"/>
        <w:spacing w:before="0" w:beforeAutospacing="0" w:after="0" w:afterAutospacing="0" w:line="276" w:lineRule="auto"/>
        <w:rPr>
          <w:rFonts w:ascii="Arial" w:hAnsi="Arial" w:cs="Arial"/>
          <w:sz w:val="22"/>
          <w:szCs w:val="22"/>
        </w:rPr>
      </w:pPr>
    </w:p>
    <w:p w14:paraId="39B71B0B" w14:textId="1225DCCC" w:rsidR="00B2136A" w:rsidRPr="007A3C16" w:rsidRDefault="00B2136A" w:rsidP="00C974F8">
      <w:pPr>
        <w:pStyle w:val="StandardWeb"/>
        <w:spacing w:before="0" w:beforeAutospacing="0" w:after="0" w:afterAutospacing="0" w:line="276" w:lineRule="auto"/>
      </w:pPr>
      <w:r>
        <w:rPr>
          <w:rFonts w:asciiTheme="minorBidi" w:hAnsiTheme="minorBidi"/>
          <w:sz w:val="22"/>
        </w:rPr>
        <w:t>(</w:t>
      </w:r>
      <w:r w:rsidR="00D0502E">
        <w:rPr>
          <w:rFonts w:asciiTheme="minorBidi" w:hAnsiTheme="minorBidi"/>
          <w:sz w:val="22"/>
        </w:rPr>
        <w:t>238</w:t>
      </w:r>
      <w:r w:rsidR="005434A5">
        <w:rPr>
          <w:rFonts w:asciiTheme="minorBidi" w:hAnsiTheme="minorBidi"/>
          <w:sz w:val="22"/>
        </w:rPr>
        <w:t>9</w:t>
      </w:r>
      <w:r>
        <w:rPr>
          <w:rFonts w:asciiTheme="minorBidi" w:hAnsiTheme="minorBidi"/>
          <w:sz w:val="22"/>
        </w:rPr>
        <w:t xml:space="preserve"> caracteres con espacios)</w:t>
      </w:r>
    </w:p>
    <w:p w14:paraId="6CA584E9" w14:textId="77777777" w:rsidR="00D345AC" w:rsidRPr="00DE2D47" w:rsidRDefault="00D345AC" w:rsidP="00C974F8">
      <w:pPr>
        <w:spacing w:line="276" w:lineRule="auto"/>
        <w:rPr>
          <w:rFonts w:asciiTheme="minorBidi" w:hAnsiTheme="minorBidi" w:cstheme="minorBidi"/>
          <w:sz w:val="22"/>
          <w:szCs w:val="22"/>
        </w:rPr>
      </w:pPr>
    </w:p>
    <w:p w14:paraId="2252B01B" w14:textId="77777777" w:rsidR="00D0502E" w:rsidRPr="00DE2D47" w:rsidRDefault="00D0502E" w:rsidP="00D0502E">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Breve perfil de norelem Normelemente GmbH &amp; Co. KG</w:t>
      </w:r>
    </w:p>
    <w:p w14:paraId="593AAF82" w14:textId="77777777" w:rsidR="00D0502E" w:rsidRPr="00DE2D47" w:rsidRDefault="00D0502E" w:rsidP="00D0502E">
      <w:pPr>
        <w:spacing w:line="276" w:lineRule="auto"/>
        <w:rPr>
          <w:rFonts w:asciiTheme="minorBidi" w:hAnsiTheme="minorBidi" w:cstheme="minorBidi"/>
          <w:sz w:val="22"/>
          <w:szCs w:val="22"/>
        </w:rPr>
      </w:pPr>
      <w:r>
        <w:rPr>
          <w:rFonts w:asciiTheme="minorBidi" w:hAnsiTheme="minorBidi"/>
          <w:sz w:val="22"/>
        </w:rPr>
        <w:t>Todo éxito comienza con una idea. Por ello, norelem apoya a los ingenieros de diseño y a técnicos con componentes estandarizados para hacer realidad tus objetivos en el ámbito de la ingeniería mecánica y la construcción de instalaciones.</w:t>
      </w:r>
      <w:r>
        <w:rPr>
          <w:rStyle w:val="apple-converted-space"/>
          <w:rFonts w:asciiTheme="minorBidi" w:hAnsiTheme="minorBidi"/>
          <w:sz w:val="22"/>
        </w:rPr>
        <w:t> </w:t>
      </w:r>
      <w:r>
        <w:rPr>
          <w:rFonts w:asciiTheme="minorBidi" w:hAnsiTheme="minorBidi"/>
          <w:sz w:val="22"/>
        </w:rPr>
        <w:t>La elección correcta para tu solución de diseño entre más de 140 000 elementos normalizados y elementos de mando se encuentra en nuestra tienda online, sencilla e intuitiva, que te ofrece múltiples ventajas. Más conocimiento, más opciones, búsquedas más rápidas y, en consecuencia, mejores soluciones.</w:t>
      </w:r>
    </w:p>
    <w:p w14:paraId="3B6BF4CE" w14:textId="77777777" w:rsidR="00D0502E" w:rsidRPr="00DE2D47" w:rsidRDefault="00D0502E" w:rsidP="00D0502E">
      <w:pPr>
        <w:spacing w:line="276" w:lineRule="auto"/>
        <w:rPr>
          <w:rFonts w:asciiTheme="minorBidi" w:hAnsiTheme="minorBidi" w:cstheme="minorBidi"/>
          <w:sz w:val="22"/>
          <w:szCs w:val="22"/>
        </w:rPr>
      </w:pPr>
    </w:p>
    <w:p w14:paraId="379B4FDD" w14:textId="77777777" w:rsidR="00D0502E" w:rsidRPr="00DE2D47" w:rsidRDefault="00D0502E" w:rsidP="00D0502E">
      <w:pPr>
        <w:spacing w:line="276" w:lineRule="auto"/>
        <w:rPr>
          <w:rFonts w:asciiTheme="minorBidi" w:hAnsiTheme="minorBidi" w:cstheme="minorBidi"/>
          <w:sz w:val="22"/>
          <w:szCs w:val="22"/>
        </w:rPr>
      </w:pPr>
      <w:r>
        <w:rPr>
          <w:rFonts w:asciiTheme="minorBidi" w:hAnsiTheme="minorBidi"/>
          <w:sz w:val="22"/>
        </w:rPr>
        <w:t xml:space="preserve">Ganarás tiempo, trabajarás de forma más eficiente y optimizarás los costes del proceso. Los componentes de norelem están disponibles de inmediato e incluyen datos CAD gratuitos para un diseño más rápido sin necesidad de planos ni configuración. Resultados perfectos en poco tiempo y sin grandes gastos. norelem: A part for every purpose. </w:t>
      </w:r>
    </w:p>
    <w:p w14:paraId="5C53A0A2" w14:textId="77777777" w:rsidR="00D0502E" w:rsidRPr="00DE2D47" w:rsidRDefault="00D0502E" w:rsidP="00D0502E">
      <w:pPr>
        <w:spacing w:line="276" w:lineRule="auto"/>
        <w:rPr>
          <w:rFonts w:asciiTheme="minorBidi" w:hAnsiTheme="minorBidi" w:cstheme="minorBidi"/>
          <w:sz w:val="22"/>
          <w:szCs w:val="22"/>
        </w:rPr>
      </w:pPr>
    </w:p>
    <w:p w14:paraId="0F464E68" w14:textId="77777777" w:rsidR="00D0502E" w:rsidRPr="00DE2D47" w:rsidRDefault="00D0502E" w:rsidP="00D0502E">
      <w:pPr>
        <w:spacing w:line="276" w:lineRule="auto"/>
        <w:rPr>
          <w:rFonts w:asciiTheme="minorBidi" w:hAnsiTheme="minorBidi" w:cstheme="minorBidi"/>
          <w:sz w:val="22"/>
          <w:szCs w:val="22"/>
        </w:rPr>
      </w:pPr>
      <w:r>
        <w:rPr>
          <w:rFonts w:asciiTheme="minorBidi" w:hAnsiTheme="minorBidi"/>
          <w:sz w:val="22"/>
        </w:rPr>
        <w:t>Como referentes consolidados en el sector, nos comprometemos con la norelem ACADEMY en la promoción de jóvenes talentos. Para que los ingenieros de diseño del mañana puedan empezar su carrera como se merecen.</w:t>
      </w:r>
    </w:p>
    <w:p w14:paraId="173AA04F" w14:textId="77777777" w:rsidR="00D0502E" w:rsidRPr="00DE2D47" w:rsidRDefault="00D0502E" w:rsidP="00D0502E">
      <w:pPr>
        <w:spacing w:line="276" w:lineRule="auto"/>
        <w:rPr>
          <w:rFonts w:asciiTheme="minorBidi" w:hAnsiTheme="minorBidi" w:cstheme="minorBidi"/>
          <w:sz w:val="22"/>
          <w:szCs w:val="22"/>
        </w:rPr>
      </w:pPr>
      <w:r>
        <w:rPr>
          <w:rFonts w:asciiTheme="minorBidi" w:hAnsiTheme="minorBidi"/>
          <w:sz w:val="22"/>
        </w:rPr>
        <w:t>Además, la norelem ACADEMY ofrece formaciones técnicas, seminarios y formaciones de producto.</w:t>
      </w:r>
    </w:p>
    <w:p w14:paraId="3F24B6D7" w14:textId="77777777" w:rsidR="00D0502E" w:rsidRPr="00DE2D47" w:rsidRDefault="00D0502E" w:rsidP="00D0502E">
      <w:pPr>
        <w:spacing w:line="276" w:lineRule="auto"/>
        <w:rPr>
          <w:rFonts w:asciiTheme="minorBidi" w:hAnsiTheme="minorBidi" w:cstheme="minorBidi"/>
          <w:sz w:val="22"/>
          <w:szCs w:val="22"/>
        </w:rPr>
      </w:pPr>
    </w:p>
    <w:p w14:paraId="7E871C29" w14:textId="77777777" w:rsidR="00D0502E" w:rsidRPr="00DE2D47" w:rsidRDefault="00D0502E" w:rsidP="00D0502E">
      <w:pPr>
        <w:spacing w:line="276" w:lineRule="auto"/>
        <w:rPr>
          <w:rFonts w:asciiTheme="minorBidi" w:hAnsiTheme="minorBidi" w:cstheme="minorBidi"/>
          <w:sz w:val="22"/>
          <w:szCs w:val="22"/>
        </w:rPr>
      </w:pPr>
      <w:r>
        <w:rPr>
          <w:rFonts w:asciiTheme="minorBidi" w:hAnsiTheme="minorBidi"/>
          <w:sz w:val="22"/>
        </w:rPr>
        <w:t xml:space="preserve">(Caracteres con espacios: 1178) </w:t>
      </w:r>
    </w:p>
    <w:p w14:paraId="69F4FB32" w14:textId="024E233D" w:rsidR="00F249D0" w:rsidRDefault="00F249D0" w:rsidP="00C974F8">
      <w:pPr>
        <w:spacing w:line="276" w:lineRule="auto"/>
        <w:rPr>
          <w:rFonts w:asciiTheme="minorBidi" w:hAnsiTheme="minorBidi" w:cstheme="minorBidi"/>
          <w:sz w:val="22"/>
          <w:szCs w:val="22"/>
        </w:rPr>
      </w:pPr>
    </w:p>
    <w:p w14:paraId="15FCA977" w14:textId="77777777" w:rsidR="00885BB4" w:rsidRPr="00DE2D47" w:rsidRDefault="00885BB4" w:rsidP="00C974F8">
      <w:pPr>
        <w:spacing w:line="276" w:lineRule="auto"/>
        <w:rPr>
          <w:rFonts w:asciiTheme="minorBidi" w:hAnsiTheme="minorBidi" w:cstheme="minorBidi"/>
          <w:sz w:val="22"/>
          <w:szCs w:val="22"/>
        </w:rPr>
      </w:pPr>
    </w:p>
    <w:p w14:paraId="053EA1B3" w14:textId="472E42FC" w:rsidR="003C033B" w:rsidRPr="00DE2D47" w:rsidRDefault="00B43D3F" w:rsidP="00C974F8">
      <w:pPr>
        <w:spacing w:line="276" w:lineRule="auto"/>
        <w:rPr>
          <w:rFonts w:asciiTheme="minorBidi" w:hAnsiTheme="minorBidi" w:cstheme="minorBidi"/>
          <w:b/>
          <w:bCs/>
          <w:sz w:val="22"/>
          <w:szCs w:val="22"/>
        </w:rPr>
      </w:pPr>
      <w:r>
        <w:rPr>
          <w:rFonts w:asciiTheme="minorBidi" w:hAnsiTheme="minorBidi"/>
          <w:b/>
          <w:sz w:val="22"/>
        </w:rPr>
        <w:t>Imagen:</w:t>
      </w:r>
    </w:p>
    <w:p w14:paraId="708B7E05" w14:textId="24197451" w:rsidR="003C033B" w:rsidRDefault="00D41354" w:rsidP="00C974F8">
      <w:pPr>
        <w:spacing w:line="276" w:lineRule="auto"/>
        <w:rPr>
          <w:rFonts w:asciiTheme="minorBidi" w:hAnsiTheme="minorBidi" w:cstheme="minorBidi"/>
          <w:b/>
          <w:bCs/>
          <w:sz w:val="22"/>
          <w:szCs w:val="22"/>
        </w:rPr>
      </w:pPr>
      <w:r>
        <w:rPr>
          <w:rFonts w:asciiTheme="minorBidi" w:hAnsiTheme="minorBidi"/>
          <w:b/>
          <w:noProof/>
          <w:sz w:val="22"/>
        </w:rPr>
        <w:drawing>
          <wp:inline distT="0" distB="0" distL="0" distR="0" wp14:anchorId="1DB152EC" wp14:editId="0B4979DA">
            <wp:extent cx="3533309" cy="2549525"/>
            <wp:effectExtent l="0" t="0" r="0" b="3175"/>
            <wp:docPr id="4276228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622878"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33309" cy="2549525"/>
                    </a:xfrm>
                    <a:prstGeom prst="rect">
                      <a:avLst/>
                    </a:prstGeom>
                  </pic:spPr>
                </pic:pic>
              </a:graphicData>
            </a:graphic>
          </wp:inline>
        </w:drawing>
      </w:r>
    </w:p>
    <w:p w14:paraId="1A2B98EF" w14:textId="78E4F5ED" w:rsidR="009C502B" w:rsidRPr="00E944FD" w:rsidRDefault="00811F5B" w:rsidP="00C974F8">
      <w:pPr>
        <w:spacing w:line="276" w:lineRule="auto"/>
        <w:rPr>
          <w:rFonts w:asciiTheme="minorBidi" w:hAnsiTheme="minorBidi" w:cstheme="minorBidi"/>
          <w:sz w:val="22"/>
          <w:szCs w:val="22"/>
        </w:rPr>
      </w:pPr>
      <w:r>
        <w:rPr>
          <w:rFonts w:ascii="Arial" w:hAnsi="Arial"/>
          <w:sz w:val="22"/>
        </w:rPr>
        <w:lastRenderedPageBreak/>
        <w:t xml:space="preserve">Un campo de aplicación típico de los electroimanes son las soluciones de agarre en la automatización. </w:t>
      </w:r>
    </w:p>
    <w:p w14:paraId="2C67788C" w14:textId="1C6C1F93" w:rsidR="006415A1" w:rsidRPr="00E34695" w:rsidRDefault="006415A1" w:rsidP="00C974F8">
      <w:pPr>
        <w:spacing w:line="276" w:lineRule="auto"/>
        <w:rPr>
          <w:rFonts w:asciiTheme="minorBidi" w:hAnsiTheme="minorBidi" w:cstheme="minorBidi"/>
          <w:i/>
          <w:iCs/>
          <w:sz w:val="22"/>
          <w:szCs w:val="22"/>
        </w:rPr>
      </w:pPr>
      <w:r>
        <w:rPr>
          <w:rFonts w:asciiTheme="minorBidi" w:hAnsiTheme="minorBidi"/>
          <w:i/>
          <w:sz w:val="22"/>
        </w:rPr>
        <w:t>Imagen: norelem, AdobeStock Mimi/</w:t>
      </w:r>
      <w:r>
        <w:rPr>
          <w:rFonts w:ascii="Arial" w:hAnsi="Arial"/>
          <w:i/>
          <w:sz w:val="22"/>
        </w:rPr>
        <w:t>1564663817</w:t>
      </w:r>
    </w:p>
    <w:p w14:paraId="5B5D0A49" w14:textId="77777777" w:rsidR="006415A1" w:rsidRDefault="006415A1" w:rsidP="00C974F8">
      <w:pPr>
        <w:spacing w:line="276" w:lineRule="auto"/>
        <w:rPr>
          <w:rFonts w:asciiTheme="minorBidi" w:hAnsiTheme="minorBidi" w:cstheme="minorBidi"/>
          <w:sz w:val="22"/>
          <w:szCs w:val="22"/>
        </w:rPr>
      </w:pPr>
    </w:p>
    <w:p w14:paraId="422E15E3" w14:textId="5EDE52FF" w:rsidR="00811F5B" w:rsidRDefault="00811F5B" w:rsidP="00C974F8">
      <w:pPr>
        <w:spacing w:line="276" w:lineRule="auto"/>
        <w:rPr>
          <w:rFonts w:asciiTheme="minorBidi" w:hAnsiTheme="minorBidi" w:cstheme="minorBidi"/>
          <w:sz w:val="22"/>
          <w:szCs w:val="22"/>
        </w:rPr>
      </w:pPr>
    </w:p>
    <w:p w14:paraId="0BB6D5DA" w14:textId="0AFBB3D3" w:rsidR="00D06101" w:rsidRDefault="00B2136A" w:rsidP="00D0502E">
      <w:pPr>
        <w:spacing w:line="276" w:lineRule="auto"/>
        <w:rPr>
          <w:rFonts w:asciiTheme="minorBidi" w:hAnsiTheme="minorBidi" w:cstheme="minorBidi"/>
          <w:sz w:val="22"/>
          <w:szCs w:val="22"/>
        </w:rPr>
      </w:pPr>
      <w:r>
        <w:rPr>
          <w:rFonts w:asciiTheme="minorBidi" w:hAnsiTheme="minorBidi"/>
          <w:b/>
          <w:sz w:val="22"/>
        </w:rPr>
        <w:t>Keywords:</w:t>
      </w:r>
      <w:r>
        <w:rPr>
          <w:rFonts w:asciiTheme="minorBidi" w:hAnsiTheme="minorBidi"/>
          <w:sz w:val="22"/>
        </w:rPr>
        <w:t xml:space="preserve"> Electroimanes, electroimanes permanentes, sujeción de piezas, fuerza de sujeción, circuito de impulsos, tecnología de seguridad, transporte de materiales, automatización</w:t>
      </w:r>
    </w:p>
    <w:p w14:paraId="0D326345" w14:textId="77777777" w:rsidR="00D0502E" w:rsidRDefault="00D0502E" w:rsidP="00D0502E">
      <w:pPr>
        <w:spacing w:line="276" w:lineRule="auto"/>
        <w:rPr>
          <w:rFonts w:asciiTheme="minorBidi" w:hAnsiTheme="minorBidi" w:cstheme="minorBidi"/>
          <w:sz w:val="22"/>
          <w:szCs w:val="22"/>
        </w:rPr>
      </w:pPr>
    </w:p>
    <w:p w14:paraId="4978109E" w14:textId="77777777" w:rsidR="00D0502E" w:rsidRPr="00DE2D47" w:rsidRDefault="00D0502E" w:rsidP="00D0502E">
      <w:pPr>
        <w:spacing w:line="276" w:lineRule="auto"/>
        <w:rPr>
          <w:rFonts w:asciiTheme="minorBidi" w:hAnsiTheme="minorBidi" w:cstheme="minorBidi"/>
          <w:sz w:val="22"/>
          <w:szCs w:val="22"/>
        </w:rPr>
      </w:pPr>
    </w:p>
    <w:p w14:paraId="474A5485" w14:textId="2CE67731" w:rsidR="00B2136A" w:rsidRPr="00EE637D" w:rsidRDefault="00B2136A" w:rsidP="00C974F8">
      <w:pPr>
        <w:spacing w:line="276" w:lineRule="auto"/>
        <w:rPr>
          <w:lang w:val="nl-NL"/>
        </w:rPr>
      </w:pPr>
      <w:r w:rsidRPr="00EE637D">
        <w:rPr>
          <w:rFonts w:asciiTheme="minorBidi" w:hAnsiTheme="minorBidi"/>
          <w:b/>
          <w:sz w:val="22"/>
          <w:lang w:val="nl-NL"/>
        </w:rPr>
        <w:t xml:space="preserve">Deeplinks: </w:t>
      </w:r>
    </w:p>
    <w:p w14:paraId="1E1A1D93" w14:textId="52E45538" w:rsidR="00D0502E" w:rsidRPr="00EE637D" w:rsidRDefault="00D0502E" w:rsidP="00C974F8">
      <w:pPr>
        <w:spacing w:line="276" w:lineRule="auto"/>
        <w:rPr>
          <w:rFonts w:asciiTheme="minorBidi" w:hAnsiTheme="minorBidi" w:cstheme="minorBidi"/>
          <w:bCs/>
          <w:sz w:val="22"/>
          <w:szCs w:val="22"/>
          <w:lang w:val="nl-NL"/>
        </w:rPr>
      </w:pPr>
      <w:hyperlink r:id="rId13" w:history="1">
        <w:r w:rsidRPr="00EE637D">
          <w:rPr>
            <w:rStyle w:val="Hyperlink"/>
            <w:rFonts w:asciiTheme="minorBidi" w:hAnsiTheme="minorBidi" w:cstheme="minorBidi"/>
            <w:bCs/>
            <w:sz w:val="22"/>
            <w:szCs w:val="22"/>
            <w:lang w:val="nl-NL"/>
          </w:rPr>
          <w:t>https://norelem.es/es/Vista-general-de-productos/Sistema-flexible-de-piezas-est%C3%A1ndar/09000/Electroimanes/c/35948</w:t>
        </w:r>
      </w:hyperlink>
    </w:p>
    <w:p w14:paraId="521F2E1C" w14:textId="1C0B38B4" w:rsidR="00D0502E" w:rsidRPr="00EE637D" w:rsidRDefault="00D0502E" w:rsidP="00C974F8">
      <w:pPr>
        <w:spacing w:line="276" w:lineRule="auto"/>
        <w:rPr>
          <w:rFonts w:asciiTheme="minorBidi" w:hAnsiTheme="minorBidi" w:cstheme="minorBidi"/>
          <w:bCs/>
          <w:sz w:val="22"/>
          <w:szCs w:val="22"/>
          <w:lang w:val="nl-NL"/>
        </w:rPr>
      </w:pPr>
      <w:hyperlink r:id="rId14" w:history="1">
        <w:r w:rsidRPr="00EE637D">
          <w:rPr>
            <w:rStyle w:val="Hyperlink"/>
            <w:rFonts w:asciiTheme="minorBidi" w:hAnsiTheme="minorBidi" w:cstheme="minorBidi"/>
            <w:bCs/>
            <w:sz w:val="22"/>
            <w:szCs w:val="22"/>
            <w:lang w:val="nl-NL"/>
          </w:rPr>
          <w:t>https://norelem.es/es/Vista-general-de-productos/Sistema-flexible-de-piezas-est%C3%A1ndar/09000/Electroimanes/Imanes-redondos-electroimanes/p/agid.36216</w:t>
        </w:r>
      </w:hyperlink>
    </w:p>
    <w:p w14:paraId="590F4A6C" w14:textId="4FF53B47" w:rsidR="00D0502E" w:rsidRPr="00EE637D" w:rsidRDefault="00D0502E" w:rsidP="00C974F8">
      <w:pPr>
        <w:spacing w:line="276" w:lineRule="auto"/>
        <w:rPr>
          <w:rFonts w:asciiTheme="minorBidi" w:hAnsiTheme="minorBidi" w:cstheme="minorBidi"/>
          <w:bCs/>
          <w:sz w:val="22"/>
          <w:szCs w:val="22"/>
          <w:lang w:val="nl-NL"/>
        </w:rPr>
      </w:pPr>
      <w:hyperlink r:id="rId15" w:history="1">
        <w:r w:rsidRPr="00EE637D">
          <w:rPr>
            <w:rStyle w:val="Hyperlink"/>
            <w:rFonts w:asciiTheme="minorBidi" w:hAnsiTheme="minorBidi" w:cstheme="minorBidi"/>
            <w:bCs/>
            <w:sz w:val="22"/>
            <w:szCs w:val="22"/>
            <w:lang w:val="nl-NL"/>
          </w:rPr>
          <w:t>https://norelem.es/es/Vista-general-de-productos/Sistema-flexible-de-piezas-est%C3%A1ndar/09000/Electroimanes/Imanes-rectangulares-electroimanes/p/agid.36214</w:t>
        </w:r>
      </w:hyperlink>
    </w:p>
    <w:p w14:paraId="1EF41C0C" w14:textId="2F423370" w:rsidR="00D0502E" w:rsidRPr="00EE637D" w:rsidRDefault="00D0502E" w:rsidP="00C974F8">
      <w:pPr>
        <w:spacing w:line="276" w:lineRule="auto"/>
        <w:rPr>
          <w:rFonts w:asciiTheme="minorBidi" w:hAnsiTheme="minorBidi" w:cstheme="minorBidi"/>
          <w:bCs/>
          <w:sz w:val="22"/>
          <w:szCs w:val="22"/>
          <w:lang w:val="nl-NL"/>
        </w:rPr>
      </w:pPr>
      <w:hyperlink r:id="rId16" w:history="1">
        <w:r w:rsidRPr="00EE637D">
          <w:rPr>
            <w:rStyle w:val="Hyperlink"/>
            <w:rFonts w:asciiTheme="minorBidi" w:hAnsiTheme="minorBidi" w:cstheme="minorBidi"/>
            <w:bCs/>
            <w:sz w:val="22"/>
            <w:szCs w:val="22"/>
            <w:lang w:val="nl-NL"/>
          </w:rPr>
          <w:t>https://norelem.es/es/Vista-general-de-productos/Sistema-flexible-de-piezas-est%C3%A1ndar/09000/Electroimanes/Imanes-redondos-electroimanes-permanentes/p/agid.36220</w:t>
        </w:r>
      </w:hyperlink>
    </w:p>
    <w:p w14:paraId="2070033C" w14:textId="5DC6FB13" w:rsidR="00D0502E" w:rsidRPr="00EE637D" w:rsidRDefault="00D0502E" w:rsidP="00C974F8">
      <w:pPr>
        <w:spacing w:line="276" w:lineRule="auto"/>
        <w:rPr>
          <w:rFonts w:asciiTheme="minorBidi" w:hAnsiTheme="minorBidi" w:cstheme="minorBidi"/>
          <w:bCs/>
          <w:sz w:val="22"/>
          <w:szCs w:val="22"/>
          <w:lang w:val="nl-NL"/>
        </w:rPr>
      </w:pPr>
      <w:hyperlink r:id="rId17" w:history="1">
        <w:r w:rsidRPr="00EE637D">
          <w:rPr>
            <w:rStyle w:val="Hyperlink"/>
            <w:rFonts w:asciiTheme="minorBidi" w:hAnsiTheme="minorBidi" w:cstheme="minorBidi"/>
            <w:bCs/>
            <w:sz w:val="22"/>
            <w:szCs w:val="22"/>
            <w:lang w:val="nl-NL"/>
          </w:rPr>
          <w:t>https://norelem.es/es/Vista-general-de-productos/Sistema-flexible-de-piezas-est%C3%A1ndar/09000/Electroimanes/Imanes-rectangulares-electroimanes-permanentes/p/agid.36215</w:t>
        </w:r>
      </w:hyperlink>
    </w:p>
    <w:p w14:paraId="1C9D92D1" w14:textId="77777777" w:rsidR="00D0502E" w:rsidRPr="00EE637D" w:rsidRDefault="00D0502E" w:rsidP="00C974F8">
      <w:pPr>
        <w:spacing w:line="276" w:lineRule="auto"/>
        <w:rPr>
          <w:rFonts w:asciiTheme="minorBidi" w:hAnsiTheme="minorBidi" w:cstheme="minorBidi"/>
          <w:b/>
          <w:sz w:val="22"/>
          <w:szCs w:val="22"/>
          <w:lang w:val="nl-NL"/>
        </w:rPr>
      </w:pPr>
    </w:p>
    <w:p w14:paraId="051FC704" w14:textId="77777777" w:rsidR="001502CF" w:rsidRPr="00D345AC" w:rsidRDefault="001502CF" w:rsidP="00C974F8">
      <w:pPr>
        <w:spacing w:line="276" w:lineRule="auto"/>
        <w:rPr>
          <w:rFonts w:asciiTheme="minorBidi" w:hAnsiTheme="minorBidi" w:cstheme="minorBidi"/>
          <w:b/>
          <w:sz w:val="22"/>
          <w:szCs w:val="22"/>
          <w:lang w:val="nl-NL"/>
        </w:rPr>
      </w:pPr>
    </w:p>
    <w:p w14:paraId="0914052C" w14:textId="7E40DA52" w:rsidR="00AC3CC4" w:rsidRPr="001A5703" w:rsidRDefault="00B2136A" w:rsidP="00C974F8">
      <w:pPr>
        <w:spacing w:line="276" w:lineRule="auto"/>
        <w:rPr>
          <w:rFonts w:asciiTheme="minorBidi" w:hAnsiTheme="minorBidi" w:cstheme="minorBidi"/>
          <w:sz w:val="22"/>
          <w:szCs w:val="22"/>
        </w:rPr>
      </w:pPr>
      <w:r>
        <w:rPr>
          <w:rFonts w:asciiTheme="minorBidi" w:hAnsiTheme="minorBidi"/>
          <w:b/>
          <w:sz w:val="22"/>
        </w:rPr>
        <w:t>Meta title:</w:t>
      </w:r>
      <w:r>
        <w:rPr>
          <w:rFonts w:asciiTheme="minorBidi" w:hAnsiTheme="minorBidi"/>
          <w:sz w:val="22"/>
        </w:rPr>
        <w:t xml:space="preserve"> </w:t>
      </w:r>
      <w:r>
        <w:rPr>
          <w:rStyle w:val="Fett"/>
          <w:rFonts w:ascii="Arial" w:hAnsi="Arial"/>
          <w:b w:val="0"/>
          <w:sz w:val="22"/>
        </w:rPr>
        <w:t>Potentes, controlables y fiables</w:t>
      </w:r>
      <w:r>
        <w:rPr>
          <w:rFonts w:ascii="Arial" w:hAnsi="Arial"/>
          <w:sz w:val="22"/>
        </w:rPr>
        <w:t>: electroimanes y electroimanes permanentes de norelem</w:t>
      </w:r>
    </w:p>
    <w:p w14:paraId="0C90E79F" w14:textId="37DDF480" w:rsidR="00401840" w:rsidRPr="005C48EA" w:rsidRDefault="00B2136A" w:rsidP="00C974F8">
      <w:pPr>
        <w:spacing w:line="276" w:lineRule="auto"/>
        <w:rPr>
          <w:rFonts w:ascii="Arial" w:hAnsi="Arial" w:cs="Arial"/>
          <w:b/>
          <w:bCs/>
          <w:sz w:val="22"/>
          <w:szCs w:val="22"/>
        </w:rPr>
      </w:pPr>
      <w:r>
        <w:rPr>
          <w:rFonts w:asciiTheme="minorBidi" w:hAnsiTheme="minorBidi"/>
          <w:b/>
          <w:sz w:val="22"/>
        </w:rPr>
        <w:t>Meta description</w:t>
      </w:r>
      <w:r>
        <w:rPr>
          <w:rFonts w:asciiTheme="minorBidi" w:hAnsiTheme="minorBidi"/>
          <w:sz w:val="22"/>
        </w:rPr>
        <w:t xml:space="preserve">: </w:t>
      </w:r>
      <w:r>
        <w:rPr>
          <w:rFonts w:ascii="Arial" w:hAnsi="Arial"/>
          <w:sz w:val="22"/>
        </w:rPr>
        <w:t>norelem amplía su gama de productos con potentes electroimanes y electroimanes permanentes para la fijación segura de piezas de trabajo ferromagnéticas</w:t>
      </w:r>
    </w:p>
    <w:p w14:paraId="72ABE953" w14:textId="77777777" w:rsidR="00B2136A" w:rsidRDefault="00B2136A" w:rsidP="00C974F8">
      <w:pPr>
        <w:spacing w:line="276" w:lineRule="auto"/>
        <w:rPr>
          <w:rFonts w:asciiTheme="minorBidi" w:hAnsiTheme="minorBidi" w:cstheme="minorBidi"/>
          <w:b/>
          <w:sz w:val="22"/>
          <w:szCs w:val="22"/>
        </w:rPr>
      </w:pPr>
    </w:p>
    <w:p w14:paraId="2765463B" w14:textId="77777777" w:rsidR="00D0502E" w:rsidRPr="00DE2D47" w:rsidRDefault="00D0502E" w:rsidP="00C974F8">
      <w:pPr>
        <w:spacing w:line="276" w:lineRule="auto"/>
        <w:rPr>
          <w:rFonts w:asciiTheme="minorBidi" w:hAnsiTheme="minorBidi" w:cstheme="minorBidi"/>
          <w:b/>
          <w:sz w:val="22"/>
          <w:szCs w:val="22"/>
        </w:rPr>
      </w:pPr>
    </w:p>
    <w:p w14:paraId="4822F792" w14:textId="77777777" w:rsidR="00B2136A" w:rsidRPr="00EE637D" w:rsidRDefault="00B2136A" w:rsidP="00C974F8">
      <w:pPr>
        <w:spacing w:line="276" w:lineRule="auto"/>
        <w:rPr>
          <w:rFonts w:asciiTheme="minorBidi" w:hAnsiTheme="minorBidi" w:cstheme="minorBidi"/>
          <w:sz w:val="22"/>
          <w:szCs w:val="22"/>
          <w:lang w:val="en-US"/>
        </w:rPr>
      </w:pPr>
      <w:r w:rsidRPr="00EE637D">
        <w:rPr>
          <w:rFonts w:asciiTheme="minorBidi" w:hAnsiTheme="minorBidi"/>
          <w:b/>
          <w:sz w:val="22"/>
          <w:lang w:val="en-US"/>
        </w:rPr>
        <w:t xml:space="preserve">Download-Area: </w:t>
      </w:r>
      <w:hyperlink r:id="rId18" w:history="1">
        <w:r w:rsidRPr="00EE637D">
          <w:rPr>
            <w:rStyle w:val="Hyperlink"/>
            <w:rFonts w:asciiTheme="minorBidi" w:hAnsiTheme="minorBidi"/>
            <w:color w:val="auto"/>
            <w:sz w:val="22"/>
            <w:lang w:val="en-US"/>
          </w:rPr>
          <w:t>http://www.koehler-partner.de/project/norelem-presseservice/</w:t>
        </w:r>
      </w:hyperlink>
      <w:r w:rsidRPr="00EE637D">
        <w:rPr>
          <w:rFonts w:asciiTheme="minorBidi" w:hAnsiTheme="minorBidi"/>
          <w:sz w:val="22"/>
          <w:lang w:val="en-US"/>
        </w:rPr>
        <w:t xml:space="preserve"> </w:t>
      </w:r>
    </w:p>
    <w:p w14:paraId="502A2C02" w14:textId="77777777" w:rsidR="00B2136A" w:rsidRDefault="00B2136A" w:rsidP="00C974F8">
      <w:pPr>
        <w:spacing w:line="276" w:lineRule="auto"/>
        <w:rPr>
          <w:rFonts w:asciiTheme="minorBidi" w:hAnsiTheme="minorBidi" w:cstheme="minorBidi"/>
          <w:b/>
          <w:sz w:val="22"/>
          <w:szCs w:val="22"/>
          <w:lang w:val="en-US"/>
        </w:rPr>
      </w:pPr>
    </w:p>
    <w:p w14:paraId="12B9486C" w14:textId="77777777" w:rsidR="00D0502E" w:rsidRPr="00DE2D47" w:rsidRDefault="00D0502E" w:rsidP="00C974F8">
      <w:pPr>
        <w:spacing w:line="276" w:lineRule="auto"/>
        <w:rPr>
          <w:rFonts w:asciiTheme="minorBidi" w:hAnsiTheme="minorBidi" w:cstheme="minorBidi"/>
          <w:b/>
          <w:sz w:val="22"/>
          <w:szCs w:val="22"/>
          <w:lang w:val="en-US"/>
        </w:rPr>
      </w:pPr>
    </w:p>
    <w:p w14:paraId="415A7AA4" w14:textId="77777777" w:rsidR="00D0502E" w:rsidRPr="00894529" w:rsidRDefault="00D0502E" w:rsidP="00D0502E">
      <w:pPr>
        <w:spacing w:line="276" w:lineRule="auto"/>
        <w:contextualSpacing/>
        <w:rPr>
          <w:rFonts w:ascii="Arial" w:hAnsi="Arial" w:cs="Arial"/>
          <w:b/>
          <w:bCs/>
          <w:color w:val="000000" w:themeColor="text1"/>
          <w:sz w:val="22"/>
          <w:szCs w:val="22"/>
        </w:rPr>
      </w:pPr>
      <w:r w:rsidRPr="00894529">
        <w:rPr>
          <w:rFonts w:ascii="Arial" w:hAnsi="Arial" w:cs="Arial"/>
          <w:b/>
          <w:color w:val="000000" w:themeColor="text1"/>
          <w:sz w:val="22"/>
          <w:szCs w:val="22"/>
        </w:rPr>
        <w:t>Empresa:</w:t>
      </w:r>
    </w:p>
    <w:p w14:paraId="471FAB56" w14:textId="77777777" w:rsidR="00D0502E" w:rsidRPr="00894529" w:rsidRDefault="00D0502E" w:rsidP="00D0502E">
      <w:pPr>
        <w:spacing w:line="276" w:lineRule="auto"/>
        <w:contextualSpacing/>
        <w:rPr>
          <w:rFonts w:ascii="Arial" w:hAnsi="Arial" w:cs="Arial"/>
          <w:color w:val="000000" w:themeColor="text1"/>
          <w:sz w:val="22"/>
          <w:szCs w:val="22"/>
        </w:rPr>
      </w:pPr>
      <w:r w:rsidRPr="00894529">
        <w:rPr>
          <w:rFonts w:ascii="Arial" w:hAnsi="Arial" w:cs="Arial"/>
          <w:color w:val="000000" w:themeColor="text1"/>
          <w:sz w:val="22"/>
          <w:szCs w:val="22"/>
        </w:rPr>
        <w:t>norelem Ibérica S.L.</w:t>
      </w:r>
    </w:p>
    <w:p w14:paraId="24FCE034" w14:textId="77777777" w:rsidR="00D0502E" w:rsidRPr="00894529" w:rsidRDefault="00D0502E" w:rsidP="00D0502E">
      <w:pPr>
        <w:spacing w:line="276" w:lineRule="auto"/>
        <w:contextualSpacing/>
        <w:rPr>
          <w:rFonts w:ascii="Arial" w:hAnsi="Arial" w:cs="Arial"/>
          <w:color w:val="000000" w:themeColor="text1"/>
          <w:sz w:val="22"/>
          <w:szCs w:val="22"/>
        </w:rPr>
      </w:pPr>
      <w:r w:rsidRPr="00894529">
        <w:rPr>
          <w:rFonts w:ascii="Arial" w:hAnsi="Arial" w:cs="Arial"/>
          <w:color w:val="000000" w:themeColor="text1"/>
          <w:sz w:val="22"/>
          <w:szCs w:val="22"/>
        </w:rPr>
        <w:t>Despacho D-11B</w:t>
      </w:r>
    </w:p>
    <w:p w14:paraId="1431FC31" w14:textId="77777777" w:rsidR="00D0502E" w:rsidRPr="00894529" w:rsidRDefault="00D0502E" w:rsidP="00D0502E">
      <w:pPr>
        <w:spacing w:line="276" w:lineRule="auto"/>
        <w:contextualSpacing/>
        <w:rPr>
          <w:rFonts w:ascii="Arial" w:hAnsi="Arial" w:cs="Arial"/>
          <w:color w:val="000000" w:themeColor="text1"/>
          <w:sz w:val="22"/>
          <w:szCs w:val="22"/>
        </w:rPr>
      </w:pPr>
      <w:r w:rsidRPr="00894529">
        <w:rPr>
          <w:rFonts w:ascii="Arial" w:hAnsi="Arial" w:cs="Arial"/>
          <w:color w:val="000000" w:themeColor="text1"/>
          <w:sz w:val="22"/>
          <w:szCs w:val="22"/>
        </w:rPr>
        <w:t>Carrer del Pla, 166</w:t>
      </w:r>
    </w:p>
    <w:p w14:paraId="5CA49A59" w14:textId="77777777" w:rsidR="00D0502E" w:rsidRPr="00894529" w:rsidRDefault="00D0502E" w:rsidP="00D0502E">
      <w:pPr>
        <w:spacing w:line="276" w:lineRule="auto"/>
        <w:contextualSpacing/>
        <w:rPr>
          <w:rFonts w:ascii="Arial" w:hAnsi="Arial" w:cs="Arial"/>
          <w:color w:val="000000" w:themeColor="text1"/>
          <w:sz w:val="22"/>
          <w:szCs w:val="22"/>
        </w:rPr>
      </w:pPr>
      <w:r w:rsidRPr="00894529">
        <w:rPr>
          <w:rFonts w:ascii="Arial" w:hAnsi="Arial" w:cs="Arial"/>
          <w:color w:val="000000" w:themeColor="text1"/>
          <w:sz w:val="22"/>
          <w:szCs w:val="22"/>
        </w:rPr>
        <w:t>08980 Sant Feliu de Llobregat (Barcelona)</w:t>
      </w:r>
    </w:p>
    <w:p w14:paraId="31C22B2A" w14:textId="77777777" w:rsidR="00D0502E" w:rsidRPr="00894529" w:rsidRDefault="00D0502E" w:rsidP="00D0502E">
      <w:pPr>
        <w:spacing w:line="276" w:lineRule="auto"/>
        <w:contextualSpacing/>
        <w:rPr>
          <w:rFonts w:ascii="Arial" w:hAnsi="Arial" w:cs="Arial"/>
          <w:color w:val="000000" w:themeColor="text1"/>
          <w:sz w:val="22"/>
          <w:szCs w:val="22"/>
          <w:lang w:val="de-DE"/>
        </w:rPr>
      </w:pPr>
      <w:r w:rsidRPr="00894529">
        <w:rPr>
          <w:rFonts w:ascii="Arial" w:hAnsi="Arial" w:cs="Arial"/>
          <w:color w:val="000000" w:themeColor="text1"/>
          <w:sz w:val="22"/>
          <w:szCs w:val="22"/>
          <w:lang w:val="de-DE"/>
        </w:rPr>
        <w:t>Tel.: +34 (0) 936 819 067</w:t>
      </w:r>
    </w:p>
    <w:p w14:paraId="00FEB424" w14:textId="77777777" w:rsidR="00D0502E" w:rsidRPr="00894529" w:rsidRDefault="00D0502E" w:rsidP="00D0502E">
      <w:pPr>
        <w:spacing w:line="276" w:lineRule="auto"/>
        <w:contextualSpacing/>
        <w:rPr>
          <w:rFonts w:ascii="Arial" w:hAnsi="Arial" w:cs="Arial"/>
          <w:sz w:val="22"/>
          <w:szCs w:val="22"/>
          <w:lang w:val="de-DE"/>
        </w:rPr>
      </w:pPr>
      <w:hyperlink r:id="rId19" w:history="1">
        <w:r w:rsidRPr="00894529">
          <w:rPr>
            <w:rStyle w:val="Hyperlink"/>
            <w:rFonts w:ascii="Arial" w:hAnsi="Arial" w:cs="Arial"/>
            <w:sz w:val="22"/>
            <w:szCs w:val="22"/>
            <w:lang w:val="de-DE"/>
          </w:rPr>
          <w:t>info@norelem.es</w:t>
        </w:r>
      </w:hyperlink>
      <w:r w:rsidRPr="00894529">
        <w:rPr>
          <w:rFonts w:ascii="Arial" w:hAnsi="Arial" w:cs="Arial"/>
          <w:sz w:val="22"/>
          <w:szCs w:val="22"/>
          <w:lang w:val="de-DE"/>
        </w:rPr>
        <w:t xml:space="preserve"> </w:t>
      </w:r>
    </w:p>
    <w:p w14:paraId="4651804D" w14:textId="77777777" w:rsidR="00D0502E" w:rsidRPr="00EE637D" w:rsidRDefault="00D0502E" w:rsidP="00D0502E">
      <w:pPr>
        <w:spacing w:line="276" w:lineRule="auto"/>
        <w:contextualSpacing/>
        <w:rPr>
          <w:lang w:val="de-DE"/>
        </w:rPr>
      </w:pPr>
      <w:hyperlink r:id="rId20" w:history="1">
        <w:r w:rsidRPr="00894529">
          <w:rPr>
            <w:rStyle w:val="Hyperlink"/>
            <w:rFonts w:ascii="Arial" w:hAnsi="Arial" w:cs="Arial"/>
            <w:sz w:val="22"/>
            <w:szCs w:val="22"/>
            <w:lang w:val="de-DE"/>
          </w:rPr>
          <w:t>www.norelem.es</w:t>
        </w:r>
      </w:hyperlink>
    </w:p>
    <w:p w14:paraId="3FB3DECB" w14:textId="77777777" w:rsidR="00D0502E" w:rsidRPr="00972043" w:rsidRDefault="00D0502E" w:rsidP="00D0502E">
      <w:pPr>
        <w:spacing w:line="276" w:lineRule="auto"/>
        <w:contextualSpacing/>
        <w:rPr>
          <w:rFonts w:ascii="Arial" w:hAnsi="Arial" w:cs="Arial"/>
          <w:color w:val="000000" w:themeColor="text1"/>
          <w:sz w:val="22"/>
          <w:szCs w:val="22"/>
          <w:lang w:val="de-DE"/>
        </w:rPr>
      </w:pPr>
    </w:p>
    <w:p w14:paraId="7276E85C" w14:textId="77777777" w:rsidR="00D0502E" w:rsidRPr="00894529" w:rsidRDefault="00D0502E" w:rsidP="00D0502E">
      <w:pPr>
        <w:spacing w:line="276" w:lineRule="auto"/>
        <w:contextualSpacing/>
        <w:rPr>
          <w:rFonts w:ascii="Arial" w:hAnsi="Arial" w:cs="Arial"/>
          <w:b/>
          <w:bCs/>
          <w:iCs/>
          <w:color w:val="000000" w:themeColor="text1"/>
          <w:sz w:val="22"/>
          <w:szCs w:val="22"/>
          <w:lang w:val="de-DE"/>
        </w:rPr>
      </w:pPr>
      <w:r w:rsidRPr="00894529">
        <w:rPr>
          <w:rFonts w:ascii="Arial" w:hAnsi="Arial" w:cs="Arial"/>
          <w:b/>
          <w:color w:val="000000" w:themeColor="text1"/>
          <w:sz w:val="22"/>
          <w:szCs w:val="22"/>
          <w:lang w:val="de-DE"/>
        </w:rPr>
        <w:lastRenderedPageBreak/>
        <w:t xml:space="preserve">Oficina de Prensa: </w:t>
      </w:r>
    </w:p>
    <w:p w14:paraId="56BD10B9" w14:textId="77777777" w:rsidR="00D0502E" w:rsidRPr="00894529" w:rsidRDefault="00D0502E" w:rsidP="00D0502E">
      <w:pPr>
        <w:spacing w:line="276" w:lineRule="auto"/>
        <w:contextualSpacing/>
        <w:rPr>
          <w:rFonts w:ascii="Arial" w:hAnsi="Arial" w:cs="Arial"/>
          <w:color w:val="000000" w:themeColor="text1"/>
          <w:sz w:val="22"/>
          <w:szCs w:val="22"/>
          <w:lang w:val="de-DE"/>
        </w:rPr>
      </w:pPr>
      <w:r w:rsidRPr="00894529">
        <w:rPr>
          <w:rFonts w:ascii="Arial" w:hAnsi="Arial" w:cs="Arial"/>
          <w:color w:val="000000" w:themeColor="text1"/>
          <w:sz w:val="22"/>
          <w:szCs w:val="22"/>
          <w:lang w:val="de-DE"/>
        </w:rPr>
        <w:t>Köhler + Partner GmbH</w:t>
      </w:r>
    </w:p>
    <w:p w14:paraId="2E377A6D" w14:textId="77777777" w:rsidR="00D0502E" w:rsidRPr="00894529" w:rsidRDefault="00D0502E" w:rsidP="00D0502E">
      <w:pPr>
        <w:spacing w:line="276" w:lineRule="auto"/>
        <w:contextualSpacing/>
        <w:rPr>
          <w:rFonts w:ascii="Arial" w:hAnsi="Arial" w:cs="Arial"/>
          <w:color w:val="000000" w:themeColor="text1"/>
          <w:sz w:val="22"/>
          <w:szCs w:val="22"/>
          <w:lang w:val="de-DE"/>
        </w:rPr>
      </w:pPr>
      <w:r w:rsidRPr="00894529">
        <w:rPr>
          <w:rFonts w:ascii="Arial" w:hAnsi="Arial" w:cs="Arial"/>
          <w:color w:val="000000" w:themeColor="text1"/>
          <w:sz w:val="22"/>
          <w:szCs w:val="22"/>
          <w:lang w:val="de-DE"/>
        </w:rPr>
        <w:t xml:space="preserve">Brauerstraße 42 </w:t>
      </w:r>
      <w:r w:rsidRPr="00894529">
        <w:rPr>
          <w:rFonts w:ascii="Arial" w:hAnsi="Arial" w:cs="Arial"/>
          <w:color w:val="000000" w:themeColor="text1"/>
          <w:sz w:val="22"/>
          <w:szCs w:val="22"/>
        </w:rPr>
        <w:sym w:font="Symbol" w:char="00B7"/>
      </w:r>
      <w:r w:rsidRPr="00894529">
        <w:rPr>
          <w:rFonts w:ascii="Arial" w:hAnsi="Arial" w:cs="Arial"/>
          <w:color w:val="000000" w:themeColor="text1"/>
          <w:sz w:val="22"/>
          <w:szCs w:val="22"/>
          <w:lang w:val="de-DE"/>
        </w:rPr>
        <w:t xml:space="preserve"> 21244 Buchholz i.d.N.</w:t>
      </w:r>
    </w:p>
    <w:p w14:paraId="21606CAF" w14:textId="77777777" w:rsidR="00D0502E" w:rsidRPr="00894529" w:rsidRDefault="00D0502E" w:rsidP="00D0502E">
      <w:pPr>
        <w:spacing w:line="276" w:lineRule="auto"/>
        <w:contextualSpacing/>
        <w:rPr>
          <w:rFonts w:ascii="Arial" w:hAnsi="Arial" w:cs="Arial"/>
          <w:color w:val="000000" w:themeColor="text1"/>
          <w:sz w:val="22"/>
          <w:szCs w:val="22"/>
          <w:lang w:val="it-IT"/>
        </w:rPr>
      </w:pPr>
      <w:r w:rsidRPr="00894529">
        <w:rPr>
          <w:rFonts w:ascii="Arial" w:hAnsi="Arial" w:cs="Arial"/>
          <w:color w:val="000000" w:themeColor="text1"/>
          <w:sz w:val="22"/>
          <w:szCs w:val="22"/>
          <w:lang w:val="it-IT"/>
        </w:rPr>
        <w:t xml:space="preserve">Teléfono +49 (0) 4181 92892-0 </w:t>
      </w:r>
      <w:r w:rsidRPr="00894529">
        <w:rPr>
          <w:rFonts w:ascii="Arial" w:hAnsi="Arial" w:cs="Arial"/>
          <w:color w:val="000000" w:themeColor="text1"/>
          <w:sz w:val="22"/>
          <w:szCs w:val="22"/>
        </w:rPr>
        <w:sym w:font="Symbol" w:char="00B7"/>
      </w:r>
      <w:r w:rsidRPr="00894529">
        <w:rPr>
          <w:rFonts w:ascii="Arial" w:hAnsi="Arial" w:cs="Arial"/>
          <w:color w:val="000000" w:themeColor="text1"/>
          <w:sz w:val="22"/>
          <w:szCs w:val="22"/>
          <w:lang w:val="it-IT"/>
        </w:rPr>
        <w:t xml:space="preserve"> Fax +49 (0) 4181 92892-55</w:t>
      </w:r>
    </w:p>
    <w:p w14:paraId="0B363B30" w14:textId="77777777" w:rsidR="00D0502E" w:rsidRPr="00894529" w:rsidRDefault="00D0502E" w:rsidP="00D0502E">
      <w:pPr>
        <w:spacing w:line="276" w:lineRule="auto"/>
        <w:contextualSpacing/>
        <w:rPr>
          <w:rFonts w:ascii="Arial" w:hAnsi="Arial" w:cs="Arial"/>
          <w:color w:val="000000" w:themeColor="text1"/>
          <w:sz w:val="22"/>
          <w:szCs w:val="22"/>
          <w:lang w:val="it-IT"/>
        </w:rPr>
      </w:pPr>
      <w:r w:rsidRPr="00894529">
        <w:rPr>
          <w:rFonts w:ascii="Arial" w:hAnsi="Arial" w:cs="Arial"/>
          <w:color w:val="000000" w:themeColor="text1"/>
          <w:sz w:val="22"/>
          <w:szCs w:val="22"/>
          <w:lang w:val="it-IT"/>
        </w:rPr>
        <w:t xml:space="preserve">rl@koehler-partner.de </w:t>
      </w:r>
      <w:r w:rsidRPr="00894529">
        <w:rPr>
          <w:rFonts w:ascii="Arial" w:hAnsi="Arial" w:cs="Arial"/>
          <w:color w:val="000000" w:themeColor="text1"/>
          <w:sz w:val="22"/>
          <w:szCs w:val="22"/>
        </w:rPr>
        <w:sym w:font="Symbol" w:char="F0B7"/>
      </w:r>
      <w:r w:rsidRPr="00894529">
        <w:rPr>
          <w:rFonts w:ascii="Arial" w:hAnsi="Arial" w:cs="Arial"/>
          <w:color w:val="000000" w:themeColor="text1"/>
          <w:sz w:val="22"/>
          <w:szCs w:val="22"/>
          <w:lang w:val="it-IT"/>
        </w:rPr>
        <w:t xml:space="preserve"> www.koehler-partner.de</w:t>
      </w:r>
    </w:p>
    <w:p w14:paraId="1D9AE8C6" w14:textId="7D1247D4" w:rsidR="00EC13A2" w:rsidRPr="00EE637D" w:rsidRDefault="00EC13A2" w:rsidP="00D0502E">
      <w:pPr>
        <w:spacing w:line="276" w:lineRule="auto"/>
        <w:rPr>
          <w:rFonts w:asciiTheme="minorBidi" w:hAnsiTheme="minorBidi" w:cstheme="minorBidi"/>
          <w:sz w:val="22"/>
          <w:szCs w:val="22"/>
          <w:lang w:val="it-IT"/>
        </w:rPr>
      </w:pPr>
    </w:p>
    <w:sectPr w:rsidR="00EC13A2" w:rsidRPr="00EE637D">
      <w:headerReference w:type="default" r:id="rId2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7A130" w14:textId="77777777" w:rsidR="005D57AF" w:rsidRDefault="005D57AF" w:rsidP="00EC13A2">
      <w:r>
        <w:separator/>
      </w:r>
    </w:p>
  </w:endnote>
  <w:endnote w:type="continuationSeparator" w:id="0">
    <w:p w14:paraId="3E8F6FA1" w14:textId="77777777" w:rsidR="005D57AF" w:rsidRDefault="005D57AF"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73B3B" w14:textId="77777777" w:rsidR="005D57AF" w:rsidRDefault="005D57AF" w:rsidP="00EC13A2">
      <w:r>
        <w:separator/>
      </w:r>
    </w:p>
  </w:footnote>
  <w:footnote w:type="continuationSeparator" w:id="0">
    <w:p w14:paraId="726120D1" w14:textId="77777777" w:rsidR="005D57AF" w:rsidRDefault="005D57AF"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Nota de prensa</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A2301B"/>
    <w:multiLevelType w:val="hybridMultilevel"/>
    <w:tmpl w:val="4D1C86B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16"/>
  </w:num>
  <w:num w:numId="2" w16cid:durableId="716468183">
    <w:abstractNumId w:val="20"/>
  </w:num>
  <w:num w:numId="3" w16cid:durableId="881792999">
    <w:abstractNumId w:val="10"/>
  </w:num>
  <w:num w:numId="4" w16cid:durableId="1859781327">
    <w:abstractNumId w:val="2"/>
  </w:num>
  <w:num w:numId="5" w16cid:durableId="1183124925">
    <w:abstractNumId w:val="9"/>
  </w:num>
  <w:num w:numId="6" w16cid:durableId="184683576">
    <w:abstractNumId w:val="27"/>
  </w:num>
  <w:num w:numId="7" w16cid:durableId="1841583487">
    <w:abstractNumId w:val="11"/>
  </w:num>
  <w:num w:numId="8" w16cid:durableId="1218511680">
    <w:abstractNumId w:val="28"/>
  </w:num>
  <w:num w:numId="9" w16cid:durableId="1200433222">
    <w:abstractNumId w:val="23"/>
  </w:num>
  <w:num w:numId="10" w16cid:durableId="67509448">
    <w:abstractNumId w:val="12"/>
  </w:num>
  <w:num w:numId="11" w16cid:durableId="1118912443">
    <w:abstractNumId w:val="21"/>
  </w:num>
  <w:num w:numId="12" w16cid:durableId="1702584228">
    <w:abstractNumId w:val="6"/>
  </w:num>
  <w:num w:numId="13" w16cid:durableId="1990788370">
    <w:abstractNumId w:val="5"/>
  </w:num>
  <w:num w:numId="14" w16cid:durableId="171839987">
    <w:abstractNumId w:val="1"/>
  </w:num>
  <w:num w:numId="15" w16cid:durableId="119080041">
    <w:abstractNumId w:val="19"/>
  </w:num>
  <w:num w:numId="16" w16cid:durableId="632053995">
    <w:abstractNumId w:val="14"/>
  </w:num>
  <w:num w:numId="17" w16cid:durableId="1492259565">
    <w:abstractNumId w:val="24"/>
  </w:num>
  <w:num w:numId="18" w16cid:durableId="1353923467">
    <w:abstractNumId w:val="17"/>
  </w:num>
  <w:num w:numId="19" w16cid:durableId="1626932282">
    <w:abstractNumId w:val="22"/>
  </w:num>
  <w:num w:numId="20" w16cid:durableId="2141723239">
    <w:abstractNumId w:val="18"/>
  </w:num>
  <w:num w:numId="21" w16cid:durableId="859245005">
    <w:abstractNumId w:val="32"/>
  </w:num>
  <w:num w:numId="22" w16cid:durableId="1467623200">
    <w:abstractNumId w:val="26"/>
  </w:num>
  <w:num w:numId="23" w16cid:durableId="1709641121">
    <w:abstractNumId w:val="7"/>
  </w:num>
  <w:num w:numId="24" w16cid:durableId="1894150629">
    <w:abstractNumId w:val="13"/>
  </w:num>
  <w:num w:numId="25" w16cid:durableId="1991051666">
    <w:abstractNumId w:val="31"/>
  </w:num>
  <w:num w:numId="26" w16cid:durableId="482623514">
    <w:abstractNumId w:val="4"/>
  </w:num>
  <w:num w:numId="27" w16cid:durableId="2123842138">
    <w:abstractNumId w:val="29"/>
  </w:num>
  <w:num w:numId="28" w16cid:durableId="1689676130">
    <w:abstractNumId w:val="15"/>
  </w:num>
  <w:num w:numId="29" w16cid:durableId="1763456677">
    <w:abstractNumId w:val="0"/>
  </w:num>
  <w:num w:numId="30" w16cid:durableId="1808934918">
    <w:abstractNumId w:val="3"/>
  </w:num>
  <w:num w:numId="31" w16cid:durableId="998116741">
    <w:abstractNumId w:val="8"/>
  </w:num>
  <w:num w:numId="32" w16cid:durableId="1931886788">
    <w:abstractNumId w:val="25"/>
  </w:num>
  <w:num w:numId="33" w16cid:durableId="70329089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2407A"/>
    <w:rsid w:val="000259DD"/>
    <w:rsid w:val="000303A0"/>
    <w:rsid w:val="000360AA"/>
    <w:rsid w:val="0003745F"/>
    <w:rsid w:val="00052F4F"/>
    <w:rsid w:val="00061BD6"/>
    <w:rsid w:val="00075F6C"/>
    <w:rsid w:val="00090DD6"/>
    <w:rsid w:val="000A24F4"/>
    <w:rsid w:val="000B1690"/>
    <w:rsid w:val="000B23EE"/>
    <w:rsid w:val="000B5D09"/>
    <w:rsid w:val="000B6C91"/>
    <w:rsid w:val="000D4E92"/>
    <w:rsid w:val="000F1DD5"/>
    <w:rsid w:val="000F50E5"/>
    <w:rsid w:val="001012E0"/>
    <w:rsid w:val="00111C14"/>
    <w:rsid w:val="001163C4"/>
    <w:rsid w:val="00123113"/>
    <w:rsid w:val="0012595B"/>
    <w:rsid w:val="00132564"/>
    <w:rsid w:val="00134C03"/>
    <w:rsid w:val="0013640B"/>
    <w:rsid w:val="00143DC9"/>
    <w:rsid w:val="001473FC"/>
    <w:rsid w:val="001502CF"/>
    <w:rsid w:val="00160E25"/>
    <w:rsid w:val="00161658"/>
    <w:rsid w:val="001713AF"/>
    <w:rsid w:val="001752C9"/>
    <w:rsid w:val="00183747"/>
    <w:rsid w:val="00183B93"/>
    <w:rsid w:val="001A4DB5"/>
    <w:rsid w:val="001A5703"/>
    <w:rsid w:val="001B0B9A"/>
    <w:rsid w:val="001B6E0A"/>
    <w:rsid w:val="001C018D"/>
    <w:rsid w:val="001C1742"/>
    <w:rsid w:val="001C3698"/>
    <w:rsid w:val="001C4B19"/>
    <w:rsid w:val="001D57B2"/>
    <w:rsid w:val="001E0047"/>
    <w:rsid w:val="001E377A"/>
    <w:rsid w:val="001E5B4A"/>
    <w:rsid w:val="001F6113"/>
    <w:rsid w:val="00206CD8"/>
    <w:rsid w:val="00207F56"/>
    <w:rsid w:val="002110C1"/>
    <w:rsid w:val="00223FCB"/>
    <w:rsid w:val="002253B8"/>
    <w:rsid w:val="00235542"/>
    <w:rsid w:val="00237BAD"/>
    <w:rsid w:val="00240697"/>
    <w:rsid w:val="00263912"/>
    <w:rsid w:val="00264222"/>
    <w:rsid w:val="00265C6A"/>
    <w:rsid w:val="00275B69"/>
    <w:rsid w:val="00276D1A"/>
    <w:rsid w:val="00280AE1"/>
    <w:rsid w:val="00284559"/>
    <w:rsid w:val="00285B78"/>
    <w:rsid w:val="0028628A"/>
    <w:rsid w:val="00290489"/>
    <w:rsid w:val="0029493A"/>
    <w:rsid w:val="002A061F"/>
    <w:rsid w:val="002A5594"/>
    <w:rsid w:val="002B3545"/>
    <w:rsid w:val="002B634C"/>
    <w:rsid w:val="002C0AE1"/>
    <w:rsid w:val="002C13BF"/>
    <w:rsid w:val="002C75A6"/>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3311D"/>
    <w:rsid w:val="00352337"/>
    <w:rsid w:val="00352B4A"/>
    <w:rsid w:val="00354E0F"/>
    <w:rsid w:val="00363967"/>
    <w:rsid w:val="003764BE"/>
    <w:rsid w:val="00391866"/>
    <w:rsid w:val="00394373"/>
    <w:rsid w:val="003964BE"/>
    <w:rsid w:val="003A74CD"/>
    <w:rsid w:val="003C033B"/>
    <w:rsid w:val="003C21D6"/>
    <w:rsid w:val="003C31BB"/>
    <w:rsid w:val="003C3676"/>
    <w:rsid w:val="003D5F39"/>
    <w:rsid w:val="003D61E0"/>
    <w:rsid w:val="003E2704"/>
    <w:rsid w:val="003E3303"/>
    <w:rsid w:val="003F56E2"/>
    <w:rsid w:val="003F5F9C"/>
    <w:rsid w:val="003F6150"/>
    <w:rsid w:val="003F7D61"/>
    <w:rsid w:val="00400D6B"/>
    <w:rsid w:val="00401840"/>
    <w:rsid w:val="004100A7"/>
    <w:rsid w:val="0041264A"/>
    <w:rsid w:val="00427668"/>
    <w:rsid w:val="004366DE"/>
    <w:rsid w:val="00440FCC"/>
    <w:rsid w:val="00441895"/>
    <w:rsid w:val="00446164"/>
    <w:rsid w:val="00453177"/>
    <w:rsid w:val="00470E4A"/>
    <w:rsid w:val="00470E98"/>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4DC4"/>
    <w:rsid w:val="004E06A2"/>
    <w:rsid w:val="004E12DD"/>
    <w:rsid w:val="004E7855"/>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34A5"/>
    <w:rsid w:val="005448B5"/>
    <w:rsid w:val="00544C76"/>
    <w:rsid w:val="00553C7F"/>
    <w:rsid w:val="005545AF"/>
    <w:rsid w:val="00555DF1"/>
    <w:rsid w:val="0056069B"/>
    <w:rsid w:val="005712B2"/>
    <w:rsid w:val="00575831"/>
    <w:rsid w:val="00576A5C"/>
    <w:rsid w:val="00583699"/>
    <w:rsid w:val="00586173"/>
    <w:rsid w:val="005919A3"/>
    <w:rsid w:val="00593651"/>
    <w:rsid w:val="005966A1"/>
    <w:rsid w:val="005A2881"/>
    <w:rsid w:val="005A7AD7"/>
    <w:rsid w:val="005B1C22"/>
    <w:rsid w:val="005B6250"/>
    <w:rsid w:val="005B78CE"/>
    <w:rsid w:val="005C0D11"/>
    <w:rsid w:val="005C48EA"/>
    <w:rsid w:val="005C4AF1"/>
    <w:rsid w:val="005C7C54"/>
    <w:rsid w:val="005D57AF"/>
    <w:rsid w:val="005E1501"/>
    <w:rsid w:val="005E3944"/>
    <w:rsid w:val="005E57CD"/>
    <w:rsid w:val="00603056"/>
    <w:rsid w:val="006036B0"/>
    <w:rsid w:val="00610F53"/>
    <w:rsid w:val="00612D9F"/>
    <w:rsid w:val="006133C2"/>
    <w:rsid w:val="006156CE"/>
    <w:rsid w:val="00627F01"/>
    <w:rsid w:val="0063524D"/>
    <w:rsid w:val="00635989"/>
    <w:rsid w:val="006375EC"/>
    <w:rsid w:val="006415A1"/>
    <w:rsid w:val="006458F4"/>
    <w:rsid w:val="006536C0"/>
    <w:rsid w:val="00653A7D"/>
    <w:rsid w:val="00657DFD"/>
    <w:rsid w:val="00686554"/>
    <w:rsid w:val="006865B3"/>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16E44"/>
    <w:rsid w:val="00722847"/>
    <w:rsid w:val="0072303E"/>
    <w:rsid w:val="00730321"/>
    <w:rsid w:val="00733CAD"/>
    <w:rsid w:val="007374F0"/>
    <w:rsid w:val="00762092"/>
    <w:rsid w:val="00770981"/>
    <w:rsid w:val="00771109"/>
    <w:rsid w:val="00772D8F"/>
    <w:rsid w:val="0078074B"/>
    <w:rsid w:val="0078135C"/>
    <w:rsid w:val="00782C33"/>
    <w:rsid w:val="00783F61"/>
    <w:rsid w:val="00792C29"/>
    <w:rsid w:val="007940CB"/>
    <w:rsid w:val="0079536A"/>
    <w:rsid w:val="007978FA"/>
    <w:rsid w:val="007A02DC"/>
    <w:rsid w:val="007A18CC"/>
    <w:rsid w:val="007A1BFC"/>
    <w:rsid w:val="007A1D11"/>
    <w:rsid w:val="007A2E4F"/>
    <w:rsid w:val="007A3195"/>
    <w:rsid w:val="007A354E"/>
    <w:rsid w:val="007A3C16"/>
    <w:rsid w:val="007B0FD0"/>
    <w:rsid w:val="007B4B25"/>
    <w:rsid w:val="007B6F8B"/>
    <w:rsid w:val="007B790F"/>
    <w:rsid w:val="007C0BE3"/>
    <w:rsid w:val="007C1803"/>
    <w:rsid w:val="007C44A5"/>
    <w:rsid w:val="007D1F64"/>
    <w:rsid w:val="007D2D20"/>
    <w:rsid w:val="007D441E"/>
    <w:rsid w:val="007E273C"/>
    <w:rsid w:val="007E2B13"/>
    <w:rsid w:val="007E48D0"/>
    <w:rsid w:val="007F2542"/>
    <w:rsid w:val="00802389"/>
    <w:rsid w:val="00811F5B"/>
    <w:rsid w:val="00825EED"/>
    <w:rsid w:val="0084173E"/>
    <w:rsid w:val="0085587E"/>
    <w:rsid w:val="008567F8"/>
    <w:rsid w:val="00861CFE"/>
    <w:rsid w:val="00867EEE"/>
    <w:rsid w:val="008814B0"/>
    <w:rsid w:val="00885BB4"/>
    <w:rsid w:val="0088617C"/>
    <w:rsid w:val="00887E61"/>
    <w:rsid w:val="008A23FC"/>
    <w:rsid w:val="008A2BE5"/>
    <w:rsid w:val="008A7509"/>
    <w:rsid w:val="008B0BE9"/>
    <w:rsid w:val="008B1DF9"/>
    <w:rsid w:val="008B1E3D"/>
    <w:rsid w:val="008B5F5C"/>
    <w:rsid w:val="008D2F65"/>
    <w:rsid w:val="008E09C8"/>
    <w:rsid w:val="008E4BF1"/>
    <w:rsid w:val="009040B2"/>
    <w:rsid w:val="00911057"/>
    <w:rsid w:val="00911448"/>
    <w:rsid w:val="0092726C"/>
    <w:rsid w:val="00931493"/>
    <w:rsid w:val="00933667"/>
    <w:rsid w:val="00940A55"/>
    <w:rsid w:val="009414F3"/>
    <w:rsid w:val="0095214C"/>
    <w:rsid w:val="00963DBF"/>
    <w:rsid w:val="00971F87"/>
    <w:rsid w:val="0097279C"/>
    <w:rsid w:val="00975B78"/>
    <w:rsid w:val="00976B26"/>
    <w:rsid w:val="00980999"/>
    <w:rsid w:val="00985361"/>
    <w:rsid w:val="009865C7"/>
    <w:rsid w:val="00986800"/>
    <w:rsid w:val="00990FB6"/>
    <w:rsid w:val="0099704B"/>
    <w:rsid w:val="009A17F9"/>
    <w:rsid w:val="009A3E22"/>
    <w:rsid w:val="009A4EBA"/>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46AB"/>
    <w:rsid w:val="00A3505E"/>
    <w:rsid w:val="00A41BF3"/>
    <w:rsid w:val="00A42EA6"/>
    <w:rsid w:val="00A432EA"/>
    <w:rsid w:val="00A4625A"/>
    <w:rsid w:val="00A50105"/>
    <w:rsid w:val="00A554AA"/>
    <w:rsid w:val="00A57854"/>
    <w:rsid w:val="00A71A41"/>
    <w:rsid w:val="00A737D7"/>
    <w:rsid w:val="00A75042"/>
    <w:rsid w:val="00A76726"/>
    <w:rsid w:val="00A77248"/>
    <w:rsid w:val="00A83467"/>
    <w:rsid w:val="00A8725B"/>
    <w:rsid w:val="00AB6647"/>
    <w:rsid w:val="00AC3CC4"/>
    <w:rsid w:val="00AD0EA9"/>
    <w:rsid w:val="00AD211A"/>
    <w:rsid w:val="00AE3166"/>
    <w:rsid w:val="00AF07F6"/>
    <w:rsid w:val="00AF0BB9"/>
    <w:rsid w:val="00AF773D"/>
    <w:rsid w:val="00B01284"/>
    <w:rsid w:val="00B02778"/>
    <w:rsid w:val="00B04BC7"/>
    <w:rsid w:val="00B05C7E"/>
    <w:rsid w:val="00B06663"/>
    <w:rsid w:val="00B06D3F"/>
    <w:rsid w:val="00B100E0"/>
    <w:rsid w:val="00B2136A"/>
    <w:rsid w:val="00B24B67"/>
    <w:rsid w:val="00B3625D"/>
    <w:rsid w:val="00B364E0"/>
    <w:rsid w:val="00B36821"/>
    <w:rsid w:val="00B43D3F"/>
    <w:rsid w:val="00B644CA"/>
    <w:rsid w:val="00B70920"/>
    <w:rsid w:val="00B72D95"/>
    <w:rsid w:val="00B76E40"/>
    <w:rsid w:val="00B76FC1"/>
    <w:rsid w:val="00B956CB"/>
    <w:rsid w:val="00B9603F"/>
    <w:rsid w:val="00B9611B"/>
    <w:rsid w:val="00BA5D47"/>
    <w:rsid w:val="00BB3A21"/>
    <w:rsid w:val="00BB4814"/>
    <w:rsid w:val="00BC6E98"/>
    <w:rsid w:val="00BD75AD"/>
    <w:rsid w:val="00BE00BB"/>
    <w:rsid w:val="00BE45FB"/>
    <w:rsid w:val="00BE5F9E"/>
    <w:rsid w:val="00BE77F7"/>
    <w:rsid w:val="00BF58D6"/>
    <w:rsid w:val="00C01851"/>
    <w:rsid w:val="00C05ADA"/>
    <w:rsid w:val="00C079DA"/>
    <w:rsid w:val="00C14F53"/>
    <w:rsid w:val="00C233BA"/>
    <w:rsid w:val="00C237B5"/>
    <w:rsid w:val="00C33252"/>
    <w:rsid w:val="00C3442A"/>
    <w:rsid w:val="00C37C44"/>
    <w:rsid w:val="00C4624A"/>
    <w:rsid w:val="00C56FBD"/>
    <w:rsid w:val="00C67670"/>
    <w:rsid w:val="00C851A7"/>
    <w:rsid w:val="00C8654B"/>
    <w:rsid w:val="00C86A75"/>
    <w:rsid w:val="00C87807"/>
    <w:rsid w:val="00C974F8"/>
    <w:rsid w:val="00CB3EF9"/>
    <w:rsid w:val="00CB6D6F"/>
    <w:rsid w:val="00CC0886"/>
    <w:rsid w:val="00CC5F80"/>
    <w:rsid w:val="00CD0570"/>
    <w:rsid w:val="00CD0CC9"/>
    <w:rsid w:val="00CD31D7"/>
    <w:rsid w:val="00CD5585"/>
    <w:rsid w:val="00CD6F69"/>
    <w:rsid w:val="00CE396E"/>
    <w:rsid w:val="00CE5B8E"/>
    <w:rsid w:val="00D02913"/>
    <w:rsid w:val="00D0502E"/>
    <w:rsid w:val="00D06101"/>
    <w:rsid w:val="00D20135"/>
    <w:rsid w:val="00D20391"/>
    <w:rsid w:val="00D23EBF"/>
    <w:rsid w:val="00D30B9F"/>
    <w:rsid w:val="00D317D0"/>
    <w:rsid w:val="00D33623"/>
    <w:rsid w:val="00D344D9"/>
    <w:rsid w:val="00D345AC"/>
    <w:rsid w:val="00D36651"/>
    <w:rsid w:val="00D41354"/>
    <w:rsid w:val="00D4224F"/>
    <w:rsid w:val="00D5521F"/>
    <w:rsid w:val="00D64804"/>
    <w:rsid w:val="00D76367"/>
    <w:rsid w:val="00D90638"/>
    <w:rsid w:val="00D9312A"/>
    <w:rsid w:val="00D94A58"/>
    <w:rsid w:val="00D97586"/>
    <w:rsid w:val="00DA1A6F"/>
    <w:rsid w:val="00DA3322"/>
    <w:rsid w:val="00DA5C92"/>
    <w:rsid w:val="00DA7C32"/>
    <w:rsid w:val="00DC317A"/>
    <w:rsid w:val="00DC43B8"/>
    <w:rsid w:val="00DD28CA"/>
    <w:rsid w:val="00DD5F52"/>
    <w:rsid w:val="00DE2D47"/>
    <w:rsid w:val="00DE45BF"/>
    <w:rsid w:val="00DE5945"/>
    <w:rsid w:val="00DF3D47"/>
    <w:rsid w:val="00E00F52"/>
    <w:rsid w:val="00E055BC"/>
    <w:rsid w:val="00E2126D"/>
    <w:rsid w:val="00E22817"/>
    <w:rsid w:val="00E27733"/>
    <w:rsid w:val="00E302FE"/>
    <w:rsid w:val="00E32D7B"/>
    <w:rsid w:val="00E34695"/>
    <w:rsid w:val="00E359A1"/>
    <w:rsid w:val="00E3622F"/>
    <w:rsid w:val="00E423EA"/>
    <w:rsid w:val="00E4403D"/>
    <w:rsid w:val="00E50A5D"/>
    <w:rsid w:val="00E54304"/>
    <w:rsid w:val="00E56C0A"/>
    <w:rsid w:val="00E632AF"/>
    <w:rsid w:val="00E639BE"/>
    <w:rsid w:val="00E702F5"/>
    <w:rsid w:val="00E77AEC"/>
    <w:rsid w:val="00E80B1C"/>
    <w:rsid w:val="00E82CDC"/>
    <w:rsid w:val="00E90828"/>
    <w:rsid w:val="00E90A51"/>
    <w:rsid w:val="00E944FD"/>
    <w:rsid w:val="00E96DA9"/>
    <w:rsid w:val="00EA3D0B"/>
    <w:rsid w:val="00EA3DC4"/>
    <w:rsid w:val="00EA671F"/>
    <w:rsid w:val="00EC13A2"/>
    <w:rsid w:val="00EC6E0A"/>
    <w:rsid w:val="00EE00F7"/>
    <w:rsid w:val="00EE35EA"/>
    <w:rsid w:val="00EE637D"/>
    <w:rsid w:val="00EF0B4E"/>
    <w:rsid w:val="00EF0D1E"/>
    <w:rsid w:val="00EF27BC"/>
    <w:rsid w:val="00EF2A44"/>
    <w:rsid w:val="00F00C47"/>
    <w:rsid w:val="00F02256"/>
    <w:rsid w:val="00F02E14"/>
    <w:rsid w:val="00F06693"/>
    <w:rsid w:val="00F121AC"/>
    <w:rsid w:val="00F20BAE"/>
    <w:rsid w:val="00F21CBC"/>
    <w:rsid w:val="00F249D0"/>
    <w:rsid w:val="00F26F32"/>
    <w:rsid w:val="00F338BE"/>
    <w:rsid w:val="00F35DDE"/>
    <w:rsid w:val="00F470A3"/>
    <w:rsid w:val="00F56686"/>
    <w:rsid w:val="00F57362"/>
    <w:rsid w:val="00F623A6"/>
    <w:rsid w:val="00F634EB"/>
    <w:rsid w:val="00F656F6"/>
    <w:rsid w:val="00F729D1"/>
    <w:rsid w:val="00F815D1"/>
    <w:rsid w:val="00F82DE4"/>
    <w:rsid w:val="00F84216"/>
    <w:rsid w:val="00F879F9"/>
    <w:rsid w:val="00F92897"/>
    <w:rsid w:val="00F938D1"/>
    <w:rsid w:val="00FB789A"/>
    <w:rsid w:val="00FB7B32"/>
    <w:rsid w:val="00FC4FE8"/>
    <w:rsid w:val="00FC5EF7"/>
    <w:rsid w:val="00FC74C5"/>
    <w:rsid w:val="00FD7180"/>
    <w:rsid w:val="00FE45FC"/>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4373"/>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elem.es/es/Vista-general-de-productos/Sistema-flexible-de-piezas-est%C3%A1ndar/09000/Electroimanes/Imanes-redondos-electroimanes/p/agid.36216" TargetMode="External"/><Relationship Id="rId13" Type="http://schemas.openxmlformats.org/officeDocument/2006/relationships/hyperlink" Target="https://norelem.es/es/Vista-general-de-productos/Sistema-flexible-de-piezas-est%C3%A1ndar/09000/Electroimanes/c/35948" TargetMode="External"/><Relationship Id="rId18" Type="http://schemas.openxmlformats.org/officeDocument/2006/relationships/hyperlink" Target="http://www.koehler-partner.de/project/norelem-presseservice/"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norelem.es/es/Vista-general-de-productos/Sistema-flexible-de-piezas-est%C3%A1ndar/09000/Electroimanes/c/35948" TargetMode="External"/><Relationship Id="rId12" Type="http://schemas.openxmlformats.org/officeDocument/2006/relationships/image" Target="media/image1.jpeg"/><Relationship Id="rId17" Type="http://schemas.openxmlformats.org/officeDocument/2006/relationships/hyperlink" Target="https://norelem.es/es/Vista-general-de-productos/Sistema-flexible-de-piezas-est%C3%A1ndar/09000/Electroimanes/Imanes-rectangulares-electroimanes-permanentes/p/agid.36215" TargetMode="External"/><Relationship Id="rId2" Type="http://schemas.openxmlformats.org/officeDocument/2006/relationships/styles" Target="styles.xml"/><Relationship Id="rId16" Type="http://schemas.openxmlformats.org/officeDocument/2006/relationships/hyperlink" Target="https://norelem.es/es/Vista-general-de-productos/Sistema-flexible-de-piezas-est%C3%A1ndar/09000/Electroimanes/Imanes-redondos-electroimanes-permanentes/p/agid.36220" TargetMode="External"/><Relationship Id="rId20" Type="http://schemas.openxmlformats.org/officeDocument/2006/relationships/hyperlink" Target="http://www.norelem.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orelem.es/es/Vista-general-de-productos/Sistema-flexible-de-piezas-est%C3%A1ndar/09000/Electroimanes/Imanes-rectangulares-electroimanes-permanentes/p/agid.36215" TargetMode="External"/><Relationship Id="rId5" Type="http://schemas.openxmlformats.org/officeDocument/2006/relationships/footnotes" Target="footnotes.xml"/><Relationship Id="rId15" Type="http://schemas.openxmlformats.org/officeDocument/2006/relationships/hyperlink" Target="https://norelem.es/es/Vista-general-de-productos/Sistema-flexible-de-piezas-est%C3%A1ndar/09000/Electroimanes/Imanes-rectangulares-electroimanes/p/agid.36214" TargetMode="External"/><Relationship Id="rId23" Type="http://schemas.openxmlformats.org/officeDocument/2006/relationships/theme" Target="theme/theme1.xml"/><Relationship Id="rId10" Type="http://schemas.openxmlformats.org/officeDocument/2006/relationships/hyperlink" Target="https://norelem.es/es/Vista-general-de-productos/Sistema-flexible-de-piezas-est%C3%A1ndar/09000/Electroimanes/Imanes-redondos-electroimanes-permanentes/p/agid.36220" TargetMode="External"/><Relationship Id="rId19" Type="http://schemas.openxmlformats.org/officeDocument/2006/relationships/hyperlink" Target="mailto:info@norelem.es" TargetMode="External"/><Relationship Id="rId4" Type="http://schemas.openxmlformats.org/officeDocument/2006/relationships/webSettings" Target="webSettings.xml"/><Relationship Id="rId9" Type="http://schemas.openxmlformats.org/officeDocument/2006/relationships/hyperlink" Target="https://norelem.es/es/Vista-general-de-productos/Sistema-flexible-de-piezas-est%C3%A1ndar/09000/Electroimanes/Imanes-rectangulares-electroimanes/p/agid.36214" TargetMode="External"/><Relationship Id="rId14" Type="http://schemas.openxmlformats.org/officeDocument/2006/relationships/hyperlink" Target="https://norelem.es/es/Vista-general-de-productos/Sistema-flexible-de-piezas-est%C3%A1ndar/09000/Electroimanes/Imanes-redondos-electroimanes/p/agid.3621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1025</Words>
  <Characters>6464</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2026-04-08T09:10:00Z</dcterms:created>
  <dcterms:modified xsi:type="dcterms:W3CDTF">2026-04-08T09:10:00Z</dcterms:modified>
</cp:coreProperties>
</file>