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8F0E23" w14:textId="18DD418C" w:rsidR="00C1235E" w:rsidRPr="00100EC9" w:rsidRDefault="00113903" w:rsidP="00E44147">
      <w:pPr>
        <w:suppressAutoHyphens/>
        <w:jc w:val="right"/>
        <w:rPr>
          <w:iCs/>
          <w:szCs w:val="22"/>
        </w:rPr>
      </w:pPr>
      <w:r>
        <w:t xml:space="preserve"> </w:t>
      </w:r>
      <w:r w:rsidR="00F43D6F">
        <w:t>2 czerwca</w:t>
      </w:r>
      <w:r>
        <w:t xml:space="preserve"> 2026</w:t>
      </w:r>
      <w:r w:rsidR="00F43D6F">
        <w:t xml:space="preserve"> r.</w:t>
      </w:r>
    </w:p>
    <w:p w14:paraId="721E1B4C" w14:textId="77777777" w:rsidR="006153DE" w:rsidRDefault="006153DE" w:rsidP="00E44147">
      <w:pPr>
        <w:suppressAutoHyphens/>
        <w:rPr>
          <w:szCs w:val="22"/>
        </w:rPr>
      </w:pPr>
    </w:p>
    <w:p w14:paraId="089A1AC4" w14:textId="77777777" w:rsidR="00730E85" w:rsidRPr="00100EC9" w:rsidRDefault="00730E85" w:rsidP="002413AE">
      <w:pPr>
        <w:suppressAutoHyphens/>
        <w:rPr>
          <w:szCs w:val="22"/>
        </w:rPr>
      </w:pPr>
    </w:p>
    <w:p w14:paraId="3AF0F233" w14:textId="7DB8F587" w:rsidR="001942FA" w:rsidRPr="00100EC9" w:rsidRDefault="00120874" w:rsidP="00472A45">
      <w:pPr>
        <w:tabs>
          <w:tab w:val="left" w:pos="6920"/>
        </w:tabs>
        <w:ind w:right="-567"/>
        <w:rPr>
          <w:b/>
          <w:bCs/>
          <w:color w:val="000000" w:themeColor="text1"/>
          <w:szCs w:val="22"/>
        </w:rPr>
      </w:pPr>
      <w:r>
        <w:rPr>
          <w:b/>
          <w:color w:val="000000" w:themeColor="text1"/>
        </w:rPr>
        <w:t xml:space="preserve">Indywidualne rozwiązania OEM firmy </w:t>
      </w:r>
      <w:proofErr w:type="spellStart"/>
      <w:r>
        <w:rPr>
          <w:b/>
          <w:color w:val="000000" w:themeColor="text1"/>
        </w:rPr>
        <w:t>akYtec</w:t>
      </w:r>
      <w:proofErr w:type="spellEnd"/>
      <w:r>
        <w:rPr>
          <w:b/>
          <w:color w:val="000000" w:themeColor="text1"/>
        </w:rPr>
        <w:t xml:space="preserve"> oparte na sprawdzonej technologii</w:t>
      </w:r>
    </w:p>
    <w:p w14:paraId="18323482" w14:textId="3BB03128" w:rsidR="00472A45" w:rsidRPr="00100EC9" w:rsidRDefault="000671A3" w:rsidP="00472A45">
      <w:pPr>
        <w:tabs>
          <w:tab w:val="left" w:pos="6920"/>
        </w:tabs>
        <w:ind w:right="-567"/>
        <w:rPr>
          <w:bCs/>
          <w:color w:val="000000" w:themeColor="text1"/>
          <w:szCs w:val="22"/>
        </w:rPr>
      </w:pPr>
      <w:r>
        <w:rPr>
          <w:color w:val="000000" w:themeColor="text1"/>
        </w:rPr>
        <w:t>Indywidualne urządzenia automatyki dla producentów maszyn – szybko i bez ryzyka</w:t>
      </w:r>
    </w:p>
    <w:p w14:paraId="243A71CB" w14:textId="77777777" w:rsidR="008C566F" w:rsidRPr="00100EC9" w:rsidRDefault="008C566F" w:rsidP="002413AE">
      <w:pPr>
        <w:suppressAutoHyphens/>
        <w:rPr>
          <w:b/>
          <w:szCs w:val="22"/>
        </w:rPr>
      </w:pPr>
    </w:p>
    <w:p w14:paraId="030C5313" w14:textId="72E1D121" w:rsidR="001F5279" w:rsidRPr="00100EC9" w:rsidRDefault="00120874" w:rsidP="002413AE">
      <w:pPr>
        <w:suppressAutoHyphens/>
        <w:rPr>
          <w:b/>
          <w:szCs w:val="22"/>
        </w:rPr>
      </w:pPr>
      <w:r>
        <w:rPr>
          <w:b/>
        </w:rPr>
        <w:t xml:space="preserve">Niemiecki dostawca rozwiązań automatyki </w:t>
      </w:r>
      <w:hyperlink r:id="rId7" w:history="1">
        <w:proofErr w:type="spellStart"/>
        <w:r>
          <w:rPr>
            <w:rStyle w:val="Hyperlink"/>
            <w:b/>
          </w:rPr>
          <w:t>akYtec</w:t>
        </w:r>
        <w:proofErr w:type="spellEnd"/>
      </w:hyperlink>
      <w:r>
        <w:rPr>
          <w:b/>
        </w:rPr>
        <w:t xml:space="preserve"> coraz silniej koncentruje się na producentach OEM jako głównej grupie docelowej i pomaga szybciej wprowadzać lepsze maszyny na rynek dzięki indywidualnie dopasowanym przemysłowym rozwiązaniom sterowania. Otrzymują oni możliwość wykorzystania sprawdzonych platform automatyzacji </w:t>
      </w:r>
      <w:proofErr w:type="spellStart"/>
      <w:r>
        <w:rPr>
          <w:b/>
        </w:rPr>
        <w:t>akYtec</w:t>
      </w:r>
      <w:proofErr w:type="spellEnd"/>
      <w:r>
        <w:rPr>
          <w:b/>
        </w:rPr>
        <w:t xml:space="preserve"> jako podstawy do tworzenia indywidualnych sterowników, dostosowanych do ich urządzeń, funkcji oraz wymagań produkcyjnych.</w:t>
      </w:r>
    </w:p>
    <w:p w14:paraId="1CE5D4A3" w14:textId="2AE9833D" w:rsidR="0080398A" w:rsidRPr="00100EC9" w:rsidRDefault="0080398A" w:rsidP="002413AE">
      <w:pPr>
        <w:suppressAutoHyphens/>
        <w:rPr>
          <w:b/>
          <w:szCs w:val="22"/>
        </w:rPr>
      </w:pPr>
    </w:p>
    <w:p w14:paraId="7396AFBB" w14:textId="22E7030A" w:rsidR="009F49D5" w:rsidRDefault="00120874" w:rsidP="009F49D5">
      <w:pPr>
        <w:suppressAutoHyphens/>
        <w:rPr>
          <w:szCs w:val="22"/>
        </w:rPr>
      </w:pPr>
      <w:r>
        <w:t xml:space="preserve">Oferta skierowana jest przede wszystkim do producentów OEM oraz integratorów systemów posiadających własne linie produktowe, którzy potrzebują komponentów automatyki o określonym zakresie funkcji, indywidualnym wzornictwie urządzeń oraz własnym oznakowaniu. </w:t>
      </w:r>
      <w:proofErr w:type="spellStart"/>
      <w:r>
        <w:t>akYtec</w:t>
      </w:r>
      <w:proofErr w:type="spellEnd"/>
      <w:r>
        <w:t xml:space="preserve"> wspiera producentów OEM na każdym etapie procesu – od wyboru odpowiednich urządzeń standardowych z portfolio produktów, poprzez konfigurację, programowanie i projektowanie systemu, aż po realizację urządzenia dostosowanego do potrzeb klienta.</w:t>
      </w:r>
    </w:p>
    <w:p w14:paraId="228E6A23" w14:textId="77777777" w:rsidR="00F01FE1" w:rsidRDefault="00F01FE1" w:rsidP="009F49D5">
      <w:pPr>
        <w:suppressAutoHyphens/>
        <w:rPr>
          <w:szCs w:val="22"/>
        </w:rPr>
      </w:pPr>
    </w:p>
    <w:p w14:paraId="76DA6A7F" w14:textId="24F8529B" w:rsidR="00F01FE1" w:rsidRPr="00F01FE1" w:rsidRDefault="00F01FE1" w:rsidP="009F49D5">
      <w:pPr>
        <w:suppressAutoHyphens/>
        <w:rPr>
          <w:b/>
          <w:szCs w:val="22"/>
        </w:rPr>
      </w:pPr>
      <w:r>
        <w:rPr>
          <w:b/>
        </w:rPr>
        <w:t xml:space="preserve">Szerokie spektrum produktów </w:t>
      </w:r>
      <w:proofErr w:type="spellStart"/>
      <w:r>
        <w:rPr>
          <w:b/>
        </w:rPr>
        <w:t>akYtec</w:t>
      </w:r>
      <w:proofErr w:type="spellEnd"/>
      <w:r>
        <w:rPr>
          <w:b/>
        </w:rPr>
        <w:t xml:space="preserve"> do indywidualizacji</w:t>
      </w:r>
    </w:p>
    <w:p w14:paraId="5BE5FD38" w14:textId="453A8545" w:rsidR="00F01FE1" w:rsidRDefault="00D70441" w:rsidP="009F49D5">
      <w:pPr>
        <w:suppressAutoHyphens/>
        <w:rPr>
          <w:szCs w:val="22"/>
        </w:rPr>
      </w:pPr>
      <w:r>
        <w:t xml:space="preserve">Obecnie do indywidualnego dostosowania dostępne są następujące urządzenia i rodziny produktów z portfolio </w:t>
      </w:r>
      <w:proofErr w:type="spellStart"/>
      <w:r>
        <w:t>akYtec</w:t>
      </w:r>
      <w:proofErr w:type="spellEnd"/>
      <w:r>
        <w:t xml:space="preserve">: sterownik </w:t>
      </w:r>
      <w:hyperlink r:id="rId8" w:history="1">
        <w:r>
          <w:rPr>
            <w:color w:val="0000FF"/>
            <w:u w:val="single"/>
          </w:rPr>
          <w:t>SPC210</w:t>
        </w:r>
      </w:hyperlink>
      <w:r>
        <w:t xml:space="preserve"> ze zintegrowanym HMI, programowalne przekaźniki i mini PLC </w:t>
      </w:r>
      <w:hyperlink r:id="rId9" w:history="1">
        <w:r>
          <w:rPr>
            <w:color w:val="0000FF"/>
            <w:u w:val="single"/>
          </w:rPr>
          <w:t>serii PR</w:t>
        </w:r>
      </w:hyperlink>
      <w:r>
        <w:t xml:space="preserve">, regulator temperatury </w:t>
      </w:r>
      <w:hyperlink r:id="rId10" w:history="1">
        <w:r>
          <w:rPr>
            <w:color w:val="0000FF"/>
            <w:u w:val="single"/>
          </w:rPr>
          <w:t>2TCR1</w:t>
        </w:r>
      </w:hyperlink>
      <w:r>
        <w:t xml:space="preserve"> oraz </w:t>
      </w:r>
      <w:hyperlink r:id="rId11" w:history="1">
        <w:r>
          <w:rPr>
            <w:color w:val="0000FF"/>
            <w:u w:val="single"/>
          </w:rPr>
          <w:t>mierniki panelowe ITP11, ITP15, ITP17 i SMI2-M</w:t>
        </w:r>
      </w:hyperlink>
      <w:r>
        <w:t xml:space="preserve">. W zależności od wymagań aplikacji </w:t>
      </w:r>
      <w:proofErr w:type="spellStart"/>
      <w:r>
        <w:t>akYtec</w:t>
      </w:r>
      <w:proofErr w:type="spellEnd"/>
      <w:r>
        <w:t xml:space="preserve"> może również łączyć różne sterowniki, wyświetlacze, interfejsy komunikacyjne oraz moduły wejść/wyjść w indywidualne rozwiązanie automatyzacji, dokładnie dopasowane do wymagań systemu.</w:t>
      </w:r>
    </w:p>
    <w:p w14:paraId="1D2EC66D" w14:textId="77777777" w:rsidR="003F7930" w:rsidRDefault="003F7930" w:rsidP="009F49D5">
      <w:pPr>
        <w:suppressAutoHyphens/>
        <w:rPr>
          <w:szCs w:val="22"/>
        </w:rPr>
      </w:pPr>
    </w:p>
    <w:p w14:paraId="1E6648C3" w14:textId="71177C6F" w:rsidR="009610EC" w:rsidRPr="009610EC" w:rsidRDefault="00D70441" w:rsidP="009F49D5">
      <w:pPr>
        <w:suppressAutoHyphens/>
        <w:rPr>
          <w:b/>
          <w:szCs w:val="22"/>
        </w:rPr>
      </w:pPr>
      <w:r>
        <w:rPr>
          <w:b/>
        </w:rPr>
        <w:t>Od zapytania do urządzenia dostosowanego do klienta w zaledwie dwa miesiące</w:t>
      </w:r>
    </w:p>
    <w:p w14:paraId="68FAE27D" w14:textId="77777777" w:rsidR="009610EC" w:rsidRDefault="003F7930" w:rsidP="009610EC">
      <w:pPr>
        <w:suppressAutoHyphens/>
        <w:rPr>
          <w:szCs w:val="22"/>
        </w:rPr>
      </w:pPr>
      <w:r>
        <w:t xml:space="preserve">Cechą szczególną jest stosunkowo krótki czas, w jakim </w:t>
      </w:r>
      <w:proofErr w:type="spellStart"/>
      <w:r>
        <w:t>akYtec</w:t>
      </w:r>
      <w:proofErr w:type="spellEnd"/>
      <w:r>
        <w:t xml:space="preserve"> jest w stanie dostarczyć indywidualne komponenty. Producent zakłada okres dwóch miesięcy od pierwszego kontaktu do gotowego, spersonalizowanego i gotowego do użycia urządzenia. Przebieg jest trzystopniowy:</w:t>
      </w:r>
    </w:p>
    <w:p w14:paraId="6EA1C0F2" w14:textId="77777777" w:rsidR="009610EC" w:rsidRDefault="009610EC" w:rsidP="009610EC">
      <w:pPr>
        <w:suppressAutoHyphens/>
        <w:rPr>
          <w:szCs w:val="22"/>
        </w:rPr>
      </w:pPr>
    </w:p>
    <w:p w14:paraId="53D48463" w14:textId="1BE943FF" w:rsidR="009610EC" w:rsidRPr="009610EC" w:rsidRDefault="009610EC" w:rsidP="009610EC">
      <w:pPr>
        <w:pStyle w:val="Listenabsatz"/>
        <w:numPr>
          <w:ilvl w:val="0"/>
          <w:numId w:val="2"/>
        </w:numPr>
        <w:suppressAutoHyphens/>
        <w:rPr>
          <w:szCs w:val="22"/>
        </w:rPr>
      </w:pPr>
      <w:r>
        <w:t xml:space="preserve">po przekazaniu przez klienta specyficznych wymagań </w:t>
      </w:r>
      <w:proofErr w:type="spellStart"/>
      <w:r>
        <w:t>akYtec</w:t>
      </w:r>
      <w:proofErr w:type="spellEnd"/>
      <w:r>
        <w:t xml:space="preserve"> zajmuje się doborem urządzenia, programowaniem, projektem systemu oraz integracją.</w:t>
      </w:r>
    </w:p>
    <w:p w14:paraId="36FA8C2A" w14:textId="1B4B1591" w:rsidR="003F7930" w:rsidRPr="009610EC" w:rsidRDefault="009610EC" w:rsidP="009610EC">
      <w:pPr>
        <w:pStyle w:val="Listenabsatz"/>
        <w:numPr>
          <w:ilvl w:val="0"/>
          <w:numId w:val="2"/>
        </w:numPr>
        <w:suppressAutoHyphens/>
        <w:rPr>
          <w:szCs w:val="22"/>
        </w:rPr>
      </w:pPr>
      <w:r>
        <w:t xml:space="preserve">W drugim kroku, w ciągu dwóch do trzech tygodni, powstaje rozwiązanie oparte na standardowych urządzeniach </w:t>
      </w:r>
      <w:proofErr w:type="spellStart"/>
      <w:r>
        <w:t>akYtec</w:t>
      </w:r>
      <w:proofErr w:type="spellEnd"/>
      <w:r>
        <w:t>.</w:t>
      </w:r>
    </w:p>
    <w:p w14:paraId="6810CCA0" w14:textId="3043D967" w:rsidR="009610EC" w:rsidRDefault="003F7930" w:rsidP="009610EC">
      <w:pPr>
        <w:pStyle w:val="Listenabsatz"/>
        <w:numPr>
          <w:ilvl w:val="0"/>
          <w:numId w:val="2"/>
        </w:numPr>
        <w:suppressAutoHyphens/>
        <w:rPr>
          <w:szCs w:val="22"/>
        </w:rPr>
      </w:pPr>
      <w:r>
        <w:t>Po zatwierdzeniu urządzenie jest produkowane jako model dostosowany do klienta, wyposażony w wymagane funkcje i odpowiednią obudowę, następnie testowane i dostarczane klientowi – wszystko w maksymalnie dwa miesiące.</w:t>
      </w:r>
    </w:p>
    <w:p w14:paraId="72A6CFF2" w14:textId="77777777" w:rsidR="009610EC" w:rsidRDefault="009610EC" w:rsidP="009610EC">
      <w:pPr>
        <w:pStyle w:val="Listenabsatz"/>
        <w:suppressAutoHyphens/>
        <w:ind w:left="0"/>
        <w:rPr>
          <w:szCs w:val="22"/>
        </w:rPr>
      </w:pPr>
    </w:p>
    <w:p w14:paraId="3B5EF30C" w14:textId="35F81425" w:rsidR="003F7930" w:rsidRPr="009610EC" w:rsidRDefault="00387E64" w:rsidP="009610EC">
      <w:pPr>
        <w:pStyle w:val="Listenabsatz"/>
        <w:suppressAutoHyphens/>
        <w:ind w:left="0"/>
        <w:rPr>
          <w:szCs w:val="22"/>
        </w:rPr>
      </w:pPr>
      <w:r>
        <w:lastRenderedPageBreak/>
        <w:t xml:space="preserve">W ten sposób producenci OEM otrzymują rozwiązanie dla swojego projektu automatyzacji, które jednocześnie spełnia cztery kluczowe kryteria: pozwala obniżyć koszty, jest szybko wdrażane, bazuje na niezawodnych, sprawdzonych komponentach </w:t>
      </w:r>
      <w:r>
        <w:br/>
        <w:t>oraz zapewnia elastyczne możliwości dostosowania. Pełne dostosowanie systemu do wymagań projektu w pierwszym etapie nie wiąże się z dodatkowymi kosztami.</w:t>
      </w:r>
    </w:p>
    <w:p w14:paraId="1E3DA979" w14:textId="77777777" w:rsidR="009F49D5" w:rsidRDefault="009F49D5" w:rsidP="009F49D5">
      <w:pPr>
        <w:suppressAutoHyphens/>
        <w:rPr>
          <w:szCs w:val="22"/>
        </w:rPr>
      </w:pPr>
    </w:p>
    <w:p w14:paraId="3010CA0E" w14:textId="06D11785" w:rsidR="00387E64" w:rsidRPr="00F01FE1" w:rsidRDefault="00F01FE1" w:rsidP="009F49D5">
      <w:pPr>
        <w:suppressAutoHyphens/>
        <w:rPr>
          <w:b/>
          <w:szCs w:val="22"/>
        </w:rPr>
      </w:pPr>
      <w:r>
        <w:rPr>
          <w:b/>
        </w:rPr>
        <w:t xml:space="preserve">Warianty urządzeń dostępne jako White </w:t>
      </w:r>
      <w:proofErr w:type="spellStart"/>
      <w:r>
        <w:rPr>
          <w:b/>
        </w:rPr>
        <w:t>Label</w:t>
      </w:r>
      <w:proofErr w:type="spellEnd"/>
      <w:r>
        <w:rPr>
          <w:b/>
        </w:rPr>
        <w:t xml:space="preserve"> lub </w:t>
      </w:r>
      <w:proofErr w:type="spellStart"/>
      <w:r>
        <w:rPr>
          <w:b/>
        </w:rPr>
        <w:t>Private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Label</w:t>
      </w:r>
      <w:proofErr w:type="spellEnd"/>
    </w:p>
    <w:p w14:paraId="63E40895" w14:textId="21AC56AB" w:rsidR="009F49D5" w:rsidRDefault="00387E64" w:rsidP="009F49D5">
      <w:pPr>
        <w:suppressAutoHyphens/>
        <w:rPr>
          <w:szCs w:val="22"/>
        </w:rPr>
      </w:pPr>
      <w:r>
        <w:t xml:space="preserve">Oferta OEM obejmuje również wykonanie urządzeń w wersji White </w:t>
      </w:r>
      <w:proofErr w:type="spellStart"/>
      <w:r>
        <w:t>Label</w:t>
      </w:r>
      <w:proofErr w:type="spellEnd"/>
      <w:r>
        <w:t xml:space="preserve">, bez oznaczeń marki </w:t>
      </w:r>
      <w:proofErr w:type="spellStart"/>
      <w:r>
        <w:t>akYtec</w:t>
      </w:r>
      <w:proofErr w:type="spellEnd"/>
      <w:r>
        <w:t xml:space="preserve">, a także wersje </w:t>
      </w:r>
      <w:proofErr w:type="spellStart"/>
      <w:r>
        <w:t>Private</w:t>
      </w:r>
      <w:proofErr w:type="spellEnd"/>
      <w:r>
        <w:t xml:space="preserve"> </w:t>
      </w:r>
      <w:proofErr w:type="spellStart"/>
      <w:r>
        <w:t>Label</w:t>
      </w:r>
      <w:proofErr w:type="spellEnd"/>
      <w:r>
        <w:t xml:space="preserve"> z oznaczeniami dostosowanymi do klienta. W zależności od typu urządzenia możliwe są między innymi: grawerowanie laserowe, dostosowane panele frontowe, indywidualne wykonania obudów, dokumentacja przygotowana dla klienta oraz modyfikacje opakowań. Możliwe są również modyfikacje oprogramowania, algorytmów urządzeń, a także projektowanie płytek drukowanych zgodnie z wymaganiami klienta.</w:t>
      </w:r>
    </w:p>
    <w:p w14:paraId="4A75CA00" w14:textId="77777777" w:rsidR="00F01FE1" w:rsidRDefault="00F01FE1" w:rsidP="009F49D5">
      <w:pPr>
        <w:suppressAutoHyphens/>
        <w:rPr>
          <w:szCs w:val="22"/>
        </w:rPr>
      </w:pPr>
    </w:p>
    <w:p w14:paraId="785E07C7" w14:textId="6B85B3D6" w:rsidR="00F01FE1" w:rsidRDefault="00F01FE1" w:rsidP="009F49D5">
      <w:pPr>
        <w:suppressAutoHyphens/>
        <w:rPr>
          <w:szCs w:val="22"/>
        </w:rPr>
      </w:pPr>
      <w:r>
        <w:t xml:space="preserve">Zainteresowane firmy mogą wygodnie przekazać swoje wymagania bezpośrednio do </w:t>
      </w:r>
      <w:proofErr w:type="spellStart"/>
      <w:r>
        <w:t>akYtec</w:t>
      </w:r>
      <w:proofErr w:type="spellEnd"/>
      <w:r>
        <w:t xml:space="preserve"> </w:t>
      </w:r>
      <w:hyperlink r:id="rId12" w:history="1">
        <w:r>
          <w:rPr>
            <w:rStyle w:val="Hyperlink"/>
          </w:rPr>
          <w:t>za pośrednictwem formularza kontaktowego</w:t>
        </w:r>
      </w:hyperlink>
      <w:r>
        <w:t xml:space="preserve"> lub kontaktując się pod adresem info@akytec.de. Firma szybko analizuje, które rozwiązanie OEM będzie technicznie i ekonomicznie odpowiednie dla danego zastosowania.</w:t>
      </w:r>
    </w:p>
    <w:p w14:paraId="57BEC868" w14:textId="77777777" w:rsidR="00F01FE1" w:rsidRPr="00100EC9" w:rsidRDefault="00F01FE1" w:rsidP="008E784E">
      <w:pPr>
        <w:suppressAutoHyphens/>
        <w:rPr>
          <w:szCs w:val="22"/>
        </w:rPr>
      </w:pPr>
    </w:p>
    <w:p w14:paraId="123CB8A6" w14:textId="39A0E849" w:rsidR="002413AE" w:rsidRPr="00100EC9" w:rsidRDefault="00C507E8" w:rsidP="00E44147">
      <w:pPr>
        <w:suppressAutoHyphens/>
        <w:rPr>
          <w:i/>
          <w:szCs w:val="22"/>
        </w:rPr>
      </w:pPr>
      <w:r>
        <w:rPr>
          <w:i/>
        </w:rPr>
        <w:t>(3</w:t>
      </w:r>
      <w:r w:rsidR="00F43D6F">
        <w:rPr>
          <w:i/>
        </w:rPr>
        <w:t>.</w:t>
      </w:r>
      <w:r>
        <w:rPr>
          <w:i/>
        </w:rPr>
        <w:t>5</w:t>
      </w:r>
      <w:r w:rsidR="00F43D6F">
        <w:rPr>
          <w:i/>
        </w:rPr>
        <w:t>85</w:t>
      </w:r>
      <w:r>
        <w:rPr>
          <w:i/>
        </w:rPr>
        <w:t xml:space="preserve"> znaków ze spacjami)</w:t>
      </w:r>
    </w:p>
    <w:p w14:paraId="3E848508" w14:textId="77777777" w:rsidR="002413AE" w:rsidRPr="00100EC9" w:rsidRDefault="002413AE" w:rsidP="00E44147">
      <w:pPr>
        <w:suppressAutoHyphens/>
        <w:rPr>
          <w:szCs w:val="22"/>
        </w:rPr>
      </w:pPr>
    </w:p>
    <w:p w14:paraId="5817A4F4" w14:textId="77777777" w:rsidR="007614CE" w:rsidRPr="00100EC9" w:rsidRDefault="007614CE" w:rsidP="007614CE">
      <w:pPr>
        <w:suppressAutoHyphens/>
        <w:rPr>
          <w:b/>
          <w:szCs w:val="22"/>
        </w:rPr>
      </w:pPr>
      <w:r>
        <w:rPr>
          <w:b/>
        </w:rPr>
        <w:t xml:space="preserve">Informacje o </w:t>
      </w:r>
      <w:proofErr w:type="spellStart"/>
      <w:r>
        <w:rPr>
          <w:b/>
        </w:rPr>
        <w:t>akYtec</w:t>
      </w:r>
      <w:proofErr w:type="spellEnd"/>
    </w:p>
    <w:p w14:paraId="1E20151C" w14:textId="5170A986" w:rsidR="007614CE" w:rsidRPr="00100EC9" w:rsidRDefault="007A76EB" w:rsidP="00F43D6F">
      <w:pPr>
        <w:suppressAutoHyphens/>
        <w:rPr>
          <w:szCs w:val="22"/>
        </w:rPr>
      </w:pPr>
      <w:r>
        <w:t xml:space="preserve">Firma </w:t>
      </w:r>
      <w:proofErr w:type="spellStart"/>
      <w:r>
        <w:t>akYtec</w:t>
      </w:r>
      <w:proofErr w:type="spellEnd"/>
      <w:r>
        <w:t xml:space="preserve"> została założona w 2010 roku przez doświadczonych i wysoko wykwalifikowanych specjalistów z obszarów</w:t>
      </w:r>
      <w:r w:rsidR="00F43D6F">
        <w:rPr>
          <w:szCs w:val="22"/>
        </w:rPr>
        <w:t xml:space="preserve"> </w:t>
      </w:r>
      <w:r>
        <w:t xml:space="preserve">rozwoju elektroniki i techniki automatyzacji. Przedsiębiorstwo skupia się na rozwoju i sprzedaży przemysłowej techniki automatyzacji, jak przekaźniki programowalne, wskaźniki procesowe, moduły I/O i inne urządzenia. Poprzez dołączenie zewnętrznych partnerów technologii i produkcji firma </w:t>
      </w:r>
      <w:proofErr w:type="spellStart"/>
      <w:r>
        <w:t>akYtec</w:t>
      </w:r>
      <w:proofErr w:type="spellEnd"/>
      <w:r>
        <w:t xml:space="preserve"> może w każdej chwili elastycznie podchodzić do życzeń klientów i jest skutecznym partnerem z przekonującymi rozwiązaniami przede wszystkim dla producentów OEM.</w:t>
      </w:r>
    </w:p>
    <w:p w14:paraId="4FD69F4C" w14:textId="77777777" w:rsidR="007614CE" w:rsidRPr="00100EC9" w:rsidRDefault="007614CE" w:rsidP="007614CE">
      <w:pPr>
        <w:suppressAutoHyphens/>
        <w:rPr>
          <w:b/>
          <w:szCs w:val="22"/>
        </w:rPr>
      </w:pPr>
    </w:p>
    <w:p w14:paraId="3235846A" w14:textId="6A55024D" w:rsidR="00C507E8" w:rsidRPr="00100EC9" w:rsidRDefault="007614CE" w:rsidP="00C507E8">
      <w:pPr>
        <w:suppressAutoHyphens/>
        <w:rPr>
          <w:b/>
          <w:szCs w:val="22"/>
        </w:rPr>
      </w:pPr>
      <w:r>
        <w:rPr>
          <w:i/>
        </w:rPr>
        <w:t>(5</w:t>
      </w:r>
      <w:r w:rsidR="00F43D6F">
        <w:rPr>
          <w:i/>
        </w:rPr>
        <w:t>67</w:t>
      </w:r>
      <w:r>
        <w:rPr>
          <w:i/>
        </w:rPr>
        <w:t xml:space="preserve"> znaków ze spacjami)</w:t>
      </w:r>
    </w:p>
    <w:p w14:paraId="4A25A33C" w14:textId="77777777" w:rsidR="00C507E8" w:rsidRPr="00100EC9" w:rsidRDefault="00C507E8" w:rsidP="00E44147">
      <w:pPr>
        <w:suppressAutoHyphens/>
        <w:rPr>
          <w:szCs w:val="22"/>
        </w:rPr>
      </w:pPr>
    </w:p>
    <w:p w14:paraId="20F40EA3" w14:textId="77777777" w:rsidR="00C507E8" w:rsidRDefault="00C507E8" w:rsidP="00E44147">
      <w:pPr>
        <w:suppressAutoHyphens/>
        <w:rPr>
          <w:szCs w:val="22"/>
        </w:rPr>
      </w:pPr>
    </w:p>
    <w:p w14:paraId="4AC6C2AD" w14:textId="77777777" w:rsidR="00F43D6F" w:rsidRDefault="00F43D6F" w:rsidP="00E44147">
      <w:pPr>
        <w:suppressAutoHyphens/>
        <w:rPr>
          <w:szCs w:val="22"/>
        </w:rPr>
      </w:pPr>
    </w:p>
    <w:p w14:paraId="6959E395" w14:textId="77777777" w:rsidR="00F43D6F" w:rsidRDefault="00F43D6F" w:rsidP="00E44147">
      <w:pPr>
        <w:suppressAutoHyphens/>
        <w:rPr>
          <w:szCs w:val="22"/>
        </w:rPr>
      </w:pPr>
    </w:p>
    <w:p w14:paraId="261B72DB" w14:textId="77777777" w:rsidR="00F43D6F" w:rsidRDefault="00F43D6F" w:rsidP="00E44147">
      <w:pPr>
        <w:suppressAutoHyphens/>
        <w:rPr>
          <w:szCs w:val="22"/>
        </w:rPr>
      </w:pPr>
    </w:p>
    <w:p w14:paraId="7B4DC3F2" w14:textId="77777777" w:rsidR="00F43D6F" w:rsidRDefault="00F43D6F" w:rsidP="00E44147">
      <w:pPr>
        <w:suppressAutoHyphens/>
        <w:rPr>
          <w:szCs w:val="22"/>
        </w:rPr>
      </w:pPr>
    </w:p>
    <w:p w14:paraId="7E9BE787" w14:textId="77777777" w:rsidR="00F43D6F" w:rsidRDefault="00F43D6F" w:rsidP="00E44147">
      <w:pPr>
        <w:suppressAutoHyphens/>
        <w:rPr>
          <w:szCs w:val="22"/>
        </w:rPr>
      </w:pPr>
    </w:p>
    <w:p w14:paraId="40EC447A" w14:textId="77777777" w:rsidR="00F43D6F" w:rsidRDefault="00F43D6F" w:rsidP="00E44147">
      <w:pPr>
        <w:suppressAutoHyphens/>
        <w:rPr>
          <w:szCs w:val="22"/>
        </w:rPr>
      </w:pPr>
    </w:p>
    <w:p w14:paraId="388E0FC8" w14:textId="77777777" w:rsidR="00F43D6F" w:rsidRDefault="00F43D6F" w:rsidP="00E44147">
      <w:pPr>
        <w:suppressAutoHyphens/>
        <w:rPr>
          <w:szCs w:val="22"/>
        </w:rPr>
      </w:pPr>
    </w:p>
    <w:p w14:paraId="4E8B09E7" w14:textId="77777777" w:rsidR="00F43D6F" w:rsidRDefault="00F43D6F" w:rsidP="00E44147">
      <w:pPr>
        <w:suppressAutoHyphens/>
        <w:rPr>
          <w:szCs w:val="22"/>
        </w:rPr>
      </w:pPr>
    </w:p>
    <w:p w14:paraId="103D0081" w14:textId="77777777" w:rsidR="00F43D6F" w:rsidRDefault="00F43D6F" w:rsidP="00E44147">
      <w:pPr>
        <w:suppressAutoHyphens/>
        <w:rPr>
          <w:szCs w:val="22"/>
        </w:rPr>
      </w:pPr>
    </w:p>
    <w:p w14:paraId="0F73DDAE" w14:textId="77777777" w:rsidR="00F43D6F" w:rsidRPr="00100EC9" w:rsidRDefault="00F43D6F" w:rsidP="00E44147">
      <w:pPr>
        <w:suppressAutoHyphens/>
        <w:rPr>
          <w:szCs w:val="22"/>
        </w:rPr>
      </w:pPr>
    </w:p>
    <w:p w14:paraId="00C56444" w14:textId="4A7F4034" w:rsidR="00C66D30" w:rsidRPr="00100EC9" w:rsidRDefault="006153DE" w:rsidP="00E44147">
      <w:pPr>
        <w:suppressAutoHyphens/>
        <w:rPr>
          <w:szCs w:val="22"/>
        </w:rPr>
      </w:pPr>
      <w:r>
        <w:rPr>
          <w:b/>
        </w:rPr>
        <w:lastRenderedPageBreak/>
        <w:t>Wybór zdjęć:</w:t>
      </w:r>
    </w:p>
    <w:p w14:paraId="0FEEEBB9" w14:textId="77777777" w:rsidR="00936754" w:rsidRPr="00100EC9" w:rsidRDefault="00936754" w:rsidP="00936754">
      <w:pPr>
        <w:suppressAutoHyphens/>
        <w:rPr>
          <w:szCs w:val="22"/>
        </w:rPr>
      </w:pPr>
    </w:p>
    <w:p w14:paraId="58166904" w14:textId="77777777" w:rsidR="004A75EE" w:rsidRPr="00100EC9" w:rsidRDefault="004A75EE" w:rsidP="004A75EE">
      <w:pPr>
        <w:widowControl w:val="0"/>
        <w:suppressAutoHyphens/>
        <w:autoSpaceDE w:val="0"/>
        <w:autoSpaceDN w:val="0"/>
        <w:adjustRightInd w:val="0"/>
        <w:rPr>
          <w:color w:val="FF0000"/>
          <w:szCs w:val="22"/>
        </w:rPr>
      </w:pPr>
      <w:r>
        <w:rPr>
          <w:i/>
          <w:noProof/>
          <w:color w:val="FF0000"/>
        </w:rPr>
        <w:drawing>
          <wp:inline distT="0" distB="0" distL="0" distR="0" wp14:anchorId="1AEF2653" wp14:editId="0F8255E5">
            <wp:extent cx="2881085" cy="2029152"/>
            <wp:effectExtent l="0" t="0" r="1905" b="0"/>
            <wp:docPr id="152932775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327755" name="Grafik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5351" cy="2074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7AD6B" w14:textId="69956308" w:rsidR="004A75EE" w:rsidRPr="00100EC9" w:rsidRDefault="00F43D6F" w:rsidP="004A75EE">
      <w:pPr>
        <w:widowControl w:val="0"/>
        <w:suppressAutoHyphens/>
        <w:autoSpaceDE w:val="0"/>
        <w:autoSpaceDN w:val="0"/>
        <w:adjustRightInd w:val="0"/>
        <w:rPr>
          <w:b/>
          <w:szCs w:val="22"/>
        </w:rPr>
      </w:pPr>
      <w:r>
        <w:rPr>
          <w:b/>
        </w:rPr>
        <w:t>akYtec-OEM-Collage.jpg</w:t>
      </w:r>
      <w:r w:rsidR="00515B18">
        <w:rPr>
          <w:b/>
        </w:rPr>
        <w:t>:</w:t>
      </w:r>
    </w:p>
    <w:p w14:paraId="7D54E272" w14:textId="52DDB420" w:rsidR="004A75EE" w:rsidRPr="00100EC9" w:rsidRDefault="005B3E08" w:rsidP="004A75EE">
      <w:pPr>
        <w:widowControl w:val="0"/>
        <w:suppressAutoHyphens/>
        <w:autoSpaceDE w:val="0"/>
        <w:autoSpaceDN w:val="0"/>
        <w:adjustRightInd w:val="0"/>
        <w:rPr>
          <w:szCs w:val="22"/>
        </w:rPr>
      </w:pPr>
      <w:proofErr w:type="spellStart"/>
      <w:r>
        <w:t>akYtec</w:t>
      </w:r>
      <w:proofErr w:type="spellEnd"/>
      <w:r>
        <w:t xml:space="preserve"> daje producentom OEM możliwość dostosowania wybranych urządzeń do indywidualnych wymagań ich projektów automatyzacji – od pierwszego kontaktu do gotowego do podłączenia i uruchomienia modelu mija maksymalnie dwa miesiące.</w:t>
      </w:r>
    </w:p>
    <w:p w14:paraId="24C6AA15" w14:textId="2EB5B8FF" w:rsidR="006B5D77" w:rsidRDefault="004A75EE" w:rsidP="004A75EE">
      <w:pPr>
        <w:widowControl w:val="0"/>
        <w:suppressAutoHyphens/>
        <w:autoSpaceDE w:val="0"/>
        <w:autoSpaceDN w:val="0"/>
        <w:adjustRightInd w:val="0"/>
        <w:rPr>
          <w:szCs w:val="22"/>
        </w:rPr>
      </w:pPr>
      <w:r>
        <w:rPr>
          <w:i/>
        </w:rPr>
        <w:t xml:space="preserve">Zdjęcie: </w:t>
      </w:r>
      <w:proofErr w:type="spellStart"/>
      <w:r>
        <w:rPr>
          <w:i/>
        </w:rPr>
        <w:t>akYtec</w:t>
      </w:r>
      <w:proofErr w:type="spellEnd"/>
      <w:r w:rsidR="00F43D6F">
        <w:rPr>
          <w:i/>
        </w:rPr>
        <w:t xml:space="preserve"> GmbH</w:t>
      </w:r>
    </w:p>
    <w:p w14:paraId="6CB82758" w14:textId="77777777" w:rsidR="00386D61" w:rsidRPr="00386D61" w:rsidRDefault="00386D61" w:rsidP="004A75EE">
      <w:pPr>
        <w:widowControl w:val="0"/>
        <w:suppressAutoHyphens/>
        <w:autoSpaceDE w:val="0"/>
        <w:autoSpaceDN w:val="0"/>
        <w:adjustRightInd w:val="0"/>
        <w:rPr>
          <w:szCs w:val="22"/>
        </w:rPr>
      </w:pPr>
    </w:p>
    <w:p w14:paraId="05124C92" w14:textId="4D81412D" w:rsidR="00C208B2" w:rsidRDefault="00C208B2" w:rsidP="00C208B2">
      <w:pPr>
        <w:widowControl w:val="0"/>
        <w:suppressAutoHyphens/>
        <w:rPr>
          <w:color w:val="FF0000"/>
          <w:u w:color="FF0000"/>
        </w:rPr>
      </w:pPr>
      <w:r>
        <w:rPr>
          <w:i/>
          <w:noProof/>
          <w:color w:val="FF0000"/>
          <w:u w:color="FF0000"/>
        </w:rPr>
        <w:drawing>
          <wp:inline distT="0" distB="0" distL="0" distR="0" wp14:anchorId="103B9F37" wp14:editId="64C8D793">
            <wp:extent cx="2703444" cy="2703444"/>
            <wp:effectExtent l="0" t="0" r="1905" b="1905"/>
            <wp:docPr id="147314600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146003" name="officeArt object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915" cy="272591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2A1036CF" w14:textId="17BA4AB7" w:rsidR="00C208B2" w:rsidRDefault="00F43D6F" w:rsidP="00C208B2">
      <w:pPr>
        <w:widowControl w:val="0"/>
        <w:suppressAutoHyphens/>
        <w:rPr>
          <w:b/>
          <w:bCs/>
        </w:rPr>
      </w:pPr>
      <w:r>
        <w:rPr>
          <w:b/>
        </w:rPr>
        <w:t>akYtec-</w:t>
      </w:r>
      <w:r w:rsidR="00515B18">
        <w:rPr>
          <w:b/>
        </w:rPr>
        <w:t>OEM</w:t>
      </w:r>
      <w:r>
        <w:rPr>
          <w:b/>
        </w:rPr>
        <w:t>-Branding-PR225.jpg</w:t>
      </w:r>
      <w:r w:rsidR="00515B18">
        <w:rPr>
          <w:b/>
        </w:rPr>
        <w:t>:</w:t>
      </w:r>
    </w:p>
    <w:p w14:paraId="4B137EC3" w14:textId="257EB8A9" w:rsidR="00C208B2" w:rsidRDefault="005B3E08" w:rsidP="00C208B2">
      <w:pPr>
        <w:widowControl w:val="0"/>
        <w:suppressAutoHyphens/>
      </w:pPr>
      <w:r>
        <w:t xml:space="preserve">Oferta </w:t>
      </w:r>
      <w:proofErr w:type="spellStart"/>
      <w:r>
        <w:t>akYtec</w:t>
      </w:r>
      <w:proofErr w:type="spellEnd"/>
      <w:r>
        <w:t xml:space="preserve"> dla producentów OEM obejmuje również możliwość otrzymania rozwiązań automatyki bez oznaczeń marki i logo </w:t>
      </w:r>
      <w:proofErr w:type="spellStart"/>
      <w:r>
        <w:t>akYtec</w:t>
      </w:r>
      <w:proofErr w:type="spellEnd"/>
      <w:r>
        <w:t xml:space="preserve"> (White </w:t>
      </w:r>
      <w:proofErr w:type="spellStart"/>
      <w:r>
        <w:t>Label</w:t>
      </w:r>
      <w:proofErr w:type="spellEnd"/>
      <w:r>
        <w:t xml:space="preserve">) lub z własnym </w:t>
      </w:r>
      <w:proofErr w:type="spellStart"/>
      <w:r>
        <w:t>brandingiem</w:t>
      </w:r>
      <w:proofErr w:type="spellEnd"/>
      <w:r>
        <w:t xml:space="preserve"> klienta (</w:t>
      </w:r>
      <w:proofErr w:type="spellStart"/>
      <w:r>
        <w:t>Private</w:t>
      </w:r>
      <w:proofErr w:type="spellEnd"/>
      <w:r>
        <w:t xml:space="preserve"> </w:t>
      </w:r>
      <w:proofErr w:type="spellStart"/>
      <w:r>
        <w:t>Label</w:t>
      </w:r>
      <w:proofErr w:type="spellEnd"/>
      <w:r>
        <w:t>).</w:t>
      </w:r>
    </w:p>
    <w:p w14:paraId="3CD48A23" w14:textId="6ABED3F5" w:rsidR="006145E7" w:rsidRDefault="00C208B2" w:rsidP="00C208B2">
      <w:pPr>
        <w:widowControl w:val="0"/>
        <w:suppressAutoHyphens/>
        <w:autoSpaceDE w:val="0"/>
        <w:autoSpaceDN w:val="0"/>
        <w:adjustRightInd w:val="0"/>
        <w:rPr>
          <w:b/>
          <w:szCs w:val="22"/>
        </w:rPr>
      </w:pPr>
      <w:r>
        <w:rPr>
          <w:i/>
        </w:rPr>
        <w:t xml:space="preserve">Zdjęcie: </w:t>
      </w:r>
      <w:proofErr w:type="spellStart"/>
      <w:r>
        <w:rPr>
          <w:i/>
        </w:rPr>
        <w:t>akYtec</w:t>
      </w:r>
      <w:proofErr w:type="spellEnd"/>
      <w:r w:rsidR="00F43D6F">
        <w:rPr>
          <w:i/>
        </w:rPr>
        <w:t xml:space="preserve"> GmbH</w:t>
      </w:r>
    </w:p>
    <w:p w14:paraId="234920EF" w14:textId="77777777" w:rsidR="00B6509D" w:rsidRPr="00100EC9" w:rsidRDefault="00B6509D" w:rsidP="00E44147">
      <w:pPr>
        <w:widowControl w:val="0"/>
        <w:suppressAutoHyphens/>
        <w:autoSpaceDE w:val="0"/>
        <w:autoSpaceDN w:val="0"/>
        <w:adjustRightInd w:val="0"/>
        <w:rPr>
          <w:b/>
          <w:szCs w:val="22"/>
        </w:rPr>
      </w:pPr>
    </w:p>
    <w:p w14:paraId="6FD735E8" w14:textId="77777777" w:rsidR="006153DE" w:rsidRPr="00100EC9" w:rsidRDefault="006153DE" w:rsidP="00E44147">
      <w:pPr>
        <w:widowControl w:val="0"/>
        <w:suppressAutoHyphens/>
        <w:autoSpaceDE w:val="0"/>
        <w:autoSpaceDN w:val="0"/>
        <w:adjustRightInd w:val="0"/>
        <w:rPr>
          <w:b/>
          <w:szCs w:val="22"/>
        </w:rPr>
      </w:pPr>
      <w:proofErr w:type="spellStart"/>
      <w:r>
        <w:rPr>
          <w:b/>
        </w:rPr>
        <w:t>Keywords</w:t>
      </w:r>
      <w:proofErr w:type="spellEnd"/>
    </w:p>
    <w:p w14:paraId="6F74D3EB" w14:textId="40FBB422" w:rsidR="00E959C9" w:rsidRPr="00100EC9" w:rsidRDefault="00E959C9" w:rsidP="00E959C9">
      <w:pPr>
        <w:widowControl w:val="0"/>
        <w:suppressAutoHyphens/>
        <w:autoSpaceDE w:val="0"/>
        <w:autoSpaceDN w:val="0"/>
        <w:adjustRightInd w:val="0"/>
        <w:rPr>
          <w:szCs w:val="22"/>
        </w:rPr>
      </w:pPr>
      <w:proofErr w:type="spellStart"/>
      <w:r>
        <w:t>akYtec</w:t>
      </w:r>
      <w:proofErr w:type="spellEnd"/>
      <w:r>
        <w:t>, technika automatyzacji, automatyzacja, OEM, producenci OEM, urządzenia automatyki, rozwiązania automatyzacji, SPC210, seria PR, przekaźniki programowalne, mini SPS, mini PLC, sterownik temperatury, 2TCR1, wyświetlacze panelowe, sterowniki panelowe, ITP11, ITP15, ITP17, SMI2-M, White-</w:t>
      </w:r>
      <w:proofErr w:type="spellStart"/>
      <w:r>
        <w:t>label</w:t>
      </w:r>
      <w:proofErr w:type="spellEnd"/>
      <w:r>
        <w:t xml:space="preserve">, </w:t>
      </w:r>
      <w:proofErr w:type="spellStart"/>
      <w:r>
        <w:t>Private-label</w:t>
      </w:r>
      <w:proofErr w:type="spellEnd"/>
      <w:r>
        <w:t xml:space="preserve">, </w:t>
      </w:r>
      <w:proofErr w:type="spellStart"/>
      <w:r>
        <w:t>branding</w:t>
      </w:r>
      <w:proofErr w:type="spellEnd"/>
    </w:p>
    <w:p w14:paraId="003E70FE" w14:textId="77777777" w:rsidR="00386D61" w:rsidRPr="00100EC9" w:rsidRDefault="00386D61" w:rsidP="00E44147">
      <w:pPr>
        <w:widowControl w:val="0"/>
        <w:suppressAutoHyphens/>
        <w:autoSpaceDE w:val="0"/>
        <w:autoSpaceDN w:val="0"/>
        <w:adjustRightInd w:val="0"/>
        <w:rPr>
          <w:szCs w:val="22"/>
        </w:rPr>
      </w:pPr>
    </w:p>
    <w:p w14:paraId="678F60CE" w14:textId="6C7F44E0" w:rsidR="006153DE" w:rsidRPr="00100EC9" w:rsidRDefault="006153DE" w:rsidP="00E44147">
      <w:pPr>
        <w:widowControl w:val="0"/>
        <w:suppressAutoHyphens/>
        <w:autoSpaceDE w:val="0"/>
        <w:autoSpaceDN w:val="0"/>
        <w:adjustRightInd w:val="0"/>
        <w:rPr>
          <w:b/>
          <w:szCs w:val="22"/>
        </w:rPr>
      </w:pPr>
      <w:proofErr w:type="spellStart"/>
      <w:r>
        <w:rPr>
          <w:b/>
        </w:rPr>
        <w:t>Deeplinks</w:t>
      </w:r>
      <w:proofErr w:type="spellEnd"/>
      <w:r>
        <w:rPr>
          <w:b/>
        </w:rPr>
        <w:t>:</w:t>
      </w:r>
    </w:p>
    <w:p w14:paraId="2D6CFB3D" w14:textId="78249553" w:rsidR="00A51481" w:rsidRPr="009C4BEB" w:rsidRDefault="000164D4" w:rsidP="00490734">
      <w:pPr>
        <w:suppressAutoHyphens/>
        <w:rPr>
          <w:color w:val="0070C0"/>
        </w:rPr>
      </w:pPr>
      <w:hyperlink r:id="rId15" w:history="1">
        <w:r>
          <w:rPr>
            <w:rStyle w:val="Hyperlink"/>
            <w:color w:val="0070C0"/>
          </w:rPr>
          <w:t>https://akytec.de/de/</w:t>
        </w:r>
      </w:hyperlink>
    </w:p>
    <w:p w14:paraId="45EA4D5A" w14:textId="0851CA71" w:rsidR="0070412E" w:rsidRPr="009C4BEB" w:rsidRDefault="0070412E" w:rsidP="00490734">
      <w:pPr>
        <w:suppressAutoHyphens/>
        <w:rPr>
          <w:rFonts w:ascii="Helvetica" w:hAnsi="Helvetica" w:cs="Helvetica"/>
          <w:color w:val="0070C0"/>
        </w:rPr>
      </w:pPr>
      <w:hyperlink r:id="rId16" w:history="1">
        <w:r>
          <w:rPr>
            <w:rFonts w:ascii="Helvetica" w:hAnsi="Helvetica"/>
            <w:color w:val="0070C0"/>
            <w:u w:val="single"/>
          </w:rPr>
          <w:t>https://akytec.de/de/oem.html</w:t>
        </w:r>
      </w:hyperlink>
    </w:p>
    <w:p w14:paraId="75F64099" w14:textId="51A2CA52" w:rsidR="005B3E08" w:rsidRPr="009C4BEB" w:rsidRDefault="000B7014" w:rsidP="00490734">
      <w:pPr>
        <w:suppressAutoHyphens/>
        <w:rPr>
          <w:color w:val="0070C0"/>
          <w:szCs w:val="22"/>
        </w:rPr>
      </w:pPr>
      <w:hyperlink r:id="rId17" w:history="1">
        <w:r>
          <w:rPr>
            <w:rStyle w:val="Hyperlink"/>
            <w:color w:val="0070C0"/>
          </w:rPr>
          <w:t>https://akytec.de/de/spc210-sps-mms-sensorbildschirm-programmierbare-steuerung.html</w:t>
        </w:r>
      </w:hyperlink>
    </w:p>
    <w:p w14:paraId="488E3330" w14:textId="291D4762" w:rsidR="005B3E08" w:rsidRPr="009C4BEB" w:rsidRDefault="005B3E08" w:rsidP="00490734">
      <w:pPr>
        <w:suppressAutoHyphens/>
        <w:rPr>
          <w:color w:val="0070C0"/>
          <w:szCs w:val="22"/>
        </w:rPr>
      </w:pPr>
      <w:hyperlink r:id="rId18" w:history="1">
        <w:r>
          <w:rPr>
            <w:rStyle w:val="Hyperlink"/>
            <w:color w:val="0070C0"/>
          </w:rPr>
          <w:t>https://akytec.de/de/programmable-relays-overview-v.html</w:t>
        </w:r>
      </w:hyperlink>
    </w:p>
    <w:p w14:paraId="5AB76BC4" w14:textId="77605BAA" w:rsidR="005B3E08" w:rsidRPr="009C4BEB" w:rsidRDefault="005E5D51" w:rsidP="00490734">
      <w:pPr>
        <w:suppressAutoHyphens/>
        <w:rPr>
          <w:color w:val="0070C0"/>
          <w:szCs w:val="22"/>
        </w:rPr>
      </w:pPr>
      <w:hyperlink r:id="rId19" w:history="1">
        <w:r>
          <w:rPr>
            <w:rStyle w:val="Hyperlink"/>
            <w:color w:val="0070C0"/>
          </w:rPr>
          <w:t>https://akytec.de/de/2tcr1-ein-aus-temperatursteuergerate.html</w:t>
        </w:r>
      </w:hyperlink>
    </w:p>
    <w:p w14:paraId="2C8F2F11" w14:textId="4F82C741" w:rsidR="005B3E08" w:rsidRDefault="005E5D51" w:rsidP="00490734">
      <w:pPr>
        <w:suppressAutoHyphens/>
        <w:rPr>
          <w:szCs w:val="22"/>
        </w:rPr>
      </w:pPr>
      <w:hyperlink r:id="rId20" w:history="1">
        <w:r>
          <w:rPr>
            <w:rStyle w:val="Hyperlink"/>
            <w:color w:val="0070C0"/>
          </w:rPr>
          <w:t>https://akytec.de/de/digitale-prozessanzeigen.html</w:t>
        </w:r>
      </w:hyperlink>
    </w:p>
    <w:p w14:paraId="6092AF4A" w14:textId="77777777" w:rsidR="00386D61" w:rsidRPr="00100EC9" w:rsidRDefault="00386D61" w:rsidP="00E44147">
      <w:pPr>
        <w:widowControl w:val="0"/>
        <w:suppressAutoHyphens/>
        <w:autoSpaceDE w:val="0"/>
        <w:autoSpaceDN w:val="0"/>
        <w:adjustRightInd w:val="0"/>
        <w:rPr>
          <w:szCs w:val="22"/>
        </w:rPr>
      </w:pPr>
    </w:p>
    <w:p w14:paraId="79170157" w14:textId="77777777" w:rsidR="006153DE" w:rsidRPr="00100EC9" w:rsidRDefault="006153DE" w:rsidP="00E44147">
      <w:pPr>
        <w:widowControl w:val="0"/>
        <w:suppressAutoHyphens/>
        <w:autoSpaceDE w:val="0"/>
        <w:autoSpaceDN w:val="0"/>
        <w:adjustRightInd w:val="0"/>
        <w:rPr>
          <w:b/>
          <w:szCs w:val="22"/>
        </w:rPr>
      </w:pPr>
      <w:r>
        <w:rPr>
          <w:b/>
        </w:rPr>
        <w:t xml:space="preserve">Meta </w:t>
      </w:r>
      <w:proofErr w:type="spellStart"/>
      <w:r>
        <w:rPr>
          <w:b/>
        </w:rPr>
        <w:t>Title</w:t>
      </w:r>
      <w:proofErr w:type="spellEnd"/>
    </w:p>
    <w:p w14:paraId="1E2E6BAC" w14:textId="1BE59B75" w:rsidR="006153DE" w:rsidRPr="00100EC9" w:rsidRDefault="005E5D51" w:rsidP="00E44147">
      <w:pPr>
        <w:widowControl w:val="0"/>
        <w:suppressAutoHyphens/>
        <w:autoSpaceDE w:val="0"/>
        <w:autoSpaceDN w:val="0"/>
        <w:adjustRightInd w:val="0"/>
        <w:rPr>
          <w:szCs w:val="22"/>
        </w:rPr>
      </w:pPr>
      <w:r>
        <w:t xml:space="preserve">Indywidualne urządzenia dla producentów OEM od firmy </w:t>
      </w:r>
      <w:proofErr w:type="spellStart"/>
      <w:r>
        <w:t>akYtec</w:t>
      </w:r>
      <w:proofErr w:type="spellEnd"/>
    </w:p>
    <w:p w14:paraId="043249CB" w14:textId="77777777" w:rsidR="00A51481" w:rsidRPr="00100EC9" w:rsidRDefault="00A51481" w:rsidP="00E44147">
      <w:pPr>
        <w:widowControl w:val="0"/>
        <w:suppressAutoHyphens/>
        <w:autoSpaceDE w:val="0"/>
        <w:autoSpaceDN w:val="0"/>
        <w:adjustRightInd w:val="0"/>
        <w:rPr>
          <w:b/>
          <w:szCs w:val="22"/>
        </w:rPr>
      </w:pPr>
    </w:p>
    <w:p w14:paraId="75E575F5" w14:textId="77777777" w:rsidR="006153DE" w:rsidRPr="00100EC9" w:rsidRDefault="006153DE" w:rsidP="00E44147">
      <w:pPr>
        <w:widowControl w:val="0"/>
        <w:suppressAutoHyphens/>
        <w:autoSpaceDE w:val="0"/>
        <w:autoSpaceDN w:val="0"/>
        <w:adjustRightInd w:val="0"/>
        <w:rPr>
          <w:b/>
          <w:szCs w:val="22"/>
        </w:rPr>
      </w:pPr>
      <w:r>
        <w:rPr>
          <w:b/>
        </w:rPr>
        <w:t xml:space="preserve">Meta </w:t>
      </w:r>
      <w:proofErr w:type="spellStart"/>
      <w:r>
        <w:rPr>
          <w:b/>
        </w:rPr>
        <w:t>Description</w:t>
      </w:r>
      <w:proofErr w:type="spellEnd"/>
    </w:p>
    <w:p w14:paraId="7EEB2BFD" w14:textId="0A1DE0FB" w:rsidR="00F718C2" w:rsidRPr="00100EC9" w:rsidRDefault="005E5D51" w:rsidP="00F718C2">
      <w:pPr>
        <w:suppressAutoHyphens/>
        <w:rPr>
          <w:szCs w:val="22"/>
        </w:rPr>
      </w:pPr>
      <w:proofErr w:type="spellStart"/>
      <w:r>
        <w:t>akYtec</w:t>
      </w:r>
      <w:proofErr w:type="spellEnd"/>
      <w:r>
        <w:t xml:space="preserve"> daje producentom OEM możliwość wprowadzania na rynek indywidualnie dopasowanych urządzeń automatyki pod ich własną marką.</w:t>
      </w:r>
    </w:p>
    <w:p w14:paraId="34682D60" w14:textId="77777777" w:rsidR="00386D61" w:rsidRPr="00100EC9" w:rsidRDefault="00386D61" w:rsidP="00E44147">
      <w:pPr>
        <w:suppressAutoHyphens/>
        <w:outlineLvl w:val="0"/>
        <w:rPr>
          <w:szCs w:val="22"/>
        </w:rPr>
      </w:pPr>
    </w:p>
    <w:p w14:paraId="4AC98B74" w14:textId="5D0A8351" w:rsidR="006153DE" w:rsidRPr="00F43D6F" w:rsidRDefault="006153DE" w:rsidP="00E44147">
      <w:pPr>
        <w:suppressAutoHyphens/>
        <w:outlineLvl w:val="0"/>
        <w:rPr>
          <w:szCs w:val="22"/>
          <w:lang w:val="en-US"/>
        </w:rPr>
      </w:pPr>
      <w:r w:rsidRPr="00F43D6F">
        <w:rPr>
          <w:b/>
          <w:lang w:val="en-US"/>
        </w:rPr>
        <w:t>Download-Area:</w:t>
      </w:r>
      <w:r w:rsidRPr="00F43D6F">
        <w:rPr>
          <w:lang w:val="en-US"/>
        </w:rPr>
        <w:t xml:space="preserve"> </w:t>
      </w:r>
      <w:hyperlink r:id="rId21" w:history="1">
        <w:r w:rsidRPr="00F43D6F">
          <w:rPr>
            <w:rStyle w:val="Hyperlink"/>
            <w:lang w:val="en-US"/>
          </w:rPr>
          <w:t>https://www.koehler-partner.de/pressezentrum</w:t>
        </w:r>
      </w:hyperlink>
    </w:p>
    <w:p w14:paraId="2DD4785E" w14:textId="77777777" w:rsidR="00936754" w:rsidRPr="00F43D6F" w:rsidRDefault="00936754" w:rsidP="00E44147">
      <w:pPr>
        <w:suppressAutoHyphens/>
        <w:ind w:right="-708"/>
        <w:rPr>
          <w:szCs w:val="22"/>
          <w:lang w:val="en-US"/>
        </w:rPr>
      </w:pPr>
    </w:p>
    <w:p w14:paraId="7CF9EFAB" w14:textId="77777777" w:rsidR="00F43D6F" w:rsidRPr="00D028E7" w:rsidRDefault="00F43D6F" w:rsidP="00F43D6F">
      <w:pPr>
        <w:pStyle w:val="Fuzeile"/>
        <w:rPr>
          <w:rFonts w:asciiTheme="minorBidi" w:hAnsiTheme="minorBidi" w:cstheme="minorBidi"/>
          <w:b/>
          <w:bCs/>
          <w:szCs w:val="22"/>
          <w:lang w:val="en-US"/>
        </w:rPr>
      </w:pPr>
      <w:proofErr w:type="spellStart"/>
      <w:r w:rsidRPr="00D028E7">
        <w:rPr>
          <w:rFonts w:asciiTheme="minorBidi" w:hAnsiTheme="minorBidi"/>
          <w:b/>
          <w:lang w:val="en-US"/>
        </w:rPr>
        <w:t>akYtec</w:t>
      </w:r>
      <w:proofErr w:type="spellEnd"/>
      <w:r w:rsidRPr="00D028E7">
        <w:rPr>
          <w:rFonts w:asciiTheme="minorBidi" w:hAnsiTheme="minorBidi"/>
          <w:b/>
          <w:lang w:val="en-US"/>
        </w:rPr>
        <w:t xml:space="preserve"> GmbH </w:t>
      </w:r>
    </w:p>
    <w:p w14:paraId="1B6C6CCF" w14:textId="77777777" w:rsidR="00F43D6F" w:rsidRPr="00D028E7" w:rsidRDefault="00F43D6F" w:rsidP="00F43D6F">
      <w:pPr>
        <w:pStyle w:val="Fuzeile"/>
        <w:rPr>
          <w:rFonts w:asciiTheme="minorBidi" w:hAnsiTheme="minorBidi" w:cstheme="minorBidi"/>
          <w:szCs w:val="22"/>
          <w:lang w:val="en-US"/>
        </w:rPr>
      </w:pPr>
      <w:proofErr w:type="spellStart"/>
      <w:r w:rsidRPr="00D028E7">
        <w:rPr>
          <w:rFonts w:asciiTheme="minorBidi" w:hAnsiTheme="minorBidi"/>
          <w:lang w:val="en-US"/>
        </w:rPr>
        <w:t>Vahrenwalder</w:t>
      </w:r>
      <w:proofErr w:type="spellEnd"/>
      <w:r w:rsidRPr="00D028E7">
        <w:rPr>
          <w:rFonts w:asciiTheme="minorBidi" w:hAnsiTheme="minorBidi"/>
          <w:lang w:val="en-US"/>
        </w:rPr>
        <w:t xml:space="preserve"> Str. 269 A </w:t>
      </w:r>
      <w:r>
        <w:sym w:font="Symbol" w:char="00B7"/>
      </w:r>
      <w:r w:rsidRPr="00D028E7">
        <w:rPr>
          <w:rFonts w:asciiTheme="minorBidi" w:hAnsiTheme="minorBidi"/>
          <w:lang w:val="en-US"/>
        </w:rPr>
        <w:t xml:space="preserve"> 30179 Hannover</w:t>
      </w:r>
    </w:p>
    <w:p w14:paraId="2996F414" w14:textId="77777777" w:rsidR="00F43D6F" w:rsidRPr="00D028E7" w:rsidRDefault="00F43D6F" w:rsidP="00F43D6F">
      <w:pPr>
        <w:pStyle w:val="Fuzeile"/>
        <w:rPr>
          <w:rFonts w:asciiTheme="minorBidi" w:hAnsiTheme="minorBidi" w:cstheme="minorBidi"/>
          <w:szCs w:val="22"/>
          <w:lang w:val="nb-NO"/>
        </w:rPr>
      </w:pPr>
      <w:r w:rsidRPr="00D028E7">
        <w:rPr>
          <w:rFonts w:asciiTheme="minorBidi" w:hAnsiTheme="minorBidi"/>
          <w:lang w:val="nb-NO"/>
        </w:rPr>
        <w:t xml:space="preserve">Telefon +49 511-16 59 672-0 </w:t>
      </w:r>
      <w:r>
        <w:sym w:font="Symbol" w:char="00B7"/>
      </w:r>
      <w:r w:rsidRPr="00D028E7">
        <w:rPr>
          <w:rFonts w:asciiTheme="minorBidi" w:hAnsiTheme="minorBidi"/>
          <w:lang w:val="nb-NO"/>
        </w:rPr>
        <w:t xml:space="preserve"> Faks: +49 511 16 59 672-9</w:t>
      </w:r>
    </w:p>
    <w:p w14:paraId="1F1E638E" w14:textId="77777777" w:rsidR="00F43D6F" w:rsidRPr="00D028E7" w:rsidRDefault="00F43D6F" w:rsidP="00F43D6F">
      <w:pPr>
        <w:suppressAutoHyphens/>
        <w:ind w:right="-708"/>
        <w:rPr>
          <w:szCs w:val="22"/>
          <w:lang w:val="nb-NO"/>
        </w:rPr>
      </w:pPr>
      <w:r w:rsidRPr="00D028E7">
        <w:rPr>
          <w:rFonts w:asciiTheme="minorBidi" w:hAnsiTheme="minorBidi"/>
          <w:lang w:val="nb-NO"/>
        </w:rPr>
        <w:t xml:space="preserve">info@akYtec.de </w:t>
      </w:r>
      <w:r>
        <w:sym w:font="Symbol" w:char="00B7"/>
      </w:r>
      <w:r w:rsidRPr="00D028E7">
        <w:rPr>
          <w:lang w:val="nb-NO"/>
        </w:rPr>
        <w:t xml:space="preserve"> </w:t>
      </w:r>
      <w:r w:rsidRPr="00D028E7">
        <w:rPr>
          <w:rFonts w:asciiTheme="minorBidi" w:hAnsiTheme="minorBidi"/>
          <w:lang w:val="nb-NO"/>
        </w:rPr>
        <w:t>www.akYtec.de</w:t>
      </w:r>
    </w:p>
    <w:p w14:paraId="1D61888A" w14:textId="77777777" w:rsidR="00386D61" w:rsidRPr="00F43D6F" w:rsidRDefault="00386D61" w:rsidP="00E44147">
      <w:pPr>
        <w:suppressAutoHyphens/>
        <w:ind w:right="-708"/>
        <w:rPr>
          <w:szCs w:val="22"/>
          <w:lang w:val="nb-NO"/>
        </w:rPr>
      </w:pPr>
    </w:p>
    <w:p w14:paraId="466A139D" w14:textId="77777777" w:rsidR="006153DE" w:rsidRPr="00F43D6F" w:rsidRDefault="006153DE" w:rsidP="00E44147">
      <w:pPr>
        <w:pStyle w:val="Textkrper3"/>
        <w:tabs>
          <w:tab w:val="right" w:pos="2700"/>
        </w:tabs>
        <w:suppressAutoHyphens/>
        <w:outlineLvl w:val="0"/>
        <w:rPr>
          <w:rFonts w:eastAsia="Calibri"/>
          <w:b/>
          <w:i w:val="0"/>
          <w:iCs w:val="0"/>
          <w:szCs w:val="22"/>
          <w:lang w:val="en-US"/>
        </w:rPr>
      </w:pPr>
      <w:proofErr w:type="spellStart"/>
      <w:r w:rsidRPr="00F43D6F">
        <w:rPr>
          <w:b/>
          <w:i w:val="0"/>
          <w:lang w:val="en-US"/>
        </w:rPr>
        <w:t>Dział</w:t>
      </w:r>
      <w:proofErr w:type="spellEnd"/>
      <w:r w:rsidRPr="00F43D6F">
        <w:rPr>
          <w:b/>
          <w:i w:val="0"/>
          <w:lang w:val="en-US"/>
        </w:rPr>
        <w:t xml:space="preserve"> </w:t>
      </w:r>
      <w:proofErr w:type="spellStart"/>
      <w:r w:rsidRPr="00F43D6F">
        <w:rPr>
          <w:b/>
          <w:i w:val="0"/>
          <w:lang w:val="en-US"/>
        </w:rPr>
        <w:t>mediów</w:t>
      </w:r>
      <w:proofErr w:type="spellEnd"/>
      <w:r w:rsidRPr="00F43D6F">
        <w:rPr>
          <w:b/>
          <w:i w:val="0"/>
          <w:lang w:val="en-US"/>
        </w:rPr>
        <w:t>:</w:t>
      </w:r>
    </w:p>
    <w:p w14:paraId="6E7F4D31" w14:textId="77777777" w:rsidR="006153DE" w:rsidRPr="00F43D6F" w:rsidRDefault="006153DE" w:rsidP="00E44147">
      <w:pPr>
        <w:suppressAutoHyphens/>
        <w:rPr>
          <w:szCs w:val="22"/>
          <w:lang w:val="en-US"/>
        </w:rPr>
      </w:pPr>
      <w:r w:rsidRPr="00F43D6F">
        <w:rPr>
          <w:lang w:val="en-US"/>
        </w:rPr>
        <w:t>Köhler + Partner GmbH</w:t>
      </w:r>
    </w:p>
    <w:p w14:paraId="24C144DE" w14:textId="77777777" w:rsidR="006153DE" w:rsidRPr="00F43D6F" w:rsidRDefault="006153DE" w:rsidP="00E44147">
      <w:pPr>
        <w:suppressAutoHyphens/>
        <w:rPr>
          <w:szCs w:val="22"/>
          <w:lang w:val="en-US"/>
        </w:rPr>
      </w:pPr>
      <w:proofErr w:type="spellStart"/>
      <w:r w:rsidRPr="00F43D6F">
        <w:rPr>
          <w:lang w:val="en-US"/>
        </w:rPr>
        <w:t>Brauerstraße</w:t>
      </w:r>
      <w:proofErr w:type="spellEnd"/>
      <w:r w:rsidRPr="00F43D6F">
        <w:rPr>
          <w:lang w:val="en-US"/>
        </w:rPr>
        <w:t xml:space="preserve"> 42 </w:t>
      </w:r>
      <w:r>
        <w:sym w:font="Symbol" w:char="00B7"/>
      </w:r>
      <w:r w:rsidRPr="00F43D6F">
        <w:rPr>
          <w:lang w:val="en-US"/>
        </w:rPr>
        <w:t xml:space="preserve"> 21244 Buchholz </w:t>
      </w:r>
      <w:proofErr w:type="spellStart"/>
      <w:r w:rsidRPr="00F43D6F">
        <w:rPr>
          <w:lang w:val="en-US"/>
        </w:rPr>
        <w:t>i.d.N</w:t>
      </w:r>
      <w:proofErr w:type="spellEnd"/>
      <w:r w:rsidRPr="00F43D6F">
        <w:rPr>
          <w:lang w:val="en-US"/>
        </w:rPr>
        <w:t>.</w:t>
      </w:r>
    </w:p>
    <w:p w14:paraId="257BBA10" w14:textId="77777777" w:rsidR="006153DE" w:rsidRPr="00F43D6F" w:rsidRDefault="006153DE" w:rsidP="00E44147">
      <w:pPr>
        <w:suppressAutoHyphens/>
        <w:rPr>
          <w:szCs w:val="22"/>
          <w:lang w:val="nb-NO"/>
        </w:rPr>
      </w:pPr>
      <w:r w:rsidRPr="00F43D6F">
        <w:rPr>
          <w:lang w:val="nb-NO"/>
        </w:rPr>
        <w:t xml:space="preserve">Telefon +49 4181-92892-0 </w:t>
      </w:r>
      <w:r>
        <w:sym w:font="Symbol" w:char="00B7"/>
      </w:r>
      <w:r w:rsidRPr="00F43D6F">
        <w:rPr>
          <w:lang w:val="nb-NO"/>
        </w:rPr>
        <w:t xml:space="preserve"> Faks +49 4181-92892-55</w:t>
      </w:r>
    </w:p>
    <w:p w14:paraId="2A7753F9" w14:textId="101481E3" w:rsidR="00E44147" w:rsidRPr="00F43D6F" w:rsidRDefault="006153DE" w:rsidP="009F4970">
      <w:pPr>
        <w:suppressAutoHyphens/>
        <w:rPr>
          <w:szCs w:val="22"/>
          <w:lang w:val="nb-NO"/>
        </w:rPr>
      </w:pPr>
      <w:r w:rsidRPr="00F43D6F">
        <w:rPr>
          <w:lang w:val="nb-NO"/>
        </w:rPr>
        <w:t xml:space="preserve">info@koehler-partner.de </w:t>
      </w:r>
      <w:r>
        <w:sym w:font="Symbol" w:char="F0B7"/>
      </w:r>
      <w:r w:rsidRPr="00F43D6F">
        <w:rPr>
          <w:lang w:val="nb-NO"/>
        </w:rPr>
        <w:t xml:space="preserve"> www.koehler-partner.de</w:t>
      </w:r>
    </w:p>
    <w:sectPr w:rsidR="00E44147" w:rsidRPr="00F43D6F" w:rsidSect="007B1C74">
      <w:headerReference w:type="default" r:id="rId22"/>
      <w:footerReference w:type="default" r:id="rId23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643C7B" w14:textId="77777777" w:rsidR="0056043A" w:rsidRDefault="0056043A" w:rsidP="006153DE">
      <w:r>
        <w:separator/>
      </w:r>
    </w:p>
  </w:endnote>
  <w:endnote w:type="continuationSeparator" w:id="0">
    <w:p w14:paraId="4B3620FC" w14:textId="77777777" w:rsidR="0056043A" w:rsidRDefault="0056043A" w:rsidP="006153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F0C5F2" w14:textId="77777777" w:rsidR="00765630" w:rsidRDefault="00765630" w:rsidP="00020670">
    <w:pPr>
      <w:pStyle w:val="Fuzeile"/>
      <w:jc w:val="center"/>
      <w:rPr>
        <w:sz w:val="20"/>
      </w:rPr>
    </w:pPr>
  </w:p>
  <w:p w14:paraId="5847F544" w14:textId="681F4148" w:rsidR="006153DE" w:rsidRPr="00EF3854" w:rsidRDefault="006153DE" w:rsidP="00020670">
    <w:pPr>
      <w:pStyle w:val="Fuzeile"/>
      <w:jc w:val="center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B7BAFB" w14:textId="77777777" w:rsidR="0056043A" w:rsidRDefault="0056043A" w:rsidP="006153DE">
      <w:r>
        <w:separator/>
      </w:r>
    </w:p>
  </w:footnote>
  <w:footnote w:type="continuationSeparator" w:id="0">
    <w:p w14:paraId="7B99E616" w14:textId="77777777" w:rsidR="0056043A" w:rsidRDefault="0056043A" w:rsidP="006153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199ECA" w14:textId="77777777" w:rsidR="006153DE" w:rsidRDefault="006153DE">
    <w:pPr>
      <w:pStyle w:val="Kopfzeile"/>
      <w:rPr>
        <w:b/>
        <w:i/>
        <w:sz w:val="40"/>
        <w:szCs w:val="40"/>
      </w:rPr>
    </w:pPr>
    <w:r>
      <w:rPr>
        <w:b/>
        <w:i/>
        <w:sz w:val="40"/>
      </w:rPr>
      <w:t>Informacja prasowa</w:t>
    </w:r>
    <w:r>
      <w:rPr>
        <w:b/>
        <w:i/>
        <w:sz w:val="40"/>
      </w:rPr>
      <w:tab/>
    </w:r>
    <w:r>
      <w:rPr>
        <w:b/>
        <w:i/>
        <w:sz w:val="40"/>
      </w:rPr>
      <w:tab/>
    </w:r>
    <w:r>
      <w:rPr>
        <w:noProof/>
      </w:rPr>
      <w:drawing>
        <wp:inline distT="0" distB="0" distL="0" distR="0" wp14:anchorId="3D8632B3" wp14:editId="6053CFBF">
          <wp:extent cx="1755109" cy="412967"/>
          <wp:effectExtent l="0" t="0" r="0" b="635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akYtec_4c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94863" cy="4223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0ED897E" w14:textId="77777777" w:rsidR="006153DE" w:rsidRPr="006153DE" w:rsidRDefault="006153DE">
    <w:pPr>
      <w:pStyle w:val="Kopfzeile"/>
      <w:rPr>
        <w:b/>
        <w:i/>
        <w:sz w:val="40"/>
        <w:szCs w:val="4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2C2E3E"/>
    <w:multiLevelType w:val="hybridMultilevel"/>
    <w:tmpl w:val="8C3A10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800A86"/>
    <w:multiLevelType w:val="multilevel"/>
    <w:tmpl w:val="C8144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145804199">
    <w:abstractNumId w:val="1"/>
  </w:num>
  <w:num w:numId="2" w16cid:durableId="13285093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DE2sLA0MTMyMTA3MTFX0lEKTi0uzszPAykwqQUAecdPRSwAAAA="/>
  </w:docVars>
  <w:rsids>
    <w:rsidRoot w:val="006153DE"/>
    <w:rsid w:val="00004785"/>
    <w:rsid w:val="00010E00"/>
    <w:rsid w:val="000143AD"/>
    <w:rsid w:val="000164D4"/>
    <w:rsid w:val="000168A1"/>
    <w:rsid w:val="00020670"/>
    <w:rsid w:val="0002143E"/>
    <w:rsid w:val="00024A19"/>
    <w:rsid w:val="00033512"/>
    <w:rsid w:val="00041B1F"/>
    <w:rsid w:val="00042056"/>
    <w:rsid w:val="00066E98"/>
    <w:rsid w:val="000671A3"/>
    <w:rsid w:val="0007110E"/>
    <w:rsid w:val="000759B1"/>
    <w:rsid w:val="0008024E"/>
    <w:rsid w:val="00084A89"/>
    <w:rsid w:val="00085888"/>
    <w:rsid w:val="000865CD"/>
    <w:rsid w:val="00095BA6"/>
    <w:rsid w:val="000A7F09"/>
    <w:rsid w:val="000B7014"/>
    <w:rsid w:val="000C0536"/>
    <w:rsid w:val="000F2FF1"/>
    <w:rsid w:val="00100EC9"/>
    <w:rsid w:val="0010740B"/>
    <w:rsid w:val="00113903"/>
    <w:rsid w:val="00120874"/>
    <w:rsid w:val="001256B5"/>
    <w:rsid w:val="00130755"/>
    <w:rsid w:val="001455DE"/>
    <w:rsid w:val="001477F4"/>
    <w:rsid w:val="00152DA6"/>
    <w:rsid w:val="00152FFA"/>
    <w:rsid w:val="00161517"/>
    <w:rsid w:val="00164830"/>
    <w:rsid w:val="001710E5"/>
    <w:rsid w:val="001942FA"/>
    <w:rsid w:val="001D19B7"/>
    <w:rsid w:val="001D24F3"/>
    <w:rsid w:val="001F5279"/>
    <w:rsid w:val="00207175"/>
    <w:rsid w:val="0020756E"/>
    <w:rsid w:val="00221E18"/>
    <w:rsid w:val="002413AE"/>
    <w:rsid w:val="002437BC"/>
    <w:rsid w:val="00251A02"/>
    <w:rsid w:val="00255710"/>
    <w:rsid w:val="002609D1"/>
    <w:rsid w:val="00262CEE"/>
    <w:rsid w:val="00264059"/>
    <w:rsid w:val="0027254A"/>
    <w:rsid w:val="002862FE"/>
    <w:rsid w:val="002963AF"/>
    <w:rsid w:val="002B55EA"/>
    <w:rsid w:val="002E4B80"/>
    <w:rsid w:val="002F4EBF"/>
    <w:rsid w:val="00303962"/>
    <w:rsid w:val="00306139"/>
    <w:rsid w:val="00335E52"/>
    <w:rsid w:val="0034097A"/>
    <w:rsid w:val="0035010F"/>
    <w:rsid w:val="00370E79"/>
    <w:rsid w:val="00381087"/>
    <w:rsid w:val="00386D61"/>
    <w:rsid w:val="00387E64"/>
    <w:rsid w:val="003B330A"/>
    <w:rsid w:val="003C0C6B"/>
    <w:rsid w:val="003C0E09"/>
    <w:rsid w:val="003C119B"/>
    <w:rsid w:val="003D004C"/>
    <w:rsid w:val="003D3E83"/>
    <w:rsid w:val="003F2981"/>
    <w:rsid w:val="003F7930"/>
    <w:rsid w:val="00400E3B"/>
    <w:rsid w:val="00413136"/>
    <w:rsid w:val="004235EA"/>
    <w:rsid w:val="00427893"/>
    <w:rsid w:val="004565CB"/>
    <w:rsid w:val="00456FCB"/>
    <w:rsid w:val="004620E9"/>
    <w:rsid w:val="00472A45"/>
    <w:rsid w:val="00476156"/>
    <w:rsid w:val="004831F2"/>
    <w:rsid w:val="0049024E"/>
    <w:rsid w:val="00490734"/>
    <w:rsid w:val="00490A59"/>
    <w:rsid w:val="004A75EE"/>
    <w:rsid w:val="004C1A8D"/>
    <w:rsid w:val="004D4AC4"/>
    <w:rsid w:val="004F28BE"/>
    <w:rsid w:val="0050366A"/>
    <w:rsid w:val="005140AF"/>
    <w:rsid w:val="00515B18"/>
    <w:rsid w:val="0053172A"/>
    <w:rsid w:val="0053191E"/>
    <w:rsid w:val="0053590A"/>
    <w:rsid w:val="00541D76"/>
    <w:rsid w:val="00555FE8"/>
    <w:rsid w:val="0056043A"/>
    <w:rsid w:val="00591779"/>
    <w:rsid w:val="005A62FE"/>
    <w:rsid w:val="005B3E08"/>
    <w:rsid w:val="005B4DA6"/>
    <w:rsid w:val="005B5738"/>
    <w:rsid w:val="005C0B07"/>
    <w:rsid w:val="005E41CF"/>
    <w:rsid w:val="005E5D51"/>
    <w:rsid w:val="006145E7"/>
    <w:rsid w:val="006153DE"/>
    <w:rsid w:val="00633FA7"/>
    <w:rsid w:val="00637BD7"/>
    <w:rsid w:val="0064523D"/>
    <w:rsid w:val="0064550C"/>
    <w:rsid w:val="00687260"/>
    <w:rsid w:val="006A56EC"/>
    <w:rsid w:val="006B5D77"/>
    <w:rsid w:val="006C33E5"/>
    <w:rsid w:val="006C5AA8"/>
    <w:rsid w:val="006D46DB"/>
    <w:rsid w:val="006F2CAF"/>
    <w:rsid w:val="0070412E"/>
    <w:rsid w:val="0070469E"/>
    <w:rsid w:val="007141F4"/>
    <w:rsid w:val="00730E85"/>
    <w:rsid w:val="0074474F"/>
    <w:rsid w:val="0075548E"/>
    <w:rsid w:val="00760007"/>
    <w:rsid w:val="007614CE"/>
    <w:rsid w:val="007643F0"/>
    <w:rsid w:val="00765630"/>
    <w:rsid w:val="00770922"/>
    <w:rsid w:val="00780458"/>
    <w:rsid w:val="00783DB5"/>
    <w:rsid w:val="00796B0D"/>
    <w:rsid w:val="007A76EB"/>
    <w:rsid w:val="007B1C74"/>
    <w:rsid w:val="007C32A1"/>
    <w:rsid w:val="007C4717"/>
    <w:rsid w:val="007C4A95"/>
    <w:rsid w:val="007C6473"/>
    <w:rsid w:val="007C6C4C"/>
    <w:rsid w:val="007D321D"/>
    <w:rsid w:val="007D68AF"/>
    <w:rsid w:val="007E1884"/>
    <w:rsid w:val="007E48D6"/>
    <w:rsid w:val="00800203"/>
    <w:rsid w:val="00800E14"/>
    <w:rsid w:val="0080398A"/>
    <w:rsid w:val="00804D51"/>
    <w:rsid w:val="00811A61"/>
    <w:rsid w:val="00817B93"/>
    <w:rsid w:val="008257A1"/>
    <w:rsid w:val="0082770B"/>
    <w:rsid w:val="00843F0C"/>
    <w:rsid w:val="008527D9"/>
    <w:rsid w:val="008534D6"/>
    <w:rsid w:val="00861193"/>
    <w:rsid w:val="008775B5"/>
    <w:rsid w:val="00885289"/>
    <w:rsid w:val="0089248F"/>
    <w:rsid w:val="00897443"/>
    <w:rsid w:val="008A00CD"/>
    <w:rsid w:val="008A0637"/>
    <w:rsid w:val="008A54F1"/>
    <w:rsid w:val="008C566F"/>
    <w:rsid w:val="008E4B4C"/>
    <w:rsid w:val="008E784E"/>
    <w:rsid w:val="00910732"/>
    <w:rsid w:val="00920821"/>
    <w:rsid w:val="00936754"/>
    <w:rsid w:val="009610B2"/>
    <w:rsid w:val="009610EC"/>
    <w:rsid w:val="00965472"/>
    <w:rsid w:val="0097723B"/>
    <w:rsid w:val="009835E6"/>
    <w:rsid w:val="0099319D"/>
    <w:rsid w:val="009A13FB"/>
    <w:rsid w:val="009B4D2A"/>
    <w:rsid w:val="009C4BEB"/>
    <w:rsid w:val="009E109F"/>
    <w:rsid w:val="009E4A81"/>
    <w:rsid w:val="009F4970"/>
    <w:rsid w:val="009F49D5"/>
    <w:rsid w:val="00A14163"/>
    <w:rsid w:val="00A17E29"/>
    <w:rsid w:val="00A318A9"/>
    <w:rsid w:val="00A41BE2"/>
    <w:rsid w:val="00A51481"/>
    <w:rsid w:val="00A67ACC"/>
    <w:rsid w:val="00A74858"/>
    <w:rsid w:val="00A766EE"/>
    <w:rsid w:val="00A94A4E"/>
    <w:rsid w:val="00AA49F6"/>
    <w:rsid w:val="00AA4B2C"/>
    <w:rsid w:val="00AB0755"/>
    <w:rsid w:val="00AB4F5E"/>
    <w:rsid w:val="00AD41AF"/>
    <w:rsid w:val="00AE079E"/>
    <w:rsid w:val="00AE12DE"/>
    <w:rsid w:val="00AE3B6D"/>
    <w:rsid w:val="00B12D05"/>
    <w:rsid w:val="00B12E50"/>
    <w:rsid w:val="00B151A9"/>
    <w:rsid w:val="00B17662"/>
    <w:rsid w:val="00B23031"/>
    <w:rsid w:val="00B25CD2"/>
    <w:rsid w:val="00B27423"/>
    <w:rsid w:val="00B36361"/>
    <w:rsid w:val="00B37ADF"/>
    <w:rsid w:val="00B41562"/>
    <w:rsid w:val="00B41ADA"/>
    <w:rsid w:val="00B51FB9"/>
    <w:rsid w:val="00B52C46"/>
    <w:rsid w:val="00B5553E"/>
    <w:rsid w:val="00B6509D"/>
    <w:rsid w:val="00B70DCD"/>
    <w:rsid w:val="00B94E78"/>
    <w:rsid w:val="00B96745"/>
    <w:rsid w:val="00BA0940"/>
    <w:rsid w:val="00BA2209"/>
    <w:rsid w:val="00BA6093"/>
    <w:rsid w:val="00BB2375"/>
    <w:rsid w:val="00BC0D72"/>
    <w:rsid w:val="00BC2A79"/>
    <w:rsid w:val="00BC478B"/>
    <w:rsid w:val="00BF0D97"/>
    <w:rsid w:val="00BF2BA2"/>
    <w:rsid w:val="00BF437C"/>
    <w:rsid w:val="00BF6B28"/>
    <w:rsid w:val="00C03E92"/>
    <w:rsid w:val="00C1235E"/>
    <w:rsid w:val="00C208B2"/>
    <w:rsid w:val="00C3230A"/>
    <w:rsid w:val="00C349F4"/>
    <w:rsid w:val="00C507E8"/>
    <w:rsid w:val="00C577CE"/>
    <w:rsid w:val="00C607B3"/>
    <w:rsid w:val="00C637FA"/>
    <w:rsid w:val="00C6443D"/>
    <w:rsid w:val="00C66D30"/>
    <w:rsid w:val="00CA22AB"/>
    <w:rsid w:val="00CC7667"/>
    <w:rsid w:val="00D02C0D"/>
    <w:rsid w:val="00D1276B"/>
    <w:rsid w:val="00D26040"/>
    <w:rsid w:val="00D27AAD"/>
    <w:rsid w:val="00D36BD1"/>
    <w:rsid w:val="00D44809"/>
    <w:rsid w:val="00D468D2"/>
    <w:rsid w:val="00D60C26"/>
    <w:rsid w:val="00D70441"/>
    <w:rsid w:val="00D7440A"/>
    <w:rsid w:val="00DA2829"/>
    <w:rsid w:val="00DD6380"/>
    <w:rsid w:val="00DE09ED"/>
    <w:rsid w:val="00DF22A4"/>
    <w:rsid w:val="00E06DED"/>
    <w:rsid w:val="00E224F1"/>
    <w:rsid w:val="00E2666A"/>
    <w:rsid w:val="00E44147"/>
    <w:rsid w:val="00E62043"/>
    <w:rsid w:val="00E63351"/>
    <w:rsid w:val="00E805C3"/>
    <w:rsid w:val="00E953AE"/>
    <w:rsid w:val="00E959C9"/>
    <w:rsid w:val="00EE0D80"/>
    <w:rsid w:val="00EE0E82"/>
    <w:rsid w:val="00EE774C"/>
    <w:rsid w:val="00EF3854"/>
    <w:rsid w:val="00EF5B3D"/>
    <w:rsid w:val="00F01FE1"/>
    <w:rsid w:val="00F02F5C"/>
    <w:rsid w:val="00F265CF"/>
    <w:rsid w:val="00F30870"/>
    <w:rsid w:val="00F43D6F"/>
    <w:rsid w:val="00F57E48"/>
    <w:rsid w:val="00F718C2"/>
    <w:rsid w:val="00F75518"/>
    <w:rsid w:val="00F81444"/>
    <w:rsid w:val="00F81E36"/>
    <w:rsid w:val="00FE4CB3"/>
    <w:rsid w:val="00FF4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6CADB91"/>
  <w15:chartTrackingRefBased/>
  <w15:docId w15:val="{D39E433E-1B5E-504C-8ABF-EF37CC456A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>
      <w:pPr>
        <w:spacing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153DE"/>
    <w:rPr>
      <w:rFonts w:ascii="Arial" w:eastAsia="Times New Roman" w:hAnsi="Arial" w:cs="Arial"/>
      <w:sz w:val="22"/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153D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153DE"/>
  </w:style>
  <w:style w:type="paragraph" w:styleId="Fuzeile">
    <w:name w:val="footer"/>
    <w:basedOn w:val="Standard"/>
    <w:link w:val="FuzeileZchn"/>
    <w:uiPriority w:val="99"/>
    <w:unhideWhenUsed/>
    <w:rsid w:val="006153D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153DE"/>
  </w:style>
  <w:style w:type="paragraph" w:styleId="Textkrper3">
    <w:name w:val="Body Text 3"/>
    <w:basedOn w:val="Standard"/>
    <w:link w:val="Textkrper3Zchn"/>
    <w:rsid w:val="006153DE"/>
    <w:rPr>
      <w:i/>
      <w:iCs/>
    </w:rPr>
  </w:style>
  <w:style w:type="character" w:customStyle="1" w:styleId="Textkrper3Zchn">
    <w:name w:val="Textkörper 3 Zchn"/>
    <w:basedOn w:val="Absatz-Standardschriftart"/>
    <w:link w:val="Textkrper3"/>
    <w:rsid w:val="006153DE"/>
    <w:rPr>
      <w:rFonts w:ascii="Arial" w:eastAsia="Times New Roman" w:hAnsi="Arial" w:cs="Arial"/>
      <w:i/>
      <w:iCs/>
      <w:sz w:val="22"/>
      <w:szCs w:val="20"/>
      <w:lang w:eastAsia="de-DE"/>
    </w:rPr>
  </w:style>
  <w:style w:type="paragraph" w:customStyle="1" w:styleId="gmail-m2534756553867948641msolistparagraph">
    <w:name w:val="gmail-m2534756553867948641msolistparagraph"/>
    <w:basedOn w:val="Standard"/>
    <w:rsid w:val="00EF5B3D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37BD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637BD7"/>
    <w:pPr>
      <w:spacing w:line="240" w:lineRule="auto"/>
    </w:pPr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637BD7"/>
    <w:rPr>
      <w:rFonts w:ascii="Arial" w:eastAsia="Times New Roman" w:hAnsi="Arial" w:cs="Arial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37BD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37BD7"/>
    <w:rPr>
      <w:rFonts w:ascii="Arial" w:eastAsia="Times New Roman" w:hAnsi="Arial" w:cs="Arial"/>
      <w:b/>
      <w:bCs/>
      <w:sz w:val="20"/>
      <w:szCs w:val="20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7BD7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37BD7"/>
    <w:rPr>
      <w:rFonts w:ascii="Segoe UI" w:eastAsia="Times New Roman" w:hAnsi="Segoe UI" w:cs="Segoe UI"/>
      <w:sz w:val="18"/>
      <w:szCs w:val="18"/>
      <w:lang w:eastAsia="de-DE"/>
    </w:rPr>
  </w:style>
  <w:style w:type="character" w:styleId="Hyperlink">
    <w:name w:val="Hyperlink"/>
    <w:basedOn w:val="Absatz-Standardschriftart"/>
    <w:uiPriority w:val="99"/>
    <w:unhideWhenUsed/>
    <w:rsid w:val="00FE4CB3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E4CB3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A41BE2"/>
    <w:rPr>
      <w:color w:val="954F72" w:themeColor="followedHyperlink"/>
      <w:u w:val="single"/>
    </w:rPr>
  </w:style>
  <w:style w:type="paragraph" w:styleId="berarbeitung">
    <w:name w:val="Revision"/>
    <w:hidden/>
    <w:uiPriority w:val="99"/>
    <w:semiHidden/>
    <w:rsid w:val="00EF3854"/>
    <w:pPr>
      <w:spacing w:line="240" w:lineRule="auto"/>
    </w:pPr>
    <w:rPr>
      <w:rFonts w:ascii="Arial" w:eastAsia="Times New Roman" w:hAnsi="Arial" w:cs="Arial"/>
      <w:sz w:val="22"/>
      <w:szCs w:val="20"/>
      <w:lang w:eastAsia="de-DE"/>
    </w:rPr>
  </w:style>
  <w:style w:type="paragraph" w:styleId="Listenabsatz">
    <w:name w:val="List Paragraph"/>
    <w:basedOn w:val="Standard"/>
    <w:uiPriority w:val="34"/>
    <w:qFormat/>
    <w:rsid w:val="009610E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85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66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1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8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7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kytec.de/de/spc210-sps-mms-sensorbildschirm-programmierbare-steuerung.html" TargetMode="External"/><Relationship Id="rId13" Type="http://schemas.openxmlformats.org/officeDocument/2006/relationships/image" Target="media/image1.png"/><Relationship Id="rId18" Type="http://schemas.openxmlformats.org/officeDocument/2006/relationships/hyperlink" Target="https://akytec.de/de/programmable-relays-overview-v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koehler-partner.de/pressezentrum" TargetMode="External"/><Relationship Id="rId7" Type="http://schemas.openxmlformats.org/officeDocument/2006/relationships/hyperlink" Target="https://akytec.de/de/" TargetMode="External"/><Relationship Id="rId12" Type="http://schemas.openxmlformats.org/officeDocument/2006/relationships/hyperlink" Target="https://akytec.de/de/oem.html" TargetMode="External"/><Relationship Id="rId17" Type="http://schemas.openxmlformats.org/officeDocument/2006/relationships/hyperlink" Target="https://akytec.de/de/spc210-sps-mms-sensorbildschirm-programmierbare-steuerung.html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akytec.de/de/oem.html" TargetMode="External"/><Relationship Id="rId20" Type="http://schemas.openxmlformats.org/officeDocument/2006/relationships/hyperlink" Target="https://akytec.de/de/digitale-prozessanzeigen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akytec.de/de/digitale-prozessanzeigen.html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akytec.de/de/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akytec.de/de/2tcr1-ein-aus-temperatursteuergerate.html" TargetMode="External"/><Relationship Id="rId19" Type="http://schemas.openxmlformats.org/officeDocument/2006/relationships/hyperlink" Target="https://akytec.de/de/2tcr1-ein-aus-temperatursteuergerate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akytec.de/de/programmable-relays-overview-v.html" TargetMode="External"/><Relationship Id="rId14" Type="http://schemas.openxmlformats.org/officeDocument/2006/relationships/image" Target="media/image2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968</Words>
  <Characters>6105</Characters>
  <Application>Microsoft Office Word</Application>
  <DocSecurity>0</DocSecurity>
  <Lines>50</Lines>
  <Paragraphs>14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5</vt:i4>
      </vt:variant>
    </vt:vector>
  </HeadingPairs>
  <TitlesOfParts>
    <vt:vector size="7" baseType="lpstr">
      <vt:lpstr/>
      <vt:lpstr/>
      <vt:lpstr/>
      <vt:lpstr/>
      <vt:lpstr>Download-Area: http://www.koehler-partner.de/project/akytec-presseservice/</vt:lpstr>
      <vt:lpstr>Pressestelle:</vt:lpstr>
      <vt:lpstr/>
    </vt:vector>
  </TitlesOfParts>
  <Manager/>
  <Company>Köhler + Partner</Company>
  <LinksUpToDate>false</LinksUpToDate>
  <CharactersWithSpaces>7059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Constanze Feige</cp:lastModifiedBy>
  <cp:revision>6</cp:revision>
  <cp:lastPrinted>2019-09-27T06:52:00Z</cp:lastPrinted>
  <dcterms:created xsi:type="dcterms:W3CDTF">2026-05-27T08:02:00Z</dcterms:created>
  <dcterms:modified xsi:type="dcterms:W3CDTF">2026-06-01T13:34:00Z</dcterms:modified>
  <cp:category/>
</cp:coreProperties>
</file>