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272B7" w14:textId="77777777" w:rsidR="000C3C3A" w:rsidRPr="00FB01C0" w:rsidRDefault="008D390C">
      <w:pPr>
        <w:rPr>
          <w:rFonts w:ascii="Arial" w:hAnsi="Arial" w:cs="Arial"/>
        </w:rPr>
      </w:pPr>
      <w:r w:rsidRPr="00FB01C0">
        <w:rPr>
          <w:rFonts w:ascii="Arial" w:hAnsi="Arial" w:cs="Arial"/>
          <w:noProof/>
        </w:rPr>
        <mc:AlternateContent>
          <mc:Choice Requires="wps">
            <w:drawing>
              <wp:anchor distT="4445" distB="0" distL="4445" distR="4445" simplePos="0" relativeHeight="251658240" behindDoc="0" locked="0" layoutInCell="0" allowOverlap="1" wp14:anchorId="342433B7" wp14:editId="6BE0AFDF">
                <wp:simplePos x="0" y="0"/>
                <wp:positionH relativeFrom="column">
                  <wp:posOffset>4319905</wp:posOffset>
                </wp:positionH>
                <wp:positionV relativeFrom="paragraph">
                  <wp:posOffset>257175</wp:posOffset>
                </wp:positionV>
                <wp:extent cx="2114550" cy="1083310"/>
                <wp:effectExtent l="0" t="0" r="0" b="10160"/>
                <wp:wrapNone/>
                <wp:docPr id="1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920" cy="108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5E56E5" w14:textId="77777777" w:rsidR="004D1036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Eichenhöhe 29</w:t>
                            </w:r>
                          </w:p>
                          <w:p w14:paraId="372E7200" w14:textId="45385BFE" w:rsidR="000C3C3A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21255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Kakenstorf</w:t>
                            </w:r>
                            <w:proofErr w:type="spellEnd"/>
                          </w:p>
                          <w:p w14:paraId="036E0E00" w14:textId="77777777" w:rsidR="000C3C3A" w:rsidRPr="0080229B" w:rsidRDefault="000C3C3A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01BD159" w14:textId="5C069573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Tel: +49 4186 88797-</w:t>
                            </w:r>
                            <w:r w:rsidR="00296057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  <w:p w14:paraId="363B0868" w14:textId="5E1F75FB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Fax:</w:t>
                            </w:r>
                            <w:r w:rsidR="0007581A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+49 4186 88797-10</w:t>
                            </w:r>
                          </w:p>
                          <w:p w14:paraId="11BE5A82" w14:textId="03A037EE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e-mail</w:t>
                            </w:r>
                            <w:proofErr w:type="spellEnd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: </w:t>
                            </w:r>
                            <w:hyperlink r:id="rId11" w:history="1">
                              <w:r w:rsidR="00296057" w:rsidRPr="0080229B">
                                <w:rPr>
                                  <w:rStyle w:val="Hyperlink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d.zilm@vink-chemicals.com</w:t>
                              </w:r>
                            </w:hyperlink>
                          </w:p>
                          <w:p w14:paraId="4EA2EB6B" w14:textId="77777777" w:rsidR="000C3C3A" w:rsidRPr="0080229B" w:rsidRDefault="000C3C3A">
                            <w:pPr>
                              <w:pStyle w:val="KeinLeerraum"/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433B7" id="Textfeld 2" o:spid="_x0000_s1026" style="position:absolute;margin-left:340.15pt;margin-top:20.25pt;width:166.5pt;height:85.3pt;z-index:251658240;visibility:visible;mso-wrap-style:square;mso-wrap-distance-left:.35pt;mso-wrap-distance-top:.35pt;mso-wrap-distance-right:.3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" o:allowincell="f" stroked="f">
                <v:textbox>
                  <w:txbxContent>
                    <w:p w14:paraId="335E56E5" w14:textId="77777777" w:rsidR="004D1036" w:rsidRDefault="008D390C">
                      <w:pPr>
                        <w:pStyle w:val="KeinLeerraum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Eichenhöhe 29</w:t>
                      </w:r>
                    </w:p>
                    <w:p w14:paraId="372E7200" w14:textId="45385BFE" w:rsidR="000C3C3A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21255 Kakenstorf</w:t>
                      </w:r>
                    </w:p>
                    <w:p w14:paraId="036E0E00" w14:textId="77777777" w:rsidR="000C3C3A" w:rsidRPr="0080229B" w:rsidRDefault="000C3C3A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01BD159" w14:textId="5C069573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Tel: +49 4186 88797-</w:t>
                      </w:r>
                      <w:r w:rsidR="00296057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13</w:t>
                      </w:r>
                    </w:p>
                    <w:p w14:paraId="363B0868" w14:textId="5E1F75FB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Fax:</w:t>
                      </w:r>
                      <w:r w:rsidR="0007581A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+49 4186 88797-10</w:t>
                      </w:r>
                    </w:p>
                    <w:p w14:paraId="11BE5A82" w14:textId="03A037EE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e-mail: </w:t>
                      </w:r>
                      <w:hyperlink r:id="rId12" w:history="1">
                        <w:r w:rsidR="00296057" w:rsidRPr="0080229B">
                          <w:rPr>
                            <w:rStyle w:val="Hyperlink"/>
                            <w:rFonts w:ascii="Arial" w:hAnsi="Arial" w:cs="Arial"/>
                            <w:sz w:val="16"/>
                            <w:szCs w:val="16"/>
                          </w:rPr>
                          <w:t>d.zilm@vink-chemicals.com</w:t>
                        </w:r>
                      </w:hyperlink>
                    </w:p>
                    <w:p w14:paraId="4EA2EB6B" w14:textId="77777777" w:rsidR="000C3C3A" w:rsidRPr="0080229B" w:rsidRDefault="000C3C3A">
                      <w:pPr>
                        <w:pStyle w:val="KeinLeerraum"/>
                      </w:pPr>
                    </w:p>
                  </w:txbxContent>
                </v:textbox>
              </v:rect>
            </w:pict>
          </mc:Fallback>
        </mc:AlternateContent>
      </w:r>
    </w:p>
    <w:p w14:paraId="5B47ACDF" w14:textId="77777777" w:rsidR="000C3C3A" w:rsidRPr="00FB01C0" w:rsidRDefault="000C3C3A">
      <w:pPr>
        <w:rPr>
          <w:rFonts w:ascii="Arial" w:hAnsi="Arial" w:cs="Arial"/>
        </w:rPr>
      </w:pPr>
    </w:p>
    <w:p w14:paraId="67BFDF0B" w14:textId="77777777" w:rsidR="000C3C3A" w:rsidRPr="00FB01C0" w:rsidRDefault="000C3C3A" w:rsidP="00B9597D">
      <w:pPr>
        <w:jc w:val="center"/>
        <w:rPr>
          <w:rFonts w:ascii="Arial" w:hAnsi="Arial" w:cs="Arial"/>
        </w:rPr>
      </w:pPr>
    </w:p>
    <w:p w14:paraId="46DCA8C0" w14:textId="77777777" w:rsidR="000C3C3A" w:rsidRPr="00FB01C0" w:rsidRDefault="000C3C3A">
      <w:pPr>
        <w:rPr>
          <w:rFonts w:ascii="Arial" w:hAnsi="Arial" w:cs="Arial"/>
        </w:rPr>
      </w:pPr>
    </w:p>
    <w:p w14:paraId="1A429BFA" w14:textId="77777777" w:rsidR="000C3C3A" w:rsidRPr="00FB01C0" w:rsidRDefault="000C3C3A" w:rsidP="004325FC">
      <w:pPr>
        <w:spacing w:line="288" w:lineRule="auto"/>
        <w:contextualSpacing/>
        <w:rPr>
          <w:rFonts w:ascii="Arial" w:hAnsi="Arial" w:cs="Arial"/>
        </w:rPr>
      </w:pPr>
    </w:p>
    <w:p w14:paraId="08669194" w14:textId="469E305E" w:rsidR="000C3C3A" w:rsidRPr="00FB01C0" w:rsidRDefault="00D06F3F" w:rsidP="00606CD3">
      <w:pPr>
        <w:spacing w:line="288" w:lineRule="auto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FE264E" w:rsidRPr="00FB01C0">
        <w:rPr>
          <w:rFonts w:ascii="Arial" w:hAnsi="Arial" w:cs="Arial"/>
        </w:rPr>
        <w:t xml:space="preserve">. </w:t>
      </w:r>
      <w:r w:rsidR="004C7309" w:rsidRPr="00FB01C0">
        <w:rPr>
          <w:rFonts w:ascii="Arial" w:hAnsi="Arial" w:cs="Arial"/>
        </w:rPr>
        <w:t xml:space="preserve">Mai </w:t>
      </w:r>
      <w:r w:rsidR="008D390C" w:rsidRPr="00FB01C0">
        <w:rPr>
          <w:rFonts w:ascii="Arial" w:hAnsi="Arial" w:cs="Arial"/>
        </w:rPr>
        <w:t>202</w:t>
      </w:r>
      <w:r w:rsidR="00E4763B" w:rsidRPr="00FB01C0">
        <w:rPr>
          <w:rFonts w:ascii="Arial" w:hAnsi="Arial" w:cs="Arial"/>
        </w:rPr>
        <w:t>6</w:t>
      </w:r>
    </w:p>
    <w:p w14:paraId="6447D088" w14:textId="77777777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00CC92ED" w14:textId="216A6515" w:rsidR="0003260D" w:rsidRPr="00FB01C0" w:rsidRDefault="009509ED" w:rsidP="0003260D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FB01C0">
        <w:rPr>
          <w:rFonts w:ascii="Arial" w:hAnsi="Arial" w:cs="Arial"/>
          <w:b/>
          <w:bCs/>
        </w:rPr>
        <w:t xml:space="preserve">Vink Chemicals </w:t>
      </w:r>
      <w:r w:rsidR="00A66F0A" w:rsidRPr="00FB01C0">
        <w:rPr>
          <w:rFonts w:ascii="Arial" w:hAnsi="Arial" w:cs="Arial"/>
          <w:b/>
          <w:bCs/>
        </w:rPr>
        <w:t xml:space="preserve">erhält EU-Zulassung für </w:t>
      </w:r>
      <w:proofErr w:type="spellStart"/>
      <w:r w:rsidR="00103FCD" w:rsidRPr="00FB01C0">
        <w:rPr>
          <w:rFonts w:ascii="Arial" w:hAnsi="Arial" w:cs="Arial"/>
          <w:b/>
          <w:bCs/>
        </w:rPr>
        <w:t>grotanol</w:t>
      </w:r>
      <w:proofErr w:type="spellEnd"/>
      <w:r w:rsidR="00103FCD" w:rsidRPr="00FB01C0">
        <w:rPr>
          <w:rFonts w:ascii="Arial" w:hAnsi="Arial" w:cs="Arial"/>
          <w:b/>
          <w:bCs/>
          <w:vertAlign w:val="superscript"/>
        </w:rPr>
        <w:t>®</w:t>
      </w:r>
      <w:r w:rsidR="00103FCD" w:rsidRPr="00FB01C0">
        <w:rPr>
          <w:rFonts w:ascii="Arial" w:hAnsi="Arial" w:cs="Arial"/>
          <w:b/>
          <w:bCs/>
        </w:rPr>
        <w:t xml:space="preserve"> 3025 </w:t>
      </w:r>
      <w:r w:rsidR="00A66F0A" w:rsidRPr="00FB01C0">
        <w:rPr>
          <w:rFonts w:ascii="Arial" w:hAnsi="Arial" w:cs="Arial"/>
          <w:b/>
          <w:bCs/>
        </w:rPr>
        <w:t>als PT 2-Desinfektionsmittel</w:t>
      </w:r>
    </w:p>
    <w:p w14:paraId="432D3283" w14:textId="5A4C7290" w:rsidR="0003260D" w:rsidRPr="00FB01C0" w:rsidRDefault="009509ED" w:rsidP="0003260D">
      <w:pPr>
        <w:pStyle w:val="KeinLeerraum"/>
        <w:spacing w:line="288" w:lineRule="auto"/>
        <w:rPr>
          <w:rFonts w:ascii="Arial" w:hAnsi="Arial" w:cs="Arial"/>
          <w:bCs/>
        </w:rPr>
      </w:pPr>
      <w:r w:rsidRPr="00FB01C0">
        <w:rPr>
          <w:rFonts w:ascii="Arial" w:hAnsi="Arial" w:cs="Arial"/>
        </w:rPr>
        <w:t xml:space="preserve">Regulatorischer </w:t>
      </w:r>
      <w:r w:rsidR="00A66F0A" w:rsidRPr="00FB01C0">
        <w:rPr>
          <w:rFonts w:ascii="Arial" w:hAnsi="Arial" w:cs="Arial"/>
        </w:rPr>
        <w:t>Erfolg stärkt Marktposition</w:t>
      </w:r>
    </w:p>
    <w:p w14:paraId="625891A1" w14:textId="77777777" w:rsidR="00C77C6B" w:rsidRPr="00FB01C0" w:rsidRDefault="00C77C6B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0EF6088E" w14:textId="48E52FCA" w:rsidR="009872F3" w:rsidRPr="00FB01C0" w:rsidRDefault="009509ED" w:rsidP="00FB01C0">
      <w:pPr>
        <w:pStyle w:val="KeinLeerraum"/>
        <w:spacing w:line="276" w:lineRule="auto"/>
        <w:rPr>
          <w:rFonts w:ascii="Arial" w:hAnsi="Arial" w:cs="Arial"/>
          <w:b/>
        </w:rPr>
      </w:pPr>
      <w:r w:rsidRPr="00FB01C0">
        <w:rPr>
          <w:rFonts w:ascii="Arial" w:hAnsi="Arial" w:cs="Arial"/>
          <w:b/>
        </w:rPr>
        <w:t>Vink Chemicals</w:t>
      </w:r>
      <w:r w:rsidR="00C820D7" w:rsidRPr="00FB01C0">
        <w:rPr>
          <w:rFonts w:ascii="Arial" w:hAnsi="Arial" w:cs="Arial"/>
          <w:b/>
        </w:rPr>
        <w:t xml:space="preserve"> </w:t>
      </w:r>
      <w:r w:rsidR="00FC5E9B" w:rsidRPr="00FB01C0">
        <w:rPr>
          <w:rFonts w:ascii="Arial" w:hAnsi="Arial" w:cs="Arial"/>
          <w:b/>
        </w:rPr>
        <w:t xml:space="preserve">hat einen weiteren regulatorischen Meilenstein erreicht und für </w:t>
      </w:r>
      <w:proofErr w:type="spellStart"/>
      <w:r w:rsidR="00103FCD" w:rsidRPr="00FB01C0">
        <w:rPr>
          <w:rFonts w:ascii="Arial" w:hAnsi="Arial" w:cs="Arial"/>
          <w:b/>
        </w:rPr>
        <w:t>grotanol</w:t>
      </w:r>
      <w:proofErr w:type="spellEnd"/>
      <w:r w:rsidR="00103FCD" w:rsidRPr="00FB01C0">
        <w:rPr>
          <w:rFonts w:ascii="Arial" w:hAnsi="Arial" w:cs="Arial"/>
          <w:b/>
          <w:vertAlign w:val="superscript"/>
        </w:rPr>
        <w:t>®</w:t>
      </w:r>
      <w:r w:rsidR="00103FCD" w:rsidRPr="00FB01C0">
        <w:rPr>
          <w:rFonts w:ascii="Arial" w:hAnsi="Arial" w:cs="Arial"/>
          <w:b/>
        </w:rPr>
        <w:t xml:space="preserve"> 3025 </w:t>
      </w:r>
      <w:r w:rsidR="00FC5E9B" w:rsidRPr="00FB01C0">
        <w:rPr>
          <w:rFonts w:ascii="Arial" w:hAnsi="Arial" w:cs="Arial"/>
          <w:b/>
        </w:rPr>
        <w:t xml:space="preserve">die EU-weite Zulassung gemäß der </w:t>
      </w:r>
      <w:proofErr w:type="spellStart"/>
      <w:r w:rsidR="00FC5E9B" w:rsidRPr="00FB01C0">
        <w:rPr>
          <w:rFonts w:ascii="Arial" w:hAnsi="Arial" w:cs="Arial"/>
          <w:b/>
        </w:rPr>
        <w:t>Biozidprodukt</w:t>
      </w:r>
      <w:proofErr w:type="spellEnd"/>
      <w:r w:rsidR="00FC5E9B" w:rsidRPr="00FB01C0">
        <w:rPr>
          <w:rFonts w:ascii="Arial" w:hAnsi="Arial" w:cs="Arial"/>
          <w:b/>
        </w:rPr>
        <w:t xml:space="preserve">-Verordnung (BPR) als Desinfektionsmittel der Produktart PT 2 </w:t>
      </w:r>
      <w:r w:rsidR="00E26FB9" w:rsidRPr="00FB01C0">
        <w:rPr>
          <w:rFonts w:ascii="Arial" w:hAnsi="Arial" w:cs="Arial"/>
          <w:b/>
        </w:rPr>
        <w:t xml:space="preserve">für </w:t>
      </w:r>
      <w:r w:rsidR="00B63543" w:rsidRPr="00FB01C0">
        <w:rPr>
          <w:rFonts w:ascii="Arial" w:hAnsi="Arial" w:cs="Arial"/>
          <w:b/>
        </w:rPr>
        <w:t xml:space="preserve">CIP und industrielle Oberflächen </w:t>
      </w:r>
      <w:r w:rsidR="001F1DB5" w:rsidRPr="00FB01C0">
        <w:rPr>
          <w:rFonts w:ascii="Arial" w:hAnsi="Arial" w:cs="Arial"/>
          <w:b/>
        </w:rPr>
        <w:t>erhalten.</w:t>
      </w:r>
    </w:p>
    <w:p w14:paraId="04F4A4D4" w14:textId="77777777" w:rsidR="009872F3" w:rsidRPr="00FB01C0" w:rsidRDefault="009872F3" w:rsidP="00FB01C0">
      <w:pPr>
        <w:pStyle w:val="KeinLeerraum"/>
        <w:spacing w:line="276" w:lineRule="auto"/>
        <w:rPr>
          <w:rFonts w:ascii="Arial" w:hAnsi="Arial" w:cs="Arial"/>
        </w:rPr>
      </w:pPr>
    </w:p>
    <w:p w14:paraId="055822BB" w14:textId="44E7FFB6" w:rsidR="001F1DB5" w:rsidRPr="00FB01C0" w:rsidRDefault="00E26FB9" w:rsidP="00FB01C0">
      <w:pPr>
        <w:pStyle w:val="KeinLeerraum"/>
        <w:spacing w:line="276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Die jetzt erteilte Zulassung umfasst den Einsatz von </w:t>
      </w:r>
      <w:proofErr w:type="spellStart"/>
      <w:r w:rsidR="00103FCD" w:rsidRPr="00FB01C0">
        <w:rPr>
          <w:rFonts w:ascii="Arial" w:hAnsi="Arial" w:cs="Arial"/>
        </w:rPr>
        <w:t>grotanol</w:t>
      </w:r>
      <w:proofErr w:type="spellEnd"/>
      <w:r w:rsidR="00103FCD" w:rsidRPr="00FB01C0">
        <w:rPr>
          <w:rFonts w:ascii="Arial" w:hAnsi="Arial" w:cs="Arial"/>
          <w:vertAlign w:val="superscript"/>
        </w:rPr>
        <w:t>®</w:t>
      </w:r>
      <w:r w:rsidR="00103FCD" w:rsidRPr="00FB01C0">
        <w:rPr>
          <w:rFonts w:ascii="Arial" w:hAnsi="Arial" w:cs="Arial"/>
        </w:rPr>
        <w:t xml:space="preserve"> 3025 </w:t>
      </w:r>
      <w:r w:rsidRPr="00FB01C0">
        <w:rPr>
          <w:rFonts w:ascii="Arial" w:hAnsi="Arial" w:cs="Arial"/>
        </w:rPr>
        <w:t>zum Wischen und Moppen, Sprühanwendungen (etwa in Tanks), zum Eintauchen sowie dem CIP-Verfahren (</w:t>
      </w:r>
      <w:proofErr w:type="spellStart"/>
      <w:r w:rsidRPr="00FB01C0">
        <w:rPr>
          <w:rFonts w:ascii="Arial" w:hAnsi="Arial" w:cs="Arial"/>
        </w:rPr>
        <w:t>Cleaning</w:t>
      </w:r>
      <w:proofErr w:type="spellEnd"/>
      <w:r w:rsidRPr="00FB01C0">
        <w:rPr>
          <w:rFonts w:ascii="Arial" w:hAnsi="Arial" w:cs="Arial"/>
        </w:rPr>
        <w:t>-in-Place) – jeweils unter sauberen und verschmutzten Bedingungen (clean/</w:t>
      </w:r>
      <w:proofErr w:type="spellStart"/>
      <w:r w:rsidRPr="00FB01C0">
        <w:rPr>
          <w:rFonts w:ascii="Arial" w:hAnsi="Arial" w:cs="Arial"/>
        </w:rPr>
        <w:t>dirty</w:t>
      </w:r>
      <w:proofErr w:type="spellEnd"/>
      <w:r w:rsidRPr="00FB01C0">
        <w:rPr>
          <w:rFonts w:ascii="Arial" w:hAnsi="Arial" w:cs="Arial"/>
        </w:rPr>
        <w:t>).</w:t>
      </w:r>
      <w:r w:rsidR="009872F3" w:rsidRPr="00FB01C0">
        <w:rPr>
          <w:rFonts w:ascii="Arial" w:hAnsi="Arial" w:cs="Arial"/>
        </w:rPr>
        <w:t xml:space="preserve"> Unter die Produktart PT 2 gemäß </w:t>
      </w:r>
      <w:proofErr w:type="gramStart"/>
      <w:r w:rsidR="009872F3" w:rsidRPr="00FB01C0">
        <w:rPr>
          <w:rFonts w:ascii="Arial" w:hAnsi="Arial" w:cs="Arial"/>
        </w:rPr>
        <w:t>BPR Verordnung</w:t>
      </w:r>
      <w:proofErr w:type="gramEnd"/>
      <w:r w:rsidR="009872F3" w:rsidRPr="00FB01C0">
        <w:rPr>
          <w:rFonts w:ascii="Arial" w:hAnsi="Arial" w:cs="Arial"/>
        </w:rPr>
        <w:t xml:space="preserve"> (EU) 528/2012 fallen Desinfektionsmittel, die nicht für eine direkte Anwendung bei Menschen und Tieren bestimmt sind.</w:t>
      </w:r>
    </w:p>
    <w:p w14:paraId="24E7149C" w14:textId="77777777" w:rsidR="001F1DB5" w:rsidRPr="00FB01C0" w:rsidRDefault="001F1DB5" w:rsidP="00FB01C0">
      <w:pPr>
        <w:pStyle w:val="KeinLeerraum"/>
        <w:spacing w:line="276" w:lineRule="auto"/>
        <w:rPr>
          <w:rFonts w:ascii="Arial" w:hAnsi="Arial" w:cs="Arial"/>
        </w:rPr>
      </w:pPr>
    </w:p>
    <w:p w14:paraId="0B416698" w14:textId="2B61F57E" w:rsidR="00E26FB9" w:rsidRPr="00FB01C0" w:rsidRDefault="00E26FB9" w:rsidP="00FB01C0">
      <w:pPr>
        <w:pStyle w:val="KeinLeerraum"/>
        <w:spacing w:line="276" w:lineRule="auto"/>
        <w:rPr>
          <w:rFonts w:ascii="Arial" w:hAnsi="Arial" w:cs="Arial"/>
        </w:rPr>
      </w:pPr>
      <w:r w:rsidRPr="00FB01C0">
        <w:rPr>
          <w:rFonts w:ascii="Arial" w:hAnsi="Arial" w:cs="Arial"/>
          <w:b/>
        </w:rPr>
        <w:t>Vielseitig einsetzbar in Kreislaufsystemen und Produktionsanlagen</w:t>
      </w:r>
    </w:p>
    <w:p w14:paraId="7A8030E8" w14:textId="1B19EEE0" w:rsidR="00E26FB9" w:rsidRPr="00FB01C0" w:rsidRDefault="001F1DB5" w:rsidP="00FB01C0">
      <w:pPr>
        <w:pStyle w:val="KeinLeerraum"/>
        <w:spacing w:line="276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Mit der </w:t>
      </w:r>
      <w:r w:rsidR="00E26FB9" w:rsidRPr="00FB01C0">
        <w:rPr>
          <w:rFonts w:ascii="Arial" w:hAnsi="Arial" w:cs="Arial"/>
        </w:rPr>
        <w:t>EU-</w:t>
      </w:r>
      <w:r w:rsidRPr="00FB01C0">
        <w:rPr>
          <w:rFonts w:ascii="Arial" w:hAnsi="Arial" w:cs="Arial"/>
        </w:rPr>
        <w:t xml:space="preserve">Zulassung als PT 2-Desinfektionsmittel </w:t>
      </w:r>
      <w:r w:rsidR="00E26FB9" w:rsidRPr="00FB01C0">
        <w:rPr>
          <w:rFonts w:ascii="Arial" w:hAnsi="Arial" w:cs="Arial"/>
        </w:rPr>
        <w:t xml:space="preserve">profitieren Anwender von den vielseitigen Möglichkeiten, die </w:t>
      </w:r>
      <w:proofErr w:type="spellStart"/>
      <w:r w:rsidR="00103FCD" w:rsidRPr="00FB01C0">
        <w:rPr>
          <w:rFonts w:ascii="Arial" w:hAnsi="Arial" w:cs="Arial"/>
        </w:rPr>
        <w:t>grotanol</w:t>
      </w:r>
      <w:proofErr w:type="spellEnd"/>
      <w:r w:rsidR="00103FCD" w:rsidRPr="00FB01C0">
        <w:rPr>
          <w:rFonts w:ascii="Arial" w:hAnsi="Arial" w:cs="Arial"/>
          <w:vertAlign w:val="superscript"/>
        </w:rPr>
        <w:t>®</w:t>
      </w:r>
      <w:r w:rsidR="00103FCD" w:rsidRPr="00FB01C0">
        <w:rPr>
          <w:rFonts w:ascii="Arial" w:hAnsi="Arial" w:cs="Arial"/>
        </w:rPr>
        <w:t xml:space="preserve"> 3025 </w:t>
      </w:r>
      <w:r w:rsidR="00E26FB9" w:rsidRPr="00FB01C0">
        <w:rPr>
          <w:rFonts w:ascii="Arial" w:hAnsi="Arial" w:cs="Arial"/>
        </w:rPr>
        <w:t xml:space="preserve">bietet. Das Produkt ist eine Mischung aus CMIT/MIT (3:1) (CAS-Nr. 55965-84-9) und Glutaraldehyd (CAS-Nr. 110-30-8), es zeichnet sich durch eine breite Wirksamkeit gegen Bakterien, Hefen und Schimmelpilze aus. Dabei weist </w:t>
      </w:r>
      <w:r w:rsidR="009872F3" w:rsidRPr="00FB01C0">
        <w:rPr>
          <w:rFonts w:ascii="Arial" w:hAnsi="Arial" w:cs="Arial"/>
        </w:rPr>
        <w:t xml:space="preserve">das Mittel </w:t>
      </w:r>
      <w:r w:rsidR="00E26FB9" w:rsidRPr="00FB01C0">
        <w:rPr>
          <w:rFonts w:ascii="Arial" w:hAnsi="Arial" w:cs="Arial"/>
        </w:rPr>
        <w:t xml:space="preserve">eine sehr geringe Schaumbildung auf, </w:t>
      </w:r>
      <w:r w:rsidR="009872F3" w:rsidRPr="00FB01C0">
        <w:rPr>
          <w:rFonts w:ascii="Arial" w:hAnsi="Arial" w:cs="Arial"/>
        </w:rPr>
        <w:t xml:space="preserve">es </w:t>
      </w:r>
      <w:r w:rsidR="00E26FB9" w:rsidRPr="00FB01C0">
        <w:rPr>
          <w:rFonts w:ascii="Arial" w:hAnsi="Arial" w:cs="Arial"/>
        </w:rPr>
        <w:t>wirkt schnell und lässt sich leicht sowie rückstandsfrei</w:t>
      </w:r>
      <w:r w:rsidR="009872F3" w:rsidRPr="00FB01C0">
        <w:rPr>
          <w:rFonts w:ascii="Arial" w:hAnsi="Arial" w:cs="Arial"/>
        </w:rPr>
        <w:t xml:space="preserve"> </w:t>
      </w:r>
      <w:r w:rsidR="00E26FB9" w:rsidRPr="00FB01C0">
        <w:rPr>
          <w:rFonts w:ascii="Arial" w:hAnsi="Arial" w:cs="Arial"/>
        </w:rPr>
        <w:t>abspülen.</w:t>
      </w:r>
    </w:p>
    <w:p w14:paraId="1734B7A1" w14:textId="77777777" w:rsidR="004C7309" w:rsidRPr="00FB01C0" w:rsidRDefault="004C7309" w:rsidP="00FB01C0">
      <w:pPr>
        <w:pStyle w:val="KeinLeerraum"/>
        <w:spacing w:line="276" w:lineRule="auto"/>
        <w:rPr>
          <w:rFonts w:ascii="Arial" w:hAnsi="Arial" w:cs="Arial"/>
        </w:rPr>
      </w:pPr>
    </w:p>
    <w:p w14:paraId="3E2A14C2" w14:textId="7CACFCA4" w:rsidR="00E26FB9" w:rsidRPr="00FB01C0" w:rsidRDefault="004C7309" w:rsidP="00FB01C0">
      <w:pPr>
        <w:pStyle w:val="KeinLeerraum"/>
        <w:spacing w:line="276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Oberflächen, die sich mit </w:t>
      </w:r>
      <w:proofErr w:type="spellStart"/>
      <w:r w:rsidRPr="00FB01C0">
        <w:rPr>
          <w:rFonts w:ascii="Arial" w:hAnsi="Arial" w:cs="Arial"/>
        </w:rPr>
        <w:t>grotanol</w:t>
      </w:r>
      <w:proofErr w:type="spellEnd"/>
      <w:r w:rsidRPr="00FB01C0">
        <w:rPr>
          <w:rFonts w:ascii="Arial" w:hAnsi="Arial" w:cs="Arial"/>
          <w:vertAlign w:val="superscript"/>
        </w:rPr>
        <w:t>®</w:t>
      </w:r>
      <w:r w:rsidRPr="00FB01C0">
        <w:rPr>
          <w:rFonts w:ascii="Arial" w:hAnsi="Arial" w:cs="Arial"/>
        </w:rPr>
        <w:t xml:space="preserve"> 3025 desinfizieren lassen, sind zum Beispiel Arbeitsflächen, Maschinen, Geräte, Utensilien, Böden und Wände, </w:t>
      </w:r>
      <w:r w:rsidR="00583C14" w:rsidRPr="00FB01C0">
        <w:rPr>
          <w:rFonts w:ascii="Arial" w:hAnsi="Arial" w:cs="Arial"/>
        </w:rPr>
        <w:t xml:space="preserve">außerdem </w:t>
      </w:r>
      <w:r w:rsidRPr="00FB01C0">
        <w:rPr>
          <w:rFonts w:ascii="Arial" w:hAnsi="Arial" w:cs="Arial"/>
        </w:rPr>
        <w:t>Innenflächen von Rohren, Behältern, Füllvorrichtungen, Mischern und von anderen Maschinen. Damit ist das Produkt von Vink Chemicals für die Lebensmittel- und Futtermittelindustrie sowie die Metallbearbeitungsflüssigkeitsindustrie</w:t>
      </w:r>
      <w:r w:rsidR="00583C14" w:rsidRPr="00FB01C0">
        <w:rPr>
          <w:rFonts w:ascii="Arial" w:hAnsi="Arial" w:cs="Arial"/>
        </w:rPr>
        <w:t xml:space="preserve"> relevant</w:t>
      </w:r>
      <w:r w:rsidRPr="00FB01C0">
        <w:rPr>
          <w:rFonts w:ascii="Arial" w:hAnsi="Arial" w:cs="Arial"/>
        </w:rPr>
        <w:t>.</w:t>
      </w:r>
    </w:p>
    <w:p w14:paraId="09ECE21E" w14:textId="77777777" w:rsidR="008D0661" w:rsidRDefault="008D0661" w:rsidP="00FB01C0">
      <w:pPr>
        <w:pStyle w:val="KeinLeerraum"/>
        <w:spacing w:line="276" w:lineRule="auto"/>
        <w:rPr>
          <w:rFonts w:ascii="Arial" w:hAnsi="Arial" w:cs="Arial"/>
        </w:rPr>
      </w:pPr>
    </w:p>
    <w:p w14:paraId="7910C70C" w14:textId="62DF0CAA" w:rsidR="00B721D5" w:rsidRPr="00B721D5" w:rsidRDefault="00B721D5" w:rsidP="00FB01C0">
      <w:pPr>
        <w:pStyle w:val="KeinLeerraum"/>
        <w:spacing w:line="276" w:lineRule="auto"/>
        <w:rPr>
          <w:rFonts w:ascii="Arial" w:hAnsi="Arial" w:cs="Arial"/>
          <w:b/>
        </w:rPr>
      </w:pPr>
      <w:r w:rsidRPr="00B721D5">
        <w:rPr>
          <w:rFonts w:ascii="Arial" w:hAnsi="Arial" w:cs="Arial"/>
          <w:b/>
        </w:rPr>
        <w:t>Holistischer Ansatz unterstützt Kunden bei der Hygiene</w:t>
      </w:r>
      <w:r>
        <w:rPr>
          <w:rFonts w:ascii="Arial" w:hAnsi="Arial" w:cs="Arial"/>
          <w:b/>
        </w:rPr>
        <w:t>umsetzung</w:t>
      </w:r>
    </w:p>
    <w:p w14:paraId="0BF89975" w14:textId="59F27347" w:rsidR="00AB5DBA" w:rsidRDefault="009872F3" w:rsidP="00FB01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FB01C0">
        <w:rPr>
          <w:rFonts w:ascii="Arial" w:hAnsi="Arial" w:cs="Arial"/>
        </w:rPr>
        <w:t>Ein weiterer Vorteil des Produkts von Vink Chemicals ist das einfache Handling</w:t>
      </w:r>
      <w:r w:rsidR="00BD0F53" w:rsidRPr="00FB01C0">
        <w:rPr>
          <w:rFonts w:ascii="Arial" w:hAnsi="Arial" w:cs="Arial"/>
        </w:rPr>
        <w:t>. Darüber hinaus sind die</w:t>
      </w:r>
      <w:r w:rsidRPr="00FB01C0">
        <w:rPr>
          <w:rFonts w:ascii="Arial" w:hAnsi="Arial" w:cs="Arial"/>
        </w:rPr>
        <w:t xml:space="preserve"> </w:t>
      </w:r>
      <w:r w:rsidR="00BD0F53" w:rsidRPr="00FB01C0">
        <w:rPr>
          <w:rFonts w:ascii="Arial" w:hAnsi="Arial" w:cs="Arial"/>
        </w:rPr>
        <w:t xml:space="preserve">gebrauchsfertigen </w:t>
      </w:r>
      <w:r w:rsidRPr="00FB01C0">
        <w:rPr>
          <w:rFonts w:ascii="Arial" w:hAnsi="Arial" w:cs="Arial"/>
        </w:rPr>
        <w:t xml:space="preserve">Lösungen von </w:t>
      </w:r>
      <w:proofErr w:type="spellStart"/>
      <w:r w:rsidR="00103FCD" w:rsidRPr="00FB01C0">
        <w:rPr>
          <w:rFonts w:ascii="Arial" w:hAnsi="Arial" w:cs="Arial"/>
        </w:rPr>
        <w:t>grotanol</w:t>
      </w:r>
      <w:proofErr w:type="spellEnd"/>
      <w:r w:rsidR="00103FCD" w:rsidRPr="00FB01C0">
        <w:rPr>
          <w:rFonts w:ascii="Arial" w:hAnsi="Arial" w:cs="Arial"/>
          <w:vertAlign w:val="superscript"/>
        </w:rPr>
        <w:t>®</w:t>
      </w:r>
      <w:r w:rsidR="00103FCD" w:rsidRPr="00FB01C0">
        <w:rPr>
          <w:rFonts w:ascii="Arial" w:hAnsi="Arial" w:cs="Arial"/>
        </w:rPr>
        <w:t xml:space="preserve"> 3025</w:t>
      </w:r>
      <w:r w:rsidRPr="00FB01C0">
        <w:rPr>
          <w:rFonts w:ascii="Arial" w:hAnsi="Arial" w:cs="Arial"/>
        </w:rPr>
        <w:t xml:space="preserve"> leicht biologisch abbaubar und können komfortabel entsorgt werden.</w:t>
      </w:r>
      <w:r w:rsidR="00B63543" w:rsidRPr="00FB01C0">
        <w:rPr>
          <w:rFonts w:ascii="Arial" w:hAnsi="Arial" w:cs="Arial"/>
        </w:rPr>
        <w:t xml:space="preserve"> </w:t>
      </w:r>
      <w:r w:rsidR="003A707E" w:rsidRPr="003A707E">
        <w:rPr>
          <w:rFonts w:ascii="Arial" w:hAnsi="Arial" w:cs="Arial"/>
        </w:rPr>
        <w:t>Das Desinfizierungsprodukt ist Teil eines holistisches Hygienekonzepts, bei dem sowohl die sorgfältige Rohstoffauswahl, die Reinigung als auch die reguläre Kontrolle des mikrobiologischen Zustands eine Rolle spielen.</w:t>
      </w:r>
      <w:r w:rsidR="008D0661" w:rsidRPr="00FB01C0">
        <w:rPr>
          <w:rFonts w:ascii="Arial" w:hAnsi="Arial" w:cs="Arial"/>
        </w:rPr>
        <w:t xml:space="preserve"> Vink Chemicals bietet </w:t>
      </w:r>
      <w:proofErr w:type="spellStart"/>
      <w:r w:rsidR="00923959" w:rsidRPr="00FB01C0">
        <w:rPr>
          <w:rFonts w:ascii="Arial" w:hAnsi="Arial" w:cs="Arial"/>
        </w:rPr>
        <w:t>biozidhaltige</w:t>
      </w:r>
      <w:proofErr w:type="spellEnd"/>
      <w:r w:rsidR="00923959" w:rsidRPr="00FB01C0">
        <w:rPr>
          <w:rFonts w:ascii="Arial" w:hAnsi="Arial" w:cs="Arial"/>
        </w:rPr>
        <w:t xml:space="preserve"> und </w:t>
      </w:r>
      <w:proofErr w:type="spellStart"/>
      <w:r w:rsidR="00923959" w:rsidRPr="00FB01C0">
        <w:rPr>
          <w:rFonts w:ascii="Arial" w:hAnsi="Arial" w:cs="Arial"/>
        </w:rPr>
        <w:t>biozidfreie</w:t>
      </w:r>
      <w:proofErr w:type="spellEnd"/>
      <w:r w:rsidR="00923959" w:rsidRPr="00FB01C0">
        <w:rPr>
          <w:rFonts w:ascii="Arial" w:hAnsi="Arial" w:cs="Arial"/>
        </w:rPr>
        <w:t xml:space="preserve"> Reiniger und unterstützt seine </w:t>
      </w:r>
      <w:r w:rsidR="008D0661" w:rsidRPr="00FB01C0">
        <w:rPr>
          <w:rFonts w:ascii="Arial" w:hAnsi="Arial" w:cs="Arial"/>
        </w:rPr>
        <w:lastRenderedPageBreak/>
        <w:t>Kunden</w:t>
      </w:r>
      <w:r w:rsidR="00923959" w:rsidRPr="00FB01C0">
        <w:rPr>
          <w:rFonts w:ascii="Arial" w:hAnsi="Arial" w:cs="Arial"/>
        </w:rPr>
        <w:t xml:space="preserve"> </w:t>
      </w:r>
      <w:r w:rsidR="008D0661" w:rsidRPr="00FB01C0">
        <w:rPr>
          <w:rFonts w:ascii="Arial" w:hAnsi="Arial" w:cs="Arial"/>
        </w:rPr>
        <w:t>mit</w:t>
      </w:r>
      <w:r w:rsidR="00923959" w:rsidRPr="00FB01C0">
        <w:rPr>
          <w:rFonts w:ascii="Arial" w:hAnsi="Arial" w:cs="Arial"/>
        </w:rPr>
        <w:t xml:space="preserve"> der Durchführung von Hygiene</w:t>
      </w:r>
      <w:r w:rsidR="008D0661" w:rsidRPr="00FB01C0">
        <w:rPr>
          <w:rFonts w:ascii="Arial" w:hAnsi="Arial" w:cs="Arial"/>
        </w:rPr>
        <w:t>-</w:t>
      </w:r>
      <w:r w:rsidR="00923959" w:rsidRPr="00FB01C0">
        <w:rPr>
          <w:rFonts w:ascii="Arial" w:hAnsi="Arial" w:cs="Arial"/>
        </w:rPr>
        <w:t>Audits mit dem Ziel</w:t>
      </w:r>
      <w:r w:rsidR="008D0661" w:rsidRPr="00FB01C0">
        <w:rPr>
          <w:rFonts w:ascii="Arial" w:hAnsi="Arial" w:cs="Arial"/>
        </w:rPr>
        <w:t>,</w:t>
      </w:r>
      <w:r w:rsidR="00923959" w:rsidRPr="00FB01C0">
        <w:rPr>
          <w:rFonts w:ascii="Arial" w:hAnsi="Arial" w:cs="Arial"/>
        </w:rPr>
        <w:t xml:space="preserve"> eine mögliche mikrobiologische Kontamination </w:t>
      </w:r>
      <w:r w:rsidR="008D0661" w:rsidRPr="00FB01C0">
        <w:rPr>
          <w:rFonts w:ascii="Arial" w:hAnsi="Arial" w:cs="Arial"/>
        </w:rPr>
        <w:t xml:space="preserve">im besten Fall </w:t>
      </w:r>
      <w:r w:rsidR="00923959" w:rsidRPr="00FB01C0">
        <w:rPr>
          <w:rFonts w:ascii="Arial" w:hAnsi="Arial" w:cs="Arial"/>
        </w:rPr>
        <w:t>zu vermeiden.</w:t>
      </w:r>
      <w:r w:rsidR="001C72B7">
        <w:rPr>
          <w:rFonts w:ascii="Arial" w:hAnsi="Arial" w:cs="Arial"/>
        </w:rPr>
        <w:t xml:space="preserve"> </w:t>
      </w:r>
      <w:r w:rsidR="001C72B7" w:rsidRPr="001C72B7">
        <w:rPr>
          <w:rFonts w:ascii="Arial" w:hAnsi="Arial" w:cs="Arial"/>
        </w:rPr>
        <w:t xml:space="preserve">Diese Schritte sind </w:t>
      </w:r>
      <w:r w:rsidR="001C72B7">
        <w:rPr>
          <w:rFonts w:ascii="Arial" w:hAnsi="Arial" w:cs="Arial"/>
        </w:rPr>
        <w:t>ebenfalls</w:t>
      </w:r>
      <w:r w:rsidR="001C72B7" w:rsidRPr="001C72B7">
        <w:rPr>
          <w:rFonts w:ascii="Arial" w:hAnsi="Arial" w:cs="Arial"/>
        </w:rPr>
        <w:t xml:space="preserve"> Teil des holistischen Hygienekonzeptes.</w:t>
      </w:r>
    </w:p>
    <w:p w14:paraId="60349E25" w14:textId="77777777" w:rsidR="00AB5DBA" w:rsidRDefault="00AB5DBA" w:rsidP="00FB01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7E3AA451" w14:textId="416AAFA2" w:rsidR="00E26FB9" w:rsidRPr="00AB5DBA" w:rsidRDefault="00B63543" w:rsidP="00FB01C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AB5DBA">
        <w:rPr>
          <w:rFonts w:ascii="Arial" w:hAnsi="Arial" w:cs="Arial"/>
        </w:rPr>
        <w:t xml:space="preserve">Die EU-weite Zulassung </w:t>
      </w:r>
      <w:r w:rsidR="008D0661" w:rsidRPr="00AB5DBA">
        <w:rPr>
          <w:rFonts w:ascii="Arial" w:hAnsi="Arial" w:cs="Arial"/>
        </w:rPr>
        <w:t>unterstreicht die Notwendigkeit</w:t>
      </w:r>
      <w:r w:rsidR="00BD0F53" w:rsidRPr="00AB5DBA">
        <w:rPr>
          <w:rFonts w:ascii="Arial" w:hAnsi="Arial" w:cs="Arial"/>
        </w:rPr>
        <w:t xml:space="preserve">, </w:t>
      </w:r>
      <w:r w:rsidRPr="00AB5DBA">
        <w:rPr>
          <w:rFonts w:ascii="Arial" w:hAnsi="Arial" w:cs="Arial"/>
        </w:rPr>
        <w:t>ein sicheres Desinfektionsprodukt auf de</w:t>
      </w:r>
      <w:r w:rsidR="008D0661" w:rsidRPr="00AB5DBA">
        <w:rPr>
          <w:rFonts w:ascii="Arial" w:hAnsi="Arial" w:cs="Arial"/>
        </w:rPr>
        <w:t>m</w:t>
      </w:r>
      <w:r w:rsidRPr="00AB5DBA">
        <w:rPr>
          <w:rFonts w:ascii="Arial" w:hAnsi="Arial" w:cs="Arial"/>
        </w:rPr>
        <w:t xml:space="preserve"> Mark</w:t>
      </w:r>
      <w:r w:rsidR="00923959" w:rsidRPr="00AB5DBA">
        <w:rPr>
          <w:rFonts w:ascii="Arial" w:hAnsi="Arial" w:cs="Arial"/>
        </w:rPr>
        <w:t>t</w:t>
      </w:r>
      <w:r w:rsidRPr="00AB5DBA">
        <w:rPr>
          <w:rFonts w:ascii="Arial" w:hAnsi="Arial" w:cs="Arial"/>
        </w:rPr>
        <w:t xml:space="preserve"> zu </w:t>
      </w:r>
      <w:r w:rsidR="008D0661" w:rsidRPr="00AB5DBA">
        <w:rPr>
          <w:rFonts w:ascii="Arial" w:hAnsi="Arial" w:cs="Arial"/>
        </w:rPr>
        <w:t>haben</w:t>
      </w:r>
      <w:r w:rsidRPr="00AB5DBA">
        <w:rPr>
          <w:rFonts w:ascii="Arial" w:hAnsi="Arial" w:cs="Arial"/>
        </w:rPr>
        <w:t>.</w:t>
      </w:r>
    </w:p>
    <w:p w14:paraId="017B917F" w14:textId="77777777" w:rsidR="00867534" w:rsidRPr="00FB01C0" w:rsidRDefault="00867534" w:rsidP="003D3D9D">
      <w:pPr>
        <w:pStyle w:val="KeinLeerraum"/>
        <w:spacing w:line="288" w:lineRule="auto"/>
        <w:rPr>
          <w:rFonts w:ascii="Arial" w:hAnsi="Arial" w:cs="Arial"/>
        </w:rPr>
      </w:pPr>
    </w:p>
    <w:p w14:paraId="6E26A995" w14:textId="73E69291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  <w:i/>
          <w:iCs/>
        </w:rPr>
      </w:pPr>
      <w:r w:rsidRPr="00FB01C0">
        <w:rPr>
          <w:rFonts w:ascii="Arial" w:hAnsi="Arial" w:cs="Arial"/>
          <w:i/>
          <w:iCs/>
        </w:rPr>
        <w:t>(</w:t>
      </w:r>
      <w:r w:rsidR="000D344E">
        <w:rPr>
          <w:rFonts w:ascii="Arial" w:hAnsi="Arial" w:cs="Arial"/>
          <w:i/>
          <w:iCs/>
        </w:rPr>
        <w:t>2.</w:t>
      </w:r>
      <w:r w:rsidR="001352B7">
        <w:rPr>
          <w:rFonts w:ascii="Arial" w:hAnsi="Arial" w:cs="Arial"/>
          <w:i/>
          <w:iCs/>
        </w:rPr>
        <w:t>486</w:t>
      </w:r>
      <w:r w:rsidR="001352B7" w:rsidRPr="00FB01C0">
        <w:rPr>
          <w:rFonts w:ascii="Arial" w:hAnsi="Arial" w:cs="Arial"/>
          <w:i/>
          <w:iCs/>
        </w:rPr>
        <w:t xml:space="preserve"> </w:t>
      </w:r>
      <w:r w:rsidRPr="00FB01C0">
        <w:rPr>
          <w:rFonts w:ascii="Arial" w:hAnsi="Arial" w:cs="Arial"/>
          <w:i/>
          <w:iCs/>
        </w:rPr>
        <w:t>Zeichen inkl. Leerzeichen)</w:t>
      </w:r>
    </w:p>
    <w:p w14:paraId="1D9F78E5" w14:textId="77777777" w:rsidR="000C3C3A" w:rsidRPr="00FB01C0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09EDB4DF" w14:textId="77777777" w:rsidR="000C3C3A" w:rsidRPr="00FB01C0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15A597C5" w14:textId="77777777" w:rsidR="004D1036" w:rsidRPr="00FB01C0" w:rsidRDefault="004D1036" w:rsidP="004D1036">
      <w:pPr>
        <w:pStyle w:val="KeinLeerraum"/>
        <w:rPr>
          <w:rFonts w:ascii="Arial" w:hAnsi="Arial" w:cs="Arial"/>
          <w:b/>
          <w:bCs/>
        </w:rPr>
      </w:pPr>
      <w:r w:rsidRPr="00FB01C0">
        <w:rPr>
          <w:rFonts w:ascii="Arial" w:hAnsi="Arial" w:cs="Arial"/>
          <w:b/>
          <w:bCs/>
        </w:rPr>
        <w:t>Das Profiteam für richtigen Biozid-Einsatz</w:t>
      </w:r>
    </w:p>
    <w:p w14:paraId="6B7B68D1" w14:textId="2901819A" w:rsidR="000C3C3A" w:rsidRPr="00FB01C0" w:rsidRDefault="004D1036" w:rsidP="004D1036">
      <w:pPr>
        <w:pStyle w:val="KeinLeerraum"/>
        <w:spacing w:line="288" w:lineRule="auto"/>
        <w:contextualSpacing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Die Vink Chemicals GmbH &amp; Co. KG entwickelt und formuliert individuelle </w:t>
      </w:r>
      <w:proofErr w:type="spellStart"/>
      <w:r w:rsidRPr="00FB01C0">
        <w:rPr>
          <w:rFonts w:ascii="Arial" w:hAnsi="Arial" w:cs="Arial"/>
        </w:rPr>
        <w:t>Biozidprodukte</w:t>
      </w:r>
      <w:proofErr w:type="spellEnd"/>
      <w:r w:rsidRPr="00FB01C0">
        <w:rPr>
          <w:rFonts w:ascii="Arial" w:hAnsi="Arial" w:cs="Arial"/>
        </w:rPr>
        <w:t xml:space="preserve"> und verfügt auch über ein breites Portfolio an Specialty Chemicals. Mehr als 130 Spezialisten </w:t>
      </w:r>
      <w:proofErr w:type="gramStart"/>
      <w:r w:rsidRPr="00FB01C0">
        <w:rPr>
          <w:rFonts w:ascii="Arial" w:hAnsi="Arial" w:cs="Arial"/>
        </w:rPr>
        <w:t>sind</w:t>
      </w:r>
      <w:proofErr w:type="gramEnd"/>
      <w:r w:rsidRPr="00FB01C0">
        <w:rPr>
          <w:rFonts w:ascii="Arial" w:hAnsi="Arial" w:cs="Arial"/>
        </w:rPr>
        <w:t xml:space="preserve"> weltweit für den Vertrieb, den Rohstoffeinkauf, die Produktentwicklung im eigenen F&amp;E-Labor und für die Produktionsanlagen zuständig. </w:t>
      </w:r>
      <w:r w:rsidR="00F2108F" w:rsidRPr="00FB01C0">
        <w:rPr>
          <w:rFonts w:ascii="Arial" w:hAnsi="Arial" w:cs="Arial"/>
        </w:rPr>
        <w:t xml:space="preserve">Das Produktportfolio von Vink Chemicals enthält die </w:t>
      </w:r>
      <w:r w:rsidRPr="00FB01C0">
        <w:rPr>
          <w:rFonts w:ascii="Arial" w:hAnsi="Arial" w:cs="Arial"/>
        </w:rPr>
        <w:t xml:space="preserve">komplette </w:t>
      </w:r>
      <w:r w:rsidR="00F2108F" w:rsidRPr="00FB01C0">
        <w:rPr>
          <w:rFonts w:ascii="Arial" w:hAnsi="Arial" w:cs="Arial"/>
        </w:rPr>
        <w:t xml:space="preserve">Bandbreite </w:t>
      </w:r>
      <w:r w:rsidRPr="00FB01C0">
        <w:rPr>
          <w:rFonts w:ascii="Arial" w:hAnsi="Arial" w:cs="Arial"/>
        </w:rPr>
        <w:t>der bekannten Biozide für die Topf- und Filmkonservierung von Farben und Lacken sowie für den Öl- und Gasbereich</w:t>
      </w:r>
      <w:r w:rsidR="00F2108F" w:rsidRPr="00FB01C0">
        <w:rPr>
          <w:rFonts w:ascii="Arial" w:hAnsi="Arial" w:cs="Arial"/>
        </w:rPr>
        <w:t>. Darüber hinaus stellt Vink Chemicals Produkte zur</w:t>
      </w:r>
      <w:r w:rsidRPr="00FB01C0">
        <w:rPr>
          <w:rFonts w:ascii="Arial" w:hAnsi="Arial" w:cs="Arial"/>
        </w:rPr>
        <w:t xml:space="preserve"> Wasserbehandlung, </w:t>
      </w:r>
      <w:r w:rsidR="00F2108F" w:rsidRPr="00FB01C0">
        <w:rPr>
          <w:rFonts w:ascii="Arial" w:hAnsi="Arial" w:cs="Arial"/>
        </w:rPr>
        <w:t xml:space="preserve">für </w:t>
      </w:r>
      <w:r w:rsidRPr="00FB01C0">
        <w:rPr>
          <w:rFonts w:ascii="Arial" w:hAnsi="Arial" w:cs="Arial"/>
        </w:rPr>
        <w:t xml:space="preserve">Kühlschmierstoffe, </w:t>
      </w:r>
      <w:r w:rsidR="00F2108F" w:rsidRPr="00FB01C0">
        <w:rPr>
          <w:rFonts w:ascii="Arial" w:hAnsi="Arial" w:cs="Arial"/>
        </w:rPr>
        <w:t xml:space="preserve">die </w:t>
      </w:r>
      <w:r w:rsidRPr="00FB01C0">
        <w:rPr>
          <w:rFonts w:ascii="Arial" w:hAnsi="Arial" w:cs="Arial"/>
        </w:rPr>
        <w:t xml:space="preserve">Bauchemie, </w:t>
      </w:r>
      <w:r w:rsidR="00F2108F" w:rsidRPr="00FB01C0">
        <w:rPr>
          <w:rFonts w:ascii="Arial" w:hAnsi="Arial" w:cs="Arial"/>
        </w:rPr>
        <w:t xml:space="preserve">für </w:t>
      </w:r>
      <w:r w:rsidRPr="00FB01C0">
        <w:rPr>
          <w:rFonts w:ascii="Arial" w:hAnsi="Arial" w:cs="Arial"/>
        </w:rPr>
        <w:t>Wasch-</w:t>
      </w:r>
      <w:r w:rsidR="00F2108F" w:rsidRPr="00FB01C0">
        <w:rPr>
          <w:rFonts w:ascii="Arial" w:hAnsi="Arial" w:cs="Arial"/>
        </w:rPr>
        <w:t xml:space="preserve"> und </w:t>
      </w:r>
      <w:r w:rsidRPr="00FB01C0">
        <w:rPr>
          <w:rFonts w:ascii="Arial" w:hAnsi="Arial" w:cs="Arial"/>
        </w:rPr>
        <w:t>Reinigungs</w:t>
      </w:r>
      <w:r w:rsidR="00F2108F" w:rsidRPr="00FB01C0">
        <w:rPr>
          <w:rFonts w:ascii="Arial" w:hAnsi="Arial" w:cs="Arial"/>
        </w:rPr>
        <w:t xml:space="preserve">mittel oder für die Polymerindustrie her. </w:t>
      </w:r>
      <w:r w:rsidRPr="00FB01C0">
        <w:rPr>
          <w:rFonts w:ascii="Arial" w:hAnsi="Arial" w:cs="Arial"/>
        </w:rPr>
        <w:t>Desinfektionsmittel</w:t>
      </w:r>
      <w:r w:rsidR="00CE256F" w:rsidRPr="00FB01C0">
        <w:rPr>
          <w:rFonts w:ascii="Arial" w:hAnsi="Arial" w:cs="Arial"/>
        </w:rPr>
        <w:t>, Systemreiniger</w:t>
      </w:r>
      <w:r w:rsidRPr="00FB01C0">
        <w:rPr>
          <w:rFonts w:ascii="Arial" w:hAnsi="Arial" w:cs="Arial"/>
        </w:rPr>
        <w:t xml:space="preserve"> </w:t>
      </w:r>
      <w:r w:rsidR="00F2108F" w:rsidRPr="00FB01C0">
        <w:rPr>
          <w:rFonts w:ascii="Arial" w:hAnsi="Arial" w:cs="Arial"/>
        </w:rPr>
        <w:t>und</w:t>
      </w:r>
      <w:r w:rsidRPr="00FB01C0">
        <w:rPr>
          <w:rFonts w:ascii="Arial" w:hAnsi="Arial" w:cs="Arial"/>
        </w:rPr>
        <w:t xml:space="preserve"> eine Vielzahl weiterer Spezialchemikalien für die</w:t>
      </w:r>
      <w:r w:rsidR="00F2108F" w:rsidRPr="00FB01C0">
        <w:rPr>
          <w:rFonts w:ascii="Arial" w:hAnsi="Arial" w:cs="Arial"/>
        </w:rPr>
        <w:t xml:space="preserve"> genannten</w:t>
      </w:r>
      <w:r w:rsidRPr="00FB01C0">
        <w:rPr>
          <w:rFonts w:ascii="Arial" w:hAnsi="Arial" w:cs="Arial"/>
        </w:rPr>
        <w:t xml:space="preserve"> Anwendungsfelder</w:t>
      </w:r>
      <w:r w:rsidR="00F2108F" w:rsidRPr="00FB01C0">
        <w:rPr>
          <w:rFonts w:ascii="Arial" w:hAnsi="Arial" w:cs="Arial"/>
        </w:rPr>
        <w:t xml:space="preserve"> runden das Angebot ab</w:t>
      </w:r>
      <w:r w:rsidRPr="00FB01C0">
        <w:rPr>
          <w:rFonts w:ascii="Arial" w:hAnsi="Arial" w:cs="Arial"/>
        </w:rPr>
        <w:t>. Vink Chemicals produziert in Deutschland, ist aber weltweit aktiv.</w:t>
      </w:r>
    </w:p>
    <w:p w14:paraId="50ABCCA1" w14:textId="77777777" w:rsidR="00510B79" w:rsidRPr="00FB01C0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84EEE0C" w14:textId="3E715443" w:rsidR="003D3D9D" w:rsidRPr="00FB01C0" w:rsidRDefault="008D390C" w:rsidP="003D3D9D">
      <w:pPr>
        <w:pStyle w:val="KeinLeerraum"/>
        <w:spacing w:line="288" w:lineRule="auto"/>
        <w:contextualSpacing/>
        <w:rPr>
          <w:rFonts w:ascii="Arial" w:hAnsi="Arial" w:cs="Arial"/>
          <w:b/>
        </w:rPr>
      </w:pPr>
      <w:r w:rsidRPr="00FB01C0">
        <w:rPr>
          <w:rFonts w:ascii="Arial" w:hAnsi="Arial" w:cs="Arial"/>
          <w:b/>
        </w:rPr>
        <w:t>Bildübersicht</w:t>
      </w:r>
      <w:r w:rsidR="00656638" w:rsidRPr="00FB01C0">
        <w:rPr>
          <w:rFonts w:ascii="Arial" w:hAnsi="Arial" w:cs="Arial"/>
          <w:b/>
        </w:rPr>
        <w:t>:</w:t>
      </w:r>
    </w:p>
    <w:p w14:paraId="6CC13642" w14:textId="77777777" w:rsidR="00C1063D" w:rsidRDefault="00C1063D" w:rsidP="00FD1C10">
      <w:pPr>
        <w:pStyle w:val="KeinLeerraum"/>
        <w:spacing w:line="288" w:lineRule="auto"/>
        <w:rPr>
          <w:rFonts w:ascii="Arial" w:hAnsi="Arial" w:cs="Arial"/>
          <w:b/>
          <w:bCs/>
          <w:color w:val="FF0000"/>
        </w:rPr>
      </w:pPr>
    </w:p>
    <w:p w14:paraId="20CF4677" w14:textId="3C819AC3" w:rsidR="003A707E" w:rsidRPr="00FB01C0" w:rsidRDefault="003A707E" w:rsidP="00FD1C10">
      <w:pPr>
        <w:pStyle w:val="KeinLeerraum"/>
        <w:spacing w:line="288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noProof/>
          <w:color w:val="FF0000"/>
        </w:rPr>
        <w:drawing>
          <wp:inline distT="0" distB="0" distL="0" distR="0" wp14:anchorId="531B0C52" wp14:editId="220A0426">
            <wp:extent cx="3281612" cy="2130950"/>
            <wp:effectExtent l="0" t="0" r="0" b="3175"/>
            <wp:docPr id="26155424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554249" name="Grafik 261554249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881" cy="215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3A4D4" w14:textId="1083C2E3" w:rsidR="00C1063D" w:rsidRPr="00D06F3F" w:rsidRDefault="00D06F3F" w:rsidP="00C1063D">
      <w:pPr>
        <w:pStyle w:val="KeinLeerraum"/>
        <w:spacing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01-</w:t>
      </w:r>
      <w:r w:rsidR="003A707E" w:rsidRPr="00347AE5">
        <w:rPr>
          <w:rFonts w:ascii="Arial" w:hAnsi="Arial" w:cs="Arial"/>
          <w:b/>
          <w:bCs/>
        </w:rPr>
        <w:t>Vink-Chemicals-grotanol-3025</w:t>
      </w:r>
      <w:r>
        <w:rPr>
          <w:rFonts w:ascii="Arial" w:hAnsi="Arial" w:cs="Arial"/>
          <w:b/>
          <w:bCs/>
        </w:rPr>
        <w:t>-</w:t>
      </w:r>
      <w:r w:rsidRPr="00D06F3F">
        <w:rPr>
          <w:rFonts w:ascii="Arial" w:hAnsi="Arial" w:cs="Arial"/>
          <w:b/>
          <w:bCs/>
          <w:iCs/>
        </w:rPr>
        <w:t>AdobeStock</w:t>
      </w:r>
      <w:r>
        <w:rPr>
          <w:rFonts w:ascii="Arial" w:hAnsi="Arial" w:cs="Arial"/>
          <w:b/>
          <w:bCs/>
          <w:iCs/>
        </w:rPr>
        <w:t>-</w:t>
      </w:r>
      <w:r w:rsidRPr="00D06F3F">
        <w:rPr>
          <w:rFonts w:ascii="Arial" w:hAnsi="Arial" w:cs="Arial"/>
          <w:b/>
          <w:bCs/>
          <w:iCs/>
        </w:rPr>
        <w:t>1687943824</w:t>
      </w:r>
      <w:r>
        <w:rPr>
          <w:rFonts w:ascii="Arial" w:hAnsi="Arial" w:cs="Arial"/>
          <w:b/>
          <w:bCs/>
          <w:iCs/>
        </w:rPr>
        <w:t>.jpg</w:t>
      </w:r>
      <w:r w:rsidR="003A707E" w:rsidRPr="00347AE5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AE23AC" w:rsidRPr="00AE23AC">
        <w:rPr>
          <w:rFonts w:ascii="Arial" w:hAnsi="Arial" w:cs="Arial"/>
          <w:bCs/>
        </w:rPr>
        <w:t xml:space="preserve">Vink Chemicals hat für </w:t>
      </w:r>
      <w:proofErr w:type="spellStart"/>
      <w:r w:rsidR="00AE23AC" w:rsidRPr="00AE23AC">
        <w:rPr>
          <w:rFonts w:ascii="Arial" w:hAnsi="Arial" w:cs="Arial"/>
          <w:bCs/>
        </w:rPr>
        <w:t>grotanol</w:t>
      </w:r>
      <w:proofErr w:type="spellEnd"/>
      <w:r w:rsidR="00AE23AC" w:rsidRPr="00347AE5">
        <w:rPr>
          <w:rFonts w:ascii="Arial" w:hAnsi="Arial" w:cs="Arial"/>
          <w:bCs/>
          <w:vertAlign w:val="superscript"/>
        </w:rPr>
        <w:t>®</w:t>
      </w:r>
      <w:r w:rsidR="00AE23AC" w:rsidRPr="00AE23AC">
        <w:rPr>
          <w:rFonts w:ascii="Arial" w:hAnsi="Arial" w:cs="Arial"/>
          <w:bCs/>
        </w:rPr>
        <w:t xml:space="preserve"> 3025 die EU-weite Zulassung als Desinfektionsmittel der Produktart PT 2 für CIP und industrielle Oberflächen erhalten</w:t>
      </w:r>
      <w:r w:rsidR="00347AE5">
        <w:rPr>
          <w:rFonts w:ascii="Arial" w:hAnsi="Arial" w:cs="Arial"/>
          <w:bCs/>
        </w:rPr>
        <w:t xml:space="preserve">, das Produkt kann auch zur Desinfizierung von </w:t>
      </w:r>
      <w:r w:rsidR="00347AE5" w:rsidRPr="00347AE5">
        <w:rPr>
          <w:rFonts w:ascii="Arial" w:hAnsi="Arial" w:cs="Arial"/>
          <w:bCs/>
        </w:rPr>
        <w:t>Innenflächen von Rohren, Behältern, Füllvorrichtungen, Mischern und</w:t>
      </w:r>
      <w:r w:rsidR="00347AE5">
        <w:rPr>
          <w:rFonts w:ascii="Arial" w:hAnsi="Arial" w:cs="Arial"/>
          <w:bCs/>
        </w:rPr>
        <w:t xml:space="preserve"> </w:t>
      </w:r>
      <w:r w:rsidR="00347AE5" w:rsidRPr="00347AE5">
        <w:rPr>
          <w:rFonts w:ascii="Arial" w:hAnsi="Arial" w:cs="Arial"/>
          <w:bCs/>
        </w:rPr>
        <w:t>anderen Maschinen</w:t>
      </w:r>
      <w:r w:rsidR="00347AE5">
        <w:rPr>
          <w:rFonts w:ascii="Arial" w:hAnsi="Arial" w:cs="Arial"/>
          <w:bCs/>
        </w:rPr>
        <w:t xml:space="preserve"> eingesetzt werden</w:t>
      </w:r>
      <w:r w:rsidR="00AE23AC" w:rsidRPr="00AE23AC">
        <w:rPr>
          <w:rFonts w:ascii="Arial" w:hAnsi="Arial" w:cs="Arial"/>
          <w:bCs/>
        </w:rPr>
        <w:t>.</w:t>
      </w:r>
    </w:p>
    <w:p w14:paraId="047EEC14" w14:textId="27AED297" w:rsidR="00C1063D" w:rsidRPr="00FB01C0" w:rsidRDefault="00C1063D" w:rsidP="00C1063D">
      <w:pPr>
        <w:pStyle w:val="KeinLeerraum"/>
        <w:spacing w:line="288" w:lineRule="auto"/>
        <w:rPr>
          <w:rFonts w:ascii="Arial" w:hAnsi="Arial" w:cs="Arial"/>
          <w:bCs/>
          <w:i/>
          <w:color w:val="FF0000"/>
        </w:rPr>
      </w:pPr>
      <w:r w:rsidRPr="00FB01C0">
        <w:rPr>
          <w:rFonts w:ascii="Arial" w:hAnsi="Arial" w:cs="Arial"/>
          <w:bCs/>
          <w:i/>
        </w:rPr>
        <w:t>Bild: Vink Chemicals</w:t>
      </w:r>
      <w:r w:rsidR="003A707E">
        <w:rPr>
          <w:rFonts w:ascii="Arial" w:hAnsi="Arial" w:cs="Arial"/>
          <w:bCs/>
          <w:i/>
        </w:rPr>
        <w:t>/</w:t>
      </w:r>
      <w:r w:rsidR="00D06F3F">
        <w:rPr>
          <w:rFonts w:ascii="Arial" w:hAnsi="Arial" w:cs="Arial"/>
          <w:bCs/>
          <w:i/>
        </w:rPr>
        <w:t xml:space="preserve"> </w:t>
      </w:r>
      <w:r w:rsidR="00D06F3F" w:rsidRPr="00D06F3F">
        <w:rPr>
          <w:rFonts w:ascii="Arial" w:hAnsi="Arial" w:cs="Arial"/>
          <w:bCs/>
          <w:i/>
        </w:rPr>
        <w:t>Prostock-studio</w:t>
      </w:r>
      <w:r w:rsidR="00D06F3F">
        <w:rPr>
          <w:rFonts w:ascii="Arial" w:hAnsi="Arial" w:cs="Arial"/>
          <w:bCs/>
          <w:i/>
        </w:rPr>
        <w:t xml:space="preserve"> - </w:t>
      </w:r>
      <w:r w:rsidR="003A707E">
        <w:rPr>
          <w:rFonts w:ascii="Arial" w:hAnsi="Arial" w:cs="Arial"/>
          <w:bCs/>
          <w:i/>
        </w:rPr>
        <w:t>AdobeStock</w:t>
      </w:r>
      <w:r w:rsidR="003A707E" w:rsidRPr="003A707E">
        <w:rPr>
          <w:rFonts w:ascii="Arial" w:hAnsi="Arial" w:cs="Arial"/>
          <w:bCs/>
          <w:i/>
        </w:rPr>
        <w:t>_1687943824</w:t>
      </w:r>
    </w:p>
    <w:p w14:paraId="56C1BEB0" w14:textId="77777777" w:rsidR="00510B79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58338E18" w14:textId="77777777" w:rsidR="003A707E" w:rsidRPr="00FB01C0" w:rsidRDefault="003A707E" w:rsidP="003A707E">
      <w:pPr>
        <w:pStyle w:val="KeinLeerraum"/>
        <w:spacing w:line="288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noProof/>
          <w:color w:val="FF0000"/>
        </w:rPr>
        <w:lastRenderedPageBreak/>
        <w:drawing>
          <wp:inline distT="0" distB="0" distL="0" distR="0" wp14:anchorId="0ED00084" wp14:editId="20D838DC">
            <wp:extent cx="3313881" cy="1867469"/>
            <wp:effectExtent l="0" t="0" r="1270" b="0"/>
            <wp:docPr id="62719277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192773" name="Grafik 2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881" cy="186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4533F" w14:textId="18A96304" w:rsidR="003A707E" w:rsidRPr="00D06F3F" w:rsidRDefault="00D06F3F" w:rsidP="003A707E">
      <w:pPr>
        <w:pStyle w:val="KeinLeerraum"/>
        <w:spacing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02-</w:t>
      </w:r>
      <w:r w:rsidR="003A707E" w:rsidRPr="00347AE5">
        <w:rPr>
          <w:rFonts w:ascii="Arial" w:hAnsi="Arial" w:cs="Arial"/>
          <w:b/>
          <w:bCs/>
        </w:rPr>
        <w:t>Vink-Chemicals-</w:t>
      </w:r>
      <w:r>
        <w:rPr>
          <w:rFonts w:ascii="Arial" w:hAnsi="Arial" w:cs="Arial"/>
          <w:b/>
          <w:bCs/>
        </w:rPr>
        <w:t>Oberflaechen-desinfizieren</w:t>
      </w:r>
      <w:r>
        <w:rPr>
          <w:rFonts w:ascii="Arial" w:hAnsi="Arial" w:cs="Arial"/>
          <w:bCs/>
          <w:i/>
        </w:rPr>
        <w:t>-</w:t>
      </w:r>
      <w:r w:rsidRPr="00D06F3F">
        <w:rPr>
          <w:rFonts w:ascii="Arial" w:hAnsi="Arial" w:cs="Arial"/>
          <w:b/>
          <w:bCs/>
          <w:iCs/>
        </w:rPr>
        <w:t>AdobeStock</w:t>
      </w:r>
      <w:r>
        <w:rPr>
          <w:rFonts w:ascii="Arial" w:hAnsi="Arial" w:cs="Arial"/>
          <w:b/>
          <w:bCs/>
          <w:iCs/>
        </w:rPr>
        <w:t>-</w:t>
      </w:r>
      <w:r w:rsidRPr="00D06F3F">
        <w:rPr>
          <w:rFonts w:ascii="Arial" w:hAnsi="Arial" w:cs="Arial"/>
          <w:b/>
          <w:bCs/>
          <w:iCs/>
        </w:rPr>
        <w:t>1877211690</w:t>
      </w:r>
      <w:r w:rsidRPr="00D06F3F">
        <w:rPr>
          <w:rFonts w:ascii="Arial" w:hAnsi="Arial" w:cs="Arial"/>
          <w:b/>
          <w:bCs/>
          <w:iCs/>
        </w:rPr>
        <w:t>.</w:t>
      </w:r>
      <w:r>
        <w:rPr>
          <w:rFonts w:ascii="Arial" w:hAnsi="Arial" w:cs="Arial"/>
          <w:b/>
          <w:bCs/>
        </w:rPr>
        <w:t>jpg</w:t>
      </w:r>
      <w:r w:rsidR="003A707E" w:rsidRPr="00347AE5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347AE5" w:rsidRPr="00347AE5">
        <w:rPr>
          <w:rFonts w:ascii="Arial" w:hAnsi="Arial" w:cs="Arial"/>
          <w:bCs/>
        </w:rPr>
        <w:t xml:space="preserve">Oberflächen, die sich mit </w:t>
      </w:r>
      <w:proofErr w:type="spellStart"/>
      <w:r w:rsidR="00347AE5" w:rsidRPr="00347AE5">
        <w:rPr>
          <w:rFonts w:ascii="Arial" w:hAnsi="Arial" w:cs="Arial"/>
          <w:bCs/>
        </w:rPr>
        <w:t>grotanol</w:t>
      </w:r>
      <w:proofErr w:type="spellEnd"/>
      <w:r w:rsidR="00347AE5" w:rsidRPr="00347AE5">
        <w:rPr>
          <w:rFonts w:ascii="Arial" w:hAnsi="Arial" w:cs="Arial"/>
          <w:bCs/>
          <w:vertAlign w:val="superscript"/>
        </w:rPr>
        <w:t>®</w:t>
      </w:r>
      <w:r w:rsidR="00347AE5" w:rsidRPr="00347AE5">
        <w:rPr>
          <w:rFonts w:ascii="Arial" w:hAnsi="Arial" w:cs="Arial"/>
          <w:bCs/>
        </w:rPr>
        <w:t xml:space="preserve"> 3025 desinfizieren lassen, sind Arbeitsflächen, Maschinen, Geräte, Böden und Wände</w:t>
      </w:r>
      <w:r w:rsidR="00347AE5">
        <w:rPr>
          <w:rFonts w:ascii="Arial" w:hAnsi="Arial" w:cs="Arial"/>
          <w:bCs/>
        </w:rPr>
        <w:t xml:space="preserve">; das </w:t>
      </w:r>
      <w:r w:rsidR="00347AE5" w:rsidRPr="00347AE5">
        <w:rPr>
          <w:rFonts w:ascii="Arial" w:hAnsi="Arial" w:cs="Arial"/>
          <w:bCs/>
        </w:rPr>
        <w:t xml:space="preserve">Produkt von Vink Chemicals </w:t>
      </w:r>
      <w:r w:rsidR="00347AE5">
        <w:rPr>
          <w:rFonts w:ascii="Arial" w:hAnsi="Arial" w:cs="Arial"/>
          <w:bCs/>
        </w:rPr>
        <w:t xml:space="preserve">ist damit </w:t>
      </w:r>
      <w:r w:rsidR="00347AE5" w:rsidRPr="00347AE5">
        <w:rPr>
          <w:rFonts w:ascii="Arial" w:hAnsi="Arial" w:cs="Arial"/>
          <w:bCs/>
        </w:rPr>
        <w:t>für die Lebensmittel- und Futtermittelindustrie sowie die Metallbearbeitungsflüssigkeitsindustrie relevant.</w:t>
      </w:r>
    </w:p>
    <w:p w14:paraId="6AF1A51F" w14:textId="4BDE7320" w:rsidR="003A707E" w:rsidRPr="00FB01C0" w:rsidRDefault="003A707E" w:rsidP="003A707E">
      <w:pPr>
        <w:pStyle w:val="KeinLeerraum"/>
        <w:spacing w:line="288" w:lineRule="auto"/>
        <w:rPr>
          <w:rFonts w:ascii="Arial" w:hAnsi="Arial" w:cs="Arial"/>
          <w:b/>
        </w:rPr>
      </w:pPr>
      <w:r w:rsidRPr="00FB01C0">
        <w:rPr>
          <w:rFonts w:ascii="Arial" w:hAnsi="Arial" w:cs="Arial"/>
          <w:bCs/>
          <w:i/>
        </w:rPr>
        <w:t>Bild: Vink Chemicals</w:t>
      </w:r>
      <w:r>
        <w:rPr>
          <w:rFonts w:ascii="Arial" w:hAnsi="Arial" w:cs="Arial"/>
          <w:bCs/>
          <w:i/>
        </w:rPr>
        <w:t>/</w:t>
      </w:r>
      <w:r w:rsidR="00D06F3F">
        <w:rPr>
          <w:rFonts w:ascii="Arial" w:hAnsi="Arial" w:cs="Arial"/>
          <w:bCs/>
          <w:i/>
        </w:rPr>
        <w:t xml:space="preserve"> </w:t>
      </w:r>
      <w:proofErr w:type="spellStart"/>
      <w:r w:rsidR="00D06F3F" w:rsidRPr="00D06F3F">
        <w:rPr>
          <w:rFonts w:ascii="Arial" w:hAnsi="Arial" w:cs="Arial"/>
          <w:bCs/>
          <w:i/>
        </w:rPr>
        <w:t>Bakha</w:t>
      </w:r>
      <w:proofErr w:type="spellEnd"/>
      <w:r w:rsidR="00D06F3F">
        <w:rPr>
          <w:rFonts w:ascii="Arial" w:hAnsi="Arial" w:cs="Arial"/>
          <w:bCs/>
          <w:i/>
        </w:rPr>
        <w:t xml:space="preserve"> - </w:t>
      </w:r>
      <w:r>
        <w:rPr>
          <w:rFonts w:ascii="Arial" w:hAnsi="Arial" w:cs="Arial"/>
          <w:bCs/>
          <w:i/>
        </w:rPr>
        <w:t>AdobeStock</w:t>
      </w:r>
      <w:r w:rsidRPr="003A707E">
        <w:rPr>
          <w:rFonts w:ascii="Arial" w:hAnsi="Arial" w:cs="Arial"/>
          <w:bCs/>
          <w:i/>
        </w:rPr>
        <w:t>_1877211690</w:t>
      </w:r>
    </w:p>
    <w:p w14:paraId="49565494" w14:textId="77777777" w:rsidR="00C1063D" w:rsidRPr="00FB01C0" w:rsidRDefault="00C1063D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692FDCE7" w14:textId="034104AC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FB01C0">
        <w:rPr>
          <w:rFonts w:ascii="Arial" w:hAnsi="Arial" w:cs="Arial"/>
          <w:b/>
        </w:rPr>
        <w:t>Keywords</w:t>
      </w:r>
    </w:p>
    <w:p w14:paraId="6C3A894B" w14:textId="1CAEC3DE" w:rsidR="003D3D9D" w:rsidRPr="00FB01C0" w:rsidRDefault="003D3D9D" w:rsidP="00FD5085">
      <w:pPr>
        <w:pStyle w:val="KeinLeerraum"/>
        <w:spacing w:line="288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>Vink Chemicals</w:t>
      </w:r>
      <w:r w:rsidR="00230134" w:rsidRPr="00FB01C0">
        <w:rPr>
          <w:rFonts w:ascii="Arial" w:hAnsi="Arial" w:cs="Arial"/>
        </w:rPr>
        <w:t xml:space="preserve">, </w:t>
      </w:r>
      <w:r w:rsidR="00B800D0" w:rsidRPr="00FB01C0">
        <w:rPr>
          <w:rFonts w:ascii="Arial" w:hAnsi="Arial" w:cs="Arial"/>
        </w:rPr>
        <w:t xml:space="preserve">Vink, </w:t>
      </w:r>
      <w:proofErr w:type="spellStart"/>
      <w:r w:rsidR="00D11CBB" w:rsidRPr="00FB01C0">
        <w:rPr>
          <w:rFonts w:ascii="Arial" w:hAnsi="Arial" w:cs="Arial"/>
          <w:bCs/>
        </w:rPr>
        <w:t>grotanol</w:t>
      </w:r>
      <w:proofErr w:type="spellEnd"/>
      <w:r w:rsidR="00CF24D5" w:rsidRPr="00FB01C0">
        <w:rPr>
          <w:rFonts w:ascii="Arial" w:hAnsi="Arial" w:cs="Arial"/>
          <w:bCs/>
          <w:vertAlign w:val="superscript"/>
        </w:rPr>
        <w:t>®</w:t>
      </w:r>
      <w:r w:rsidR="00CF24D5" w:rsidRPr="00FB01C0">
        <w:rPr>
          <w:rFonts w:ascii="Arial" w:hAnsi="Arial" w:cs="Arial"/>
          <w:bCs/>
        </w:rPr>
        <w:t xml:space="preserve"> </w:t>
      </w:r>
      <w:r w:rsidR="008D0661" w:rsidRPr="00FB01C0">
        <w:rPr>
          <w:rFonts w:ascii="Arial" w:hAnsi="Arial" w:cs="Arial"/>
          <w:bCs/>
        </w:rPr>
        <w:t>3025</w:t>
      </w:r>
      <w:r w:rsidR="00CF24D5" w:rsidRPr="00FB01C0">
        <w:rPr>
          <w:rFonts w:ascii="Arial" w:hAnsi="Arial" w:cs="Arial"/>
          <w:bCs/>
        </w:rPr>
        <w:t xml:space="preserve">, </w:t>
      </w:r>
      <w:r w:rsidR="00B311A2" w:rsidRPr="00FB01C0">
        <w:rPr>
          <w:rFonts w:ascii="Arial" w:hAnsi="Arial" w:cs="Arial"/>
          <w:bCs/>
        </w:rPr>
        <w:t xml:space="preserve">PT 2, Desinfektionsmittel, Kreislaufsysteme, Produktionsanlagen, BPR-Zulassung, EU-Zulassung, EU-weite Zulassung, Lebensmittelindustrie, Futtermittelindustrie, </w:t>
      </w:r>
      <w:r w:rsidR="00CF24D5" w:rsidRPr="00FB01C0">
        <w:rPr>
          <w:rFonts w:ascii="Arial" w:hAnsi="Arial" w:cs="Arial"/>
          <w:bCs/>
        </w:rPr>
        <w:t xml:space="preserve">Metallbearbeitungsflüssigkeit, </w:t>
      </w:r>
      <w:r w:rsidR="00B311A2" w:rsidRPr="00FB01C0">
        <w:rPr>
          <w:rFonts w:ascii="Arial" w:hAnsi="Arial" w:cs="Arial"/>
          <w:bCs/>
        </w:rPr>
        <w:t>industrielle Wasserbehandlung</w:t>
      </w:r>
    </w:p>
    <w:p w14:paraId="1CB1FA5C" w14:textId="77777777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55611FDA" w14:textId="77777777" w:rsidR="0052492E" w:rsidRPr="00FB01C0" w:rsidRDefault="0052492E" w:rsidP="003D3D9D">
      <w:pPr>
        <w:pStyle w:val="KeinLeerraum"/>
        <w:spacing w:line="288" w:lineRule="auto"/>
        <w:rPr>
          <w:rFonts w:ascii="Arial" w:hAnsi="Arial" w:cs="Arial"/>
        </w:rPr>
      </w:pPr>
    </w:p>
    <w:p w14:paraId="72DE557D" w14:textId="45E40339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FB01C0">
        <w:rPr>
          <w:rFonts w:ascii="Arial" w:hAnsi="Arial" w:cs="Arial"/>
          <w:b/>
        </w:rPr>
        <w:t>Deeplink</w:t>
      </w:r>
    </w:p>
    <w:p w14:paraId="568293D8" w14:textId="77777777" w:rsidR="003D3D9D" w:rsidRPr="00FB01C0" w:rsidRDefault="003D3D9D" w:rsidP="003D3D9D">
      <w:pPr>
        <w:pStyle w:val="KeinLeerraum"/>
        <w:spacing w:line="288" w:lineRule="auto"/>
        <w:rPr>
          <w:rStyle w:val="Hyperlink"/>
          <w:rFonts w:ascii="Arial" w:hAnsi="Arial" w:cs="Arial"/>
        </w:rPr>
      </w:pPr>
      <w:hyperlink r:id="rId15" w:history="1">
        <w:r w:rsidRPr="00FB01C0">
          <w:rPr>
            <w:rStyle w:val="Hyperlink"/>
            <w:rFonts w:ascii="Arial" w:hAnsi="Arial" w:cs="Arial"/>
          </w:rPr>
          <w:t>https://www.vink-chemicals.com/de/</w:t>
        </w:r>
      </w:hyperlink>
    </w:p>
    <w:p w14:paraId="6A6EB3D6" w14:textId="77777777" w:rsidR="003D3D9D" w:rsidRPr="00FB01C0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236FD2B4" w14:textId="77777777" w:rsidR="001D52FA" w:rsidRPr="00FB01C0" w:rsidRDefault="001D52FA" w:rsidP="003D3D9D">
      <w:pPr>
        <w:pStyle w:val="KeinLeerraum"/>
        <w:spacing w:line="288" w:lineRule="auto"/>
        <w:rPr>
          <w:rFonts w:ascii="Arial" w:hAnsi="Arial" w:cs="Arial"/>
        </w:rPr>
      </w:pPr>
    </w:p>
    <w:p w14:paraId="03B856EF" w14:textId="526A00B5" w:rsidR="008B0367" w:rsidRPr="00FB01C0" w:rsidRDefault="00230134" w:rsidP="008B0367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 w:rsidRPr="00FB01C0">
        <w:rPr>
          <w:rFonts w:ascii="Arial" w:hAnsi="Arial" w:cs="Arial"/>
          <w:b/>
        </w:rPr>
        <w:t>Meta</w:t>
      </w:r>
      <w:proofErr w:type="spellEnd"/>
      <w:r w:rsidRPr="00FB01C0">
        <w:rPr>
          <w:rFonts w:ascii="Arial" w:hAnsi="Arial" w:cs="Arial"/>
          <w:b/>
        </w:rPr>
        <w:t xml:space="preserve"> Title:</w:t>
      </w:r>
      <w:r w:rsidR="008B0367" w:rsidRPr="00FB01C0">
        <w:rPr>
          <w:rFonts w:ascii="Arial" w:hAnsi="Arial" w:cs="Arial"/>
          <w:b/>
          <w:bCs/>
        </w:rPr>
        <w:t xml:space="preserve"> </w:t>
      </w:r>
      <w:r w:rsidR="005952C6" w:rsidRPr="00FB01C0">
        <w:rPr>
          <w:rFonts w:ascii="Arial" w:hAnsi="Arial" w:cs="Arial"/>
        </w:rPr>
        <w:t xml:space="preserve">Vink Chemicals </w:t>
      </w:r>
      <w:r w:rsidR="00B311A2" w:rsidRPr="00FB01C0">
        <w:rPr>
          <w:rFonts w:ascii="Arial" w:hAnsi="Arial" w:cs="Arial"/>
        </w:rPr>
        <w:t xml:space="preserve">erhält EU-Zulassung für </w:t>
      </w:r>
      <w:proofErr w:type="spellStart"/>
      <w:r w:rsidR="00D5575C">
        <w:rPr>
          <w:rFonts w:ascii="Arial" w:hAnsi="Arial" w:cs="Arial"/>
        </w:rPr>
        <w:t>grotan</w:t>
      </w:r>
      <w:r w:rsidR="00D5575C" w:rsidRPr="00FB01C0">
        <w:rPr>
          <w:rFonts w:ascii="Arial" w:hAnsi="Arial" w:cs="Arial"/>
        </w:rPr>
        <w:t>ol</w:t>
      </w:r>
      <w:proofErr w:type="spellEnd"/>
      <w:r w:rsidR="00B311A2" w:rsidRPr="00FB01C0">
        <w:rPr>
          <w:rFonts w:ascii="Arial" w:hAnsi="Arial" w:cs="Arial"/>
          <w:vertAlign w:val="superscript"/>
        </w:rPr>
        <w:t>®</w:t>
      </w:r>
      <w:r w:rsidR="00B311A2" w:rsidRPr="00FB01C0">
        <w:rPr>
          <w:rFonts w:ascii="Arial" w:hAnsi="Arial" w:cs="Arial"/>
        </w:rPr>
        <w:t xml:space="preserve"> </w:t>
      </w:r>
      <w:r w:rsidR="00D5575C">
        <w:rPr>
          <w:rFonts w:ascii="Arial" w:hAnsi="Arial" w:cs="Arial"/>
        </w:rPr>
        <w:t>3025</w:t>
      </w:r>
    </w:p>
    <w:p w14:paraId="6E990F76" w14:textId="51EBCAD7" w:rsidR="00230134" w:rsidRPr="00FB01C0" w:rsidRDefault="00230134" w:rsidP="00230134">
      <w:pPr>
        <w:pStyle w:val="KeinLeerraum"/>
        <w:spacing w:line="288" w:lineRule="auto"/>
        <w:rPr>
          <w:rFonts w:ascii="Arial" w:hAnsi="Arial" w:cs="Arial"/>
        </w:rPr>
      </w:pPr>
    </w:p>
    <w:p w14:paraId="25830BE0" w14:textId="77777777" w:rsidR="00230134" w:rsidRPr="00FB01C0" w:rsidRDefault="00230134" w:rsidP="00230134">
      <w:pPr>
        <w:pStyle w:val="KeinLeerraum"/>
        <w:spacing w:line="288" w:lineRule="auto"/>
        <w:rPr>
          <w:rFonts w:ascii="Arial" w:hAnsi="Arial" w:cs="Arial"/>
          <w:b/>
        </w:rPr>
      </w:pPr>
      <w:proofErr w:type="spellStart"/>
      <w:r w:rsidRPr="00FB01C0">
        <w:rPr>
          <w:rFonts w:ascii="Arial" w:hAnsi="Arial" w:cs="Arial"/>
          <w:b/>
        </w:rPr>
        <w:t>Meta</w:t>
      </w:r>
      <w:proofErr w:type="spellEnd"/>
      <w:r w:rsidRPr="00FB01C0">
        <w:rPr>
          <w:rFonts w:ascii="Arial" w:hAnsi="Arial" w:cs="Arial"/>
          <w:b/>
        </w:rPr>
        <w:t xml:space="preserve"> Description:</w:t>
      </w:r>
    </w:p>
    <w:p w14:paraId="007F208C" w14:textId="110724F7" w:rsidR="0060173E" w:rsidRPr="00FB01C0" w:rsidRDefault="005F7197" w:rsidP="0060173E">
      <w:pPr>
        <w:pStyle w:val="KeinLeerraum"/>
        <w:spacing w:line="288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Vink Chemicals hat für </w:t>
      </w:r>
      <w:proofErr w:type="spellStart"/>
      <w:r w:rsidR="00583C14" w:rsidRPr="00FB01C0">
        <w:rPr>
          <w:rFonts w:ascii="Arial" w:hAnsi="Arial" w:cs="Arial"/>
        </w:rPr>
        <w:t>grotanol</w:t>
      </w:r>
      <w:proofErr w:type="spellEnd"/>
      <w:r w:rsidRPr="00FB01C0">
        <w:rPr>
          <w:rFonts w:ascii="Arial" w:hAnsi="Arial" w:cs="Arial"/>
          <w:vertAlign w:val="superscript"/>
        </w:rPr>
        <w:t>®</w:t>
      </w:r>
      <w:r w:rsidRPr="00FB01C0">
        <w:rPr>
          <w:rFonts w:ascii="Arial" w:hAnsi="Arial" w:cs="Arial"/>
        </w:rPr>
        <w:t xml:space="preserve"> </w:t>
      </w:r>
      <w:r w:rsidR="00D11CBB" w:rsidRPr="00FB01C0">
        <w:rPr>
          <w:rFonts w:ascii="Arial" w:hAnsi="Arial" w:cs="Arial"/>
        </w:rPr>
        <w:t xml:space="preserve">3025 </w:t>
      </w:r>
      <w:r w:rsidRPr="00FB01C0">
        <w:rPr>
          <w:rFonts w:ascii="Arial" w:hAnsi="Arial" w:cs="Arial"/>
        </w:rPr>
        <w:t>die EU-weite Zulassung als Desinfektionsmittel PT 2 erhalten. Das Mittel wirkt schnell und ist biologisch abbaubar.</w:t>
      </w:r>
    </w:p>
    <w:p w14:paraId="3C4A5C31" w14:textId="77777777" w:rsidR="004325FC" w:rsidRPr="00FB01C0" w:rsidRDefault="004325FC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3FC8D49" w14:textId="77777777" w:rsidR="005F7197" w:rsidRPr="00FB01C0" w:rsidRDefault="005F7197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71FE8C58" w14:textId="13509446" w:rsidR="00E561C9" w:rsidRPr="00FB01C0" w:rsidRDefault="00E561C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  <w:r w:rsidRPr="00FB01C0">
        <w:rPr>
          <w:rFonts w:ascii="Arial" w:hAnsi="Arial" w:cs="Arial"/>
          <w:b/>
        </w:rPr>
        <w:t>Download-Area</w:t>
      </w:r>
      <w:r w:rsidRPr="00FB01C0">
        <w:rPr>
          <w:rFonts w:ascii="Arial" w:hAnsi="Arial" w:cs="Arial"/>
        </w:rPr>
        <w:t xml:space="preserve">: </w:t>
      </w:r>
      <w:hyperlink r:id="rId16" w:history="1">
        <w:r w:rsidR="006B3A57" w:rsidRPr="00FB01C0">
          <w:rPr>
            <w:rStyle w:val="Hyperlink"/>
            <w:rFonts w:ascii="Arial" w:hAnsi="Arial" w:cs="Arial"/>
          </w:rPr>
          <w:t>https://www.koehler-partner.de/pressezentrum/vink</w:t>
        </w:r>
      </w:hyperlink>
    </w:p>
    <w:p w14:paraId="4D5AF026" w14:textId="77777777" w:rsidR="00E561C9" w:rsidRPr="00FB01C0" w:rsidRDefault="00E561C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34BBC47C" w14:textId="77777777" w:rsidR="00E561C9" w:rsidRPr="00FB01C0" w:rsidRDefault="00E561C9" w:rsidP="00E561C9">
      <w:pPr>
        <w:pStyle w:val="KeinLeerraum"/>
        <w:spacing w:line="288" w:lineRule="auto"/>
        <w:rPr>
          <w:rFonts w:ascii="Arial" w:hAnsi="Arial" w:cs="Arial"/>
        </w:rPr>
      </w:pPr>
    </w:p>
    <w:p w14:paraId="226DAB5B" w14:textId="77777777" w:rsidR="00E561C9" w:rsidRPr="00FB01C0" w:rsidRDefault="00E561C9" w:rsidP="00E561C9">
      <w:pPr>
        <w:pStyle w:val="KeinLeerraum"/>
        <w:spacing w:line="288" w:lineRule="auto"/>
        <w:rPr>
          <w:rFonts w:ascii="Arial" w:hAnsi="Arial" w:cs="Arial"/>
          <w:b/>
        </w:rPr>
      </w:pPr>
      <w:r w:rsidRPr="00FB01C0">
        <w:rPr>
          <w:rFonts w:ascii="Arial" w:hAnsi="Arial" w:cs="Arial"/>
          <w:b/>
        </w:rPr>
        <w:t>Pressestelle:</w:t>
      </w:r>
    </w:p>
    <w:p w14:paraId="64538185" w14:textId="77777777" w:rsidR="00E561C9" w:rsidRPr="00FB01C0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>Köhler + Partner GmbH</w:t>
      </w:r>
    </w:p>
    <w:p w14:paraId="729CC5BF" w14:textId="77777777" w:rsidR="00E561C9" w:rsidRPr="00FB01C0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FB01C0">
        <w:rPr>
          <w:rFonts w:ascii="Arial" w:hAnsi="Arial" w:cs="Arial"/>
        </w:rPr>
        <w:t xml:space="preserve">Brauerstraße 42 </w:t>
      </w:r>
      <w:r w:rsidRPr="00FB01C0">
        <w:rPr>
          <w:rFonts w:ascii="Arial" w:eastAsia="Symbol" w:hAnsi="Arial" w:cs="Arial"/>
        </w:rPr>
        <w:t>·</w:t>
      </w:r>
      <w:r w:rsidRPr="00FB01C0">
        <w:rPr>
          <w:rFonts w:ascii="Arial" w:hAnsi="Arial" w:cs="Arial"/>
        </w:rPr>
        <w:t xml:space="preserve"> D-21244 Buchholz </w:t>
      </w:r>
      <w:proofErr w:type="spellStart"/>
      <w:r w:rsidRPr="00FB01C0">
        <w:rPr>
          <w:rFonts w:ascii="Arial" w:hAnsi="Arial" w:cs="Arial"/>
        </w:rPr>
        <w:t>i.d.N</w:t>
      </w:r>
      <w:proofErr w:type="spellEnd"/>
      <w:r w:rsidRPr="00FB01C0">
        <w:rPr>
          <w:rFonts w:ascii="Arial" w:hAnsi="Arial" w:cs="Arial"/>
        </w:rPr>
        <w:t>.</w:t>
      </w:r>
    </w:p>
    <w:p w14:paraId="035B28F3" w14:textId="180D4F3C" w:rsidR="00E561C9" w:rsidRPr="00FB01C0" w:rsidRDefault="00E561C9" w:rsidP="00E561C9">
      <w:pPr>
        <w:pStyle w:val="KeinLeerraum"/>
        <w:spacing w:line="288" w:lineRule="auto"/>
        <w:rPr>
          <w:rFonts w:ascii="Arial" w:hAnsi="Arial" w:cs="Arial"/>
          <w:lang w:val="nb-NO"/>
        </w:rPr>
      </w:pPr>
      <w:r w:rsidRPr="00FB01C0">
        <w:rPr>
          <w:rFonts w:ascii="Arial" w:hAnsi="Arial" w:cs="Arial"/>
          <w:lang w:val="nb-NO"/>
        </w:rPr>
        <w:t xml:space="preserve">Telefon +49 (0)4181-92892-0 </w:t>
      </w:r>
      <w:r w:rsidRPr="00FB01C0">
        <w:rPr>
          <w:rFonts w:ascii="Arial" w:eastAsia="Symbol" w:hAnsi="Arial" w:cs="Arial"/>
          <w:lang w:val="nb-NO"/>
        </w:rPr>
        <w:t>·</w:t>
      </w:r>
      <w:r w:rsidRPr="00FB01C0">
        <w:rPr>
          <w:rFonts w:ascii="Arial" w:hAnsi="Arial" w:cs="Arial"/>
          <w:lang w:val="nb-NO"/>
        </w:rPr>
        <w:t xml:space="preserve"> Fax +49 (0)4181-92892-55</w:t>
      </w:r>
    </w:p>
    <w:p w14:paraId="51A207A7" w14:textId="500C7F10" w:rsidR="004325FC" w:rsidRPr="00FB01C0" w:rsidRDefault="00E561C9" w:rsidP="004325FC">
      <w:pPr>
        <w:pStyle w:val="KeinLeerraum"/>
        <w:spacing w:line="288" w:lineRule="auto"/>
        <w:rPr>
          <w:rFonts w:ascii="Arial" w:hAnsi="Arial" w:cs="Arial"/>
          <w:lang w:val="nb-NO"/>
        </w:rPr>
      </w:pPr>
      <w:r w:rsidRPr="00FB01C0">
        <w:rPr>
          <w:rFonts w:ascii="Arial" w:hAnsi="Arial" w:cs="Arial"/>
          <w:lang w:val="nb-NO"/>
        </w:rPr>
        <w:t xml:space="preserve">info@koehler-partner.de </w:t>
      </w:r>
      <w:r w:rsidRPr="00FB01C0">
        <w:rPr>
          <w:rFonts w:ascii="Arial" w:eastAsia="Symbol" w:hAnsi="Arial" w:cs="Arial"/>
          <w:lang w:val="nb-NO"/>
        </w:rPr>
        <w:t>·</w:t>
      </w:r>
      <w:r w:rsidRPr="00FB01C0">
        <w:rPr>
          <w:rFonts w:ascii="Arial" w:hAnsi="Arial" w:cs="Arial"/>
          <w:lang w:val="nb-NO"/>
        </w:rPr>
        <w:t xml:space="preserve"> </w:t>
      </w:r>
      <w:hyperlink r:id="rId17" w:history="1">
        <w:r w:rsidRPr="00FB01C0">
          <w:rPr>
            <w:rFonts w:ascii="Arial" w:hAnsi="Arial" w:cs="Arial"/>
            <w:lang w:val="nb-NO"/>
          </w:rPr>
          <w:t>www.koehler-partner.de</w:t>
        </w:r>
      </w:hyperlink>
    </w:p>
    <w:sectPr w:rsidR="004325FC" w:rsidRPr="00FB01C0">
      <w:headerReference w:type="default" r:id="rId18"/>
      <w:footerReference w:type="even" r:id="rId19"/>
      <w:footerReference w:type="default" r:id="rId20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D9D27" w14:textId="77777777" w:rsidR="00C22696" w:rsidRDefault="00C22696">
      <w:pPr>
        <w:spacing w:after="0" w:line="240" w:lineRule="auto"/>
      </w:pPr>
      <w:r>
        <w:separator/>
      </w:r>
    </w:p>
  </w:endnote>
  <w:endnote w:type="continuationSeparator" w:id="0">
    <w:p w14:paraId="5FD5E2EC" w14:textId="77777777" w:rsidR="00C22696" w:rsidRDefault="00C22696">
      <w:pPr>
        <w:spacing w:after="0" w:line="240" w:lineRule="auto"/>
      </w:pPr>
      <w:r>
        <w:continuationSeparator/>
      </w:r>
    </w:p>
  </w:endnote>
  <w:endnote w:type="continuationNotice" w:id="1">
    <w:p w14:paraId="6A3FD310" w14:textId="77777777" w:rsidR="00C22696" w:rsidRDefault="00C226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858961290"/>
      <w:docPartObj>
        <w:docPartGallery w:val="Page Numbers (Bottom of Page)"/>
        <w:docPartUnique/>
      </w:docPartObj>
    </w:sdtPr>
    <w:sdtContent>
      <w:p w14:paraId="534A71C3" w14:textId="6311FB56" w:rsidR="009115B5" w:rsidRDefault="009115B5" w:rsidP="00086BD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5450129" w14:textId="77777777" w:rsidR="009115B5" w:rsidRDefault="009115B5" w:rsidP="009115B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7FB0" w14:textId="3F622A97" w:rsidR="000C3C3A" w:rsidRDefault="008D390C" w:rsidP="009115B5">
    <w:pPr>
      <w:pStyle w:val="Fuzeile"/>
      <w:ind w:right="36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292C3" w14:textId="77777777" w:rsidR="00C22696" w:rsidRDefault="00C22696">
      <w:pPr>
        <w:spacing w:after="0" w:line="240" w:lineRule="auto"/>
      </w:pPr>
      <w:r>
        <w:separator/>
      </w:r>
    </w:p>
  </w:footnote>
  <w:footnote w:type="continuationSeparator" w:id="0">
    <w:p w14:paraId="48BD7162" w14:textId="77777777" w:rsidR="00C22696" w:rsidRDefault="00C22696">
      <w:pPr>
        <w:spacing w:after="0" w:line="240" w:lineRule="auto"/>
      </w:pPr>
      <w:r>
        <w:continuationSeparator/>
      </w:r>
    </w:p>
  </w:footnote>
  <w:footnote w:type="continuationNotice" w:id="1">
    <w:p w14:paraId="54068E8E" w14:textId="77777777" w:rsidR="00C22696" w:rsidRDefault="00C226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9373" w14:textId="1D04ECC6" w:rsidR="000C3C3A" w:rsidRDefault="008D390C">
    <w:pPr>
      <w:pStyle w:val="Kopfzeile"/>
    </w:pPr>
    <w:r>
      <w:tab/>
    </w:r>
    <w:r>
      <w:tab/>
    </w:r>
    <w:r w:rsidR="006E7A6E">
      <w:rPr>
        <w:noProof/>
      </w:rPr>
      <w:drawing>
        <wp:inline distT="0" distB="0" distL="0" distR="0" wp14:anchorId="60FC3601" wp14:editId="696BBBBE">
          <wp:extent cx="1427165" cy="1009650"/>
          <wp:effectExtent l="0" t="0" r="0" b="0"/>
          <wp:docPr id="3" name="Grafik 3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300" cy="1038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7A9"/>
    <w:multiLevelType w:val="multilevel"/>
    <w:tmpl w:val="0A34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16D69"/>
    <w:multiLevelType w:val="multilevel"/>
    <w:tmpl w:val="55C6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92042B"/>
    <w:multiLevelType w:val="hybridMultilevel"/>
    <w:tmpl w:val="10D2C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A3433"/>
    <w:multiLevelType w:val="multilevel"/>
    <w:tmpl w:val="99E2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6689C"/>
    <w:multiLevelType w:val="hybridMultilevel"/>
    <w:tmpl w:val="E4FC4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B46FD"/>
    <w:multiLevelType w:val="hybridMultilevel"/>
    <w:tmpl w:val="28CA35C8"/>
    <w:lvl w:ilvl="0" w:tplc="EF3C5C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882893">
    <w:abstractNumId w:val="4"/>
  </w:num>
  <w:num w:numId="2" w16cid:durableId="2066752727">
    <w:abstractNumId w:val="5"/>
  </w:num>
  <w:num w:numId="3" w16cid:durableId="843931164">
    <w:abstractNumId w:val="1"/>
  </w:num>
  <w:num w:numId="4" w16cid:durableId="1597982550">
    <w:abstractNumId w:val="0"/>
  </w:num>
  <w:num w:numId="5" w16cid:durableId="501094064">
    <w:abstractNumId w:val="3"/>
  </w:num>
  <w:num w:numId="6" w16cid:durableId="58584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3A"/>
    <w:rsid w:val="00003DFB"/>
    <w:rsid w:val="00003F6C"/>
    <w:rsid w:val="0000722B"/>
    <w:rsid w:val="00011596"/>
    <w:rsid w:val="0001344F"/>
    <w:rsid w:val="00017092"/>
    <w:rsid w:val="00030A27"/>
    <w:rsid w:val="0003260D"/>
    <w:rsid w:val="000336CE"/>
    <w:rsid w:val="000408AF"/>
    <w:rsid w:val="00067B2B"/>
    <w:rsid w:val="000724CB"/>
    <w:rsid w:val="0007581A"/>
    <w:rsid w:val="000808EF"/>
    <w:rsid w:val="00081986"/>
    <w:rsid w:val="00083156"/>
    <w:rsid w:val="00086AF5"/>
    <w:rsid w:val="00086BDE"/>
    <w:rsid w:val="00090381"/>
    <w:rsid w:val="000922A2"/>
    <w:rsid w:val="000A0999"/>
    <w:rsid w:val="000A0F35"/>
    <w:rsid w:val="000A6087"/>
    <w:rsid w:val="000A6A37"/>
    <w:rsid w:val="000B31D4"/>
    <w:rsid w:val="000B7F84"/>
    <w:rsid w:val="000C3C3A"/>
    <w:rsid w:val="000C3DD0"/>
    <w:rsid w:val="000C5008"/>
    <w:rsid w:val="000C7223"/>
    <w:rsid w:val="000D344E"/>
    <w:rsid w:val="000F021A"/>
    <w:rsid w:val="000F1331"/>
    <w:rsid w:val="000F1FF9"/>
    <w:rsid w:val="000F58C9"/>
    <w:rsid w:val="000F7EFA"/>
    <w:rsid w:val="001013A4"/>
    <w:rsid w:val="00103FCD"/>
    <w:rsid w:val="00104996"/>
    <w:rsid w:val="0010624C"/>
    <w:rsid w:val="00110288"/>
    <w:rsid w:val="00110651"/>
    <w:rsid w:val="00113A0F"/>
    <w:rsid w:val="001141D5"/>
    <w:rsid w:val="001221A2"/>
    <w:rsid w:val="0012425F"/>
    <w:rsid w:val="00127143"/>
    <w:rsid w:val="001346D9"/>
    <w:rsid w:val="001352B7"/>
    <w:rsid w:val="00136753"/>
    <w:rsid w:val="00153F84"/>
    <w:rsid w:val="00164B35"/>
    <w:rsid w:val="001767EA"/>
    <w:rsid w:val="00176BAB"/>
    <w:rsid w:val="00177646"/>
    <w:rsid w:val="00177B3C"/>
    <w:rsid w:val="0018280A"/>
    <w:rsid w:val="0019218F"/>
    <w:rsid w:val="0019759D"/>
    <w:rsid w:val="001A0D1A"/>
    <w:rsid w:val="001A5540"/>
    <w:rsid w:val="001B3063"/>
    <w:rsid w:val="001B6C5F"/>
    <w:rsid w:val="001C72B7"/>
    <w:rsid w:val="001C79E9"/>
    <w:rsid w:val="001D1EA2"/>
    <w:rsid w:val="001D52FA"/>
    <w:rsid w:val="001E4783"/>
    <w:rsid w:val="001F0258"/>
    <w:rsid w:val="001F1DB5"/>
    <w:rsid w:val="002010C4"/>
    <w:rsid w:val="00201703"/>
    <w:rsid w:val="0020319E"/>
    <w:rsid w:val="0020362D"/>
    <w:rsid w:val="00203A47"/>
    <w:rsid w:val="00210A0D"/>
    <w:rsid w:val="00222038"/>
    <w:rsid w:val="00223830"/>
    <w:rsid w:val="00226478"/>
    <w:rsid w:val="00226A23"/>
    <w:rsid w:val="00230134"/>
    <w:rsid w:val="00233C2B"/>
    <w:rsid w:val="00234397"/>
    <w:rsid w:val="00235302"/>
    <w:rsid w:val="00237FFB"/>
    <w:rsid w:val="00241A9E"/>
    <w:rsid w:val="00244208"/>
    <w:rsid w:val="002470DF"/>
    <w:rsid w:val="00252301"/>
    <w:rsid w:val="00256DBB"/>
    <w:rsid w:val="002641CD"/>
    <w:rsid w:val="002706CA"/>
    <w:rsid w:val="00270F74"/>
    <w:rsid w:val="002736BC"/>
    <w:rsid w:val="00273706"/>
    <w:rsid w:val="00284CB7"/>
    <w:rsid w:val="00290499"/>
    <w:rsid w:val="00293B6C"/>
    <w:rsid w:val="00296057"/>
    <w:rsid w:val="002A2C43"/>
    <w:rsid w:val="002A7551"/>
    <w:rsid w:val="002B187D"/>
    <w:rsid w:val="002C0466"/>
    <w:rsid w:val="002C1891"/>
    <w:rsid w:val="002D015A"/>
    <w:rsid w:val="002D3D58"/>
    <w:rsid w:val="002D7F10"/>
    <w:rsid w:val="002E4F47"/>
    <w:rsid w:val="002E65CF"/>
    <w:rsid w:val="002F10CC"/>
    <w:rsid w:val="002F4B99"/>
    <w:rsid w:val="002F619F"/>
    <w:rsid w:val="002F6677"/>
    <w:rsid w:val="00300734"/>
    <w:rsid w:val="00306DD5"/>
    <w:rsid w:val="003110A4"/>
    <w:rsid w:val="00312E3D"/>
    <w:rsid w:val="00316033"/>
    <w:rsid w:val="00317015"/>
    <w:rsid w:val="003338DE"/>
    <w:rsid w:val="0033696B"/>
    <w:rsid w:val="00336A4F"/>
    <w:rsid w:val="003433B6"/>
    <w:rsid w:val="00347AE5"/>
    <w:rsid w:val="0035186B"/>
    <w:rsid w:val="00351BFC"/>
    <w:rsid w:val="003522E1"/>
    <w:rsid w:val="003534A4"/>
    <w:rsid w:val="003572A7"/>
    <w:rsid w:val="003666C3"/>
    <w:rsid w:val="00367447"/>
    <w:rsid w:val="00372B17"/>
    <w:rsid w:val="003774D8"/>
    <w:rsid w:val="003820D4"/>
    <w:rsid w:val="003843AF"/>
    <w:rsid w:val="00384625"/>
    <w:rsid w:val="00390A34"/>
    <w:rsid w:val="003917C8"/>
    <w:rsid w:val="003933DF"/>
    <w:rsid w:val="003A2C2E"/>
    <w:rsid w:val="003A3564"/>
    <w:rsid w:val="003A707E"/>
    <w:rsid w:val="003A7349"/>
    <w:rsid w:val="003B15A3"/>
    <w:rsid w:val="003B74F7"/>
    <w:rsid w:val="003D3D9D"/>
    <w:rsid w:val="003D47BE"/>
    <w:rsid w:val="003E422C"/>
    <w:rsid w:val="003E5E58"/>
    <w:rsid w:val="003F5E22"/>
    <w:rsid w:val="0040476D"/>
    <w:rsid w:val="0040773A"/>
    <w:rsid w:val="00410F5C"/>
    <w:rsid w:val="004113E3"/>
    <w:rsid w:val="00411491"/>
    <w:rsid w:val="00413741"/>
    <w:rsid w:val="00414390"/>
    <w:rsid w:val="00415AB6"/>
    <w:rsid w:val="00415BDF"/>
    <w:rsid w:val="004170F0"/>
    <w:rsid w:val="00417E12"/>
    <w:rsid w:val="004227FE"/>
    <w:rsid w:val="00426124"/>
    <w:rsid w:val="00427C14"/>
    <w:rsid w:val="004325FC"/>
    <w:rsid w:val="00442E1A"/>
    <w:rsid w:val="00453B58"/>
    <w:rsid w:val="00465336"/>
    <w:rsid w:val="00465432"/>
    <w:rsid w:val="00470F85"/>
    <w:rsid w:val="00472DE9"/>
    <w:rsid w:val="00474802"/>
    <w:rsid w:val="00480470"/>
    <w:rsid w:val="0048054E"/>
    <w:rsid w:val="00480B40"/>
    <w:rsid w:val="00485985"/>
    <w:rsid w:val="004865B5"/>
    <w:rsid w:val="00492422"/>
    <w:rsid w:val="00492FE1"/>
    <w:rsid w:val="00493E8D"/>
    <w:rsid w:val="004948F4"/>
    <w:rsid w:val="00497B6B"/>
    <w:rsid w:val="004A1052"/>
    <w:rsid w:val="004B22E9"/>
    <w:rsid w:val="004B2E3A"/>
    <w:rsid w:val="004C3244"/>
    <w:rsid w:val="004C3F31"/>
    <w:rsid w:val="004C5423"/>
    <w:rsid w:val="004C6775"/>
    <w:rsid w:val="004C7309"/>
    <w:rsid w:val="004D0AEC"/>
    <w:rsid w:val="004D1036"/>
    <w:rsid w:val="004D40A9"/>
    <w:rsid w:val="004D705F"/>
    <w:rsid w:val="004D7F53"/>
    <w:rsid w:val="004E4A84"/>
    <w:rsid w:val="004E5C91"/>
    <w:rsid w:val="004E75F6"/>
    <w:rsid w:val="004F0EEA"/>
    <w:rsid w:val="004F2CF3"/>
    <w:rsid w:val="004F3349"/>
    <w:rsid w:val="004F4A8E"/>
    <w:rsid w:val="00502765"/>
    <w:rsid w:val="00503A99"/>
    <w:rsid w:val="005101D9"/>
    <w:rsid w:val="0051046B"/>
    <w:rsid w:val="00510B79"/>
    <w:rsid w:val="0051183E"/>
    <w:rsid w:val="00512802"/>
    <w:rsid w:val="00515363"/>
    <w:rsid w:val="00520B1E"/>
    <w:rsid w:val="0052492E"/>
    <w:rsid w:val="005327A9"/>
    <w:rsid w:val="0053400E"/>
    <w:rsid w:val="0054278C"/>
    <w:rsid w:val="00542A6A"/>
    <w:rsid w:val="005460C7"/>
    <w:rsid w:val="00546362"/>
    <w:rsid w:val="005505D8"/>
    <w:rsid w:val="0055096C"/>
    <w:rsid w:val="00554053"/>
    <w:rsid w:val="00560AF1"/>
    <w:rsid w:val="005654E8"/>
    <w:rsid w:val="005662DA"/>
    <w:rsid w:val="005741D0"/>
    <w:rsid w:val="00581D8A"/>
    <w:rsid w:val="00583C14"/>
    <w:rsid w:val="005859D2"/>
    <w:rsid w:val="00594F64"/>
    <w:rsid w:val="005952C6"/>
    <w:rsid w:val="00595568"/>
    <w:rsid w:val="005975F2"/>
    <w:rsid w:val="00597A44"/>
    <w:rsid w:val="005A0487"/>
    <w:rsid w:val="005A771F"/>
    <w:rsid w:val="005B2BBA"/>
    <w:rsid w:val="005B59AE"/>
    <w:rsid w:val="005B6A34"/>
    <w:rsid w:val="005C160F"/>
    <w:rsid w:val="005D39AD"/>
    <w:rsid w:val="005D3C8F"/>
    <w:rsid w:val="005E1185"/>
    <w:rsid w:val="005E2926"/>
    <w:rsid w:val="005E2DA9"/>
    <w:rsid w:val="005E415E"/>
    <w:rsid w:val="005F2A63"/>
    <w:rsid w:val="005F6DA8"/>
    <w:rsid w:val="005F713F"/>
    <w:rsid w:val="005F7197"/>
    <w:rsid w:val="0060173E"/>
    <w:rsid w:val="006031D4"/>
    <w:rsid w:val="006048F6"/>
    <w:rsid w:val="00606CD3"/>
    <w:rsid w:val="00607A9B"/>
    <w:rsid w:val="0061741F"/>
    <w:rsid w:val="006226B2"/>
    <w:rsid w:val="00624ADD"/>
    <w:rsid w:val="006324BB"/>
    <w:rsid w:val="00633BD5"/>
    <w:rsid w:val="00655200"/>
    <w:rsid w:val="00656638"/>
    <w:rsid w:val="00663662"/>
    <w:rsid w:val="0066569C"/>
    <w:rsid w:val="006710DD"/>
    <w:rsid w:val="00672433"/>
    <w:rsid w:val="006724C1"/>
    <w:rsid w:val="00676675"/>
    <w:rsid w:val="006812B4"/>
    <w:rsid w:val="006857C1"/>
    <w:rsid w:val="0069189E"/>
    <w:rsid w:val="00691D45"/>
    <w:rsid w:val="00691EB3"/>
    <w:rsid w:val="00694627"/>
    <w:rsid w:val="006950EC"/>
    <w:rsid w:val="006A3B8D"/>
    <w:rsid w:val="006B10B6"/>
    <w:rsid w:val="006B2256"/>
    <w:rsid w:val="006B3A57"/>
    <w:rsid w:val="006C0981"/>
    <w:rsid w:val="006C3299"/>
    <w:rsid w:val="006C4799"/>
    <w:rsid w:val="006C56B1"/>
    <w:rsid w:val="006C7505"/>
    <w:rsid w:val="006D18D3"/>
    <w:rsid w:val="006D46FD"/>
    <w:rsid w:val="006D5714"/>
    <w:rsid w:val="006D5724"/>
    <w:rsid w:val="006E7A6E"/>
    <w:rsid w:val="006F0AAF"/>
    <w:rsid w:val="006F0E43"/>
    <w:rsid w:val="006F6BF3"/>
    <w:rsid w:val="00702C8C"/>
    <w:rsid w:val="0070492B"/>
    <w:rsid w:val="00707AD8"/>
    <w:rsid w:val="00713C4E"/>
    <w:rsid w:val="007141F4"/>
    <w:rsid w:val="00720301"/>
    <w:rsid w:val="007219D6"/>
    <w:rsid w:val="007318D8"/>
    <w:rsid w:val="00732817"/>
    <w:rsid w:val="007376EC"/>
    <w:rsid w:val="00740237"/>
    <w:rsid w:val="007416FC"/>
    <w:rsid w:val="00742EBF"/>
    <w:rsid w:val="00743E91"/>
    <w:rsid w:val="00755CE4"/>
    <w:rsid w:val="00755FD5"/>
    <w:rsid w:val="00761F26"/>
    <w:rsid w:val="007651B8"/>
    <w:rsid w:val="00771DD3"/>
    <w:rsid w:val="007720E1"/>
    <w:rsid w:val="007730BC"/>
    <w:rsid w:val="007813EF"/>
    <w:rsid w:val="007874D0"/>
    <w:rsid w:val="00790C7C"/>
    <w:rsid w:val="007943DE"/>
    <w:rsid w:val="00794EF1"/>
    <w:rsid w:val="00797DF8"/>
    <w:rsid w:val="007A3793"/>
    <w:rsid w:val="007A68FF"/>
    <w:rsid w:val="007B08B0"/>
    <w:rsid w:val="007B3040"/>
    <w:rsid w:val="007B54A1"/>
    <w:rsid w:val="007C1F6A"/>
    <w:rsid w:val="007C328D"/>
    <w:rsid w:val="007C33A9"/>
    <w:rsid w:val="007D1F03"/>
    <w:rsid w:val="007D65FD"/>
    <w:rsid w:val="007E0242"/>
    <w:rsid w:val="007E5671"/>
    <w:rsid w:val="007E6647"/>
    <w:rsid w:val="007E727C"/>
    <w:rsid w:val="007E7AA0"/>
    <w:rsid w:val="007F1A69"/>
    <w:rsid w:val="0080229B"/>
    <w:rsid w:val="00803171"/>
    <w:rsid w:val="0080427E"/>
    <w:rsid w:val="00815057"/>
    <w:rsid w:val="0082018B"/>
    <w:rsid w:val="00820E93"/>
    <w:rsid w:val="00833248"/>
    <w:rsid w:val="008359E5"/>
    <w:rsid w:val="00836D25"/>
    <w:rsid w:val="00837196"/>
    <w:rsid w:val="00840DFA"/>
    <w:rsid w:val="00841158"/>
    <w:rsid w:val="0084123F"/>
    <w:rsid w:val="00844A4A"/>
    <w:rsid w:val="00862C8E"/>
    <w:rsid w:val="00863D34"/>
    <w:rsid w:val="00866989"/>
    <w:rsid w:val="00867534"/>
    <w:rsid w:val="00867A46"/>
    <w:rsid w:val="00871AAA"/>
    <w:rsid w:val="0087395A"/>
    <w:rsid w:val="00880A84"/>
    <w:rsid w:val="00881A12"/>
    <w:rsid w:val="00892246"/>
    <w:rsid w:val="00894187"/>
    <w:rsid w:val="008A06D4"/>
    <w:rsid w:val="008A738C"/>
    <w:rsid w:val="008B0367"/>
    <w:rsid w:val="008B08F9"/>
    <w:rsid w:val="008B12C2"/>
    <w:rsid w:val="008B2041"/>
    <w:rsid w:val="008C4B67"/>
    <w:rsid w:val="008D0661"/>
    <w:rsid w:val="008D1CF2"/>
    <w:rsid w:val="008D390C"/>
    <w:rsid w:val="008D3A51"/>
    <w:rsid w:val="008D4C6B"/>
    <w:rsid w:val="008E0B4D"/>
    <w:rsid w:val="008E14D1"/>
    <w:rsid w:val="008E22D2"/>
    <w:rsid w:val="008E24CA"/>
    <w:rsid w:val="008E3B06"/>
    <w:rsid w:val="008E4ACC"/>
    <w:rsid w:val="00901CFB"/>
    <w:rsid w:val="00905DAE"/>
    <w:rsid w:val="00906DB2"/>
    <w:rsid w:val="00910DFE"/>
    <w:rsid w:val="009115B5"/>
    <w:rsid w:val="009135DD"/>
    <w:rsid w:val="00921812"/>
    <w:rsid w:val="00922890"/>
    <w:rsid w:val="00923959"/>
    <w:rsid w:val="00931C6B"/>
    <w:rsid w:val="00941105"/>
    <w:rsid w:val="00944963"/>
    <w:rsid w:val="009466C4"/>
    <w:rsid w:val="009507E9"/>
    <w:rsid w:val="009509ED"/>
    <w:rsid w:val="00950DCF"/>
    <w:rsid w:val="00971E37"/>
    <w:rsid w:val="0097728F"/>
    <w:rsid w:val="00977B1C"/>
    <w:rsid w:val="00981DD3"/>
    <w:rsid w:val="00982214"/>
    <w:rsid w:val="009839B3"/>
    <w:rsid w:val="009872F3"/>
    <w:rsid w:val="00987A15"/>
    <w:rsid w:val="00987ED9"/>
    <w:rsid w:val="00995434"/>
    <w:rsid w:val="009A0904"/>
    <w:rsid w:val="009A6A1A"/>
    <w:rsid w:val="009B53D0"/>
    <w:rsid w:val="009B5C1B"/>
    <w:rsid w:val="009B6909"/>
    <w:rsid w:val="009C064E"/>
    <w:rsid w:val="009C43C3"/>
    <w:rsid w:val="009D467F"/>
    <w:rsid w:val="009F14C6"/>
    <w:rsid w:val="009F208C"/>
    <w:rsid w:val="009F3E24"/>
    <w:rsid w:val="009F6652"/>
    <w:rsid w:val="00A01FFA"/>
    <w:rsid w:val="00A05B2B"/>
    <w:rsid w:val="00A1250F"/>
    <w:rsid w:val="00A13A3D"/>
    <w:rsid w:val="00A1424A"/>
    <w:rsid w:val="00A146F4"/>
    <w:rsid w:val="00A14E9F"/>
    <w:rsid w:val="00A16858"/>
    <w:rsid w:val="00A17064"/>
    <w:rsid w:val="00A2333D"/>
    <w:rsid w:val="00A23659"/>
    <w:rsid w:val="00A23CE2"/>
    <w:rsid w:val="00A267EB"/>
    <w:rsid w:val="00A338BA"/>
    <w:rsid w:val="00A3447B"/>
    <w:rsid w:val="00A34BEA"/>
    <w:rsid w:val="00A37EF4"/>
    <w:rsid w:val="00A41704"/>
    <w:rsid w:val="00A45349"/>
    <w:rsid w:val="00A45B51"/>
    <w:rsid w:val="00A46359"/>
    <w:rsid w:val="00A46CB8"/>
    <w:rsid w:val="00A479E7"/>
    <w:rsid w:val="00A5080D"/>
    <w:rsid w:val="00A566E0"/>
    <w:rsid w:val="00A569CE"/>
    <w:rsid w:val="00A60148"/>
    <w:rsid w:val="00A60544"/>
    <w:rsid w:val="00A61E01"/>
    <w:rsid w:val="00A64C1A"/>
    <w:rsid w:val="00A66F0A"/>
    <w:rsid w:val="00A7125E"/>
    <w:rsid w:val="00A72BBD"/>
    <w:rsid w:val="00A7448D"/>
    <w:rsid w:val="00A75D1C"/>
    <w:rsid w:val="00A80C07"/>
    <w:rsid w:val="00A81078"/>
    <w:rsid w:val="00A82EF3"/>
    <w:rsid w:val="00A8309C"/>
    <w:rsid w:val="00A90605"/>
    <w:rsid w:val="00A90C71"/>
    <w:rsid w:val="00A9132C"/>
    <w:rsid w:val="00A931F1"/>
    <w:rsid w:val="00AB5DBA"/>
    <w:rsid w:val="00AC7642"/>
    <w:rsid w:val="00AD06E4"/>
    <w:rsid w:val="00AD7E2B"/>
    <w:rsid w:val="00AE0129"/>
    <w:rsid w:val="00AE03CE"/>
    <w:rsid w:val="00AE23AC"/>
    <w:rsid w:val="00AE59E2"/>
    <w:rsid w:val="00AE7C79"/>
    <w:rsid w:val="00AF3A94"/>
    <w:rsid w:val="00B0136E"/>
    <w:rsid w:val="00B05F15"/>
    <w:rsid w:val="00B10419"/>
    <w:rsid w:val="00B16107"/>
    <w:rsid w:val="00B208D2"/>
    <w:rsid w:val="00B21B7D"/>
    <w:rsid w:val="00B2565B"/>
    <w:rsid w:val="00B26087"/>
    <w:rsid w:val="00B311A2"/>
    <w:rsid w:val="00B36361"/>
    <w:rsid w:val="00B37338"/>
    <w:rsid w:val="00B429B4"/>
    <w:rsid w:val="00B45DC3"/>
    <w:rsid w:val="00B506AB"/>
    <w:rsid w:val="00B54463"/>
    <w:rsid w:val="00B5542E"/>
    <w:rsid w:val="00B57368"/>
    <w:rsid w:val="00B57E70"/>
    <w:rsid w:val="00B60064"/>
    <w:rsid w:val="00B600E2"/>
    <w:rsid w:val="00B61E33"/>
    <w:rsid w:val="00B63543"/>
    <w:rsid w:val="00B65273"/>
    <w:rsid w:val="00B704F8"/>
    <w:rsid w:val="00B70891"/>
    <w:rsid w:val="00B715B6"/>
    <w:rsid w:val="00B721D5"/>
    <w:rsid w:val="00B7258E"/>
    <w:rsid w:val="00B800D0"/>
    <w:rsid w:val="00B81A34"/>
    <w:rsid w:val="00B831D7"/>
    <w:rsid w:val="00B948E8"/>
    <w:rsid w:val="00B9597D"/>
    <w:rsid w:val="00BA3E44"/>
    <w:rsid w:val="00BB65E2"/>
    <w:rsid w:val="00BB7670"/>
    <w:rsid w:val="00BC4B30"/>
    <w:rsid w:val="00BD0F53"/>
    <w:rsid w:val="00BD3305"/>
    <w:rsid w:val="00BE040D"/>
    <w:rsid w:val="00BE643D"/>
    <w:rsid w:val="00BE6F26"/>
    <w:rsid w:val="00BF0269"/>
    <w:rsid w:val="00BF508F"/>
    <w:rsid w:val="00BF588B"/>
    <w:rsid w:val="00C00976"/>
    <w:rsid w:val="00C1063D"/>
    <w:rsid w:val="00C11E33"/>
    <w:rsid w:val="00C16106"/>
    <w:rsid w:val="00C2031A"/>
    <w:rsid w:val="00C22696"/>
    <w:rsid w:val="00C2568C"/>
    <w:rsid w:val="00C363A2"/>
    <w:rsid w:val="00C44CA3"/>
    <w:rsid w:val="00C44CBF"/>
    <w:rsid w:val="00C5443C"/>
    <w:rsid w:val="00C60CD9"/>
    <w:rsid w:val="00C71F7B"/>
    <w:rsid w:val="00C73F92"/>
    <w:rsid w:val="00C75381"/>
    <w:rsid w:val="00C760C5"/>
    <w:rsid w:val="00C77C6B"/>
    <w:rsid w:val="00C8138F"/>
    <w:rsid w:val="00C820D7"/>
    <w:rsid w:val="00C90D60"/>
    <w:rsid w:val="00C91B17"/>
    <w:rsid w:val="00C95012"/>
    <w:rsid w:val="00CA1582"/>
    <w:rsid w:val="00CA167D"/>
    <w:rsid w:val="00CA2470"/>
    <w:rsid w:val="00CA3866"/>
    <w:rsid w:val="00CA5C52"/>
    <w:rsid w:val="00CA6998"/>
    <w:rsid w:val="00CA7A9C"/>
    <w:rsid w:val="00CB239B"/>
    <w:rsid w:val="00CB3613"/>
    <w:rsid w:val="00CD3607"/>
    <w:rsid w:val="00CE0B68"/>
    <w:rsid w:val="00CE2376"/>
    <w:rsid w:val="00CE256F"/>
    <w:rsid w:val="00CE5E52"/>
    <w:rsid w:val="00CE7A4D"/>
    <w:rsid w:val="00CF24D5"/>
    <w:rsid w:val="00CF296E"/>
    <w:rsid w:val="00CF3146"/>
    <w:rsid w:val="00D024D1"/>
    <w:rsid w:val="00D06F3F"/>
    <w:rsid w:val="00D10354"/>
    <w:rsid w:val="00D11CBB"/>
    <w:rsid w:val="00D17433"/>
    <w:rsid w:val="00D2048B"/>
    <w:rsid w:val="00D20B09"/>
    <w:rsid w:val="00D3163E"/>
    <w:rsid w:val="00D31CFD"/>
    <w:rsid w:val="00D31FEC"/>
    <w:rsid w:val="00D421DE"/>
    <w:rsid w:val="00D53FF4"/>
    <w:rsid w:val="00D5575C"/>
    <w:rsid w:val="00D63266"/>
    <w:rsid w:val="00D65F0A"/>
    <w:rsid w:val="00D661EB"/>
    <w:rsid w:val="00D722D8"/>
    <w:rsid w:val="00D72992"/>
    <w:rsid w:val="00D816A3"/>
    <w:rsid w:val="00D82786"/>
    <w:rsid w:val="00D90989"/>
    <w:rsid w:val="00D91677"/>
    <w:rsid w:val="00D97B69"/>
    <w:rsid w:val="00DA0D85"/>
    <w:rsid w:val="00DA3C36"/>
    <w:rsid w:val="00DB0A2B"/>
    <w:rsid w:val="00DB1E3C"/>
    <w:rsid w:val="00DB58A1"/>
    <w:rsid w:val="00DC0006"/>
    <w:rsid w:val="00DC1D48"/>
    <w:rsid w:val="00DC275B"/>
    <w:rsid w:val="00DD075B"/>
    <w:rsid w:val="00DD07C5"/>
    <w:rsid w:val="00DD1441"/>
    <w:rsid w:val="00DD1A1F"/>
    <w:rsid w:val="00DD52D9"/>
    <w:rsid w:val="00DD59C8"/>
    <w:rsid w:val="00DD6C08"/>
    <w:rsid w:val="00DE6A7B"/>
    <w:rsid w:val="00DE78E3"/>
    <w:rsid w:val="00DE7A60"/>
    <w:rsid w:val="00DE7DC0"/>
    <w:rsid w:val="00DF5A23"/>
    <w:rsid w:val="00E03CEE"/>
    <w:rsid w:val="00E05F01"/>
    <w:rsid w:val="00E11148"/>
    <w:rsid w:val="00E16F19"/>
    <w:rsid w:val="00E1745B"/>
    <w:rsid w:val="00E2077B"/>
    <w:rsid w:val="00E20D81"/>
    <w:rsid w:val="00E21D0E"/>
    <w:rsid w:val="00E26FB9"/>
    <w:rsid w:val="00E32D59"/>
    <w:rsid w:val="00E4524D"/>
    <w:rsid w:val="00E4763B"/>
    <w:rsid w:val="00E50F4E"/>
    <w:rsid w:val="00E561C9"/>
    <w:rsid w:val="00E577D9"/>
    <w:rsid w:val="00E624D0"/>
    <w:rsid w:val="00E62500"/>
    <w:rsid w:val="00E646BC"/>
    <w:rsid w:val="00E65105"/>
    <w:rsid w:val="00E67349"/>
    <w:rsid w:val="00E70133"/>
    <w:rsid w:val="00E701CF"/>
    <w:rsid w:val="00E7250C"/>
    <w:rsid w:val="00E7369E"/>
    <w:rsid w:val="00E76611"/>
    <w:rsid w:val="00EA1FCE"/>
    <w:rsid w:val="00EA4072"/>
    <w:rsid w:val="00EA794A"/>
    <w:rsid w:val="00EB0691"/>
    <w:rsid w:val="00EB2695"/>
    <w:rsid w:val="00EB42EA"/>
    <w:rsid w:val="00EB6540"/>
    <w:rsid w:val="00ED7835"/>
    <w:rsid w:val="00ED7DEF"/>
    <w:rsid w:val="00EE07D6"/>
    <w:rsid w:val="00EE3573"/>
    <w:rsid w:val="00EE491A"/>
    <w:rsid w:val="00EF6E67"/>
    <w:rsid w:val="00F04120"/>
    <w:rsid w:val="00F06576"/>
    <w:rsid w:val="00F113B6"/>
    <w:rsid w:val="00F11858"/>
    <w:rsid w:val="00F13C4F"/>
    <w:rsid w:val="00F15F55"/>
    <w:rsid w:val="00F17AC8"/>
    <w:rsid w:val="00F20D56"/>
    <w:rsid w:val="00F2108F"/>
    <w:rsid w:val="00F2156F"/>
    <w:rsid w:val="00F21FB7"/>
    <w:rsid w:val="00F341D2"/>
    <w:rsid w:val="00F40624"/>
    <w:rsid w:val="00F44BC1"/>
    <w:rsid w:val="00F44C4A"/>
    <w:rsid w:val="00F44E4B"/>
    <w:rsid w:val="00F47B82"/>
    <w:rsid w:val="00F57DC4"/>
    <w:rsid w:val="00F64F2D"/>
    <w:rsid w:val="00F666D3"/>
    <w:rsid w:val="00F71ACA"/>
    <w:rsid w:val="00F73868"/>
    <w:rsid w:val="00F742AD"/>
    <w:rsid w:val="00F77FCC"/>
    <w:rsid w:val="00F802EE"/>
    <w:rsid w:val="00F85781"/>
    <w:rsid w:val="00F93B85"/>
    <w:rsid w:val="00F93E06"/>
    <w:rsid w:val="00FA1532"/>
    <w:rsid w:val="00FB01C0"/>
    <w:rsid w:val="00FB6B29"/>
    <w:rsid w:val="00FC0A7E"/>
    <w:rsid w:val="00FC131D"/>
    <w:rsid w:val="00FC2058"/>
    <w:rsid w:val="00FC2CFC"/>
    <w:rsid w:val="00FC5E9B"/>
    <w:rsid w:val="00FD017E"/>
    <w:rsid w:val="00FD1C10"/>
    <w:rsid w:val="00FD259D"/>
    <w:rsid w:val="00FD5085"/>
    <w:rsid w:val="00FD7F1C"/>
    <w:rsid w:val="00FE0108"/>
    <w:rsid w:val="00FE264E"/>
    <w:rsid w:val="00FE52FD"/>
    <w:rsid w:val="00FE5F6E"/>
    <w:rsid w:val="00FE628A"/>
    <w:rsid w:val="00FF2590"/>
    <w:rsid w:val="00FF3AC7"/>
    <w:rsid w:val="00FF3F13"/>
    <w:rsid w:val="044E3147"/>
    <w:rsid w:val="04F379A7"/>
    <w:rsid w:val="2ABD29AD"/>
    <w:rsid w:val="2B1C6B14"/>
    <w:rsid w:val="3A51BF88"/>
    <w:rsid w:val="44915A28"/>
    <w:rsid w:val="47F441BF"/>
    <w:rsid w:val="523D9796"/>
    <w:rsid w:val="54C6FB73"/>
    <w:rsid w:val="5A6A82D2"/>
    <w:rsid w:val="5E963643"/>
    <w:rsid w:val="68BAC35D"/>
    <w:rsid w:val="6B07DDB9"/>
    <w:rsid w:val="756CF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7B6A"/>
  <w15:docId w15:val="{39A954F2-B6A5-4A11-BEB0-2E20CC28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23D93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E23D93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4846C1"/>
  </w:style>
  <w:style w:type="character" w:customStyle="1" w:styleId="FuzeileZchn">
    <w:name w:val="Fußzeile Zchn"/>
    <w:basedOn w:val="Absatz-Standardschriftart"/>
    <w:link w:val="Fuzeile"/>
    <w:uiPriority w:val="99"/>
    <w:qFormat/>
    <w:rsid w:val="004846C1"/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253D9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253D9"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qFormat/>
    <w:rsid w:val="00240F05"/>
    <w:rPr>
      <w:color w:val="605E5C"/>
      <w:shd w:val="clear" w:color="auto" w:fill="E1DFDD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C56AFD"/>
    <w:rPr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Textkrper">
    <w:name w:val="Body Text"/>
    <w:basedOn w:val="Standard"/>
    <w:pPr>
      <w:spacing w:after="140"/>
    </w:p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23D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E23D93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253D9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C56AFD"/>
    <w:rPr>
      <w:b/>
      <w:bCs/>
    </w:rPr>
  </w:style>
  <w:style w:type="paragraph" w:customStyle="1" w:styleId="Rahmeninhalt">
    <w:name w:val="Rahmeninhalt"/>
    <w:basedOn w:val="Standard"/>
    <w:qFormat/>
  </w:style>
  <w:style w:type="character" w:styleId="Hyperlink">
    <w:name w:val="Hyperlink"/>
    <w:basedOn w:val="Absatz-Standardschriftart"/>
    <w:uiPriority w:val="99"/>
    <w:unhideWhenUsed/>
    <w:rsid w:val="00E561C9"/>
    <w:rPr>
      <w:color w:val="0000FF" w:themeColor="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9115B5"/>
  </w:style>
  <w:style w:type="paragraph" w:styleId="berarbeitung">
    <w:name w:val="Revision"/>
    <w:hidden/>
    <w:uiPriority w:val="99"/>
    <w:semiHidden/>
    <w:rsid w:val="00B831D7"/>
    <w:pPr>
      <w:suppressAutoHyphens w:val="0"/>
    </w:pPr>
  </w:style>
  <w:style w:type="character" w:styleId="BesuchterLink">
    <w:name w:val="FollowedHyperlink"/>
    <w:basedOn w:val="Absatz-Standardschriftart"/>
    <w:uiPriority w:val="99"/>
    <w:semiHidden/>
    <w:unhideWhenUsed/>
    <w:rsid w:val="00F64F2D"/>
    <w:rPr>
      <w:color w:val="800080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906DB2"/>
    <w:rPr>
      <w:color w:val="2B579A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646B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7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4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2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4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9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.zilm@vink-chemicals.com" TargetMode="External"/><Relationship Id="rId17" Type="http://schemas.openxmlformats.org/officeDocument/2006/relationships/hyperlink" Target="http://www.koehler-partn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vin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zilm@vink-chemical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vink-chemicals.com/de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b306c2-d74c-4b73-9b3e-3a089629b5d6">
      <Terms xmlns="http://schemas.microsoft.com/office/infopath/2007/PartnerControls"/>
    </lcf76f155ced4ddcb4097134ff3c332f>
    <TaxCatchAll xmlns="05dc3e4c-fcbe-43c2-9b94-fdd9293e61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A41390A8A07940954A35D6F5906C11" ma:contentTypeVersion="16" ma:contentTypeDescription="Ein neues Dokument erstellen." ma:contentTypeScope="" ma:versionID="ff71407197ec416d3f6ccd6fb40ebf34">
  <xsd:schema xmlns:xsd="http://www.w3.org/2001/XMLSchema" xmlns:xs="http://www.w3.org/2001/XMLSchema" xmlns:p="http://schemas.microsoft.com/office/2006/metadata/properties" xmlns:ns2="2bb306c2-d74c-4b73-9b3e-3a089629b5d6" xmlns:ns3="05dc3e4c-fcbe-43c2-9b94-fdd9293e6141" targetNamespace="http://schemas.microsoft.com/office/2006/metadata/properties" ma:root="true" ma:fieldsID="cba2aaf82cab262574bfb0dd90afc5c2" ns2:_="" ns3:_="">
    <xsd:import namespace="2bb306c2-d74c-4b73-9b3e-3a089629b5d6"/>
    <xsd:import namespace="05dc3e4c-fcbe-43c2-9b94-fdd9293e6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306c2-d74c-4b73-9b3e-3a089629b5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2fd131f-f51c-492d-95c4-05d2c8c1ae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c3e4c-fcbe-43c2-9b94-fdd9293e61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8fa055b-a384-4c4b-bf5a-94ba2417ea3a}" ma:internalName="TaxCatchAll" ma:showField="CatchAllData" ma:web="05dc3e4c-fcbe-43c2-9b94-fdd9293e61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183D-57A1-4BCB-80D1-962772EB19FB}">
  <ds:schemaRefs>
    <ds:schemaRef ds:uri="http://schemas.microsoft.com/office/2006/metadata/properties"/>
    <ds:schemaRef ds:uri="http://schemas.microsoft.com/office/infopath/2007/PartnerControls"/>
    <ds:schemaRef ds:uri="2bb306c2-d74c-4b73-9b3e-3a089629b5d6"/>
    <ds:schemaRef ds:uri="05dc3e4c-fcbe-43c2-9b94-fdd9293e6141"/>
  </ds:schemaRefs>
</ds:datastoreItem>
</file>

<file path=customXml/itemProps2.xml><?xml version="1.0" encoding="utf-8"?>
<ds:datastoreItem xmlns:ds="http://schemas.openxmlformats.org/officeDocument/2006/customXml" ds:itemID="{996AB78F-3EE3-4933-8217-FB9C1B5B7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36D9C-BC1F-4D35-8D58-789CEE46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b306c2-d74c-4b73-9b3e-3a089629b5d6"/>
    <ds:schemaRef ds:uri="05dc3e4c-fcbe-43c2-9b94-fdd9293e6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AB624-4EE5-6746-B540-F1944C20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5409</CharactersWithSpaces>
  <SharedDoc>false</SharedDoc>
  <HyperlinkBase/>
  <HLinks>
    <vt:vector size="24" baseType="variant"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http://www.koehler-partner.de/</vt:lpwstr>
      </vt:variant>
      <vt:variant>
        <vt:lpwstr/>
      </vt:variant>
      <vt:variant>
        <vt:i4>4784195</vt:i4>
      </vt:variant>
      <vt:variant>
        <vt:i4>6</vt:i4>
      </vt:variant>
      <vt:variant>
        <vt:i4>0</vt:i4>
      </vt:variant>
      <vt:variant>
        <vt:i4>5</vt:i4>
      </vt:variant>
      <vt:variant>
        <vt:lpwstr>https://www.koehler-partner.de/pressezentrum/vink</vt:lpwstr>
      </vt:variant>
      <vt:variant>
        <vt:lpwstr/>
      </vt:variant>
      <vt:variant>
        <vt:i4>7471220</vt:i4>
      </vt:variant>
      <vt:variant>
        <vt:i4>3</vt:i4>
      </vt:variant>
      <vt:variant>
        <vt:i4>0</vt:i4>
      </vt:variant>
      <vt:variant>
        <vt:i4>5</vt:i4>
      </vt:variant>
      <vt:variant>
        <vt:lpwstr>https://www.vink-chemicals.com/de/</vt:lpwstr>
      </vt:variant>
      <vt:variant>
        <vt:lpwstr/>
      </vt:variant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mailto:d.zilm@vink-chemicals.com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juw, mn</dc:creator>
  <cp:keywords/>
  <dc:description/>
  <cp:lastModifiedBy>IP</cp:lastModifiedBy>
  <cp:revision>4</cp:revision>
  <cp:lastPrinted>2021-10-23T13:40:00Z</cp:lastPrinted>
  <dcterms:created xsi:type="dcterms:W3CDTF">2026-05-15T13:50:00Z</dcterms:created>
  <dcterms:modified xsi:type="dcterms:W3CDTF">2026-05-20T06:19:00Z</dcterms:modified>
  <cp:category/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0x0101004CA41390A8A07940954A35D6F5906C11</vt:lpwstr>
  </property>
  <property fmtid="{D5CDD505-2E9C-101B-9397-08002B2CF9AE}" pid="3" name="MediaServiceImageTags">
    <vt:lpwstr/>
  </property>
</Properties>
</file>