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AE277" w14:textId="77777777" w:rsidR="00E26C24" w:rsidRPr="00B64A0E" w:rsidRDefault="00E26C24" w:rsidP="00B64A0E">
      <w:pPr>
        <w:suppressAutoHyphens/>
        <w:spacing w:line="288" w:lineRule="auto"/>
        <w:jc w:val="right"/>
        <w:rPr>
          <w:rFonts w:asciiTheme="minorBidi" w:hAnsiTheme="minorBidi" w:cstheme="minorBidi"/>
        </w:rPr>
      </w:pPr>
    </w:p>
    <w:p w14:paraId="0D566A2D" w14:textId="77777777" w:rsidR="00E26C24" w:rsidRPr="00B64A0E" w:rsidRDefault="00E26C24" w:rsidP="00B64A0E">
      <w:pPr>
        <w:suppressAutoHyphens/>
        <w:spacing w:line="288" w:lineRule="auto"/>
        <w:jc w:val="right"/>
        <w:rPr>
          <w:rFonts w:asciiTheme="minorBidi" w:hAnsiTheme="minorBidi" w:cstheme="minorBidi"/>
        </w:rPr>
      </w:pPr>
    </w:p>
    <w:p w14:paraId="518532FA" w14:textId="0CEFFB71" w:rsidR="008563A2" w:rsidRPr="00B64A0E" w:rsidRDefault="00F73247" w:rsidP="00B64A0E">
      <w:pPr>
        <w:suppressAutoHyphens/>
        <w:spacing w:line="288" w:lineRule="auto"/>
        <w:jc w:val="righ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21</w:t>
      </w:r>
      <w:r w:rsidR="000375D4" w:rsidRPr="00B64A0E">
        <w:rPr>
          <w:rFonts w:asciiTheme="minorBidi" w:hAnsiTheme="minorBidi" w:cstheme="minorBidi"/>
        </w:rPr>
        <w:t>.</w:t>
      </w:r>
      <w:r w:rsidR="00EB7FA6" w:rsidRPr="00B64A0E">
        <w:rPr>
          <w:rFonts w:asciiTheme="minorBidi" w:hAnsiTheme="minorBidi" w:cstheme="minorBidi"/>
        </w:rPr>
        <w:t xml:space="preserve"> </w:t>
      </w:r>
      <w:r w:rsidR="004C6A6C">
        <w:rPr>
          <w:rFonts w:asciiTheme="minorBidi" w:hAnsiTheme="minorBidi" w:cstheme="minorBidi"/>
        </w:rPr>
        <w:t>Mai</w:t>
      </w:r>
      <w:r w:rsidR="0071442A">
        <w:rPr>
          <w:rFonts w:asciiTheme="minorBidi" w:hAnsiTheme="minorBidi" w:cstheme="minorBidi"/>
        </w:rPr>
        <w:t xml:space="preserve"> </w:t>
      </w:r>
      <w:r w:rsidR="00D415B6" w:rsidRPr="00B64A0E">
        <w:rPr>
          <w:rFonts w:asciiTheme="minorBidi" w:hAnsiTheme="minorBidi" w:cstheme="minorBidi"/>
        </w:rPr>
        <w:t>20</w:t>
      </w:r>
      <w:r w:rsidR="00E25CF3" w:rsidRPr="00B64A0E">
        <w:rPr>
          <w:rFonts w:asciiTheme="minorBidi" w:hAnsiTheme="minorBidi" w:cstheme="minorBidi"/>
        </w:rPr>
        <w:t>2</w:t>
      </w:r>
      <w:r w:rsidR="00AD0CEF">
        <w:rPr>
          <w:rFonts w:asciiTheme="minorBidi" w:hAnsiTheme="minorBidi" w:cstheme="minorBidi"/>
        </w:rPr>
        <w:t>6</w:t>
      </w:r>
    </w:p>
    <w:p w14:paraId="44BBA2B2" w14:textId="77777777" w:rsidR="00896346" w:rsidRDefault="00896346" w:rsidP="004543FB">
      <w:pPr>
        <w:suppressAutoHyphens/>
        <w:spacing w:line="288" w:lineRule="auto"/>
      </w:pPr>
    </w:p>
    <w:p w14:paraId="751432FB" w14:textId="02D900A2" w:rsidR="004C6A6C" w:rsidRPr="002F4DDF" w:rsidRDefault="004B3753" w:rsidP="004C6A6C">
      <w:pPr>
        <w:suppressAutoHyphens/>
        <w:spacing w:line="288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SD</w:t>
      </w:r>
      <w:r w:rsidR="00406D0E">
        <w:rPr>
          <w:rFonts w:asciiTheme="minorBidi" w:hAnsiTheme="minorBidi" w:cstheme="minorBidi"/>
        </w:rPr>
        <w:t>4x-Serie</w:t>
      </w:r>
      <w:r>
        <w:rPr>
          <w:rFonts w:asciiTheme="minorBidi" w:hAnsiTheme="minorBidi" w:cstheme="minorBidi"/>
        </w:rPr>
        <w:t xml:space="preserve"> von SIEB &amp; MEYER – </w:t>
      </w:r>
      <w:r w:rsidR="004C6A6C" w:rsidRPr="002F4DDF">
        <w:rPr>
          <w:rFonts w:asciiTheme="minorBidi" w:hAnsiTheme="minorBidi" w:cstheme="minorBidi"/>
        </w:rPr>
        <w:t>Antriebselektronik für Schleif- und Abrichtprozesse</w:t>
      </w:r>
    </w:p>
    <w:p w14:paraId="70CC8F55" w14:textId="5BA9850B" w:rsidR="004543FB" w:rsidRPr="00FE3E9C" w:rsidRDefault="00406D0E" w:rsidP="004C59B6">
      <w:pPr>
        <w:suppressAutoHyphens/>
        <w:spacing w:line="288" w:lineRule="auto"/>
        <w:rPr>
          <w:rFonts w:asciiTheme="minorBidi" w:hAnsiTheme="minorBidi" w:cstheme="minorBidi"/>
          <w:b/>
        </w:rPr>
      </w:pPr>
      <w:r>
        <w:rPr>
          <w:rFonts w:eastAsia="Cambria"/>
          <w:b/>
          <w:iCs/>
        </w:rPr>
        <w:t>Stabile Drehzahl, minimale Erwärmung</w:t>
      </w:r>
    </w:p>
    <w:p w14:paraId="52A1E415" w14:textId="77777777" w:rsidR="00657CF7" w:rsidRDefault="00657CF7" w:rsidP="004C6A6C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</w:p>
    <w:p w14:paraId="68822B68" w14:textId="206B5BA5" w:rsidR="004C6A6C" w:rsidRPr="00F73247" w:rsidRDefault="000C5E7D" w:rsidP="0035436F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  <w:r w:rsidRPr="00A703A2">
        <w:rPr>
          <w:rFonts w:asciiTheme="minorBidi" w:hAnsiTheme="minorBidi" w:cstheme="minorBidi"/>
          <w:b/>
          <w:bCs/>
        </w:rPr>
        <w:t xml:space="preserve">In den Disziplinen Schleifen und </w:t>
      </w:r>
      <w:hyperlink r:id="rId8" w:history="1">
        <w:r w:rsidRPr="00826989">
          <w:rPr>
            <w:rStyle w:val="Hyperlink"/>
            <w:rFonts w:asciiTheme="minorBidi" w:hAnsiTheme="minorBidi" w:cstheme="minorBidi"/>
            <w:b/>
            <w:bCs/>
          </w:rPr>
          <w:t>Abrichten</w:t>
        </w:r>
      </w:hyperlink>
      <w:r w:rsidRPr="00A703A2">
        <w:rPr>
          <w:rFonts w:asciiTheme="minorBidi" w:hAnsiTheme="minorBidi" w:cstheme="minorBidi"/>
          <w:b/>
          <w:bCs/>
        </w:rPr>
        <w:t xml:space="preserve"> bestimmt </w:t>
      </w:r>
      <w:r>
        <w:rPr>
          <w:rFonts w:asciiTheme="minorBidi" w:hAnsiTheme="minorBidi" w:cstheme="minorBidi"/>
          <w:b/>
          <w:bCs/>
        </w:rPr>
        <w:t>die Antriebselektronik</w:t>
      </w:r>
      <w:r w:rsidRPr="00A703A2">
        <w:rPr>
          <w:rFonts w:asciiTheme="minorBidi" w:hAnsiTheme="minorBidi" w:cstheme="minorBidi"/>
          <w:b/>
          <w:bCs/>
        </w:rPr>
        <w:t xml:space="preserve"> wie stabil Prozesse laufen</w:t>
      </w:r>
      <w:r w:rsidR="0035436F">
        <w:rPr>
          <w:rFonts w:asciiTheme="minorBidi" w:hAnsiTheme="minorBidi" w:cstheme="minorBidi"/>
          <w:b/>
          <w:bCs/>
        </w:rPr>
        <w:t xml:space="preserve"> und</w:t>
      </w:r>
      <w:r w:rsidRPr="00A703A2">
        <w:rPr>
          <w:rFonts w:asciiTheme="minorBidi" w:hAnsiTheme="minorBidi" w:cstheme="minorBidi"/>
          <w:b/>
          <w:bCs/>
        </w:rPr>
        <w:t xml:space="preserve"> wie kompakt Maschinen gebaut werden können</w:t>
      </w:r>
      <w:r w:rsidR="0035436F">
        <w:rPr>
          <w:rFonts w:asciiTheme="minorBidi" w:hAnsiTheme="minorBidi" w:cstheme="minorBidi"/>
          <w:b/>
          <w:bCs/>
        </w:rPr>
        <w:t xml:space="preserve">. </w:t>
      </w:r>
      <w:r w:rsidR="0035436F">
        <w:rPr>
          <w:b/>
          <w:sz w:val="21"/>
          <w:szCs w:val="21"/>
        </w:rPr>
        <w:t>L</w:t>
      </w:r>
      <w:r w:rsidR="0035436F" w:rsidRPr="00993A0B">
        <w:rPr>
          <w:b/>
          <w:sz w:val="21"/>
          <w:szCs w:val="21"/>
        </w:rPr>
        <w:t xml:space="preserve">eistungsfähige Abrichtspindeln lassen sich mit </w:t>
      </w:r>
      <w:r w:rsidR="0035436F" w:rsidRPr="00F73247">
        <w:rPr>
          <w:b/>
          <w:sz w:val="21"/>
          <w:szCs w:val="21"/>
        </w:rPr>
        <w:t>de</w:t>
      </w:r>
      <w:r w:rsidR="00826989" w:rsidRPr="00F73247">
        <w:rPr>
          <w:b/>
          <w:sz w:val="21"/>
          <w:szCs w:val="21"/>
        </w:rPr>
        <w:t>n</w:t>
      </w:r>
      <w:r w:rsidR="0035436F" w:rsidRPr="00F73247">
        <w:rPr>
          <w:b/>
          <w:sz w:val="21"/>
          <w:szCs w:val="21"/>
        </w:rPr>
        <w:t xml:space="preserve"> hoch</w:t>
      </w:r>
      <w:r w:rsidR="003A7F59" w:rsidRPr="00F73247">
        <w:rPr>
          <w:b/>
          <w:sz w:val="21"/>
          <w:szCs w:val="21"/>
        </w:rPr>
        <w:t xml:space="preserve">effizienten </w:t>
      </w:r>
      <w:r w:rsidR="0035436F" w:rsidRPr="00F73247">
        <w:rPr>
          <w:b/>
          <w:sz w:val="21"/>
          <w:szCs w:val="21"/>
        </w:rPr>
        <w:t xml:space="preserve">Drive Controllern aus der SD4x-Serie von </w:t>
      </w:r>
      <w:hyperlink r:id="rId9" w:history="1">
        <w:r w:rsidR="00826989" w:rsidRPr="00F73247">
          <w:rPr>
            <w:rStyle w:val="Hyperlink"/>
            <w:b/>
            <w:sz w:val="21"/>
            <w:szCs w:val="21"/>
          </w:rPr>
          <w:t>SIEB &amp; MEYER</w:t>
        </w:r>
      </w:hyperlink>
      <w:r w:rsidR="0035436F" w:rsidRPr="00F73247">
        <w:rPr>
          <w:b/>
          <w:sz w:val="21"/>
          <w:szCs w:val="21"/>
        </w:rPr>
        <w:t xml:space="preserve"> besonders präzise und dynamisch betreiben. </w:t>
      </w:r>
      <w:r w:rsidR="0035436F" w:rsidRPr="00F73247">
        <w:rPr>
          <w:b/>
          <w:bCs/>
          <w:color w:val="000000" w:themeColor="text1"/>
          <w:sz w:val="21"/>
          <w:szCs w:val="21"/>
        </w:rPr>
        <w:t>Diese besitzen eine sehr hohe Regelgüte, ermöglichen eine geringe Motorerwärmung und erlauben den stabilen Betrieb geberlose</w:t>
      </w:r>
      <w:r w:rsidR="00423992" w:rsidRPr="00F73247">
        <w:rPr>
          <w:b/>
          <w:bCs/>
          <w:color w:val="000000" w:themeColor="text1"/>
          <w:sz w:val="21"/>
          <w:szCs w:val="21"/>
        </w:rPr>
        <w:t>r</w:t>
      </w:r>
      <w:r w:rsidR="0035436F" w:rsidRPr="00F73247">
        <w:rPr>
          <w:b/>
          <w:bCs/>
          <w:color w:val="000000" w:themeColor="text1"/>
          <w:sz w:val="21"/>
          <w:szCs w:val="21"/>
        </w:rPr>
        <w:t xml:space="preserve"> Asynchronspindeln.</w:t>
      </w:r>
    </w:p>
    <w:p w14:paraId="262E0BC6" w14:textId="1A5275E9" w:rsidR="004C59B6" w:rsidRPr="00F73247" w:rsidRDefault="004C59B6" w:rsidP="004C59B6">
      <w:pPr>
        <w:suppressAutoHyphens/>
        <w:spacing w:line="288" w:lineRule="auto"/>
        <w:rPr>
          <w:rFonts w:asciiTheme="minorBidi" w:hAnsiTheme="minorBidi" w:cstheme="minorBidi"/>
        </w:rPr>
      </w:pPr>
    </w:p>
    <w:p w14:paraId="02534D47" w14:textId="3A75910A" w:rsidR="00F856AC" w:rsidRPr="00F73247" w:rsidRDefault="00F856AC" w:rsidP="00520B4F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  <w:r w:rsidRPr="00F73247">
        <w:rPr>
          <w:color w:val="000000" w:themeColor="text1"/>
          <w:sz w:val="21"/>
          <w:szCs w:val="21"/>
        </w:rPr>
        <w:t xml:space="preserve">Rotierende </w:t>
      </w:r>
      <w:r w:rsidR="004A780F" w:rsidRPr="00F73247">
        <w:rPr>
          <w:color w:val="000000" w:themeColor="text1"/>
          <w:sz w:val="21"/>
          <w:szCs w:val="21"/>
        </w:rPr>
        <w:t xml:space="preserve">Schleif- und </w:t>
      </w:r>
      <w:r w:rsidRPr="00F73247">
        <w:rPr>
          <w:color w:val="000000" w:themeColor="text1"/>
          <w:sz w:val="21"/>
          <w:szCs w:val="21"/>
        </w:rPr>
        <w:t>Diamantabrichtwerkzeuge arbeiten unter anspruchsvollen Bedingungen. Hohe Drehzahlen, wechselnde Lasten und enge Einbauräume gehören in vielen Schleifmaschinen zum Alltag. Umso wichtiger ist ein Antriebssystem, das die Spindel</w:t>
      </w:r>
      <w:r w:rsidR="007E1378" w:rsidRPr="00F73247">
        <w:rPr>
          <w:color w:val="000000" w:themeColor="text1"/>
          <w:sz w:val="21"/>
          <w:szCs w:val="21"/>
        </w:rPr>
        <w:t>n</w:t>
      </w:r>
      <w:r w:rsidRPr="00F73247">
        <w:rPr>
          <w:color w:val="000000" w:themeColor="text1"/>
          <w:sz w:val="21"/>
          <w:szCs w:val="21"/>
        </w:rPr>
        <w:t xml:space="preserve"> auch unter dynamischen Bedingungen konstant und zuverlässig regelt.</w:t>
      </w:r>
      <w:r w:rsidR="00520B4F" w:rsidRPr="00F73247">
        <w:rPr>
          <w:color w:val="000000" w:themeColor="text1"/>
          <w:sz w:val="21"/>
          <w:szCs w:val="21"/>
        </w:rPr>
        <w:t xml:space="preserve"> </w:t>
      </w:r>
      <w:r w:rsidRPr="00F73247">
        <w:rPr>
          <w:color w:val="000000" w:themeColor="text1"/>
          <w:sz w:val="21"/>
          <w:szCs w:val="21"/>
        </w:rPr>
        <w:t>Die</w:t>
      </w:r>
      <w:r w:rsidR="00520B4F" w:rsidRPr="00F73247">
        <w:rPr>
          <w:color w:val="000000" w:themeColor="text1"/>
          <w:sz w:val="21"/>
          <w:szCs w:val="21"/>
        </w:rPr>
        <w:t xml:space="preserve"> Drive Controller aus der</w:t>
      </w:r>
      <w:r w:rsidRPr="00F73247">
        <w:rPr>
          <w:color w:val="000000" w:themeColor="text1"/>
          <w:sz w:val="21"/>
          <w:szCs w:val="21"/>
        </w:rPr>
        <w:t xml:space="preserve"> SD4x-Serie </w:t>
      </w:r>
      <w:r w:rsidR="00520B4F" w:rsidRPr="00F73247">
        <w:rPr>
          <w:color w:val="000000" w:themeColor="text1"/>
          <w:sz w:val="21"/>
          <w:szCs w:val="21"/>
        </w:rPr>
        <w:t>von SIEB &amp; MEYER sind</w:t>
      </w:r>
      <w:r w:rsidRPr="00F73247">
        <w:rPr>
          <w:color w:val="000000" w:themeColor="text1"/>
          <w:sz w:val="21"/>
          <w:szCs w:val="21"/>
        </w:rPr>
        <w:t xml:space="preserve"> speziell für hohe Drehfeldfrequenzen ausgelegt</w:t>
      </w:r>
      <w:r w:rsidR="007E1378" w:rsidRPr="00F73247">
        <w:rPr>
          <w:color w:val="000000" w:themeColor="text1"/>
          <w:sz w:val="21"/>
          <w:szCs w:val="21"/>
        </w:rPr>
        <w:t xml:space="preserve"> und zeichnen sich zudem durch eine hohe Drehzahlstabilität aus</w:t>
      </w:r>
      <w:r w:rsidRPr="00F73247">
        <w:rPr>
          <w:color w:val="000000" w:themeColor="text1"/>
          <w:sz w:val="21"/>
          <w:szCs w:val="21"/>
        </w:rPr>
        <w:t xml:space="preserve">. Sie übernehmen nicht nur die Ansteuerung der Spindel, sondern dienen zugleich als Schnittstelle zur Maschinensteuerung und liefern </w:t>
      </w:r>
      <w:r w:rsidR="00520B4F" w:rsidRPr="00F73247">
        <w:rPr>
          <w:color w:val="000000" w:themeColor="text1"/>
          <w:sz w:val="21"/>
          <w:szCs w:val="21"/>
        </w:rPr>
        <w:t xml:space="preserve">dieser alle </w:t>
      </w:r>
      <w:r w:rsidRPr="00F73247">
        <w:rPr>
          <w:color w:val="000000" w:themeColor="text1"/>
          <w:sz w:val="21"/>
          <w:szCs w:val="21"/>
        </w:rPr>
        <w:t>relevante</w:t>
      </w:r>
      <w:r w:rsidR="00512826" w:rsidRPr="00F73247">
        <w:rPr>
          <w:color w:val="000000" w:themeColor="text1"/>
          <w:sz w:val="21"/>
          <w:szCs w:val="21"/>
        </w:rPr>
        <w:t>n</w:t>
      </w:r>
      <w:r w:rsidRPr="00F73247">
        <w:rPr>
          <w:color w:val="000000" w:themeColor="text1"/>
          <w:sz w:val="21"/>
          <w:szCs w:val="21"/>
        </w:rPr>
        <w:t xml:space="preserve"> Prozessdaten.</w:t>
      </w:r>
    </w:p>
    <w:p w14:paraId="50C8439B" w14:textId="77777777" w:rsidR="00F856AC" w:rsidRPr="00F73247" w:rsidRDefault="00F856AC" w:rsidP="00F856AC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</w:p>
    <w:p w14:paraId="2DD66E99" w14:textId="77777777" w:rsidR="00F856AC" w:rsidRPr="00F73247" w:rsidRDefault="00F856AC" w:rsidP="00F856AC">
      <w:pPr>
        <w:widowControl w:val="0"/>
        <w:suppressAutoHyphens/>
        <w:autoSpaceDE w:val="0"/>
        <w:autoSpaceDN w:val="0"/>
        <w:adjustRightInd w:val="0"/>
        <w:spacing w:line="288" w:lineRule="auto"/>
        <w:rPr>
          <w:b/>
          <w:bCs/>
          <w:color w:val="000000" w:themeColor="text1"/>
          <w:sz w:val="21"/>
          <w:szCs w:val="21"/>
        </w:rPr>
      </w:pPr>
      <w:r w:rsidRPr="00F73247">
        <w:rPr>
          <w:b/>
          <w:bCs/>
          <w:color w:val="000000" w:themeColor="text1"/>
          <w:sz w:val="21"/>
          <w:szCs w:val="21"/>
        </w:rPr>
        <w:t>Konstante Spindeltemperaturen als entscheidender Faktor</w:t>
      </w:r>
    </w:p>
    <w:p w14:paraId="165DB389" w14:textId="7534A3D7" w:rsidR="00F856AC" w:rsidRPr="00F73247" w:rsidRDefault="00F856AC" w:rsidP="00F856AC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  <w:r w:rsidRPr="00F73247">
        <w:rPr>
          <w:color w:val="000000" w:themeColor="text1"/>
          <w:sz w:val="21"/>
          <w:szCs w:val="21"/>
        </w:rPr>
        <w:t xml:space="preserve">Ein wesentlicher Aspekt beim </w:t>
      </w:r>
      <w:r w:rsidR="00C4182C" w:rsidRPr="00F73247">
        <w:rPr>
          <w:color w:val="000000" w:themeColor="text1"/>
          <w:sz w:val="21"/>
          <w:szCs w:val="21"/>
        </w:rPr>
        <w:t xml:space="preserve">Schleifen </w:t>
      </w:r>
      <w:r w:rsidRPr="00F73247">
        <w:rPr>
          <w:color w:val="000000" w:themeColor="text1"/>
          <w:sz w:val="21"/>
          <w:szCs w:val="21"/>
        </w:rPr>
        <w:t>ist die thermische Stabilität de</w:t>
      </w:r>
      <w:r w:rsidR="00520B4F" w:rsidRPr="00F73247">
        <w:rPr>
          <w:color w:val="000000" w:themeColor="text1"/>
          <w:sz w:val="21"/>
          <w:szCs w:val="21"/>
        </w:rPr>
        <w:t>s Prozesses</w:t>
      </w:r>
      <w:r w:rsidRPr="00F73247">
        <w:rPr>
          <w:color w:val="000000" w:themeColor="text1"/>
          <w:sz w:val="21"/>
          <w:szCs w:val="21"/>
        </w:rPr>
        <w:t xml:space="preserve">. Steigt die Temperatur, verändert sich die </w:t>
      </w:r>
      <w:proofErr w:type="spellStart"/>
      <w:r w:rsidRPr="00F73247">
        <w:rPr>
          <w:color w:val="000000" w:themeColor="text1"/>
          <w:sz w:val="21"/>
          <w:szCs w:val="21"/>
        </w:rPr>
        <w:t>Baulänge</w:t>
      </w:r>
      <w:proofErr w:type="spellEnd"/>
      <w:r w:rsidRPr="00F73247">
        <w:rPr>
          <w:color w:val="000000" w:themeColor="text1"/>
          <w:sz w:val="21"/>
          <w:szCs w:val="21"/>
        </w:rPr>
        <w:t xml:space="preserve"> der Spindel </w:t>
      </w:r>
      <w:r w:rsidR="00520B4F" w:rsidRPr="00F73247">
        <w:rPr>
          <w:color w:val="000000" w:themeColor="text1"/>
          <w:sz w:val="21"/>
          <w:szCs w:val="21"/>
        </w:rPr>
        <w:t>und</w:t>
      </w:r>
      <w:r w:rsidRPr="00F73247">
        <w:rPr>
          <w:color w:val="000000" w:themeColor="text1"/>
          <w:sz w:val="21"/>
          <w:szCs w:val="21"/>
        </w:rPr>
        <w:t xml:space="preserve"> das Werkzeug verschiebt sich. Bereits geringe Abweichungen können sich auf das Bearbeitungsergebnis auswirken. Die SD4x-Controller ermöglichen eine </w:t>
      </w:r>
      <w:r w:rsidR="00520B4F" w:rsidRPr="00F73247">
        <w:rPr>
          <w:color w:val="000000" w:themeColor="text1"/>
          <w:sz w:val="21"/>
          <w:szCs w:val="21"/>
        </w:rPr>
        <w:t>minimale</w:t>
      </w:r>
      <w:r w:rsidRPr="00F73247">
        <w:rPr>
          <w:color w:val="000000" w:themeColor="text1"/>
          <w:sz w:val="21"/>
          <w:szCs w:val="21"/>
        </w:rPr>
        <w:t xml:space="preserve"> Motorerwärmung und tragen </w:t>
      </w:r>
      <w:r w:rsidR="00520B4F" w:rsidRPr="00F73247">
        <w:rPr>
          <w:color w:val="000000" w:themeColor="text1"/>
          <w:sz w:val="21"/>
          <w:szCs w:val="21"/>
        </w:rPr>
        <w:t xml:space="preserve">so </w:t>
      </w:r>
      <w:r w:rsidRPr="00F73247">
        <w:rPr>
          <w:color w:val="000000" w:themeColor="text1"/>
          <w:sz w:val="21"/>
          <w:szCs w:val="21"/>
        </w:rPr>
        <w:t>dazu bei, die Spindeltemperatur konstant zu halten.</w:t>
      </w:r>
    </w:p>
    <w:p w14:paraId="23BD3AFB" w14:textId="77777777" w:rsidR="00F856AC" w:rsidRPr="00F73247" w:rsidRDefault="00F856AC" w:rsidP="00F856AC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</w:p>
    <w:p w14:paraId="7EA8F3F1" w14:textId="1E395269" w:rsidR="00F856AC" w:rsidRPr="00F73247" w:rsidRDefault="00F856AC" w:rsidP="00520B4F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  <w:r w:rsidRPr="00F73247">
        <w:rPr>
          <w:color w:val="000000" w:themeColor="text1"/>
          <w:sz w:val="21"/>
          <w:szCs w:val="21"/>
        </w:rPr>
        <w:t xml:space="preserve">Gleichzeitig müssen die Antriebe auf wechselnde Lastsituationen reagieren können. Beim </w:t>
      </w:r>
      <w:r w:rsidR="004A780F" w:rsidRPr="00F73247">
        <w:rPr>
          <w:color w:val="000000" w:themeColor="text1"/>
          <w:sz w:val="21"/>
          <w:szCs w:val="21"/>
        </w:rPr>
        <w:t xml:space="preserve">Schleifen und </w:t>
      </w:r>
      <w:r w:rsidR="00C4182C" w:rsidRPr="00F73247">
        <w:rPr>
          <w:color w:val="000000" w:themeColor="text1"/>
          <w:sz w:val="21"/>
          <w:szCs w:val="21"/>
        </w:rPr>
        <w:t xml:space="preserve">auch speziell beim </w:t>
      </w:r>
      <w:r w:rsidRPr="00F73247">
        <w:rPr>
          <w:color w:val="000000" w:themeColor="text1"/>
          <w:sz w:val="21"/>
          <w:szCs w:val="21"/>
        </w:rPr>
        <w:t>Abrichten ist eine stabile Drehzahl ebenso wichtig wie ein hohes verfügbares Drehmoment. Genau hier zeigt sich die Bedeutung der Regelungstechnik.</w:t>
      </w:r>
      <w:r w:rsidR="00520B4F" w:rsidRPr="00F73247">
        <w:rPr>
          <w:color w:val="000000" w:themeColor="text1"/>
          <w:sz w:val="21"/>
          <w:szCs w:val="21"/>
        </w:rPr>
        <w:t xml:space="preserve"> </w:t>
      </w:r>
      <w:r w:rsidRPr="00F73247">
        <w:rPr>
          <w:color w:val="000000" w:themeColor="text1"/>
          <w:sz w:val="21"/>
          <w:szCs w:val="21"/>
        </w:rPr>
        <w:t xml:space="preserve">Besonders relevant ist dabei die sensorlose Vektorregelung (SVC), die </w:t>
      </w:r>
      <w:r w:rsidR="00423992" w:rsidRPr="00F73247">
        <w:rPr>
          <w:color w:val="000000" w:themeColor="text1"/>
          <w:sz w:val="21"/>
          <w:szCs w:val="21"/>
        </w:rPr>
        <w:t>SIEB &amp; MEYER</w:t>
      </w:r>
      <w:r w:rsidRPr="00F73247">
        <w:rPr>
          <w:color w:val="000000" w:themeColor="text1"/>
          <w:sz w:val="21"/>
          <w:szCs w:val="21"/>
        </w:rPr>
        <w:t xml:space="preserve"> auch für Asynchronmotoren anbietet. Die Drehzahl wird dabei ohne zusätzlichen Sensor über Strom- und Spannungswerte ermittelt und geregelt. Dadurch lassen sich geberlose Abrichtspindeln mit hoher Dynamik betreiben.</w:t>
      </w:r>
    </w:p>
    <w:p w14:paraId="32A35B2A" w14:textId="77777777" w:rsidR="00F856AC" w:rsidRPr="00F73247" w:rsidRDefault="00F856AC" w:rsidP="00F856AC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</w:p>
    <w:p w14:paraId="3FED226A" w14:textId="2F7A6FCF" w:rsidR="00F856AC" w:rsidRDefault="00F856AC" w:rsidP="00F856AC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  <w:r w:rsidRPr="00F73247">
        <w:rPr>
          <w:color w:val="000000" w:themeColor="text1"/>
          <w:sz w:val="21"/>
          <w:szCs w:val="21"/>
        </w:rPr>
        <w:t>Für Maschinenhersteller erg</w:t>
      </w:r>
      <w:r w:rsidR="007E1378" w:rsidRPr="00F73247">
        <w:rPr>
          <w:color w:val="000000" w:themeColor="text1"/>
          <w:sz w:val="21"/>
          <w:szCs w:val="21"/>
        </w:rPr>
        <w:t>ibt</w:t>
      </w:r>
      <w:r w:rsidRPr="00F73247">
        <w:rPr>
          <w:color w:val="000000" w:themeColor="text1"/>
          <w:sz w:val="21"/>
          <w:szCs w:val="21"/>
        </w:rPr>
        <w:t xml:space="preserve"> sich daraus </w:t>
      </w:r>
      <w:r w:rsidR="007E1378" w:rsidRPr="00F73247">
        <w:rPr>
          <w:color w:val="000000" w:themeColor="text1"/>
          <w:sz w:val="21"/>
          <w:szCs w:val="21"/>
        </w:rPr>
        <w:t>der</w:t>
      </w:r>
      <w:r w:rsidRPr="00F73247">
        <w:rPr>
          <w:color w:val="000000" w:themeColor="text1"/>
          <w:sz w:val="21"/>
          <w:szCs w:val="21"/>
        </w:rPr>
        <w:t xml:space="preserve"> Vorteil</w:t>
      </w:r>
      <w:r w:rsidR="007E1378" w:rsidRPr="00F73247">
        <w:rPr>
          <w:color w:val="000000" w:themeColor="text1"/>
          <w:sz w:val="21"/>
          <w:szCs w:val="21"/>
        </w:rPr>
        <w:t>, dass</w:t>
      </w:r>
      <w:r w:rsidRPr="00F73247">
        <w:rPr>
          <w:color w:val="000000" w:themeColor="text1"/>
          <w:sz w:val="21"/>
          <w:szCs w:val="21"/>
        </w:rPr>
        <w:t xml:space="preserve"> sich der konstruktive Aufwand</w:t>
      </w:r>
      <w:r w:rsidR="007E1378" w:rsidRPr="00F73247">
        <w:rPr>
          <w:color w:val="000000" w:themeColor="text1"/>
          <w:sz w:val="21"/>
          <w:szCs w:val="21"/>
        </w:rPr>
        <w:t xml:space="preserve"> reduziert</w:t>
      </w:r>
      <w:r w:rsidRPr="00F73247">
        <w:rPr>
          <w:color w:val="000000" w:themeColor="text1"/>
          <w:sz w:val="21"/>
          <w:szCs w:val="21"/>
        </w:rPr>
        <w:t xml:space="preserve">, da die Spindeln kompakter aufgebaut </w:t>
      </w:r>
      <w:r w:rsidR="00520B4F" w:rsidRPr="00F73247">
        <w:rPr>
          <w:color w:val="000000" w:themeColor="text1"/>
          <w:sz w:val="21"/>
          <w:szCs w:val="21"/>
        </w:rPr>
        <w:t>und der</w:t>
      </w:r>
      <w:r w:rsidRPr="00F73247">
        <w:rPr>
          <w:color w:val="000000" w:themeColor="text1"/>
          <w:sz w:val="21"/>
          <w:szCs w:val="21"/>
        </w:rPr>
        <w:t xml:space="preserve"> begrenzte Bauraum innerhalb der Maschine</w:t>
      </w:r>
      <w:r w:rsidR="00520B4F" w:rsidRPr="00F73247">
        <w:rPr>
          <w:color w:val="000000" w:themeColor="text1"/>
          <w:sz w:val="21"/>
          <w:szCs w:val="21"/>
        </w:rPr>
        <w:t xml:space="preserve"> optimal genutzt werden</w:t>
      </w:r>
      <w:r w:rsidR="007E1378" w:rsidRPr="00F73247">
        <w:rPr>
          <w:color w:val="000000" w:themeColor="text1"/>
          <w:sz w:val="21"/>
          <w:szCs w:val="21"/>
        </w:rPr>
        <w:t xml:space="preserve"> kann</w:t>
      </w:r>
      <w:r w:rsidRPr="00F73247">
        <w:rPr>
          <w:color w:val="000000" w:themeColor="text1"/>
          <w:sz w:val="21"/>
          <w:szCs w:val="21"/>
        </w:rPr>
        <w:t>.</w:t>
      </w:r>
    </w:p>
    <w:p w14:paraId="074E1347" w14:textId="77777777" w:rsidR="00F856AC" w:rsidRDefault="00F856AC" w:rsidP="00F856AC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</w:p>
    <w:p w14:paraId="5C127154" w14:textId="3417E691" w:rsidR="00520B4F" w:rsidRPr="00520B4F" w:rsidRDefault="00520B4F" w:rsidP="00F856AC">
      <w:pPr>
        <w:widowControl w:val="0"/>
        <w:suppressAutoHyphens/>
        <w:autoSpaceDE w:val="0"/>
        <w:autoSpaceDN w:val="0"/>
        <w:adjustRightInd w:val="0"/>
        <w:spacing w:line="288" w:lineRule="auto"/>
        <w:rPr>
          <w:b/>
          <w:bCs/>
          <w:color w:val="000000" w:themeColor="text1"/>
          <w:sz w:val="21"/>
          <w:szCs w:val="21"/>
        </w:rPr>
      </w:pPr>
      <w:r w:rsidRPr="00520B4F">
        <w:rPr>
          <w:b/>
          <w:bCs/>
          <w:color w:val="000000" w:themeColor="text1"/>
          <w:sz w:val="21"/>
          <w:szCs w:val="21"/>
        </w:rPr>
        <w:t>Individuelle Lösungen durch Parametrierung</w:t>
      </w:r>
    </w:p>
    <w:p w14:paraId="0C4B5B07" w14:textId="0FBF58DD" w:rsidR="00F856AC" w:rsidRDefault="00F856AC" w:rsidP="00520B4F">
      <w:pPr>
        <w:widowControl w:val="0"/>
        <w:suppressAutoHyphens/>
        <w:autoSpaceDE w:val="0"/>
        <w:autoSpaceDN w:val="0"/>
        <w:adjustRightInd w:val="0"/>
        <w:spacing w:line="288" w:lineRule="auto"/>
        <w:rPr>
          <w:color w:val="000000" w:themeColor="text1"/>
          <w:sz w:val="21"/>
          <w:szCs w:val="21"/>
        </w:rPr>
      </w:pPr>
      <w:r w:rsidRPr="00361933">
        <w:rPr>
          <w:color w:val="000000" w:themeColor="text1"/>
          <w:sz w:val="21"/>
          <w:szCs w:val="21"/>
        </w:rPr>
        <w:t xml:space="preserve">Da zahlreiche unterschiedliche Spindeltypen und Motorvarianten im Einsatz sind, spielt die Parametrierung der </w:t>
      </w:r>
      <w:r w:rsidR="00520B4F">
        <w:rPr>
          <w:color w:val="000000" w:themeColor="text1"/>
          <w:sz w:val="21"/>
          <w:szCs w:val="21"/>
        </w:rPr>
        <w:t>Drive Controller</w:t>
      </w:r>
      <w:r w:rsidRPr="00361933">
        <w:rPr>
          <w:color w:val="000000" w:themeColor="text1"/>
          <w:sz w:val="21"/>
          <w:szCs w:val="21"/>
        </w:rPr>
        <w:t xml:space="preserve"> eine zentrale Rolle. Die Anpassung der Regelung an die jeweilige Spindelkennlinie erfolgt deshalb in enger technischer Zusammenarbeit zwischen de</w:t>
      </w:r>
      <w:r w:rsidR="00520B4F">
        <w:rPr>
          <w:color w:val="000000" w:themeColor="text1"/>
          <w:sz w:val="21"/>
          <w:szCs w:val="21"/>
        </w:rPr>
        <w:t xml:space="preserve">m </w:t>
      </w:r>
      <w:r w:rsidR="00520B4F">
        <w:rPr>
          <w:color w:val="000000" w:themeColor="text1"/>
          <w:sz w:val="21"/>
          <w:szCs w:val="21"/>
        </w:rPr>
        <w:lastRenderedPageBreak/>
        <w:t>Kunden und SIEB &amp; MEYER</w:t>
      </w:r>
      <w:r w:rsidRPr="00361933">
        <w:rPr>
          <w:color w:val="000000" w:themeColor="text1"/>
          <w:sz w:val="21"/>
          <w:szCs w:val="21"/>
        </w:rPr>
        <w:t>.</w:t>
      </w:r>
      <w:r w:rsidR="00520B4F">
        <w:rPr>
          <w:color w:val="000000" w:themeColor="text1"/>
          <w:sz w:val="21"/>
          <w:szCs w:val="21"/>
        </w:rPr>
        <w:t xml:space="preserve"> </w:t>
      </w:r>
      <w:r w:rsidRPr="00361933">
        <w:rPr>
          <w:color w:val="000000" w:themeColor="text1"/>
          <w:sz w:val="21"/>
          <w:szCs w:val="21"/>
        </w:rPr>
        <w:t>So entsteh</w:t>
      </w:r>
      <w:r w:rsidR="00520B4F">
        <w:rPr>
          <w:color w:val="000000" w:themeColor="text1"/>
          <w:sz w:val="21"/>
          <w:szCs w:val="21"/>
        </w:rPr>
        <w:t>en</w:t>
      </w:r>
      <w:r w:rsidRPr="00361933">
        <w:rPr>
          <w:color w:val="000000" w:themeColor="text1"/>
          <w:sz w:val="21"/>
          <w:szCs w:val="21"/>
        </w:rPr>
        <w:t xml:space="preserve"> </w:t>
      </w:r>
      <w:r w:rsidR="00520B4F">
        <w:rPr>
          <w:color w:val="000000" w:themeColor="text1"/>
          <w:sz w:val="21"/>
          <w:szCs w:val="21"/>
        </w:rPr>
        <w:t xml:space="preserve">individuelle </w:t>
      </w:r>
      <w:r w:rsidRPr="00361933">
        <w:rPr>
          <w:color w:val="000000" w:themeColor="text1"/>
          <w:sz w:val="21"/>
          <w:szCs w:val="21"/>
        </w:rPr>
        <w:t>Antriebskonzept</w:t>
      </w:r>
      <w:r w:rsidR="00520B4F">
        <w:rPr>
          <w:color w:val="000000" w:themeColor="text1"/>
          <w:sz w:val="21"/>
          <w:szCs w:val="21"/>
        </w:rPr>
        <w:t>e</w:t>
      </w:r>
      <w:r w:rsidRPr="00361933">
        <w:rPr>
          <w:color w:val="000000" w:themeColor="text1"/>
          <w:sz w:val="21"/>
          <w:szCs w:val="21"/>
        </w:rPr>
        <w:t xml:space="preserve">, </w:t>
      </w:r>
      <w:r w:rsidR="00520B4F">
        <w:rPr>
          <w:color w:val="000000" w:themeColor="text1"/>
          <w:sz w:val="21"/>
          <w:szCs w:val="21"/>
        </w:rPr>
        <w:t>die exakt</w:t>
      </w:r>
      <w:r w:rsidRPr="00361933">
        <w:rPr>
          <w:color w:val="000000" w:themeColor="text1"/>
          <w:sz w:val="21"/>
          <w:szCs w:val="21"/>
        </w:rPr>
        <w:t xml:space="preserve"> auf die besonderen Anforderungen beim Abrichten ausgelegt </w:t>
      </w:r>
      <w:r w:rsidR="00520B4F">
        <w:rPr>
          <w:color w:val="000000" w:themeColor="text1"/>
          <w:sz w:val="21"/>
          <w:szCs w:val="21"/>
        </w:rPr>
        <w:t>sind</w:t>
      </w:r>
      <w:r w:rsidRPr="00361933">
        <w:rPr>
          <w:color w:val="000000" w:themeColor="text1"/>
          <w:sz w:val="21"/>
          <w:szCs w:val="21"/>
        </w:rPr>
        <w:t>: stabile Drehzahlen, geringe thermische Belastung und eine kompakte Integration in die Maschine.</w:t>
      </w:r>
    </w:p>
    <w:p w14:paraId="7538BE8E" w14:textId="77777777" w:rsidR="00C34C3B" w:rsidRPr="000D29FE" w:rsidRDefault="00C34C3B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5EE69F01" w14:textId="53969603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  <w:i/>
          <w:iCs/>
        </w:rPr>
      </w:pPr>
      <w:r w:rsidRPr="000D29FE">
        <w:rPr>
          <w:rFonts w:asciiTheme="minorBidi" w:hAnsiTheme="minorBidi" w:cstheme="minorBidi"/>
          <w:i/>
          <w:iCs/>
        </w:rPr>
        <w:t>(</w:t>
      </w:r>
      <w:r w:rsidR="00520B4F" w:rsidRPr="00F73247">
        <w:rPr>
          <w:rFonts w:asciiTheme="minorBidi" w:hAnsiTheme="minorBidi" w:cstheme="minorBidi"/>
          <w:i/>
          <w:iCs/>
        </w:rPr>
        <w:t>2.8</w:t>
      </w:r>
      <w:r w:rsidR="008D3886" w:rsidRPr="00F73247">
        <w:rPr>
          <w:rFonts w:asciiTheme="minorBidi" w:hAnsiTheme="minorBidi" w:cstheme="minorBidi"/>
          <w:i/>
          <w:iCs/>
        </w:rPr>
        <w:t>94</w:t>
      </w:r>
      <w:r w:rsidR="008411CF" w:rsidRPr="000D29FE">
        <w:rPr>
          <w:rFonts w:asciiTheme="minorBidi" w:hAnsiTheme="minorBidi" w:cstheme="minorBidi"/>
          <w:i/>
          <w:iCs/>
        </w:rPr>
        <w:t xml:space="preserve"> </w:t>
      </w:r>
      <w:r w:rsidRPr="000D29FE">
        <w:rPr>
          <w:rFonts w:asciiTheme="minorBidi" w:hAnsiTheme="minorBidi" w:cstheme="minorBidi"/>
          <w:i/>
          <w:iCs/>
        </w:rPr>
        <w:t>Zeichen inkl. Leerzeichen)</w:t>
      </w:r>
    </w:p>
    <w:p w14:paraId="506EDE7A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755273D2" w14:textId="77777777" w:rsidR="000B152B" w:rsidRPr="000D29FE" w:rsidRDefault="000B152B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50633E32" w14:textId="77777777" w:rsidR="00CF79B7" w:rsidRPr="000D29FE" w:rsidRDefault="00CF79B7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1D8B9A3C" w14:textId="77777777" w:rsidR="000B152B" w:rsidRPr="000D29FE" w:rsidRDefault="000B152B" w:rsidP="00B64A0E">
      <w:pPr>
        <w:spacing w:line="288" w:lineRule="auto"/>
        <w:rPr>
          <w:rFonts w:asciiTheme="minorBidi" w:hAnsiTheme="minorBidi" w:cstheme="minorBidi"/>
          <w:b/>
          <w:iCs/>
        </w:rPr>
      </w:pPr>
      <w:r w:rsidRPr="000D29FE">
        <w:rPr>
          <w:rFonts w:asciiTheme="minorBidi" w:hAnsiTheme="minorBidi" w:cstheme="minorBidi"/>
          <w:b/>
          <w:iCs/>
        </w:rPr>
        <w:t>Über SIEB &amp; MEYER</w:t>
      </w:r>
    </w:p>
    <w:p w14:paraId="7693D2CC" w14:textId="267629E6" w:rsidR="00A76E11" w:rsidRPr="000D29FE" w:rsidRDefault="00A76E11" w:rsidP="00B64A0E">
      <w:pPr>
        <w:suppressAutoHyphens/>
        <w:spacing w:line="288" w:lineRule="auto"/>
        <w:rPr>
          <w:rFonts w:asciiTheme="minorBidi" w:eastAsia="Times New Roman" w:hAnsiTheme="minorBidi" w:cstheme="minorBidi"/>
        </w:rPr>
      </w:pPr>
      <w:r w:rsidRPr="000D29FE">
        <w:rPr>
          <w:rFonts w:asciiTheme="minorBidi" w:eastAsia="Times New Roman" w:hAnsiTheme="minorBidi" w:cstheme="minorBidi"/>
          <w:iCs/>
          <w:color w:val="000000"/>
        </w:rPr>
        <w:t>Im Laufe der über 60-jährigen Firmengeschichte entwickelte sich die SIEB &amp; MEYER AG vom Kleinstunternehmen zum international agierenden Technologieführer im Bereich der</w:t>
      </w:r>
      <w:r w:rsidR="00466286" w:rsidRPr="000D29FE">
        <w:rPr>
          <w:rFonts w:asciiTheme="minorBidi" w:eastAsia="Times New Roman" w:hAnsiTheme="minorBidi" w:cstheme="minorBidi"/>
          <w:iCs/>
          <w:color w:val="000000"/>
        </w:rPr>
        <w:t xml:space="preserve"> </w:t>
      </w:r>
      <w:r w:rsidRPr="000D29FE">
        <w:rPr>
          <w:rFonts w:asciiTheme="minorBidi" w:eastAsia="Times New Roman" w:hAnsiTheme="minorBidi" w:cstheme="minorBidi"/>
          <w:iCs/>
          <w:color w:val="000000"/>
        </w:rPr>
        <w:t>Steuerungs- und Antriebselektronik</w:t>
      </w:r>
      <w:r w:rsidRPr="000D29FE">
        <w:rPr>
          <w:rFonts w:asciiTheme="minorBidi" w:eastAsia="Times New Roman" w:hAnsiTheme="minorBidi" w:cstheme="minorBidi"/>
          <w:color w:val="000000"/>
        </w:rPr>
        <w:t xml:space="preserve">. Das Lüneburger Unternehmen beschäftigt derzeit ca. </w:t>
      </w:r>
      <w:r w:rsidR="002F7F69" w:rsidRPr="0071540F">
        <w:rPr>
          <w:rFonts w:asciiTheme="minorBidi" w:eastAsia="Times New Roman" w:hAnsiTheme="minorBidi" w:cstheme="minorBidi"/>
          <w:color w:val="000000"/>
        </w:rPr>
        <w:t>3</w:t>
      </w:r>
      <w:r w:rsidR="003B6001" w:rsidRPr="0071540F">
        <w:rPr>
          <w:rFonts w:asciiTheme="minorBidi" w:eastAsia="Times New Roman" w:hAnsiTheme="minorBidi" w:cstheme="minorBidi"/>
          <w:color w:val="000000"/>
        </w:rPr>
        <w:t>8</w:t>
      </w:r>
      <w:r w:rsidR="002730FB" w:rsidRPr="0071540F">
        <w:rPr>
          <w:rFonts w:asciiTheme="minorBidi" w:eastAsia="Times New Roman" w:hAnsiTheme="minorBidi" w:cstheme="minorBidi"/>
          <w:color w:val="000000"/>
        </w:rPr>
        <w:t>0</w:t>
      </w:r>
      <w:r w:rsidR="002F7F69" w:rsidRPr="0071540F">
        <w:rPr>
          <w:rFonts w:asciiTheme="minorBidi" w:eastAsia="Times New Roman" w:hAnsiTheme="minorBidi" w:cstheme="minorBidi"/>
          <w:color w:val="000000"/>
        </w:rPr>
        <w:t xml:space="preserve"> </w:t>
      </w:r>
      <w:r w:rsidRPr="0071540F">
        <w:rPr>
          <w:rFonts w:asciiTheme="minorBidi" w:eastAsia="Times New Roman" w:hAnsiTheme="minorBidi" w:cstheme="minorBidi"/>
          <w:color w:val="000000"/>
        </w:rPr>
        <w:t>Mitarbeite</w:t>
      </w:r>
      <w:r w:rsidR="002F7F69" w:rsidRPr="0071540F">
        <w:rPr>
          <w:rFonts w:asciiTheme="minorBidi" w:eastAsia="Times New Roman" w:hAnsiTheme="minorBidi" w:cstheme="minorBidi"/>
          <w:color w:val="000000"/>
        </w:rPr>
        <w:t>nde</w:t>
      </w:r>
      <w:r w:rsidRPr="0071540F">
        <w:rPr>
          <w:rFonts w:asciiTheme="minorBidi" w:eastAsia="Times New Roman" w:hAnsiTheme="minorBidi" w:cstheme="minorBidi"/>
          <w:color w:val="000000"/>
        </w:rPr>
        <w:t>. Die Frequenzumrichter finden speziell im Bereich</w:t>
      </w:r>
      <w:r w:rsidRPr="000D29FE">
        <w:rPr>
          <w:rFonts w:asciiTheme="minorBidi" w:eastAsia="Times New Roman" w:hAnsiTheme="minorBidi" w:cstheme="minorBidi"/>
          <w:color w:val="000000"/>
        </w:rPr>
        <w:t xml:space="preserve"> Hochgeschwindigkeitsmotoren und –</w:t>
      </w:r>
      <w:proofErr w:type="spellStart"/>
      <w:r w:rsidRPr="000D29FE">
        <w:rPr>
          <w:rFonts w:asciiTheme="minorBidi" w:eastAsia="Times New Roman" w:hAnsiTheme="minorBidi" w:cstheme="minorBidi"/>
          <w:color w:val="000000"/>
        </w:rPr>
        <w:t>generatoren</w:t>
      </w:r>
      <w:proofErr w:type="spellEnd"/>
      <w:r w:rsidRPr="000D29FE">
        <w:rPr>
          <w:rFonts w:asciiTheme="minorBidi" w:eastAsia="Times New Roman" w:hAnsiTheme="minorBidi" w:cstheme="minorBidi"/>
          <w:color w:val="000000"/>
        </w:rPr>
        <w:t xml:space="preserve"> ihren Einsatz. Typische Anwendungsfelder im motorischen Bereich sind Werkzeugmaschinen, Turbokompressoren und –Gebläse. Für den Betrieb von hochdynamischen rotativen und linearen Motoren bietet SIEB &amp; MEYER Motion-Controller und Servoverstärker an. Ein weiterer Kernbereich sind CNC-Steuerungen und Motion-Controller für die Leiterplattenbearbeitung.</w:t>
      </w:r>
    </w:p>
    <w:p w14:paraId="4859C47D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1FF64C91" w14:textId="3B89189D" w:rsidR="006113F6" w:rsidRPr="000D29FE" w:rsidRDefault="006113F6" w:rsidP="006113F6">
      <w:pPr>
        <w:suppressAutoHyphens/>
        <w:spacing w:line="288" w:lineRule="auto"/>
        <w:rPr>
          <w:rFonts w:asciiTheme="minorBidi" w:hAnsiTheme="minorBidi" w:cstheme="minorBidi"/>
          <w:i/>
          <w:iCs/>
        </w:rPr>
      </w:pPr>
      <w:r w:rsidRPr="000D29FE">
        <w:rPr>
          <w:rFonts w:asciiTheme="minorBidi" w:hAnsiTheme="minorBidi" w:cstheme="minorBidi"/>
          <w:i/>
          <w:iCs/>
        </w:rPr>
        <w:t>(719 Zeichen inkl. Leerzeichen)</w:t>
      </w:r>
    </w:p>
    <w:p w14:paraId="0F34F85C" w14:textId="3D396FA2" w:rsidR="000B152B" w:rsidRDefault="000B152B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67A2A3FD" w14:textId="77777777" w:rsidR="00423992" w:rsidRDefault="00423992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6AE2CAE5" w14:textId="77777777" w:rsidR="00F73247" w:rsidRPr="000D29FE" w:rsidRDefault="00F73247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05DAA239" w14:textId="59EE6EE6" w:rsidR="00C74F62" w:rsidRPr="00826989" w:rsidRDefault="004016CB" w:rsidP="00C27DB6">
      <w:pPr>
        <w:spacing w:line="288" w:lineRule="auto"/>
        <w:rPr>
          <w:rFonts w:asciiTheme="minorBidi" w:hAnsiTheme="minorBidi" w:cstheme="minorBidi"/>
          <w:b/>
        </w:rPr>
      </w:pPr>
      <w:r w:rsidRPr="00C27DB6">
        <w:rPr>
          <w:rFonts w:asciiTheme="minorBidi" w:hAnsiTheme="minorBidi" w:cstheme="minorBidi"/>
          <w:b/>
          <w:iCs/>
        </w:rPr>
        <w:t>Bildübersich</w:t>
      </w:r>
      <w:r w:rsidR="00423992" w:rsidRPr="00C27DB6">
        <w:rPr>
          <w:rFonts w:asciiTheme="minorBidi" w:hAnsiTheme="minorBidi" w:cstheme="minorBidi"/>
          <w:b/>
          <w:iCs/>
        </w:rPr>
        <w:t>t</w:t>
      </w:r>
    </w:p>
    <w:p w14:paraId="1C5AB951" w14:textId="77777777" w:rsidR="00F73247" w:rsidRDefault="00C74F62" w:rsidP="00C74F62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  <w:noProof/>
        </w:rPr>
        <w:drawing>
          <wp:inline distT="0" distB="0" distL="0" distR="0" wp14:anchorId="50AFC510" wp14:editId="24A83731">
            <wp:extent cx="5213195" cy="2280557"/>
            <wp:effectExtent l="0" t="0" r="0" b="5715"/>
            <wp:docPr id="213876840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768409" name="Grafik 213876840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4986" cy="2320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E0A19" w14:textId="7FDEAB33" w:rsidR="00C74F62" w:rsidRPr="00A703A2" w:rsidRDefault="00C74F62" w:rsidP="00C74F62">
      <w:pPr>
        <w:suppressAutoHyphens/>
        <w:spacing w:line="288" w:lineRule="auto"/>
        <w:rPr>
          <w:rFonts w:asciiTheme="minorBidi" w:hAnsiTheme="minorBidi" w:cstheme="minorBidi"/>
        </w:rPr>
      </w:pPr>
      <w:r w:rsidRPr="00A703A2">
        <w:rPr>
          <w:rFonts w:asciiTheme="minorBidi" w:hAnsiTheme="minorBidi" w:cstheme="minorBidi"/>
          <w:b/>
          <w:bCs/>
        </w:rPr>
        <w:t>SIEB-MEYER-</w:t>
      </w:r>
      <w:r w:rsidR="00423992">
        <w:rPr>
          <w:rFonts w:asciiTheme="minorBidi" w:hAnsiTheme="minorBidi" w:cstheme="minorBidi"/>
          <w:b/>
          <w:bCs/>
        </w:rPr>
        <w:t>Abrichten</w:t>
      </w:r>
      <w:r w:rsidRPr="00A703A2">
        <w:rPr>
          <w:rFonts w:asciiTheme="minorBidi" w:hAnsiTheme="minorBidi" w:cstheme="minorBidi"/>
          <w:b/>
          <w:bCs/>
        </w:rPr>
        <w:t>.jpg</w:t>
      </w:r>
      <w:r w:rsidRPr="00A703A2">
        <w:rPr>
          <w:rFonts w:asciiTheme="minorBidi" w:hAnsiTheme="minorBidi" w:cstheme="minorBidi"/>
        </w:rPr>
        <w:t xml:space="preserve">: </w:t>
      </w:r>
      <w:r w:rsidR="00826989">
        <w:rPr>
          <w:rFonts w:asciiTheme="minorBidi" w:hAnsiTheme="minorBidi" w:cstheme="minorBidi"/>
        </w:rPr>
        <w:t>M</w:t>
      </w:r>
      <w:r w:rsidR="00826989" w:rsidRPr="00826989">
        <w:rPr>
          <w:rFonts w:asciiTheme="minorBidi" w:hAnsiTheme="minorBidi" w:cstheme="minorBidi"/>
        </w:rPr>
        <w:t xml:space="preserve">it den </w:t>
      </w:r>
      <w:r w:rsidR="00826989" w:rsidRPr="00F73247">
        <w:rPr>
          <w:rFonts w:asciiTheme="minorBidi" w:hAnsiTheme="minorBidi" w:cstheme="minorBidi"/>
        </w:rPr>
        <w:t>hoch</w:t>
      </w:r>
      <w:r w:rsidR="003A7F59" w:rsidRPr="00F73247">
        <w:rPr>
          <w:rFonts w:asciiTheme="minorBidi" w:hAnsiTheme="minorBidi" w:cstheme="minorBidi"/>
        </w:rPr>
        <w:t>effizienten</w:t>
      </w:r>
      <w:r w:rsidR="003A7F59">
        <w:rPr>
          <w:rFonts w:asciiTheme="minorBidi" w:hAnsiTheme="minorBidi" w:cstheme="minorBidi"/>
        </w:rPr>
        <w:t xml:space="preserve"> </w:t>
      </w:r>
      <w:r w:rsidR="00826989" w:rsidRPr="00826989">
        <w:rPr>
          <w:rFonts w:asciiTheme="minorBidi" w:hAnsiTheme="minorBidi" w:cstheme="minorBidi"/>
        </w:rPr>
        <w:t xml:space="preserve">Drive Controllern aus der SD4x-Serie von SIEB &amp; MEYER </w:t>
      </w:r>
      <w:r w:rsidR="00826989">
        <w:rPr>
          <w:rFonts w:asciiTheme="minorBidi" w:hAnsiTheme="minorBidi" w:cstheme="minorBidi"/>
        </w:rPr>
        <w:t xml:space="preserve">lassen sich Abrichtspindeln </w:t>
      </w:r>
      <w:r w:rsidR="00826989" w:rsidRPr="00826989">
        <w:rPr>
          <w:rFonts w:asciiTheme="minorBidi" w:hAnsiTheme="minorBidi" w:cstheme="minorBidi"/>
        </w:rPr>
        <w:t>besonders präzise und dynamisch betreiben.</w:t>
      </w:r>
    </w:p>
    <w:p w14:paraId="77262D0E" w14:textId="77777777" w:rsidR="00C74F62" w:rsidRPr="00A703A2" w:rsidRDefault="00C74F62" w:rsidP="00C74F62">
      <w:pPr>
        <w:suppressAutoHyphens/>
        <w:spacing w:line="288" w:lineRule="auto"/>
        <w:rPr>
          <w:rFonts w:asciiTheme="minorBidi" w:hAnsiTheme="minorBidi" w:cstheme="minorBidi"/>
          <w:i/>
          <w:iCs/>
        </w:rPr>
      </w:pPr>
      <w:r w:rsidRPr="00A703A2">
        <w:rPr>
          <w:rFonts w:asciiTheme="minorBidi" w:hAnsiTheme="minorBidi" w:cstheme="minorBidi"/>
          <w:i/>
          <w:iCs/>
        </w:rPr>
        <w:t>Bild: SIEB &amp; MEYER</w:t>
      </w:r>
    </w:p>
    <w:p w14:paraId="0E9B7956" w14:textId="77777777" w:rsidR="00C74F62" w:rsidRPr="00A703A2" w:rsidRDefault="00C74F62" w:rsidP="00C74F62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</w:p>
    <w:p w14:paraId="7CC6E003" w14:textId="77777777" w:rsidR="004C6A6C" w:rsidRDefault="004C6A6C" w:rsidP="004C6A6C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</w:p>
    <w:p w14:paraId="6F954219" w14:textId="77777777" w:rsidR="00F73247" w:rsidRDefault="00F73247" w:rsidP="004C6A6C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</w:p>
    <w:p w14:paraId="7444A75F" w14:textId="77777777" w:rsidR="00F73247" w:rsidRDefault="00F73247" w:rsidP="004C6A6C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</w:p>
    <w:p w14:paraId="088B9186" w14:textId="0D818FFB" w:rsidR="004C6A6C" w:rsidRPr="00A703A2" w:rsidRDefault="004C6A6C" w:rsidP="00826989">
      <w:pPr>
        <w:suppressAutoHyphens/>
        <w:spacing w:line="288" w:lineRule="auto"/>
        <w:rPr>
          <w:rFonts w:asciiTheme="minorBidi" w:hAnsiTheme="minorBidi" w:cstheme="minorBidi"/>
        </w:rPr>
      </w:pPr>
      <w:r w:rsidRPr="00A703A2">
        <w:rPr>
          <w:rFonts w:asciiTheme="minorBidi" w:hAnsiTheme="minorBidi" w:cstheme="minorBidi"/>
          <w:b/>
          <w:bCs/>
        </w:rPr>
        <w:lastRenderedPageBreak/>
        <w:t xml:space="preserve">Meta-Title: </w:t>
      </w:r>
      <w:r w:rsidR="00826989" w:rsidRPr="002F4DDF">
        <w:rPr>
          <w:rFonts w:asciiTheme="minorBidi" w:hAnsiTheme="minorBidi" w:cstheme="minorBidi"/>
        </w:rPr>
        <w:t>Antriebselektronik für Schleif- und Abrichtprozesse</w:t>
      </w:r>
      <w:r w:rsidR="00826989" w:rsidRPr="00A703A2">
        <w:rPr>
          <w:rFonts w:asciiTheme="minorBidi" w:hAnsiTheme="minorBidi" w:cstheme="minorBidi"/>
        </w:rPr>
        <w:t xml:space="preserve"> </w:t>
      </w:r>
      <w:r w:rsidRPr="00A703A2">
        <w:rPr>
          <w:rFonts w:asciiTheme="minorBidi" w:hAnsiTheme="minorBidi" w:cstheme="minorBidi"/>
        </w:rPr>
        <w:t>von SIEB &amp; MEYER</w:t>
      </w:r>
    </w:p>
    <w:p w14:paraId="6D5A6C03" w14:textId="77777777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  <w:bCs/>
        </w:rPr>
      </w:pPr>
    </w:p>
    <w:p w14:paraId="40EEA0FB" w14:textId="77777777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  <w:bCs/>
        </w:rPr>
      </w:pPr>
    </w:p>
    <w:p w14:paraId="1DA29A9F" w14:textId="48101E1E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  <w:r w:rsidRPr="00A703A2">
        <w:rPr>
          <w:rFonts w:asciiTheme="minorBidi" w:hAnsiTheme="minorBidi" w:cstheme="minorBidi"/>
          <w:b/>
          <w:bCs/>
        </w:rPr>
        <w:t xml:space="preserve">Meta-Description: </w:t>
      </w:r>
      <w:r w:rsidR="00826989" w:rsidRPr="00826989">
        <w:rPr>
          <w:rFonts w:asciiTheme="minorBidi" w:hAnsiTheme="minorBidi" w:cstheme="minorBidi"/>
        </w:rPr>
        <w:t xml:space="preserve">Abrichtspindeln lassen sich mit dem hoch performanten Drive Controllern aus der SD4x-Serie von </w:t>
      </w:r>
      <w:r w:rsidR="00423992">
        <w:rPr>
          <w:rFonts w:asciiTheme="minorBidi" w:hAnsiTheme="minorBidi" w:cstheme="minorBidi"/>
        </w:rPr>
        <w:t>SIEB &amp; MEYER</w:t>
      </w:r>
      <w:r w:rsidR="00826989" w:rsidRPr="00826989">
        <w:rPr>
          <w:rFonts w:asciiTheme="minorBidi" w:hAnsiTheme="minorBidi" w:cstheme="minorBidi"/>
        </w:rPr>
        <w:t xml:space="preserve"> besonders präzise und dynamisch betreiben.</w:t>
      </w:r>
    </w:p>
    <w:p w14:paraId="02128CA6" w14:textId="77777777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</w:rPr>
      </w:pPr>
    </w:p>
    <w:p w14:paraId="1CAA6957" w14:textId="77777777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</w:rPr>
      </w:pPr>
    </w:p>
    <w:p w14:paraId="5097E874" w14:textId="33FA1018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  <w:r w:rsidRPr="00A703A2">
        <w:rPr>
          <w:rFonts w:asciiTheme="minorBidi" w:hAnsiTheme="minorBidi" w:cstheme="minorBidi"/>
          <w:b/>
          <w:bCs/>
        </w:rPr>
        <w:t xml:space="preserve">Keywords: </w:t>
      </w:r>
      <w:r>
        <w:rPr>
          <w:rFonts w:asciiTheme="minorBidi" w:hAnsiTheme="minorBidi" w:cstheme="minorBidi"/>
        </w:rPr>
        <w:t>SIEB &amp; MEYER</w:t>
      </w:r>
      <w:r w:rsidRPr="00A703A2">
        <w:rPr>
          <w:rFonts w:asciiTheme="minorBidi" w:hAnsiTheme="minorBidi" w:cstheme="minorBidi"/>
        </w:rPr>
        <w:t>, Drive Controller,</w:t>
      </w:r>
      <w:r w:rsidRPr="00A703A2">
        <w:rPr>
          <w:rFonts w:asciiTheme="minorBidi" w:hAnsiTheme="minorBidi" w:cstheme="minorBidi"/>
          <w:b/>
          <w:bCs/>
        </w:rPr>
        <w:t xml:space="preserve"> </w:t>
      </w:r>
      <w:r w:rsidRPr="00A703A2">
        <w:rPr>
          <w:rFonts w:asciiTheme="minorBidi" w:hAnsiTheme="minorBidi" w:cstheme="minorBidi"/>
        </w:rPr>
        <w:t xml:space="preserve">Frequenzumrichter, Antriebssystem, Schleifmaschine, Abrichtmaschine, Schleifen, Abrichten, </w:t>
      </w:r>
      <w:r w:rsidR="00826989" w:rsidRPr="00993A0B">
        <w:rPr>
          <w:color w:val="000000" w:themeColor="text1"/>
          <w:sz w:val="21"/>
          <w:szCs w:val="21"/>
        </w:rPr>
        <w:t>Abrichtspindeln, Asynchronmotoren, sensorlose Vektorregelung, SVC, SD</w:t>
      </w:r>
      <w:r w:rsidR="00826989">
        <w:rPr>
          <w:color w:val="000000" w:themeColor="text1"/>
          <w:sz w:val="21"/>
          <w:szCs w:val="21"/>
        </w:rPr>
        <w:t>4</w:t>
      </w:r>
      <w:r w:rsidR="00826989" w:rsidRPr="00993A0B">
        <w:rPr>
          <w:color w:val="000000" w:themeColor="text1"/>
          <w:sz w:val="21"/>
          <w:szCs w:val="21"/>
        </w:rPr>
        <w:t>x</w:t>
      </w:r>
      <w:r w:rsidR="00826989">
        <w:rPr>
          <w:color w:val="000000" w:themeColor="text1"/>
          <w:sz w:val="21"/>
          <w:szCs w:val="21"/>
        </w:rPr>
        <w:t>,</w:t>
      </w:r>
      <w:r w:rsidR="00826989" w:rsidRPr="00A703A2">
        <w:rPr>
          <w:rFonts w:asciiTheme="minorBidi" w:hAnsiTheme="minorBidi" w:cstheme="minorBidi"/>
        </w:rPr>
        <w:t xml:space="preserve"> </w:t>
      </w:r>
      <w:r w:rsidRPr="00A703A2">
        <w:rPr>
          <w:rFonts w:asciiTheme="minorBidi" w:hAnsiTheme="minorBidi" w:cstheme="minorBidi"/>
        </w:rPr>
        <w:t>Hochgeschwindigkeitsanwendungen, High-Speed-Applikationen,</w:t>
      </w:r>
      <w:r w:rsidRPr="00A703A2">
        <w:rPr>
          <w:rFonts w:asciiTheme="minorBidi" w:hAnsiTheme="minorBidi" w:cstheme="minorBidi"/>
          <w:b/>
          <w:bCs/>
        </w:rPr>
        <w:t xml:space="preserve"> </w:t>
      </w:r>
      <w:r w:rsidRPr="00A703A2">
        <w:rPr>
          <w:rFonts w:asciiTheme="minorBidi" w:hAnsiTheme="minorBidi" w:cstheme="minorBidi"/>
        </w:rPr>
        <w:t>Hochgeschwindigkeitsmotor</w:t>
      </w:r>
    </w:p>
    <w:p w14:paraId="6EBD7D4F" w14:textId="77777777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</w:p>
    <w:p w14:paraId="767D315D" w14:textId="77777777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</w:p>
    <w:p w14:paraId="3BDBABC1" w14:textId="77777777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  <w:r w:rsidRPr="00A703A2">
        <w:rPr>
          <w:rFonts w:asciiTheme="minorBidi" w:hAnsiTheme="minorBidi" w:cstheme="minorBidi"/>
          <w:b/>
          <w:bCs/>
        </w:rPr>
        <w:t>Deeplinks:</w:t>
      </w:r>
    </w:p>
    <w:p w14:paraId="7558E566" w14:textId="77777777" w:rsidR="004C6A6C" w:rsidRPr="00A703A2" w:rsidRDefault="004C6A6C" w:rsidP="004C6A6C">
      <w:pPr>
        <w:suppressAutoHyphens/>
        <w:spacing w:line="288" w:lineRule="auto"/>
        <w:rPr>
          <w:rFonts w:asciiTheme="minorBidi" w:hAnsiTheme="minorBidi" w:cstheme="minorBidi"/>
        </w:rPr>
      </w:pPr>
      <w:hyperlink r:id="rId11" w:history="1">
        <w:r w:rsidRPr="00A703A2">
          <w:rPr>
            <w:rStyle w:val="Hyperlink"/>
            <w:rFonts w:asciiTheme="minorBidi" w:hAnsiTheme="minorBidi" w:cstheme="minorBidi"/>
          </w:rPr>
          <w:t>https://www.sieb-meyer.de/</w:t>
        </w:r>
      </w:hyperlink>
    </w:p>
    <w:p w14:paraId="455AEFCC" w14:textId="5740D2BD" w:rsidR="004C6A6C" w:rsidRDefault="00826989" w:rsidP="004C6A6C">
      <w:pPr>
        <w:suppressAutoHyphens/>
        <w:spacing w:line="288" w:lineRule="auto"/>
        <w:rPr>
          <w:rFonts w:asciiTheme="minorBidi" w:hAnsiTheme="minorBidi" w:cstheme="minorBidi"/>
        </w:rPr>
      </w:pPr>
      <w:hyperlink r:id="rId12" w:history="1">
        <w:r w:rsidRPr="00D22A0A">
          <w:rPr>
            <w:rStyle w:val="Hyperlink"/>
            <w:rFonts w:asciiTheme="minorBidi" w:hAnsiTheme="minorBidi" w:cstheme="minorBidi"/>
          </w:rPr>
          <w:t>https://www.sieb-meyer.de/anwendungen/hochgeschwindigkeitsanwendungen/abrichten</w:t>
        </w:r>
      </w:hyperlink>
    </w:p>
    <w:p w14:paraId="6096AED1" w14:textId="77777777" w:rsidR="00826989" w:rsidRPr="00A703A2" w:rsidRDefault="00826989" w:rsidP="004C6A6C">
      <w:pPr>
        <w:suppressAutoHyphens/>
        <w:spacing w:line="288" w:lineRule="auto"/>
        <w:rPr>
          <w:rFonts w:asciiTheme="minorBidi" w:hAnsiTheme="minorBidi" w:cstheme="minorBidi"/>
        </w:rPr>
      </w:pPr>
    </w:p>
    <w:p w14:paraId="0BEDEEFA" w14:textId="77777777" w:rsidR="00F737CF" w:rsidRPr="004C6A6C" w:rsidRDefault="00F737CF" w:rsidP="00B64A0E">
      <w:pPr>
        <w:spacing w:line="288" w:lineRule="auto"/>
        <w:rPr>
          <w:rFonts w:asciiTheme="minorBidi" w:hAnsiTheme="minorBidi" w:cstheme="minorBidi"/>
          <w:color w:val="000000" w:themeColor="text1"/>
        </w:rPr>
      </w:pPr>
    </w:p>
    <w:p w14:paraId="0E8773CE" w14:textId="5BE79AB6" w:rsidR="008B2EE6" w:rsidRPr="003A7F59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  <w:b/>
          <w:bCs/>
        </w:rPr>
      </w:pPr>
      <w:proofErr w:type="spellStart"/>
      <w:r w:rsidRPr="003A7F59">
        <w:rPr>
          <w:rFonts w:asciiTheme="minorBidi" w:hAnsiTheme="minorBidi" w:cstheme="minorBidi"/>
          <w:b/>
          <w:bCs/>
        </w:rPr>
        <w:t>Social</w:t>
      </w:r>
      <w:proofErr w:type="spellEnd"/>
      <w:r w:rsidRPr="003A7F59">
        <w:rPr>
          <w:rFonts w:asciiTheme="minorBidi" w:hAnsiTheme="minorBidi" w:cstheme="minorBidi"/>
          <w:b/>
          <w:bCs/>
        </w:rPr>
        <w:t xml:space="preserve"> Media</w:t>
      </w:r>
    </w:p>
    <w:p w14:paraId="69292F41" w14:textId="0AD27E9D" w:rsidR="00561609" w:rsidRPr="003A7F59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  <w:r w:rsidRPr="003A7F59">
        <w:rPr>
          <w:rFonts w:asciiTheme="minorBidi" w:hAnsiTheme="minorBidi" w:cstheme="minorBidi"/>
        </w:rPr>
        <w:t xml:space="preserve">LinkedIn-Profil: </w:t>
      </w:r>
      <w:hyperlink r:id="rId13" w:history="1">
        <w:r w:rsidRPr="003A7F59">
          <w:rPr>
            <w:rStyle w:val="Hyperlink"/>
            <w:rFonts w:asciiTheme="minorBidi" w:hAnsiTheme="minorBidi" w:cstheme="minorBidi"/>
          </w:rPr>
          <w:t>https://de.linkedin.com/company/sieb-&amp;-meyer-ag</w:t>
        </w:r>
      </w:hyperlink>
    </w:p>
    <w:p w14:paraId="0F063A02" w14:textId="6F1169B7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>Verlinkung des Unternehmens bei LinkedIn: @SIEB &amp; MEYER AG</w:t>
      </w:r>
    </w:p>
    <w:p w14:paraId="5E5100DB" w14:textId="77777777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</w:p>
    <w:p w14:paraId="66D1EF8F" w14:textId="2199551F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  <w:lang w:val="nb-NO"/>
        </w:rPr>
      </w:pPr>
      <w:r w:rsidRPr="000D29FE">
        <w:rPr>
          <w:rFonts w:asciiTheme="minorBidi" w:hAnsiTheme="minorBidi" w:cstheme="minorBidi"/>
          <w:lang w:val="nb-NO"/>
        </w:rPr>
        <w:t xml:space="preserve">Xing-Profil: </w:t>
      </w:r>
      <w:hyperlink r:id="rId14" w:history="1">
        <w:r w:rsidRPr="000D29FE">
          <w:rPr>
            <w:rStyle w:val="Hyperlink"/>
            <w:rFonts w:asciiTheme="minorBidi" w:hAnsiTheme="minorBidi" w:cstheme="minorBidi"/>
            <w:lang w:val="nb-NO"/>
          </w:rPr>
          <w:t>https://www.xing.com/pages/sieb-meyerag</w:t>
        </w:r>
      </w:hyperlink>
    </w:p>
    <w:p w14:paraId="20BF95AB" w14:textId="158F45DA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>Verlinkung des Unternehmens bei Xing: @SIEB &amp; MEYER AG</w:t>
      </w:r>
    </w:p>
    <w:p w14:paraId="1E2C8887" w14:textId="77777777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</w:p>
    <w:p w14:paraId="79A9878B" w14:textId="77777777" w:rsidR="00973280" w:rsidRPr="000D29FE" w:rsidRDefault="00973280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</w:p>
    <w:p w14:paraId="3094C666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  <w:b/>
        </w:rPr>
      </w:pPr>
      <w:r w:rsidRPr="000D29FE">
        <w:rPr>
          <w:rFonts w:asciiTheme="minorBidi" w:hAnsiTheme="minorBidi" w:cstheme="minorBidi"/>
          <w:b/>
        </w:rPr>
        <w:t>Download-Area</w:t>
      </w:r>
    </w:p>
    <w:p w14:paraId="568C11F1" w14:textId="7646679F" w:rsidR="008563A2" w:rsidRPr="000D29FE" w:rsidRDefault="00D415B6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Style w:val="Hyperlink"/>
          <w:rFonts w:asciiTheme="minorBidi" w:hAnsiTheme="minorBidi" w:cstheme="minorBidi"/>
          <w:iCs/>
          <w:color w:val="0000FF"/>
        </w:rPr>
      </w:pPr>
      <w:hyperlink r:id="rId15" w:history="1">
        <w:r w:rsidRPr="000D29FE">
          <w:rPr>
            <w:rStyle w:val="Hyperlink"/>
            <w:rFonts w:asciiTheme="minorBidi" w:eastAsia="Cambria" w:hAnsiTheme="minorBidi" w:cstheme="minorBidi"/>
            <w:iCs/>
            <w:color w:val="0000FF"/>
          </w:rPr>
          <w:t>https://www.koehler-partner.de/pressezentrum/sieb-meyer</w:t>
        </w:r>
      </w:hyperlink>
    </w:p>
    <w:p w14:paraId="5699310D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201A5E40" w14:textId="77777777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75E76C58" w14:textId="187F79A6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  <w:b/>
        </w:rPr>
        <w:t>SIEB &amp; MEYER AG</w:t>
      </w:r>
    </w:p>
    <w:p w14:paraId="506DA1C7" w14:textId="60E61603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 xml:space="preserve">Auf dem </w:t>
      </w:r>
      <w:proofErr w:type="spellStart"/>
      <w:r w:rsidRPr="000D29FE">
        <w:rPr>
          <w:rFonts w:asciiTheme="minorBidi" w:hAnsiTheme="minorBidi" w:cstheme="minorBidi"/>
        </w:rPr>
        <w:t>Schmaarkamp</w:t>
      </w:r>
      <w:proofErr w:type="spellEnd"/>
      <w:r w:rsidRPr="000D29FE">
        <w:rPr>
          <w:rFonts w:asciiTheme="minorBidi" w:hAnsiTheme="minorBidi" w:cstheme="minorBidi"/>
        </w:rPr>
        <w:t xml:space="preserve"> 21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</w:rPr>
        <w:t xml:space="preserve"> 21339 Lüneburg</w:t>
      </w:r>
    </w:p>
    <w:p w14:paraId="22457394" w14:textId="77777777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  <w:lang w:val="it-IT"/>
        </w:rPr>
      </w:pPr>
      <w:proofErr w:type="spellStart"/>
      <w:r w:rsidRPr="000D29FE">
        <w:rPr>
          <w:rFonts w:asciiTheme="minorBidi" w:hAnsiTheme="minorBidi" w:cstheme="minorBidi"/>
          <w:lang w:val="it-IT"/>
        </w:rPr>
        <w:t>Telefon</w:t>
      </w:r>
      <w:proofErr w:type="spellEnd"/>
      <w:r w:rsidRPr="000D29FE">
        <w:rPr>
          <w:rFonts w:asciiTheme="minorBidi" w:hAnsiTheme="minorBidi" w:cstheme="minorBidi"/>
          <w:lang w:val="it-IT"/>
        </w:rPr>
        <w:t xml:space="preserve">: +49 4131 203-0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  <w:lang w:val="it-IT"/>
        </w:rPr>
        <w:t xml:space="preserve"> Fax +49 4131 203-2000 </w:t>
      </w:r>
    </w:p>
    <w:p w14:paraId="18E43007" w14:textId="0CA65058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  <w:lang w:val="it-IT"/>
        </w:rPr>
      </w:pPr>
      <w:r w:rsidRPr="000D29FE">
        <w:rPr>
          <w:rFonts w:asciiTheme="minorBidi" w:hAnsiTheme="minorBidi" w:cstheme="minorBidi"/>
          <w:lang w:val="it-IT"/>
        </w:rPr>
        <w:t xml:space="preserve">E-Mail: </w:t>
      </w:r>
      <w:r w:rsidR="00113EBF" w:rsidRPr="000D29FE">
        <w:rPr>
          <w:rFonts w:asciiTheme="minorBidi" w:hAnsiTheme="minorBidi" w:cstheme="minorBidi"/>
          <w:lang w:val="it-IT"/>
        </w:rPr>
        <w:t>presse</w:t>
      </w:r>
      <w:r w:rsidRPr="000D29FE">
        <w:rPr>
          <w:rFonts w:asciiTheme="minorBidi" w:hAnsiTheme="minorBidi" w:cstheme="minorBidi"/>
          <w:lang w:val="it-IT"/>
        </w:rPr>
        <w:t xml:space="preserve">@sieb-meyer.de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  <w:lang w:val="it-IT"/>
        </w:rPr>
        <w:t xml:space="preserve"> www.sieb-meyer.de</w:t>
      </w:r>
    </w:p>
    <w:p w14:paraId="4DFBAC25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  <w:lang w:val="it-IT"/>
        </w:rPr>
      </w:pPr>
    </w:p>
    <w:p w14:paraId="2DF28B35" w14:textId="77777777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  <w:lang w:val="it-IT"/>
        </w:rPr>
      </w:pPr>
    </w:p>
    <w:p w14:paraId="4B07DAE9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  <w:b/>
        </w:rPr>
      </w:pPr>
      <w:r w:rsidRPr="000D29FE">
        <w:rPr>
          <w:rFonts w:asciiTheme="minorBidi" w:hAnsiTheme="minorBidi" w:cstheme="minorBidi"/>
          <w:b/>
        </w:rPr>
        <w:t>Pressestelle</w:t>
      </w:r>
    </w:p>
    <w:p w14:paraId="076603D3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>Köhler + Partner GmbH</w:t>
      </w:r>
    </w:p>
    <w:p w14:paraId="6FAD6DB2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 xml:space="preserve">Brauerstraße 42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</w:rPr>
        <w:t xml:space="preserve"> 21244 Buchholz i.d.N.</w:t>
      </w:r>
    </w:p>
    <w:p w14:paraId="6B5640C5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 xml:space="preserve">Telefon: +49 4181 92892-0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</w:rPr>
        <w:t xml:space="preserve"> Fax: +49 4181 92892-55</w:t>
      </w:r>
    </w:p>
    <w:p w14:paraId="617004E8" w14:textId="4A5DEE65" w:rsidR="008563A2" w:rsidRPr="00B64A0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 xml:space="preserve">Mail: info@koehler-partner.de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</w:rPr>
        <w:t xml:space="preserve"> www.koehler-partner.de</w:t>
      </w:r>
    </w:p>
    <w:p w14:paraId="7E39601F" w14:textId="77777777" w:rsidR="00B64A0E" w:rsidRPr="00B64A0E" w:rsidRDefault="00B64A0E">
      <w:pPr>
        <w:suppressAutoHyphens/>
        <w:spacing w:line="288" w:lineRule="auto"/>
        <w:rPr>
          <w:rFonts w:asciiTheme="minorBidi" w:hAnsiTheme="minorBidi" w:cstheme="minorBidi"/>
        </w:rPr>
      </w:pPr>
    </w:p>
    <w:sectPr w:rsidR="00B64A0E" w:rsidRPr="00B64A0E" w:rsidSect="0053606A">
      <w:headerReference w:type="default" r:id="rId16"/>
      <w:footerReference w:type="default" r:id="rId17"/>
      <w:pgSz w:w="11900" w:h="16840"/>
      <w:pgMar w:top="1417" w:right="1417" w:bottom="1134" w:left="1417" w:header="708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8BDED" w14:textId="77777777" w:rsidR="00A9006F" w:rsidRDefault="00A9006F" w:rsidP="008563A2">
      <w:r>
        <w:separator/>
      </w:r>
    </w:p>
  </w:endnote>
  <w:endnote w:type="continuationSeparator" w:id="0">
    <w:p w14:paraId="6C025A4B" w14:textId="77777777" w:rsidR="00A9006F" w:rsidRDefault="00A9006F" w:rsidP="0085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 LT 55 Roman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D20C" w14:textId="5FBEF5A5" w:rsidR="009206BD" w:rsidRPr="00D415B6" w:rsidRDefault="009206BD" w:rsidP="009206BD">
    <w:pPr>
      <w:pStyle w:val="Fuzeil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A91A9" w14:textId="77777777" w:rsidR="00A9006F" w:rsidRDefault="00A9006F" w:rsidP="008563A2">
      <w:r>
        <w:separator/>
      </w:r>
    </w:p>
  </w:footnote>
  <w:footnote w:type="continuationSeparator" w:id="0">
    <w:p w14:paraId="3E0E692F" w14:textId="77777777" w:rsidR="00A9006F" w:rsidRDefault="00A9006F" w:rsidP="0085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E09C" w14:textId="3444EBCF" w:rsidR="008563A2" w:rsidRDefault="00D855C9">
    <w:pPr>
      <w:pStyle w:val="Kopfzeile"/>
      <w:rPr>
        <w:b/>
        <w:i/>
        <w:sz w:val="44"/>
        <w:szCs w:val="44"/>
      </w:rPr>
    </w:pPr>
    <w:r w:rsidRPr="00D02F5F">
      <w:rPr>
        <w:b/>
        <w:i/>
        <w:noProof/>
        <w:sz w:val="44"/>
        <w:szCs w:val="44"/>
        <w:lang w:eastAsia="de-DE"/>
      </w:rPr>
      <w:drawing>
        <wp:anchor distT="0" distB="0" distL="114300" distR="114300" simplePos="0" relativeHeight="251659264" behindDoc="0" locked="0" layoutInCell="1" allowOverlap="1" wp14:anchorId="53172696" wp14:editId="1855E47E">
          <wp:simplePos x="0" y="0"/>
          <wp:positionH relativeFrom="column">
            <wp:posOffset>3719195</wp:posOffset>
          </wp:positionH>
          <wp:positionV relativeFrom="paragraph">
            <wp:posOffset>-102235</wp:posOffset>
          </wp:positionV>
          <wp:extent cx="2458720" cy="607695"/>
          <wp:effectExtent l="0" t="0" r="5080" b="1905"/>
          <wp:wrapNone/>
          <wp:docPr id="1" name="Bild 1" descr="Logo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72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63A2" w:rsidRPr="008563A2">
      <w:rPr>
        <w:b/>
        <w:i/>
        <w:sz w:val="44"/>
        <w:szCs w:val="44"/>
      </w:rPr>
      <w:t>Pressemitteilung</w:t>
    </w:r>
  </w:p>
  <w:p w14:paraId="06CC8AEE" w14:textId="77777777" w:rsidR="008563A2" w:rsidRDefault="008563A2">
    <w:pPr>
      <w:pStyle w:val="Kopfzeile"/>
      <w:rPr>
        <w:b/>
        <w:i/>
        <w:sz w:val="44"/>
        <w:szCs w:val="44"/>
      </w:rPr>
    </w:pPr>
  </w:p>
  <w:p w14:paraId="6FFA8029" w14:textId="77777777" w:rsidR="008563A2" w:rsidRPr="008563A2" w:rsidRDefault="008563A2">
    <w:pPr>
      <w:pStyle w:val="Kopfzeile"/>
      <w:rPr>
        <w:b/>
        <w:i/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250B7"/>
    <w:multiLevelType w:val="multilevel"/>
    <w:tmpl w:val="74AA2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3F53CA"/>
    <w:multiLevelType w:val="multilevel"/>
    <w:tmpl w:val="508E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4807289">
    <w:abstractNumId w:val="0"/>
  </w:num>
  <w:num w:numId="2" w16cid:durableId="1261182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activeWritingStyle w:appName="MSWord" w:lang="de-DE" w:vendorID="64" w:dllVersion="6" w:nlCheck="1" w:checkStyle="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nb-NO" w:vendorID="64" w:dllVersion="0" w:nlCheck="1" w:checkStyle="0"/>
  <w:activeWritingStyle w:appName="MSWord" w:lang="de-DE" w:vendorID="64" w:dllVersion="0" w:nlCheck="1" w:checkStyle="0"/>
  <w:activeWritingStyle w:appName="MSWord" w:lang="nl-NL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3A2"/>
    <w:rsid w:val="00000021"/>
    <w:rsid w:val="00011412"/>
    <w:rsid w:val="0001154B"/>
    <w:rsid w:val="0001392C"/>
    <w:rsid w:val="00013979"/>
    <w:rsid w:val="0002172B"/>
    <w:rsid w:val="00024D1A"/>
    <w:rsid w:val="00025A38"/>
    <w:rsid w:val="00026BDF"/>
    <w:rsid w:val="0003288B"/>
    <w:rsid w:val="00036941"/>
    <w:rsid w:val="000372DD"/>
    <w:rsid w:val="000375D4"/>
    <w:rsid w:val="00037FA5"/>
    <w:rsid w:val="00056683"/>
    <w:rsid w:val="00060617"/>
    <w:rsid w:val="000621FE"/>
    <w:rsid w:val="00062806"/>
    <w:rsid w:val="00064A67"/>
    <w:rsid w:val="00066F32"/>
    <w:rsid w:val="00067D2A"/>
    <w:rsid w:val="0007455B"/>
    <w:rsid w:val="00080BD8"/>
    <w:rsid w:val="0008294F"/>
    <w:rsid w:val="0008789E"/>
    <w:rsid w:val="00090EE8"/>
    <w:rsid w:val="000916A9"/>
    <w:rsid w:val="000A03F0"/>
    <w:rsid w:val="000A1E7E"/>
    <w:rsid w:val="000A326B"/>
    <w:rsid w:val="000A3CB2"/>
    <w:rsid w:val="000B152B"/>
    <w:rsid w:val="000B1A77"/>
    <w:rsid w:val="000B7038"/>
    <w:rsid w:val="000B7A32"/>
    <w:rsid w:val="000C22F2"/>
    <w:rsid w:val="000C53AF"/>
    <w:rsid w:val="000C5E7D"/>
    <w:rsid w:val="000D268B"/>
    <w:rsid w:val="000D29FE"/>
    <w:rsid w:val="000E0DF5"/>
    <w:rsid w:val="000E26A3"/>
    <w:rsid w:val="000E43B2"/>
    <w:rsid w:val="000F3CCD"/>
    <w:rsid w:val="000F7475"/>
    <w:rsid w:val="001024FA"/>
    <w:rsid w:val="00103DBF"/>
    <w:rsid w:val="00107F80"/>
    <w:rsid w:val="00111FEB"/>
    <w:rsid w:val="00113EBF"/>
    <w:rsid w:val="00116018"/>
    <w:rsid w:val="001234E8"/>
    <w:rsid w:val="00133798"/>
    <w:rsid w:val="00134998"/>
    <w:rsid w:val="00137219"/>
    <w:rsid w:val="0013794C"/>
    <w:rsid w:val="00140232"/>
    <w:rsid w:val="00140C89"/>
    <w:rsid w:val="00140D22"/>
    <w:rsid w:val="00142F6A"/>
    <w:rsid w:val="001640BC"/>
    <w:rsid w:val="00167B23"/>
    <w:rsid w:val="0017101E"/>
    <w:rsid w:val="00172302"/>
    <w:rsid w:val="00173B50"/>
    <w:rsid w:val="00176CE5"/>
    <w:rsid w:val="00187570"/>
    <w:rsid w:val="00194681"/>
    <w:rsid w:val="00195F48"/>
    <w:rsid w:val="001A001E"/>
    <w:rsid w:val="001A02BB"/>
    <w:rsid w:val="001A12DE"/>
    <w:rsid w:val="001A608A"/>
    <w:rsid w:val="001B46FE"/>
    <w:rsid w:val="001B53E3"/>
    <w:rsid w:val="001C2250"/>
    <w:rsid w:val="001C2608"/>
    <w:rsid w:val="001C7FD2"/>
    <w:rsid w:val="001D047C"/>
    <w:rsid w:val="001E5353"/>
    <w:rsid w:val="001E7178"/>
    <w:rsid w:val="001F1622"/>
    <w:rsid w:val="001F1CB2"/>
    <w:rsid w:val="00201F29"/>
    <w:rsid w:val="00203C98"/>
    <w:rsid w:val="00212374"/>
    <w:rsid w:val="002220BE"/>
    <w:rsid w:val="00227BC3"/>
    <w:rsid w:val="00227F4E"/>
    <w:rsid w:val="00237B21"/>
    <w:rsid w:val="00237D11"/>
    <w:rsid w:val="00244542"/>
    <w:rsid w:val="00244CCD"/>
    <w:rsid w:val="00247190"/>
    <w:rsid w:val="00250AB7"/>
    <w:rsid w:val="002557B7"/>
    <w:rsid w:val="00257601"/>
    <w:rsid w:val="002610B5"/>
    <w:rsid w:val="00264815"/>
    <w:rsid w:val="00264F48"/>
    <w:rsid w:val="00272593"/>
    <w:rsid w:val="002726F5"/>
    <w:rsid w:val="002730FB"/>
    <w:rsid w:val="00287B07"/>
    <w:rsid w:val="00290A28"/>
    <w:rsid w:val="00291D59"/>
    <w:rsid w:val="002938C7"/>
    <w:rsid w:val="002A29E3"/>
    <w:rsid w:val="002A550E"/>
    <w:rsid w:val="002A660D"/>
    <w:rsid w:val="002A7FF3"/>
    <w:rsid w:val="002B0B8A"/>
    <w:rsid w:val="002C367C"/>
    <w:rsid w:val="002C3F42"/>
    <w:rsid w:val="002E729D"/>
    <w:rsid w:val="002F351B"/>
    <w:rsid w:val="002F671F"/>
    <w:rsid w:val="002F7F69"/>
    <w:rsid w:val="00305731"/>
    <w:rsid w:val="003112A4"/>
    <w:rsid w:val="003306AF"/>
    <w:rsid w:val="00332383"/>
    <w:rsid w:val="00335A8E"/>
    <w:rsid w:val="00337FF6"/>
    <w:rsid w:val="00340E74"/>
    <w:rsid w:val="0034216C"/>
    <w:rsid w:val="003443CF"/>
    <w:rsid w:val="0034454C"/>
    <w:rsid w:val="00346DBF"/>
    <w:rsid w:val="003532DF"/>
    <w:rsid w:val="0035436F"/>
    <w:rsid w:val="00361B8F"/>
    <w:rsid w:val="00364818"/>
    <w:rsid w:val="003651C2"/>
    <w:rsid w:val="00392B00"/>
    <w:rsid w:val="003A3FED"/>
    <w:rsid w:val="003A40B2"/>
    <w:rsid w:val="003A7F59"/>
    <w:rsid w:val="003B118D"/>
    <w:rsid w:val="003B6001"/>
    <w:rsid w:val="003C67BF"/>
    <w:rsid w:val="003C7827"/>
    <w:rsid w:val="003D1131"/>
    <w:rsid w:val="003D48E9"/>
    <w:rsid w:val="003F2003"/>
    <w:rsid w:val="003F21E6"/>
    <w:rsid w:val="003F7371"/>
    <w:rsid w:val="004016CB"/>
    <w:rsid w:val="00402CC3"/>
    <w:rsid w:val="00406D0E"/>
    <w:rsid w:val="004132D0"/>
    <w:rsid w:val="004237E2"/>
    <w:rsid w:val="00423992"/>
    <w:rsid w:val="0042788D"/>
    <w:rsid w:val="00432FD3"/>
    <w:rsid w:val="00441567"/>
    <w:rsid w:val="00442A11"/>
    <w:rsid w:val="00444AB0"/>
    <w:rsid w:val="004455DF"/>
    <w:rsid w:val="004543FB"/>
    <w:rsid w:val="0045542D"/>
    <w:rsid w:val="00456364"/>
    <w:rsid w:val="00461BFA"/>
    <w:rsid w:val="00462CAE"/>
    <w:rsid w:val="00462CB4"/>
    <w:rsid w:val="004652FE"/>
    <w:rsid w:val="004659D2"/>
    <w:rsid w:val="00466286"/>
    <w:rsid w:val="004734F7"/>
    <w:rsid w:val="004977DE"/>
    <w:rsid w:val="004A0ADA"/>
    <w:rsid w:val="004A1CF1"/>
    <w:rsid w:val="004A3F57"/>
    <w:rsid w:val="004A780F"/>
    <w:rsid w:val="004B3753"/>
    <w:rsid w:val="004C1882"/>
    <w:rsid w:val="004C1D5D"/>
    <w:rsid w:val="004C4220"/>
    <w:rsid w:val="004C4DB6"/>
    <w:rsid w:val="004C59B6"/>
    <w:rsid w:val="004C6A6C"/>
    <w:rsid w:val="004D708C"/>
    <w:rsid w:val="004F24D8"/>
    <w:rsid w:val="004F2D08"/>
    <w:rsid w:val="004F7C94"/>
    <w:rsid w:val="005035D4"/>
    <w:rsid w:val="005062B4"/>
    <w:rsid w:val="00507BF4"/>
    <w:rsid w:val="00512826"/>
    <w:rsid w:val="005135C1"/>
    <w:rsid w:val="00514703"/>
    <w:rsid w:val="00517DAE"/>
    <w:rsid w:val="00520B4F"/>
    <w:rsid w:val="0052484F"/>
    <w:rsid w:val="005279A9"/>
    <w:rsid w:val="00527B03"/>
    <w:rsid w:val="00534979"/>
    <w:rsid w:val="00535E26"/>
    <w:rsid w:val="0053606A"/>
    <w:rsid w:val="005408A0"/>
    <w:rsid w:val="00542174"/>
    <w:rsid w:val="00542E08"/>
    <w:rsid w:val="005440DD"/>
    <w:rsid w:val="00544173"/>
    <w:rsid w:val="00545375"/>
    <w:rsid w:val="00546753"/>
    <w:rsid w:val="00561609"/>
    <w:rsid w:val="005645AF"/>
    <w:rsid w:val="00565A52"/>
    <w:rsid w:val="005663A4"/>
    <w:rsid w:val="005726AB"/>
    <w:rsid w:val="005858C9"/>
    <w:rsid w:val="00586445"/>
    <w:rsid w:val="00591D5F"/>
    <w:rsid w:val="00593375"/>
    <w:rsid w:val="005A114B"/>
    <w:rsid w:val="005A4499"/>
    <w:rsid w:val="005A5EE5"/>
    <w:rsid w:val="005A6F07"/>
    <w:rsid w:val="005A7753"/>
    <w:rsid w:val="005A77CA"/>
    <w:rsid w:val="005B0D65"/>
    <w:rsid w:val="005B2AA9"/>
    <w:rsid w:val="005B603E"/>
    <w:rsid w:val="005C4190"/>
    <w:rsid w:val="005C54E9"/>
    <w:rsid w:val="005D5ADE"/>
    <w:rsid w:val="005E4C15"/>
    <w:rsid w:val="005F2925"/>
    <w:rsid w:val="005F374F"/>
    <w:rsid w:val="00602A6A"/>
    <w:rsid w:val="0060585F"/>
    <w:rsid w:val="006065E9"/>
    <w:rsid w:val="006113F6"/>
    <w:rsid w:val="0061303E"/>
    <w:rsid w:val="00613E95"/>
    <w:rsid w:val="00627ED6"/>
    <w:rsid w:val="006335CB"/>
    <w:rsid w:val="0063714C"/>
    <w:rsid w:val="0064746F"/>
    <w:rsid w:val="006475CB"/>
    <w:rsid w:val="00651D35"/>
    <w:rsid w:val="00657CF7"/>
    <w:rsid w:val="00663374"/>
    <w:rsid w:val="00664965"/>
    <w:rsid w:val="006737B3"/>
    <w:rsid w:val="00673F6C"/>
    <w:rsid w:val="00681326"/>
    <w:rsid w:val="00682E6A"/>
    <w:rsid w:val="006969B9"/>
    <w:rsid w:val="006978A2"/>
    <w:rsid w:val="00697F04"/>
    <w:rsid w:val="006A47E9"/>
    <w:rsid w:val="006A4967"/>
    <w:rsid w:val="006B050E"/>
    <w:rsid w:val="006B1644"/>
    <w:rsid w:val="006B6638"/>
    <w:rsid w:val="006B7BD2"/>
    <w:rsid w:val="006C1238"/>
    <w:rsid w:val="006C1549"/>
    <w:rsid w:val="006C2686"/>
    <w:rsid w:val="006C497C"/>
    <w:rsid w:val="006C616A"/>
    <w:rsid w:val="006D4258"/>
    <w:rsid w:val="006D4F38"/>
    <w:rsid w:val="006E66DE"/>
    <w:rsid w:val="006F0AB5"/>
    <w:rsid w:val="006F31C2"/>
    <w:rsid w:val="006F7207"/>
    <w:rsid w:val="00700057"/>
    <w:rsid w:val="00704FC6"/>
    <w:rsid w:val="00710F44"/>
    <w:rsid w:val="0071442A"/>
    <w:rsid w:val="0071540F"/>
    <w:rsid w:val="00721B2E"/>
    <w:rsid w:val="00726CD6"/>
    <w:rsid w:val="0073717B"/>
    <w:rsid w:val="007503EA"/>
    <w:rsid w:val="00751249"/>
    <w:rsid w:val="007553EA"/>
    <w:rsid w:val="007639CC"/>
    <w:rsid w:val="00765DBF"/>
    <w:rsid w:val="00767D04"/>
    <w:rsid w:val="00773B45"/>
    <w:rsid w:val="00796518"/>
    <w:rsid w:val="007A2B37"/>
    <w:rsid w:val="007A586B"/>
    <w:rsid w:val="007A63D1"/>
    <w:rsid w:val="007B2387"/>
    <w:rsid w:val="007B3A0E"/>
    <w:rsid w:val="007B5D9D"/>
    <w:rsid w:val="007C469C"/>
    <w:rsid w:val="007D4E19"/>
    <w:rsid w:val="007E1378"/>
    <w:rsid w:val="007F065E"/>
    <w:rsid w:val="007F200E"/>
    <w:rsid w:val="00802A21"/>
    <w:rsid w:val="00804B10"/>
    <w:rsid w:val="00806EC9"/>
    <w:rsid w:val="00807E45"/>
    <w:rsid w:val="00811D43"/>
    <w:rsid w:val="0081568E"/>
    <w:rsid w:val="00816D88"/>
    <w:rsid w:val="00820A12"/>
    <w:rsid w:val="00826989"/>
    <w:rsid w:val="00827E2D"/>
    <w:rsid w:val="00834700"/>
    <w:rsid w:val="008411CF"/>
    <w:rsid w:val="008418AD"/>
    <w:rsid w:val="00841D7C"/>
    <w:rsid w:val="008563A2"/>
    <w:rsid w:val="008576E4"/>
    <w:rsid w:val="00860A68"/>
    <w:rsid w:val="00863FDE"/>
    <w:rsid w:val="00864B3B"/>
    <w:rsid w:val="00867B61"/>
    <w:rsid w:val="00876242"/>
    <w:rsid w:val="00886476"/>
    <w:rsid w:val="00887F13"/>
    <w:rsid w:val="00891B1E"/>
    <w:rsid w:val="00896346"/>
    <w:rsid w:val="008A3FCA"/>
    <w:rsid w:val="008A55A5"/>
    <w:rsid w:val="008B0A38"/>
    <w:rsid w:val="008B2EE6"/>
    <w:rsid w:val="008B2F38"/>
    <w:rsid w:val="008B6383"/>
    <w:rsid w:val="008B7F6F"/>
    <w:rsid w:val="008C0624"/>
    <w:rsid w:val="008C18E1"/>
    <w:rsid w:val="008C6C0A"/>
    <w:rsid w:val="008D3886"/>
    <w:rsid w:val="008D3AFB"/>
    <w:rsid w:val="008E101F"/>
    <w:rsid w:val="008E6B03"/>
    <w:rsid w:val="008F3104"/>
    <w:rsid w:val="008F33AA"/>
    <w:rsid w:val="008F7370"/>
    <w:rsid w:val="00901C2D"/>
    <w:rsid w:val="009131AE"/>
    <w:rsid w:val="009160DB"/>
    <w:rsid w:val="00917D91"/>
    <w:rsid w:val="009206BD"/>
    <w:rsid w:val="00924A37"/>
    <w:rsid w:val="009274CF"/>
    <w:rsid w:val="00930906"/>
    <w:rsid w:val="0093185C"/>
    <w:rsid w:val="009319C3"/>
    <w:rsid w:val="00931FE0"/>
    <w:rsid w:val="009321A9"/>
    <w:rsid w:val="009339FD"/>
    <w:rsid w:val="009421B8"/>
    <w:rsid w:val="0094729E"/>
    <w:rsid w:val="00951F0F"/>
    <w:rsid w:val="00953304"/>
    <w:rsid w:val="00955B6C"/>
    <w:rsid w:val="00955F57"/>
    <w:rsid w:val="00957AAE"/>
    <w:rsid w:val="009621BB"/>
    <w:rsid w:val="009641C6"/>
    <w:rsid w:val="0096582D"/>
    <w:rsid w:val="00973280"/>
    <w:rsid w:val="0099626E"/>
    <w:rsid w:val="009A2F03"/>
    <w:rsid w:val="009B2B7C"/>
    <w:rsid w:val="009B4607"/>
    <w:rsid w:val="009C3972"/>
    <w:rsid w:val="009C75D2"/>
    <w:rsid w:val="009E4718"/>
    <w:rsid w:val="009E67E6"/>
    <w:rsid w:val="009F14C6"/>
    <w:rsid w:val="009F1E0F"/>
    <w:rsid w:val="00A01512"/>
    <w:rsid w:val="00A0202F"/>
    <w:rsid w:val="00A07069"/>
    <w:rsid w:val="00A21490"/>
    <w:rsid w:val="00A35AFF"/>
    <w:rsid w:val="00A45F3A"/>
    <w:rsid w:val="00A467F7"/>
    <w:rsid w:val="00A51BC7"/>
    <w:rsid w:val="00A54488"/>
    <w:rsid w:val="00A66516"/>
    <w:rsid w:val="00A70F2B"/>
    <w:rsid w:val="00A76E11"/>
    <w:rsid w:val="00A77AA7"/>
    <w:rsid w:val="00A83D52"/>
    <w:rsid w:val="00A9006F"/>
    <w:rsid w:val="00A91A75"/>
    <w:rsid w:val="00A93E4D"/>
    <w:rsid w:val="00AA5AD0"/>
    <w:rsid w:val="00AA7F9A"/>
    <w:rsid w:val="00AB37AC"/>
    <w:rsid w:val="00AC00D6"/>
    <w:rsid w:val="00AC0F51"/>
    <w:rsid w:val="00AD005C"/>
    <w:rsid w:val="00AD0A1A"/>
    <w:rsid w:val="00AD0CEF"/>
    <w:rsid w:val="00AD6BE2"/>
    <w:rsid w:val="00AE3F1F"/>
    <w:rsid w:val="00AE5A37"/>
    <w:rsid w:val="00AF79FA"/>
    <w:rsid w:val="00B04086"/>
    <w:rsid w:val="00B20D36"/>
    <w:rsid w:val="00B2552A"/>
    <w:rsid w:val="00B3165A"/>
    <w:rsid w:val="00B325BF"/>
    <w:rsid w:val="00B47FC8"/>
    <w:rsid w:val="00B55F4C"/>
    <w:rsid w:val="00B57F8C"/>
    <w:rsid w:val="00B64A0E"/>
    <w:rsid w:val="00B677CF"/>
    <w:rsid w:val="00B72FBD"/>
    <w:rsid w:val="00B76E2D"/>
    <w:rsid w:val="00B8144A"/>
    <w:rsid w:val="00B815C3"/>
    <w:rsid w:val="00B9546B"/>
    <w:rsid w:val="00BA09C5"/>
    <w:rsid w:val="00BA43BA"/>
    <w:rsid w:val="00BA55E5"/>
    <w:rsid w:val="00BA600C"/>
    <w:rsid w:val="00BB023F"/>
    <w:rsid w:val="00BB4790"/>
    <w:rsid w:val="00BB6184"/>
    <w:rsid w:val="00BC025F"/>
    <w:rsid w:val="00BC2CE5"/>
    <w:rsid w:val="00BC76F4"/>
    <w:rsid w:val="00BD2AAD"/>
    <w:rsid w:val="00BE37B7"/>
    <w:rsid w:val="00BE5033"/>
    <w:rsid w:val="00BF2ED4"/>
    <w:rsid w:val="00BF3D15"/>
    <w:rsid w:val="00BF77C6"/>
    <w:rsid w:val="00C01800"/>
    <w:rsid w:val="00C11328"/>
    <w:rsid w:val="00C167A0"/>
    <w:rsid w:val="00C27DB6"/>
    <w:rsid w:val="00C31612"/>
    <w:rsid w:val="00C31A6F"/>
    <w:rsid w:val="00C34C3B"/>
    <w:rsid w:val="00C37453"/>
    <w:rsid w:val="00C412F3"/>
    <w:rsid w:val="00C4182C"/>
    <w:rsid w:val="00C44921"/>
    <w:rsid w:val="00C46D43"/>
    <w:rsid w:val="00C50B21"/>
    <w:rsid w:val="00C512C9"/>
    <w:rsid w:val="00C74F62"/>
    <w:rsid w:val="00C83A20"/>
    <w:rsid w:val="00C90263"/>
    <w:rsid w:val="00CA1FCB"/>
    <w:rsid w:val="00CA582F"/>
    <w:rsid w:val="00CA5A33"/>
    <w:rsid w:val="00CB3749"/>
    <w:rsid w:val="00CB5EC0"/>
    <w:rsid w:val="00CC7E3D"/>
    <w:rsid w:val="00CD02FF"/>
    <w:rsid w:val="00CD30BB"/>
    <w:rsid w:val="00CE5C2D"/>
    <w:rsid w:val="00CF14FD"/>
    <w:rsid w:val="00CF4D3E"/>
    <w:rsid w:val="00CF79B7"/>
    <w:rsid w:val="00D00C45"/>
    <w:rsid w:val="00D02015"/>
    <w:rsid w:val="00D07272"/>
    <w:rsid w:val="00D13609"/>
    <w:rsid w:val="00D303B3"/>
    <w:rsid w:val="00D369D7"/>
    <w:rsid w:val="00D40165"/>
    <w:rsid w:val="00D415B6"/>
    <w:rsid w:val="00D438BA"/>
    <w:rsid w:val="00D44C0A"/>
    <w:rsid w:val="00D7349C"/>
    <w:rsid w:val="00D853F2"/>
    <w:rsid w:val="00D855C9"/>
    <w:rsid w:val="00D86130"/>
    <w:rsid w:val="00D90F77"/>
    <w:rsid w:val="00D91BBD"/>
    <w:rsid w:val="00DA014C"/>
    <w:rsid w:val="00DA3D70"/>
    <w:rsid w:val="00DB05A2"/>
    <w:rsid w:val="00DB240F"/>
    <w:rsid w:val="00DB75BC"/>
    <w:rsid w:val="00DD0E8F"/>
    <w:rsid w:val="00DE17BC"/>
    <w:rsid w:val="00DE25D3"/>
    <w:rsid w:val="00DE6833"/>
    <w:rsid w:val="00E00590"/>
    <w:rsid w:val="00E05720"/>
    <w:rsid w:val="00E1103D"/>
    <w:rsid w:val="00E13C9F"/>
    <w:rsid w:val="00E175F0"/>
    <w:rsid w:val="00E21109"/>
    <w:rsid w:val="00E25CF3"/>
    <w:rsid w:val="00E26C24"/>
    <w:rsid w:val="00E26D66"/>
    <w:rsid w:val="00E2742B"/>
    <w:rsid w:val="00E27758"/>
    <w:rsid w:val="00E3544D"/>
    <w:rsid w:val="00E35884"/>
    <w:rsid w:val="00E42DCF"/>
    <w:rsid w:val="00E47BB8"/>
    <w:rsid w:val="00E5224C"/>
    <w:rsid w:val="00E54287"/>
    <w:rsid w:val="00E542A5"/>
    <w:rsid w:val="00E56ADE"/>
    <w:rsid w:val="00E6045E"/>
    <w:rsid w:val="00E63A3F"/>
    <w:rsid w:val="00E71907"/>
    <w:rsid w:val="00E75B43"/>
    <w:rsid w:val="00E81065"/>
    <w:rsid w:val="00E82C96"/>
    <w:rsid w:val="00E84DB8"/>
    <w:rsid w:val="00EB7E12"/>
    <w:rsid w:val="00EB7FA6"/>
    <w:rsid w:val="00EC151E"/>
    <w:rsid w:val="00EC4D70"/>
    <w:rsid w:val="00ED22CC"/>
    <w:rsid w:val="00ED22EA"/>
    <w:rsid w:val="00ED5C3E"/>
    <w:rsid w:val="00EE77BB"/>
    <w:rsid w:val="00EF3772"/>
    <w:rsid w:val="00EF583A"/>
    <w:rsid w:val="00EF7681"/>
    <w:rsid w:val="00F01D6A"/>
    <w:rsid w:val="00F1053F"/>
    <w:rsid w:val="00F119CF"/>
    <w:rsid w:val="00F17CB6"/>
    <w:rsid w:val="00F208D6"/>
    <w:rsid w:val="00F22673"/>
    <w:rsid w:val="00F23F0B"/>
    <w:rsid w:val="00F30EBD"/>
    <w:rsid w:val="00F336B0"/>
    <w:rsid w:val="00F3375A"/>
    <w:rsid w:val="00F35C0F"/>
    <w:rsid w:val="00F4034A"/>
    <w:rsid w:val="00F422A4"/>
    <w:rsid w:val="00F451BF"/>
    <w:rsid w:val="00F513EE"/>
    <w:rsid w:val="00F57479"/>
    <w:rsid w:val="00F57EFC"/>
    <w:rsid w:val="00F638E5"/>
    <w:rsid w:val="00F67067"/>
    <w:rsid w:val="00F67D19"/>
    <w:rsid w:val="00F731F4"/>
    <w:rsid w:val="00F73247"/>
    <w:rsid w:val="00F737CF"/>
    <w:rsid w:val="00F73A64"/>
    <w:rsid w:val="00F747E6"/>
    <w:rsid w:val="00F81163"/>
    <w:rsid w:val="00F856AC"/>
    <w:rsid w:val="00F87092"/>
    <w:rsid w:val="00F90271"/>
    <w:rsid w:val="00FA798D"/>
    <w:rsid w:val="00FB3350"/>
    <w:rsid w:val="00FE0EF6"/>
    <w:rsid w:val="00FE20A5"/>
    <w:rsid w:val="00FE3E9C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7EEB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63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63A2"/>
  </w:style>
  <w:style w:type="paragraph" w:styleId="Fuzeile">
    <w:name w:val="footer"/>
    <w:basedOn w:val="Standard"/>
    <w:link w:val="FuzeileZchn"/>
    <w:uiPriority w:val="99"/>
    <w:unhideWhenUsed/>
    <w:rsid w:val="008563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63A2"/>
  </w:style>
  <w:style w:type="character" w:styleId="IntensiveHervorhebung">
    <w:name w:val="Intense Emphasis"/>
    <w:basedOn w:val="Absatz-Standardschriftart"/>
    <w:uiPriority w:val="21"/>
    <w:qFormat/>
    <w:rsid w:val="007B5D9D"/>
    <w:rPr>
      <w:i/>
      <w:iCs/>
      <w:color w:val="4472C4" w:themeColor="accent1"/>
    </w:rPr>
  </w:style>
  <w:style w:type="paragraph" w:customStyle="1" w:styleId="Hyperlinks">
    <w:name w:val="Hyperlinks"/>
    <w:basedOn w:val="Standard"/>
    <w:qFormat/>
    <w:rsid w:val="007B5D9D"/>
    <w:pPr>
      <w:widowControl w:val="0"/>
      <w:autoSpaceDE w:val="0"/>
      <w:autoSpaceDN w:val="0"/>
      <w:adjustRightInd w:val="0"/>
      <w:spacing w:line="288" w:lineRule="auto"/>
      <w:outlineLvl w:val="0"/>
    </w:pPr>
    <w:rPr>
      <w:rFonts w:eastAsia="Cambria" w:cs="HelveticaNeue LT 55 Roman"/>
      <w:bCs/>
      <w:color w:val="0000FF"/>
      <w:lang w:val="en-US"/>
    </w:rPr>
  </w:style>
  <w:style w:type="character" w:styleId="Hyperlink">
    <w:name w:val="Hyperlink"/>
    <w:basedOn w:val="Absatz-Standardschriftart"/>
    <w:uiPriority w:val="99"/>
    <w:unhideWhenUsed/>
    <w:rsid w:val="00AC0F51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561609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81163"/>
  </w:style>
  <w:style w:type="character" w:styleId="Kommentarzeichen">
    <w:name w:val="annotation reference"/>
    <w:basedOn w:val="Absatz-Standardschriftart"/>
    <w:uiPriority w:val="99"/>
    <w:semiHidden/>
    <w:unhideWhenUsed/>
    <w:rsid w:val="001723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7230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7230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3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30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603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603E"/>
    <w:rPr>
      <w:rFonts w:ascii="Segoe UI" w:hAnsi="Segoe UI" w:cs="Segoe UI"/>
      <w:sz w:val="18"/>
      <w:szCs w:val="18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4492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DB240F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5C4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340E74"/>
    <w:rPr>
      <w:color w:val="954F72" w:themeColor="followedHyperlink"/>
      <w:u w:val="single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364818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6B050E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D90F77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250AB7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26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5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eb-meyer.de/anwendungen/hochgeschwindigkeitsanwendungen/abrichten" TargetMode="External"/><Relationship Id="rId13" Type="http://schemas.openxmlformats.org/officeDocument/2006/relationships/hyperlink" Target="https://de.linkedin.com/company/sieb-&amp;-meyer-a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ieb-meyer.de/anwendungen/hochgeschwindigkeitsanwendungen/abrichte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ieb-meyer.d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oehler-partner.de/pressezentrum/sieb-meyer" TargetMode="Externa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ieb-meyer.de/" TargetMode="External"/><Relationship Id="rId14" Type="http://schemas.openxmlformats.org/officeDocument/2006/relationships/hyperlink" Target="https://www.xing.com/pages/sieb-meyera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825C3-562A-4DD7-BA8A-3663BABA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802</Words>
  <Characters>5055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http://www.sieb-meyer.de/alle-produkte-frequenzumrichter.html</vt:lpstr>
      <vt:lpstr>http://www.koehler-partner.de/sieb-meyer-presseservice/</vt:lpstr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IP</cp:lastModifiedBy>
  <cp:revision>4</cp:revision>
  <dcterms:created xsi:type="dcterms:W3CDTF">2026-05-11T13:18:00Z</dcterms:created>
  <dcterms:modified xsi:type="dcterms:W3CDTF">2026-05-20T09:38:00Z</dcterms:modified>
</cp:coreProperties>
</file>