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F09E2B" w14:textId="77777777" w:rsidR="00415426" w:rsidRPr="00AF54B5" w:rsidRDefault="00415426" w:rsidP="00AF54B5">
      <w:pPr>
        <w:suppressAutoHyphens/>
        <w:spacing w:line="288" w:lineRule="auto"/>
        <w:jc w:val="right"/>
        <w:rPr>
          <w:rFonts w:eastAsia="Calibri"/>
        </w:rPr>
      </w:pPr>
    </w:p>
    <w:p w14:paraId="68F0AC4A" w14:textId="77777777" w:rsidR="00415426" w:rsidRPr="00AF54B5" w:rsidRDefault="00415426" w:rsidP="00AF54B5">
      <w:pPr>
        <w:suppressAutoHyphens/>
        <w:spacing w:line="288" w:lineRule="auto"/>
        <w:jc w:val="right"/>
        <w:rPr>
          <w:rFonts w:eastAsia="Calibri"/>
        </w:rPr>
      </w:pPr>
    </w:p>
    <w:p w14:paraId="740E7676" w14:textId="6C51F4BD" w:rsidR="00415426" w:rsidRPr="00AF54B5" w:rsidRDefault="00AF54B5" w:rsidP="00AF54B5">
      <w:pPr>
        <w:suppressAutoHyphens/>
        <w:spacing w:line="288" w:lineRule="auto"/>
        <w:jc w:val="right"/>
        <w:rPr>
          <w:rFonts w:eastAsia="Calibri"/>
        </w:rPr>
      </w:pPr>
      <w:r>
        <w:t>23</w:t>
      </w:r>
      <w:r w:rsidR="00B2116F" w:rsidRPr="00AF54B5">
        <w:t>. Juni 2026</w:t>
      </w:r>
    </w:p>
    <w:p w14:paraId="69E37610" w14:textId="77777777" w:rsidR="00415426" w:rsidRPr="00AF54B5" w:rsidRDefault="00415426" w:rsidP="00AF54B5">
      <w:pPr>
        <w:suppressAutoHyphens/>
        <w:spacing w:line="288" w:lineRule="auto"/>
        <w:rPr>
          <w:rFonts w:eastAsia="Calibri"/>
        </w:rPr>
      </w:pPr>
    </w:p>
    <w:p w14:paraId="563544EA" w14:textId="77777777" w:rsidR="00415426" w:rsidRPr="00AF54B5" w:rsidRDefault="00B2116F" w:rsidP="00AF54B5">
      <w:pPr>
        <w:suppressAutoHyphens/>
        <w:spacing w:line="288" w:lineRule="auto"/>
        <w:rPr>
          <w:rFonts w:eastAsia="Calibri"/>
        </w:rPr>
      </w:pPr>
      <w:r w:rsidRPr="00AF54B5">
        <w:t>SIEB &amp; MEYER und KISSING feiern 20 Jahre Zusammenarbeit</w:t>
      </w:r>
    </w:p>
    <w:p w14:paraId="54A19D92" w14:textId="77777777" w:rsidR="00415426" w:rsidRPr="00AF54B5" w:rsidRDefault="00B2116F" w:rsidP="00AF54B5">
      <w:pPr>
        <w:suppressAutoHyphens/>
        <w:spacing w:line="288" w:lineRule="auto"/>
        <w:rPr>
          <w:rFonts w:eastAsia="Calibri"/>
          <w:b/>
          <w:bCs/>
        </w:rPr>
      </w:pPr>
      <w:r w:rsidRPr="00AF54B5">
        <w:rPr>
          <w:b/>
          <w:bCs/>
        </w:rPr>
        <w:t>Synergien für leistungsstarke Hochgeschwindigkeitsanwendungen</w:t>
      </w:r>
    </w:p>
    <w:p w14:paraId="5726DEB4" w14:textId="77777777" w:rsidR="00415426" w:rsidRPr="00AF54B5" w:rsidRDefault="00415426" w:rsidP="00AF54B5">
      <w:pPr>
        <w:suppressAutoHyphens/>
        <w:spacing w:line="288" w:lineRule="auto"/>
        <w:rPr>
          <w:rFonts w:eastAsia="Calibri"/>
          <w:b/>
          <w:bCs/>
        </w:rPr>
      </w:pPr>
    </w:p>
    <w:p w14:paraId="093A721D" w14:textId="3732B178" w:rsidR="00415426" w:rsidRPr="00AF54B5" w:rsidRDefault="00B2116F" w:rsidP="00AF54B5">
      <w:pPr>
        <w:suppressAutoHyphens/>
        <w:spacing w:line="288" w:lineRule="auto"/>
        <w:rPr>
          <w:rFonts w:eastAsia="Calibri"/>
          <w:b/>
          <w:bCs/>
        </w:rPr>
      </w:pPr>
      <w:r w:rsidRPr="00AF54B5">
        <w:rPr>
          <w:b/>
          <w:bCs/>
        </w:rPr>
        <w:t xml:space="preserve">Seit 20 Jahren arbeiten die </w:t>
      </w:r>
      <w:hyperlink r:id="rId6" w:history="1">
        <w:r w:rsidRPr="00AF54B5">
          <w:rPr>
            <w:rStyle w:val="Hyperlink"/>
            <w:b/>
            <w:bCs/>
            <w:color w:val="0432FF"/>
          </w:rPr>
          <w:t>SIEB &amp; MEYER AG</w:t>
        </w:r>
      </w:hyperlink>
      <w:r w:rsidRPr="00AF54B5">
        <w:rPr>
          <w:b/>
          <w:bCs/>
        </w:rPr>
        <w:t xml:space="preserve">, Lüneburg, und die </w:t>
      </w:r>
      <w:hyperlink r:id="rId7" w:history="1">
        <w:r w:rsidRPr="00AF54B5">
          <w:rPr>
            <w:rStyle w:val="Hyperlink"/>
            <w:b/>
            <w:bCs/>
            <w:color w:val="0432FF"/>
          </w:rPr>
          <w:t>KISSING GmbH</w:t>
        </w:r>
      </w:hyperlink>
      <w:r w:rsidRPr="00AF54B5">
        <w:rPr>
          <w:b/>
          <w:bCs/>
        </w:rPr>
        <w:t>, Hattingen, beim Vertrieb von Antriebslösungen für Hochgeschwindigkeitsanwendungen zusammen. Was 2006 begann, hat sich schnell zu einer festen und äußerst produktiven Partnerschaft entwickelt. Gemeinsam begleiten beide Unternehmen Maschinenhersteller und Anwender bei anspruchsvollen Applikationen – von der Werkzeugmaschine über Prüfstände, Verdichter, Pumpen und Turbinen bis hin zu ORC-Prozessen.</w:t>
      </w:r>
    </w:p>
    <w:p w14:paraId="22388A65" w14:textId="77777777" w:rsidR="00415426" w:rsidRPr="00AF54B5" w:rsidRDefault="00415426" w:rsidP="00AF54B5">
      <w:pPr>
        <w:suppressAutoHyphens/>
        <w:spacing w:line="288" w:lineRule="auto"/>
        <w:rPr>
          <w:rFonts w:eastAsia="Calibri"/>
        </w:rPr>
      </w:pPr>
    </w:p>
    <w:p w14:paraId="6E21FF95" w14:textId="7736072E" w:rsidR="00415426" w:rsidRPr="00AF54B5" w:rsidRDefault="00B2116F" w:rsidP="00AF54B5">
      <w:pPr>
        <w:suppressAutoHyphens/>
        <w:spacing w:line="288" w:lineRule="auto"/>
        <w:rPr>
          <w:rFonts w:eastAsia="Calibri"/>
        </w:rPr>
      </w:pPr>
      <w:r w:rsidRPr="00AF54B5">
        <w:t>Die Zusammenarbeit entstand in einer Phase, in der SIEB &amp; MEYER sein Produktportfolio und seine Vertriebsaktivitäten im Bereich High-Speed-Frequenzumrichter ausgebaut hat. Als Grundlage diente dem Unternehmen sein langjähriges Hochgeschwindigkeits-Know-how aus der Leiterplattenbearbeitung, welches konsequent in den Werkzeugmaschinenmarkt übertragen wurde. KISSING brachte die unterstützende Marktpräsenz und Kundennähe im Werkzeugmaschinenmarkt ein.</w:t>
      </w:r>
    </w:p>
    <w:p w14:paraId="2956EE7E" w14:textId="77777777" w:rsidR="00415426" w:rsidRPr="00AF54B5" w:rsidRDefault="00415426" w:rsidP="00AF54B5">
      <w:pPr>
        <w:suppressAutoHyphens/>
        <w:spacing w:line="288" w:lineRule="auto"/>
        <w:rPr>
          <w:rFonts w:eastAsia="Calibri"/>
        </w:rPr>
      </w:pPr>
    </w:p>
    <w:p w14:paraId="070818E4" w14:textId="77777777" w:rsidR="00415426" w:rsidRPr="00AF54B5" w:rsidRDefault="00B2116F" w:rsidP="00AF54B5">
      <w:pPr>
        <w:suppressAutoHyphens/>
        <w:spacing w:line="288" w:lineRule="auto"/>
        <w:rPr>
          <w:rFonts w:eastAsia="Calibri"/>
        </w:rPr>
      </w:pPr>
      <w:r w:rsidRPr="00AF54B5">
        <w:t>In den folgenden Jahren entwickelte sich das gemeinsame Geschäft kontinuierlich weiter. Neben klassischen Werkzeugmaschinen kamen zunehmend weitere Hochgeschwindigkeitsanwendungen hinzu. Technologische Meilensteine waren unter anderem Antriebe für die Aluminiumbearbeitung mit Leistungen von mehr als 120 kW, wälzgelagerte Hochgeschwindigkeitsantriebe mit Drehzahlen bis 300.000 min</w:t>
      </w:r>
      <w:r w:rsidRPr="00AF54B5">
        <w:rPr>
          <w:rFonts w:ascii="Cambria Math" w:eastAsia="Cambria Math" w:hAnsi="Cambria Math" w:cs="Cambria Math"/>
        </w:rPr>
        <w:t>⁻</w:t>
      </w:r>
      <w:r w:rsidRPr="00AF54B5">
        <w:t>¹ sowie sensorlose Sicherheitstechnik zur Umsetzung der Anforderungen der europäischen Maschinenrichtlinie.</w:t>
      </w:r>
    </w:p>
    <w:p w14:paraId="5CAF9062" w14:textId="77777777" w:rsidR="00415426" w:rsidRPr="00AF54B5" w:rsidRDefault="00415426" w:rsidP="00AF54B5">
      <w:pPr>
        <w:suppressAutoHyphens/>
        <w:spacing w:line="288" w:lineRule="auto"/>
        <w:rPr>
          <w:rFonts w:eastAsia="Calibri"/>
        </w:rPr>
      </w:pPr>
    </w:p>
    <w:p w14:paraId="5642EA39" w14:textId="77777777" w:rsidR="00415426" w:rsidRPr="00AF54B5" w:rsidRDefault="00B2116F" w:rsidP="00AF54B5">
      <w:pPr>
        <w:suppressAutoHyphens/>
        <w:spacing w:line="288" w:lineRule="auto"/>
        <w:rPr>
          <w:rFonts w:eastAsia="Calibri"/>
          <w:b/>
          <w:bCs/>
        </w:rPr>
      </w:pPr>
      <w:r w:rsidRPr="00AF54B5">
        <w:rPr>
          <w:b/>
          <w:bCs/>
        </w:rPr>
        <w:t>Etablierte Werksvertretung für die Antriebselektronik</w:t>
      </w:r>
    </w:p>
    <w:p w14:paraId="602078C1" w14:textId="77777777" w:rsidR="00415426" w:rsidRPr="00AF54B5" w:rsidRDefault="00B2116F" w:rsidP="00AF54B5">
      <w:pPr>
        <w:suppressAutoHyphens/>
        <w:spacing w:line="288" w:lineRule="auto"/>
        <w:rPr>
          <w:rFonts w:eastAsia="Calibri"/>
        </w:rPr>
      </w:pPr>
      <w:r w:rsidRPr="00AF54B5">
        <w:t>Heute ist KISSING eine etablierte Werksvertretung für die Antriebselektronik von SIEB &amp; MEYER in Westdeutschland – das Vertriebsgebiet erstreckt sich vom Saarland über Rheinland-Pfalz, Nordrhein-Westfalen und Hessen bis in das westliche Niedersachsen und an die Nordseeküste. Diese enge Anbindung an Kunden und Märkte liefert wichtige Impulse für die Weiterentwicklung bestehender Lösungen. Auch künftig sollen neue industrielle Einsatzfelder, energieeffiziente Antriebskonzepte und die fortlaufende Optimierung bestehender Hochgeschwindigkeitsanwendungen im Fokus stehen.</w:t>
      </w:r>
    </w:p>
    <w:p w14:paraId="58C55B1B" w14:textId="77777777" w:rsidR="00415426" w:rsidRPr="00AF54B5" w:rsidRDefault="00415426" w:rsidP="00AF54B5">
      <w:pPr>
        <w:suppressAutoHyphens/>
        <w:spacing w:line="288" w:lineRule="auto"/>
        <w:rPr>
          <w:rFonts w:eastAsia="Calibri"/>
        </w:rPr>
      </w:pPr>
    </w:p>
    <w:p w14:paraId="2644F03B" w14:textId="77777777" w:rsidR="00415426" w:rsidRPr="00AF54B5" w:rsidRDefault="00B2116F" w:rsidP="00AF54B5">
      <w:pPr>
        <w:suppressAutoHyphens/>
        <w:spacing w:line="288" w:lineRule="auto"/>
        <w:rPr>
          <w:rFonts w:eastAsia="Calibri"/>
        </w:rPr>
      </w:pPr>
      <w:r w:rsidRPr="00AF54B5">
        <w:t>„Besonders schätzen wir die enge Zusammenarbeit und den offenen Austausch mit dem Team von KISSING sowie deren Expertise und die Nähe zu unseren gemeinsamen Kunden“, betont Markus Finselberger, Leiter Vertrieb Antriebselektronik bei SIEB &amp; MEYER. „Für dieses Engagement möchten wir uns ausdrücklich bedanken. Wir freuen uns auf viele weitere erfolgreiche Jahre.“</w:t>
      </w:r>
    </w:p>
    <w:p w14:paraId="3DC0BD9B" w14:textId="77777777" w:rsidR="00415426" w:rsidRPr="00AF54B5" w:rsidRDefault="00415426" w:rsidP="00AF54B5">
      <w:pPr>
        <w:suppressAutoHyphens/>
        <w:spacing w:line="288" w:lineRule="auto"/>
        <w:rPr>
          <w:rFonts w:eastAsia="Calibri"/>
        </w:rPr>
      </w:pPr>
    </w:p>
    <w:p w14:paraId="2636C9AA" w14:textId="77777777" w:rsidR="00415426" w:rsidRPr="00AF54B5" w:rsidRDefault="00B2116F" w:rsidP="00AF54B5">
      <w:pPr>
        <w:suppressAutoHyphens/>
        <w:spacing w:line="288" w:lineRule="auto"/>
        <w:rPr>
          <w:rFonts w:eastAsia="Calibri"/>
        </w:rPr>
      </w:pPr>
      <w:r w:rsidRPr="00AF54B5">
        <w:t xml:space="preserve">Auch KISSING schätzt neben der technologischen Expertise seines Partners vor allem das menschliche Miteinander. „SIEB &amp; MEYER verfügt über eine außergewöhnlich hohe </w:t>
      </w:r>
      <w:r w:rsidRPr="00AF54B5">
        <w:lastRenderedPageBreak/>
        <w:t>Kompetenz bei Hochgeschwindigkeitsanwendungen und nimmt in mehreren Bereichen eine technologische Vorreiterrolle ein – etwa beim sensorlosen Betrieb permanenterregter Synchronmaschinen oder bei der Multilevel-Technologie für Hochleistungsanwendungen“, betont Thomas Faßbender, Geschäftsführer der KISSING GmbH. „Gleichzeitig erleben wir seit vielen Jahren eine große Offenheit für Rückmeldungen aus dem Markt. Das hat wesentlich dazu beigetragen, dass sich die gemeinsamen Aktivitäten stetig weiterentwickeln konnten.“</w:t>
      </w:r>
    </w:p>
    <w:p w14:paraId="1EE336E2" w14:textId="77777777" w:rsidR="00415426" w:rsidRPr="00AF54B5" w:rsidRDefault="00415426" w:rsidP="00AF54B5">
      <w:pPr>
        <w:suppressAutoHyphens/>
        <w:spacing w:line="288" w:lineRule="auto"/>
        <w:rPr>
          <w:rFonts w:eastAsia="Calibri"/>
        </w:rPr>
      </w:pPr>
    </w:p>
    <w:p w14:paraId="0DBD3174" w14:textId="77777777" w:rsidR="00415426" w:rsidRPr="00AF54B5" w:rsidRDefault="00B2116F" w:rsidP="00AF54B5">
      <w:pPr>
        <w:suppressAutoHyphens/>
        <w:spacing w:line="288" w:lineRule="auto"/>
        <w:rPr>
          <w:rFonts w:eastAsia="Calibri"/>
          <w:b/>
          <w:bCs/>
        </w:rPr>
      </w:pPr>
      <w:r w:rsidRPr="00AF54B5">
        <w:rPr>
          <w:b/>
          <w:bCs/>
        </w:rPr>
        <w:t>Synergien durch Verbindung von Antriebselektronik und Spindeltechnologie</w:t>
      </w:r>
    </w:p>
    <w:p w14:paraId="2E1EEF35" w14:textId="77777777" w:rsidR="00415426" w:rsidRPr="00AF54B5" w:rsidRDefault="00B2116F" w:rsidP="00AF54B5">
      <w:pPr>
        <w:suppressAutoHyphens/>
        <w:spacing w:line="288" w:lineRule="auto"/>
        <w:rPr>
          <w:rFonts w:eastAsia="Calibri"/>
        </w:rPr>
      </w:pPr>
      <w:r w:rsidRPr="00AF54B5">
        <w:t>Ein besonderer Aspekt der Zusammenarbeit liegt in der ganzheitlichen Betrachtung des Antriebsstrangs. „Eine Spindel und ein Frequenzumrichter gehören untrennbar zusammen“, erklärt Thomas Faßbender. „Dadurch, dass wir sowohl die Antriebstechnik von SIEB &amp; MEYER als auch die passende Spindeltechnologie vertreten, können wir gemeinsam mit unseren Kunden einen ganzheitlichen Ansatz verfolgen. So lassen sich für Hochgeschwindigkeits- und Zerspanungsanwendungen Lösungen entwickeln, bei denen alle Komponenten optimal zusammenspielen.“</w:t>
      </w:r>
    </w:p>
    <w:p w14:paraId="73CB8357" w14:textId="77777777" w:rsidR="00415426" w:rsidRPr="00AF54B5" w:rsidRDefault="00415426" w:rsidP="00AF54B5">
      <w:pPr>
        <w:suppressAutoHyphens/>
        <w:spacing w:line="288" w:lineRule="auto"/>
        <w:rPr>
          <w:rFonts w:eastAsia="Calibri"/>
        </w:rPr>
      </w:pPr>
    </w:p>
    <w:p w14:paraId="617A9E8F" w14:textId="75485887" w:rsidR="00415426" w:rsidRPr="00AF54B5" w:rsidRDefault="00B2116F" w:rsidP="00AF54B5">
      <w:pPr>
        <w:suppressAutoHyphens/>
        <w:spacing w:line="288" w:lineRule="auto"/>
        <w:rPr>
          <w:rFonts w:eastAsia="Calibri"/>
          <w:i/>
          <w:iCs/>
        </w:rPr>
      </w:pPr>
      <w:r w:rsidRPr="00AF54B5">
        <w:rPr>
          <w:i/>
          <w:iCs/>
        </w:rPr>
        <w:t>(3.</w:t>
      </w:r>
      <w:r w:rsidR="00DC32AD" w:rsidRPr="00AF54B5">
        <w:rPr>
          <w:i/>
          <w:iCs/>
        </w:rPr>
        <w:t>69</w:t>
      </w:r>
      <w:r w:rsidR="00AF54B5">
        <w:rPr>
          <w:i/>
          <w:iCs/>
        </w:rPr>
        <w:t>1</w:t>
      </w:r>
      <w:r w:rsidRPr="00AF54B5">
        <w:rPr>
          <w:i/>
          <w:iCs/>
        </w:rPr>
        <w:t xml:space="preserve"> Zeichen inkl. Leerzeichen)</w:t>
      </w:r>
    </w:p>
    <w:p w14:paraId="3821BAD4" w14:textId="77777777" w:rsidR="00415426" w:rsidRPr="00AF54B5" w:rsidRDefault="00415426" w:rsidP="00AF54B5">
      <w:pPr>
        <w:suppressAutoHyphens/>
        <w:spacing w:line="288" w:lineRule="auto"/>
        <w:rPr>
          <w:rFonts w:eastAsia="Calibri"/>
        </w:rPr>
      </w:pPr>
    </w:p>
    <w:p w14:paraId="0109198E" w14:textId="77777777" w:rsidR="00415426" w:rsidRPr="00AF54B5" w:rsidRDefault="00415426" w:rsidP="00AF54B5">
      <w:pPr>
        <w:suppressAutoHyphens/>
        <w:spacing w:line="288" w:lineRule="auto"/>
        <w:rPr>
          <w:rFonts w:eastAsia="Calibri"/>
        </w:rPr>
      </w:pPr>
    </w:p>
    <w:p w14:paraId="31F7F3D4" w14:textId="77777777" w:rsidR="00415426" w:rsidRPr="00AF54B5" w:rsidRDefault="00B2116F" w:rsidP="00AF54B5">
      <w:pPr>
        <w:suppressAutoHyphens/>
        <w:spacing w:line="288" w:lineRule="auto"/>
        <w:rPr>
          <w:rFonts w:eastAsia="Calibri"/>
          <w:b/>
          <w:bCs/>
        </w:rPr>
      </w:pPr>
      <w:r w:rsidRPr="00AF54B5">
        <w:rPr>
          <w:b/>
          <w:bCs/>
        </w:rPr>
        <w:t>Über SIEB &amp; MEYER</w:t>
      </w:r>
    </w:p>
    <w:p w14:paraId="1051E449" w14:textId="77777777" w:rsidR="00415426" w:rsidRPr="00AF54B5" w:rsidRDefault="00B2116F" w:rsidP="00AF54B5">
      <w:pPr>
        <w:suppressAutoHyphens/>
        <w:spacing w:line="288" w:lineRule="auto"/>
        <w:rPr>
          <w:rFonts w:eastAsia="Calibri"/>
        </w:rPr>
      </w:pPr>
      <w:r w:rsidRPr="00AF54B5">
        <w:t>Im Laufe der über 60-jährigen Firmengeschichte entwickelte sich die SIEB &amp; MEYER AG vom Kleinstunternehmen zum international agierenden Technologieführer im Bereich der Steuerungs- und Antriebselektronik. Das Lüneburger Unternehmen beschäftigt derzeit ca. 380 Mitarbeitende. Die Frequenzumrichter finden speziell im Bereich Hochgeschwindigkeitsmotoren und -generatoren ihren Einsatz. Typische Anwendungsfelder im motorischen Bereich sind Werkzeugmaschinen, Turbokompressoren und -gebläse. Für den Betrieb von hochdynamischen rotativen und linearen Motoren bietet SIEB &amp; MEYER Motion-Controller und Servoverstärker an. Ein weiterer Kernbereich sind CNC-Steuerungen und Motion-Controller für die Leiterplattenbearbeitung.</w:t>
      </w:r>
    </w:p>
    <w:p w14:paraId="30AF76F3" w14:textId="77777777" w:rsidR="00415426" w:rsidRPr="00AF54B5" w:rsidRDefault="00415426" w:rsidP="00AF54B5">
      <w:pPr>
        <w:suppressAutoHyphens/>
        <w:spacing w:line="288" w:lineRule="auto"/>
        <w:rPr>
          <w:rFonts w:eastAsia="Calibri"/>
        </w:rPr>
      </w:pPr>
    </w:p>
    <w:p w14:paraId="5673051E" w14:textId="77777777" w:rsidR="00415426" w:rsidRPr="00AF54B5" w:rsidRDefault="00B2116F" w:rsidP="00AF54B5">
      <w:pPr>
        <w:suppressAutoHyphens/>
        <w:spacing w:line="288" w:lineRule="auto"/>
        <w:rPr>
          <w:rFonts w:eastAsia="Calibri"/>
          <w:i/>
          <w:iCs/>
        </w:rPr>
      </w:pPr>
      <w:r w:rsidRPr="00AF54B5">
        <w:rPr>
          <w:i/>
          <w:iCs/>
        </w:rPr>
        <w:t>(719 Zeichen inkl. Leerzeichen)</w:t>
      </w:r>
    </w:p>
    <w:p w14:paraId="15983C9F" w14:textId="77777777" w:rsidR="00415426" w:rsidRPr="00AF54B5" w:rsidRDefault="00415426" w:rsidP="00AF54B5">
      <w:pPr>
        <w:suppressAutoHyphens/>
        <w:spacing w:line="288" w:lineRule="auto"/>
        <w:rPr>
          <w:rFonts w:eastAsia="Calibri"/>
        </w:rPr>
      </w:pPr>
    </w:p>
    <w:p w14:paraId="0C5A68BF" w14:textId="77777777" w:rsidR="00415426" w:rsidRPr="00AF54B5" w:rsidRDefault="00415426" w:rsidP="00AF54B5">
      <w:pPr>
        <w:suppressAutoHyphens/>
        <w:spacing w:line="288" w:lineRule="auto"/>
        <w:rPr>
          <w:rFonts w:eastAsia="Calibri"/>
        </w:rPr>
      </w:pPr>
    </w:p>
    <w:p w14:paraId="037117B8" w14:textId="757BEDA3" w:rsidR="00415426" w:rsidRPr="00AF54B5" w:rsidRDefault="00B2116F" w:rsidP="00AF54B5">
      <w:pPr>
        <w:suppressAutoHyphens/>
        <w:spacing w:line="288" w:lineRule="auto"/>
        <w:rPr>
          <w:rFonts w:eastAsia="Calibri"/>
          <w:b/>
          <w:bCs/>
        </w:rPr>
      </w:pPr>
      <w:r w:rsidRPr="00AF54B5">
        <w:rPr>
          <w:b/>
          <w:bCs/>
        </w:rPr>
        <w:t>Über KISSING:</w:t>
      </w:r>
    </w:p>
    <w:p w14:paraId="24A7A764" w14:textId="50623576" w:rsidR="00415426" w:rsidRPr="00AF54B5" w:rsidRDefault="00B2116F" w:rsidP="00AF54B5">
      <w:pPr>
        <w:suppressAutoHyphens/>
        <w:spacing w:line="288" w:lineRule="auto"/>
        <w:rPr>
          <w:rFonts w:eastAsia="Calibri"/>
        </w:rPr>
      </w:pPr>
      <w:r w:rsidRPr="00AF54B5">
        <w:t xml:space="preserve">Die Firma KISSING mit Sitz in Hattingen </w:t>
      </w:r>
      <w:r w:rsidRPr="00AF54B5">
        <w:rPr>
          <w:color w:val="000000" w:themeColor="text1"/>
        </w:rPr>
        <w:t xml:space="preserve">blickt auf eine über 100-jährige Tradition als </w:t>
      </w:r>
      <w:r w:rsidRPr="00AF54B5">
        <w:t xml:space="preserve">Ingenieurbüro und Werksvertretung zurück. </w:t>
      </w:r>
      <w:r w:rsidRPr="00AF54B5">
        <w:rPr>
          <w:color w:val="000000" w:themeColor="text1"/>
        </w:rPr>
        <w:t xml:space="preserve">Sie ist </w:t>
      </w:r>
      <w:r w:rsidRPr="00AF54B5">
        <w:t xml:space="preserve">spezialisiert auf den Außendienst, die technische Beratung und den Verkauf von </w:t>
      </w:r>
      <w:r w:rsidRPr="00AF54B5">
        <w:rPr>
          <w:color w:val="000000" w:themeColor="text1"/>
        </w:rPr>
        <w:t xml:space="preserve">Investitionsgütern </w:t>
      </w:r>
      <w:r w:rsidRPr="00AF54B5">
        <w:t>und Komponenten. Das Unternehmen arbeitet mit Technologiepartnern wie SIEB &amp; MEYER zusammen und unterstützt industrielle Anwender bei der Auswahl, Integration und Optimierung anspruchsvoller Fertigungslösungen. Grundlage der Tätigkeit sind langjährige Anwendungserfahrung, fundiertes technisches Know-how und die enge Zusammenarbeit mit Kunden und Herstellern. Die Geschäftsführer Annette und Thomas Faßbender führen das Unternehmen in vierter Generation.</w:t>
      </w:r>
    </w:p>
    <w:p w14:paraId="4ECD6DFC" w14:textId="77777777" w:rsidR="00415426" w:rsidRPr="00AF54B5" w:rsidRDefault="00415426" w:rsidP="00AF54B5">
      <w:pPr>
        <w:suppressAutoHyphens/>
        <w:spacing w:line="288" w:lineRule="auto"/>
        <w:rPr>
          <w:rFonts w:eastAsia="Calibri"/>
        </w:rPr>
      </w:pPr>
    </w:p>
    <w:p w14:paraId="3A014167" w14:textId="660C5173" w:rsidR="00415426" w:rsidRPr="00AF54B5" w:rsidRDefault="00B2116F" w:rsidP="00AF54B5">
      <w:pPr>
        <w:suppressAutoHyphens/>
        <w:spacing w:line="288" w:lineRule="auto"/>
        <w:rPr>
          <w:rFonts w:eastAsia="Calibri"/>
          <w:i/>
          <w:iCs/>
        </w:rPr>
      </w:pPr>
      <w:r w:rsidRPr="00AF54B5">
        <w:rPr>
          <w:i/>
          <w:iCs/>
        </w:rPr>
        <w:t>(6</w:t>
      </w:r>
      <w:r w:rsidR="00DC32AD" w:rsidRPr="00AF54B5">
        <w:rPr>
          <w:i/>
          <w:iCs/>
        </w:rPr>
        <w:t>90</w:t>
      </w:r>
      <w:r w:rsidRPr="00AF54B5">
        <w:rPr>
          <w:i/>
          <w:iCs/>
        </w:rPr>
        <w:t xml:space="preserve"> Zeichen inkl. Leerzeichen)</w:t>
      </w:r>
    </w:p>
    <w:p w14:paraId="5D36D2A0" w14:textId="77777777" w:rsidR="00415426" w:rsidRDefault="00415426" w:rsidP="00AF54B5">
      <w:pPr>
        <w:suppressAutoHyphens/>
        <w:spacing w:line="288" w:lineRule="auto"/>
        <w:rPr>
          <w:rFonts w:eastAsia="Calibri"/>
        </w:rPr>
      </w:pPr>
    </w:p>
    <w:p w14:paraId="53173335" w14:textId="77777777" w:rsidR="00AF54B5" w:rsidRPr="00AF54B5" w:rsidRDefault="00AF54B5" w:rsidP="00AF54B5">
      <w:pPr>
        <w:suppressAutoHyphens/>
        <w:spacing w:line="288" w:lineRule="auto"/>
        <w:rPr>
          <w:rFonts w:eastAsia="Calibri"/>
        </w:rPr>
      </w:pPr>
    </w:p>
    <w:p w14:paraId="1B3B2589" w14:textId="77777777" w:rsidR="00415426" w:rsidRPr="00AF54B5" w:rsidRDefault="00B2116F" w:rsidP="00AF54B5">
      <w:pPr>
        <w:suppressAutoHyphens/>
        <w:spacing w:line="288" w:lineRule="auto"/>
        <w:rPr>
          <w:rFonts w:eastAsia="Calibri"/>
          <w:b/>
          <w:bCs/>
        </w:rPr>
      </w:pPr>
      <w:r w:rsidRPr="00AF54B5">
        <w:rPr>
          <w:b/>
          <w:bCs/>
        </w:rPr>
        <w:t>Bildübersicht</w:t>
      </w:r>
    </w:p>
    <w:p w14:paraId="471BB157" w14:textId="77777777" w:rsidR="00415426" w:rsidRPr="00AF54B5" w:rsidRDefault="00B2116F" w:rsidP="00AF54B5">
      <w:pPr>
        <w:suppressAutoHyphens/>
        <w:spacing w:line="288" w:lineRule="auto"/>
        <w:rPr>
          <w:rFonts w:eastAsia="Calibri"/>
          <w:b/>
          <w:bCs/>
        </w:rPr>
      </w:pPr>
      <w:r w:rsidRPr="00AF54B5">
        <w:rPr>
          <w:rFonts w:eastAsia="Calibri"/>
          <w:b/>
          <w:bCs/>
          <w:noProof/>
        </w:rPr>
        <w:drawing>
          <wp:inline distT="0" distB="0" distL="0" distR="0" wp14:anchorId="0DF0D955" wp14:editId="02B9D2FE">
            <wp:extent cx="3031200" cy="2016000"/>
            <wp:effectExtent l="0" t="0" r="4445" b="3810"/>
            <wp:docPr id="1073741826" name="officeArt object" descr="Grafik 1"/>
            <wp:cNvGraphicFramePr/>
            <a:graphic xmlns:a="http://schemas.openxmlformats.org/drawingml/2006/main">
              <a:graphicData uri="http://schemas.openxmlformats.org/drawingml/2006/picture">
                <pic:pic xmlns:pic="http://schemas.openxmlformats.org/drawingml/2006/picture">
                  <pic:nvPicPr>
                    <pic:cNvPr id="1073741826" name="Grafik 1" descr="Grafik 1"/>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3031200" cy="2016000"/>
                    </a:xfrm>
                    <a:prstGeom prst="rect">
                      <a:avLst/>
                    </a:prstGeom>
                    <a:ln w="12700" cap="flat">
                      <a:noFill/>
                      <a:miter lim="400000"/>
                    </a:ln>
                    <a:effectLst/>
                  </pic:spPr>
                </pic:pic>
              </a:graphicData>
            </a:graphic>
          </wp:inline>
        </w:drawing>
      </w:r>
    </w:p>
    <w:p w14:paraId="0C6F35C5" w14:textId="77777777" w:rsidR="00415426" w:rsidRPr="00AF54B5" w:rsidRDefault="00B2116F" w:rsidP="00AF54B5">
      <w:pPr>
        <w:suppressAutoHyphens/>
        <w:spacing w:line="288" w:lineRule="auto"/>
        <w:rPr>
          <w:rFonts w:eastAsia="Calibri"/>
        </w:rPr>
      </w:pPr>
      <w:r w:rsidRPr="00AF54B5">
        <w:rPr>
          <w:b/>
          <w:bCs/>
        </w:rPr>
        <w:t>SIEB-MEYER-KISSING.jpg</w:t>
      </w:r>
      <w:r w:rsidRPr="00AF54B5">
        <w:t>: Thomas Faßbender, Geschäftsführer der KISSING GmbH (links), und Torsten Blankenburg, CTO bei der SIEB &amp; MEYER AG: Vertriebskompetenz, Marktnähe und technologische Weiterentwicklung prägen die Zusammenarbeit seit zwei Jahrzehnten.</w:t>
      </w:r>
    </w:p>
    <w:p w14:paraId="216E6DE8" w14:textId="77777777" w:rsidR="00415426" w:rsidRPr="00AF54B5" w:rsidRDefault="00B2116F" w:rsidP="00AF54B5">
      <w:pPr>
        <w:suppressAutoHyphens/>
        <w:spacing w:line="288" w:lineRule="auto"/>
        <w:rPr>
          <w:rFonts w:eastAsia="Calibri"/>
          <w:i/>
          <w:iCs/>
        </w:rPr>
      </w:pPr>
      <w:r w:rsidRPr="00AF54B5">
        <w:rPr>
          <w:i/>
          <w:iCs/>
        </w:rPr>
        <w:t>Bild: KISSING / SIEB &amp; MEYER</w:t>
      </w:r>
    </w:p>
    <w:p w14:paraId="247B1E9F" w14:textId="77777777" w:rsidR="00415426" w:rsidRPr="00AF54B5" w:rsidRDefault="00415426" w:rsidP="00AF54B5">
      <w:pPr>
        <w:suppressAutoHyphens/>
        <w:spacing w:line="288" w:lineRule="auto"/>
        <w:rPr>
          <w:rFonts w:eastAsia="Calibri"/>
          <w:b/>
          <w:bCs/>
        </w:rPr>
      </w:pPr>
    </w:p>
    <w:p w14:paraId="22527C3A" w14:textId="77777777" w:rsidR="00415426" w:rsidRPr="00AF54B5" w:rsidRDefault="00415426" w:rsidP="00AF54B5">
      <w:pPr>
        <w:suppressAutoHyphens/>
        <w:spacing w:line="288" w:lineRule="auto"/>
        <w:rPr>
          <w:rFonts w:eastAsia="Calibri"/>
        </w:rPr>
      </w:pPr>
    </w:p>
    <w:p w14:paraId="517474F7" w14:textId="77777777" w:rsidR="00415426" w:rsidRPr="00AF54B5" w:rsidRDefault="00B2116F" w:rsidP="00AF54B5">
      <w:pPr>
        <w:suppressAutoHyphens/>
        <w:spacing w:line="288" w:lineRule="auto"/>
        <w:rPr>
          <w:rFonts w:eastAsia="Calibri"/>
        </w:rPr>
      </w:pPr>
      <w:r w:rsidRPr="00AF54B5">
        <w:rPr>
          <w:b/>
          <w:bCs/>
        </w:rPr>
        <w:t xml:space="preserve">Meta-Title: </w:t>
      </w:r>
      <w:r w:rsidRPr="00AF54B5">
        <w:t>SIEB &amp; MEYER und KISSING: 20 Jahre Partnerschaft</w:t>
      </w:r>
    </w:p>
    <w:p w14:paraId="6006AE58" w14:textId="77777777" w:rsidR="00415426" w:rsidRPr="00AF54B5" w:rsidRDefault="00415426" w:rsidP="00AF54B5">
      <w:pPr>
        <w:suppressAutoHyphens/>
        <w:spacing w:line="288" w:lineRule="auto"/>
        <w:rPr>
          <w:rFonts w:eastAsia="Calibri"/>
        </w:rPr>
      </w:pPr>
    </w:p>
    <w:p w14:paraId="7B5B4A4B" w14:textId="77777777" w:rsidR="00415426" w:rsidRPr="00AF54B5" w:rsidRDefault="00B2116F" w:rsidP="00AF54B5">
      <w:pPr>
        <w:suppressAutoHyphens/>
        <w:spacing w:line="288" w:lineRule="auto"/>
        <w:rPr>
          <w:rFonts w:eastAsia="Calibri"/>
          <w:b/>
          <w:bCs/>
        </w:rPr>
      </w:pPr>
      <w:r w:rsidRPr="00AF54B5">
        <w:rPr>
          <w:b/>
          <w:bCs/>
        </w:rPr>
        <w:t xml:space="preserve">Meta-Description: </w:t>
      </w:r>
      <w:r w:rsidRPr="00AF54B5">
        <w:t>Seit 20 Jahren arbeiten SIEB &amp; MEYER und KISSING beim Vertrieb von Antriebslösungen für Hochgeschwindigkeitsanwendungen erfolgreich zusammen.</w:t>
      </w:r>
    </w:p>
    <w:p w14:paraId="783E27C3" w14:textId="77777777" w:rsidR="00415426" w:rsidRPr="00AF54B5" w:rsidRDefault="00415426" w:rsidP="00AF54B5">
      <w:pPr>
        <w:suppressAutoHyphens/>
        <w:spacing w:line="288" w:lineRule="auto"/>
        <w:rPr>
          <w:rFonts w:eastAsia="Calibri"/>
        </w:rPr>
      </w:pPr>
    </w:p>
    <w:p w14:paraId="0388623F" w14:textId="77777777" w:rsidR="00415426" w:rsidRPr="00AF54B5" w:rsidRDefault="00415426" w:rsidP="00AF54B5">
      <w:pPr>
        <w:suppressAutoHyphens/>
        <w:spacing w:line="288" w:lineRule="auto"/>
        <w:rPr>
          <w:rFonts w:eastAsia="Calibri"/>
        </w:rPr>
      </w:pPr>
    </w:p>
    <w:p w14:paraId="222DCED9" w14:textId="77777777" w:rsidR="00415426" w:rsidRPr="00AF54B5" w:rsidRDefault="00B2116F" w:rsidP="00AF54B5">
      <w:pPr>
        <w:suppressAutoHyphens/>
        <w:spacing w:line="288" w:lineRule="auto"/>
        <w:rPr>
          <w:rFonts w:eastAsia="Calibri"/>
          <w:b/>
          <w:bCs/>
        </w:rPr>
      </w:pPr>
      <w:r w:rsidRPr="00AF54B5">
        <w:rPr>
          <w:b/>
          <w:bCs/>
        </w:rPr>
        <w:t xml:space="preserve">Keywords: </w:t>
      </w:r>
      <w:r w:rsidRPr="00AF54B5">
        <w:t>SIEB &amp; MEYER, KISSING, Drive Controller,</w:t>
      </w:r>
      <w:r w:rsidRPr="00AF54B5">
        <w:rPr>
          <w:b/>
          <w:bCs/>
        </w:rPr>
        <w:t xml:space="preserve"> </w:t>
      </w:r>
      <w:r w:rsidRPr="00AF54B5">
        <w:t>Frequenzumrichter, Antriebssystem, Antriebselektronik, Hochgeschwindigkeitsanwendungen, Hochgeschwindigkeitsmotoren, Hochgeschwindigkeitsspindeln, Werkzeugmaschinen, Prüfstände, Verdichter, Turbinen</w:t>
      </w:r>
    </w:p>
    <w:p w14:paraId="52652B01" w14:textId="77777777" w:rsidR="00415426" w:rsidRPr="00AF54B5" w:rsidRDefault="00415426" w:rsidP="00AF54B5">
      <w:pPr>
        <w:suppressAutoHyphens/>
        <w:spacing w:line="288" w:lineRule="auto"/>
        <w:rPr>
          <w:rFonts w:eastAsia="Calibri"/>
          <w:b/>
          <w:bCs/>
        </w:rPr>
      </w:pPr>
    </w:p>
    <w:p w14:paraId="0E2FACD8" w14:textId="77777777" w:rsidR="00415426" w:rsidRPr="00AF54B5" w:rsidRDefault="00415426" w:rsidP="00AF54B5">
      <w:pPr>
        <w:suppressAutoHyphens/>
        <w:spacing w:line="288" w:lineRule="auto"/>
        <w:rPr>
          <w:rFonts w:eastAsia="Calibri"/>
          <w:b/>
          <w:bCs/>
        </w:rPr>
      </w:pPr>
    </w:p>
    <w:p w14:paraId="56068806" w14:textId="77777777" w:rsidR="00415426" w:rsidRPr="00AF54B5" w:rsidRDefault="00B2116F" w:rsidP="00AF54B5">
      <w:pPr>
        <w:suppressAutoHyphens/>
        <w:spacing w:line="288" w:lineRule="auto"/>
        <w:rPr>
          <w:rFonts w:eastAsia="Calibri"/>
          <w:b/>
          <w:bCs/>
        </w:rPr>
      </w:pPr>
      <w:r w:rsidRPr="00AF54B5">
        <w:rPr>
          <w:b/>
          <w:bCs/>
        </w:rPr>
        <w:t>Deeplinks:</w:t>
      </w:r>
    </w:p>
    <w:p w14:paraId="539D38CD" w14:textId="77777777" w:rsidR="00415426" w:rsidRPr="00AF54B5" w:rsidRDefault="00B2116F" w:rsidP="00AF54B5">
      <w:pPr>
        <w:suppressAutoHyphens/>
        <w:spacing w:line="288" w:lineRule="auto"/>
        <w:rPr>
          <w:rFonts w:eastAsia="Calibri"/>
          <w:color w:val="0432FF"/>
        </w:rPr>
      </w:pPr>
      <w:hyperlink r:id="rId9" w:history="1">
        <w:r w:rsidRPr="00AF54B5">
          <w:rPr>
            <w:rStyle w:val="Hyperlink0"/>
            <w:rFonts w:ascii="Arial" w:hAnsi="Arial" w:cs="Arial"/>
            <w:color w:val="0432FF"/>
          </w:rPr>
          <w:t>https://www.sieb-meyer.de/</w:t>
        </w:r>
      </w:hyperlink>
    </w:p>
    <w:p w14:paraId="5198FC85" w14:textId="77777777" w:rsidR="00415426" w:rsidRPr="00AF54B5" w:rsidRDefault="00B2116F" w:rsidP="00AF54B5">
      <w:pPr>
        <w:suppressAutoHyphens/>
        <w:spacing w:line="288" w:lineRule="auto"/>
        <w:rPr>
          <w:rFonts w:eastAsia="Calibri"/>
          <w:color w:val="0432FF"/>
        </w:rPr>
      </w:pPr>
      <w:hyperlink r:id="rId10" w:history="1">
        <w:r w:rsidRPr="00AF54B5">
          <w:rPr>
            <w:rStyle w:val="Hyperlink0"/>
            <w:rFonts w:ascii="Arial" w:hAnsi="Arial" w:cs="Arial"/>
            <w:color w:val="0432FF"/>
          </w:rPr>
          <w:t>https://kissing.gmbh/</w:t>
        </w:r>
      </w:hyperlink>
    </w:p>
    <w:p w14:paraId="751C514E" w14:textId="77777777" w:rsidR="00415426" w:rsidRPr="00AF54B5" w:rsidRDefault="00415426" w:rsidP="00AF54B5">
      <w:pPr>
        <w:suppressAutoHyphens/>
        <w:spacing w:line="288" w:lineRule="auto"/>
        <w:rPr>
          <w:rFonts w:eastAsia="Calibri"/>
        </w:rPr>
      </w:pPr>
    </w:p>
    <w:p w14:paraId="5A68191E" w14:textId="77777777" w:rsidR="00415426" w:rsidRPr="00AF54B5" w:rsidRDefault="00415426" w:rsidP="00AF54B5">
      <w:pPr>
        <w:suppressAutoHyphens/>
        <w:spacing w:line="288" w:lineRule="auto"/>
        <w:rPr>
          <w:rFonts w:eastAsia="Calibri"/>
        </w:rPr>
      </w:pPr>
    </w:p>
    <w:p w14:paraId="6698706F" w14:textId="77777777" w:rsidR="00415426" w:rsidRPr="00AF54B5" w:rsidRDefault="00B2116F" w:rsidP="00AF54B5">
      <w:pPr>
        <w:widowControl w:val="0"/>
        <w:suppressAutoHyphens/>
        <w:spacing w:line="288" w:lineRule="auto"/>
        <w:outlineLvl w:val="0"/>
        <w:rPr>
          <w:rFonts w:eastAsia="Calibri"/>
          <w:b/>
          <w:bCs/>
        </w:rPr>
      </w:pPr>
      <w:proofErr w:type="spellStart"/>
      <w:r w:rsidRPr="00AF54B5">
        <w:rPr>
          <w:b/>
          <w:bCs/>
        </w:rPr>
        <w:t>Social</w:t>
      </w:r>
      <w:proofErr w:type="spellEnd"/>
      <w:r w:rsidRPr="00AF54B5">
        <w:rPr>
          <w:b/>
          <w:bCs/>
        </w:rPr>
        <w:t xml:space="preserve"> Media</w:t>
      </w:r>
    </w:p>
    <w:p w14:paraId="011E38AE" w14:textId="77777777" w:rsidR="00415426" w:rsidRPr="00AF54B5" w:rsidRDefault="00B2116F" w:rsidP="00AF54B5">
      <w:pPr>
        <w:widowControl w:val="0"/>
        <w:suppressAutoHyphens/>
        <w:spacing w:line="288" w:lineRule="auto"/>
        <w:outlineLvl w:val="0"/>
        <w:rPr>
          <w:rFonts w:eastAsia="Calibri"/>
        </w:rPr>
      </w:pPr>
      <w:r w:rsidRPr="00AF54B5">
        <w:t xml:space="preserve">LinkedIn-Profil: </w:t>
      </w:r>
      <w:hyperlink r:id="rId11" w:history="1">
        <w:r w:rsidRPr="00AF54B5">
          <w:rPr>
            <w:rStyle w:val="Hyperlink0"/>
            <w:rFonts w:ascii="Arial" w:hAnsi="Arial" w:cs="Arial"/>
            <w:color w:val="0432FF"/>
          </w:rPr>
          <w:t>https://de.linkedin.com/company/sieb-&amp;-meyer-ag</w:t>
        </w:r>
      </w:hyperlink>
    </w:p>
    <w:p w14:paraId="7F712354" w14:textId="77777777" w:rsidR="00415426" w:rsidRPr="00AF54B5" w:rsidRDefault="00B2116F" w:rsidP="00AF54B5">
      <w:pPr>
        <w:widowControl w:val="0"/>
        <w:suppressAutoHyphens/>
        <w:spacing w:line="288" w:lineRule="auto"/>
        <w:outlineLvl w:val="0"/>
        <w:rPr>
          <w:rFonts w:eastAsia="Calibri"/>
        </w:rPr>
      </w:pPr>
      <w:r w:rsidRPr="00AF54B5">
        <w:t>Verlinkung des Unternehmens bei LinkedIn: @SIEB &amp; MEYER AG</w:t>
      </w:r>
    </w:p>
    <w:p w14:paraId="32654F98" w14:textId="77777777" w:rsidR="00415426" w:rsidRPr="00AF54B5" w:rsidRDefault="00415426" w:rsidP="00AF54B5">
      <w:pPr>
        <w:widowControl w:val="0"/>
        <w:suppressAutoHyphens/>
        <w:spacing w:line="288" w:lineRule="auto"/>
        <w:outlineLvl w:val="0"/>
        <w:rPr>
          <w:rFonts w:eastAsia="Calibri"/>
        </w:rPr>
      </w:pPr>
    </w:p>
    <w:p w14:paraId="73AB45D2" w14:textId="77777777" w:rsidR="00415426" w:rsidRPr="00AF54B5" w:rsidRDefault="00B2116F" w:rsidP="00AF54B5">
      <w:pPr>
        <w:widowControl w:val="0"/>
        <w:suppressAutoHyphens/>
        <w:spacing w:line="288" w:lineRule="auto"/>
        <w:outlineLvl w:val="0"/>
        <w:rPr>
          <w:rFonts w:eastAsia="Calibri"/>
          <w:lang w:val="nb-NO"/>
        </w:rPr>
      </w:pPr>
      <w:r w:rsidRPr="00AF54B5">
        <w:rPr>
          <w:lang w:val="nb-NO"/>
        </w:rPr>
        <w:t xml:space="preserve">Xing-Profil: </w:t>
      </w:r>
      <w:hyperlink r:id="rId12" w:history="1">
        <w:r w:rsidRPr="00AF54B5">
          <w:rPr>
            <w:rStyle w:val="Hyperlink0"/>
            <w:rFonts w:ascii="Arial" w:hAnsi="Arial" w:cs="Arial"/>
            <w:color w:val="0432FF"/>
            <w:lang w:val="nb-NO"/>
          </w:rPr>
          <w:t>https://www.xing.com/pages/sieb-meyerag</w:t>
        </w:r>
      </w:hyperlink>
    </w:p>
    <w:p w14:paraId="0CA26DB2" w14:textId="77777777" w:rsidR="00415426" w:rsidRPr="00AF54B5" w:rsidRDefault="00B2116F" w:rsidP="00AF54B5">
      <w:pPr>
        <w:widowControl w:val="0"/>
        <w:suppressAutoHyphens/>
        <w:spacing w:line="288" w:lineRule="auto"/>
        <w:outlineLvl w:val="0"/>
        <w:rPr>
          <w:rFonts w:eastAsia="Calibri"/>
        </w:rPr>
      </w:pPr>
      <w:r w:rsidRPr="00AF54B5">
        <w:t>Verlinkung des Unternehmens bei Xing: @SIEB &amp; MEYER AG</w:t>
      </w:r>
    </w:p>
    <w:p w14:paraId="4E57086D" w14:textId="77777777" w:rsidR="00415426" w:rsidRPr="00AF54B5" w:rsidRDefault="00415426" w:rsidP="00AF54B5">
      <w:pPr>
        <w:widowControl w:val="0"/>
        <w:suppressAutoHyphens/>
        <w:spacing w:line="288" w:lineRule="auto"/>
        <w:outlineLvl w:val="0"/>
        <w:rPr>
          <w:rFonts w:eastAsia="Calibri"/>
        </w:rPr>
      </w:pPr>
    </w:p>
    <w:p w14:paraId="7BEB115D" w14:textId="77777777" w:rsidR="00415426" w:rsidRPr="00AF54B5" w:rsidRDefault="00415426" w:rsidP="00AF54B5">
      <w:pPr>
        <w:widowControl w:val="0"/>
        <w:suppressAutoHyphens/>
        <w:spacing w:line="288" w:lineRule="auto"/>
        <w:outlineLvl w:val="0"/>
        <w:rPr>
          <w:rFonts w:eastAsia="Calibri"/>
        </w:rPr>
      </w:pPr>
    </w:p>
    <w:p w14:paraId="04061FD7" w14:textId="77777777" w:rsidR="00415426" w:rsidRPr="00AF54B5" w:rsidRDefault="00B2116F" w:rsidP="00AF54B5">
      <w:pPr>
        <w:suppressAutoHyphens/>
        <w:spacing w:line="288" w:lineRule="auto"/>
        <w:rPr>
          <w:rFonts w:eastAsia="Calibri"/>
          <w:b/>
          <w:bCs/>
        </w:rPr>
      </w:pPr>
      <w:r w:rsidRPr="00AF54B5">
        <w:rPr>
          <w:b/>
          <w:bCs/>
        </w:rPr>
        <w:t>Download-Area</w:t>
      </w:r>
    </w:p>
    <w:p w14:paraId="7A0022BD" w14:textId="77777777" w:rsidR="00415426" w:rsidRPr="00AF54B5" w:rsidRDefault="00B2116F" w:rsidP="00AF54B5">
      <w:pPr>
        <w:widowControl w:val="0"/>
        <w:suppressAutoHyphens/>
        <w:spacing w:line="288" w:lineRule="auto"/>
        <w:outlineLvl w:val="0"/>
        <w:rPr>
          <w:rStyle w:val="Hyperlink1"/>
          <w:rFonts w:ascii="Arial" w:hAnsi="Arial" w:cs="Arial"/>
        </w:rPr>
      </w:pPr>
      <w:hyperlink r:id="rId13" w:history="1">
        <w:r w:rsidRPr="00AF54B5">
          <w:rPr>
            <w:rStyle w:val="Hyperlink1"/>
            <w:rFonts w:ascii="Arial" w:hAnsi="Arial" w:cs="Arial"/>
          </w:rPr>
          <w:t>https://www.koehler-partner.de/pressezentrum/sieb-meyer</w:t>
        </w:r>
      </w:hyperlink>
    </w:p>
    <w:p w14:paraId="7241B03B" w14:textId="77777777" w:rsidR="00415426" w:rsidRPr="00AF54B5" w:rsidRDefault="00415426" w:rsidP="00AF54B5">
      <w:pPr>
        <w:suppressAutoHyphens/>
        <w:spacing w:line="288" w:lineRule="auto"/>
        <w:rPr>
          <w:rFonts w:eastAsia="Calibri"/>
        </w:rPr>
      </w:pPr>
    </w:p>
    <w:p w14:paraId="5D12C623" w14:textId="77777777" w:rsidR="00415426" w:rsidRPr="00AF54B5" w:rsidRDefault="00415426" w:rsidP="00AF54B5">
      <w:pPr>
        <w:suppressAutoHyphens/>
        <w:spacing w:line="288" w:lineRule="auto"/>
        <w:rPr>
          <w:rFonts w:eastAsia="Calibri"/>
        </w:rPr>
      </w:pPr>
    </w:p>
    <w:p w14:paraId="34480C8D" w14:textId="77777777" w:rsidR="00415426" w:rsidRPr="00AF54B5" w:rsidRDefault="00B2116F" w:rsidP="00AF54B5">
      <w:pPr>
        <w:suppressAutoHyphens/>
        <w:spacing w:line="288" w:lineRule="auto"/>
        <w:rPr>
          <w:rFonts w:eastAsia="Calibri"/>
        </w:rPr>
      </w:pPr>
      <w:r w:rsidRPr="00AF54B5">
        <w:rPr>
          <w:b/>
          <w:bCs/>
        </w:rPr>
        <w:t>SIEB &amp; MEYER AG</w:t>
      </w:r>
    </w:p>
    <w:p w14:paraId="4B163CE9" w14:textId="77777777" w:rsidR="00415426" w:rsidRPr="00AF54B5" w:rsidRDefault="00B2116F" w:rsidP="00AF54B5">
      <w:pPr>
        <w:suppressAutoHyphens/>
        <w:spacing w:line="288" w:lineRule="auto"/>
        <w:rPr>
          <w:rFonts w:eastAsia="Calibri"/>
        </w:rPr>
      </w:pPr>
      <w:r w:rsidRPr="00AF54B5">
        <w:t xml:space="preserve">Auf dem </w:t>
      </w:r>
      <w:proofErr w:type="spellStart"/>
      <w:r w:rsidRPr="00AF54B5">
        <w:t>Schmaarkamp</w:t>
      </w:r>
      <w:proofErr w:type="spellEnd"/>
      <w:r w:rsidRPr="00AF54B5">
        <w:t xml:space="preserve"> 21 · 21339 Lüneburg</w:t>
      </w:r>
    </w:p>
    <w:p w14:paraId="2F2B9F9F" w14:textId="77777777" w:rsidR="00415426" w:rsidRPr="00AF54B5" w:rsidRDefault="00B2116F" w:rsidP="00AF54B5">
      <w:pPr>
        <w:suppressAutoHyphens/>
        <w:spacing w:line="288" w:lineRule="auto"/>
        <w:rPr>
          <w:rFonts w:eastAsia="Calibri"/>
          <w:lang w:val="it-IT"/>
        </w:rPr>
      </w:pPr>
      <w:proofErr w:type="spellStart"/>
      <w:r w:rsidRPr="00AF54B5">
        <w:rPr>
          <w:lang w:val="it-IT"/>
        </w:rPr>
        <w:t>Telefon</w:t>
      </w:r>
      <w:proofErr w:type="spellEnd"/>
      <w:r w:rsidRPr="00AF54B5">
        <w:rPr>
          <w:lang w:val="it-IT"/>
        </w:rPr>
        <w:t>: +49 4131 203-0</w:t>
      </w:r>
    </w:p>
    <w:p w14:paraId="37975C99" w14:textId="77777777" w:rsidR="00415426" w:rsidRPr="00AF54B5" w:rsidRDefault="00B2116F" w:rsidP="00AF54B5">
      <w:pPr>
        <w:suppressAutoHyphens/>
        <w:spacing w:line="288" w:lineRule="auto"/>
        <w:rPr>
          <w:rFonts w:eastAsia="Calibri"/>
          <w:lang w:val="it-IT"/>
        </w:rPr>
      </w:pPr>
      <w:r w:rsidRPr="00AF54B5">
        <w:rPr>
          <w:lang w:val="it-IT"/>
        </w:rPr>
        <w:t>E-Mail: presse@sieb-meyer.de · www.sieb-meyer.de</w:t>
      </w:r>
    </w:p>
    <w:p w14:paraId="44C81826" w14:textId="77777777" w:rsidR="00415426" w:rsidRPr="00AF54B5" w:rsidRDefault="00415426" w:rsidP="00AF54B5">
      <w:pPr>
        <w:suppressAutoHyphens/>
        <w:spacing w:line="288" w:lineRule="auto"/>
        <w:rPr>
          <w:rFonts w:eastAsia="Calibri"/>
          <w:lang w:val="it-IT"/>
        </w:rPr>
      </w:pPr>
    </w:p>
    <w:p w14:paraId="4B5336FB" w14:textId="77777777" w:rsidR="00415426" w:rsidRPr="00AF54B5" w:rsidRDefault="00415426" w:rsidP="00AF54B5">
      <w:pPr>
        <w:suppressAutoHyphens/>
        <w:spacing w:line="288" w:lineRule="auto"/>
        <w:rPr>
          <w:rFonts w:eastAsia="Calibri"/>
          <w:lang w:val="it-IT"/>
        </w:rPr>
      </w:pPr>
    </w:p>
    <w:p w14:paraId="52711878" w14:textId="77777777" w:rsidR="00415426" w:rsidRPr="00AF54B5" w:rsidRDefault="00B2116F" w:rsidP="00AF54B5">
      <w:pPr>
        <w:suppressAutoHyphens/>
        <w:spacing w:line="288" w:lineRule="auto"/>
        <w:rPr>
          <w:rFonts w:eastAsia="Calibri"/>
          <w:b/>
          <w:bCs/>
        </w:rPr>
      </w:pPr>
      <w:r w:rsidRPr="00AF54B5">
        <w:rPr>
          <w:b/>
          <w:bCs/>
        </w:rPr>
        <w:t>Pressestelle</w:t>
      </w:r>
    </w:p>
    <w:p w14:paraId="57C492E7" w14:textId="77777777" w:rsidR="00415426" w:rsidRPr="00AF54B5" w:rsidRDefault="00B2116F" w:rsidP="00AF54B5">
      <w:pPr>
        <w:suppressAutoHyphens/>
        <w:spacing w:line="288" w:lineRule="auto"/>
        <w:rPr>
          <w:rFonts w:eastAsia="Calibri"/>
        </w:rPr>
      </w:pPr>
      <w:r w:rsidRPr="00AF54B5">
        <w:t>Köhler + Partner GmbH</w:t>
      </w:r>
    </w:p>
    <w:p w14:paraId="2B44838F" w14:textId="77777777" w:rsidR="00415426" w:rsidRPr="00AF54B5" w:rsidRDefault="00B2116F" w:rsidP="00AF54B5">
      <w:pPr>
        <w:suppressAutoHyphens/>
        <w:spacing w:line="288" w:lineRule="auto"/>
        <w:rPr>
          <w:rFonts w:eastAsia="Calibri"/>
        </w:rPr>
      </w:pPr>
      <w:r w:rsidRPr="00AF54B5">
        <w:t>Brauerstraße 42 · 21244 Buchholz i.d.N.</w:t>
      </w:r>
    </w:p>
    <w:p w14:paraId="7E77BE0B" w14:textId="77777777" w:rsidR="00415426" w:rsidRPr="00AF54B5" w:rsidRDefault="00B2116F" w:rsidP="00AF54B5">
      <w:pPr>
        <w:suppressAutoHyphens/>
        <w:spacing w:line="288" w:lineRule="auto"/>
        <w:rPr>
          <w:rFonts w:eastAsia="Calibri"/>
        </w:rPr>
      </w:pPr>
      <w:r w:rsidRPr="00AF54B5">
        <w:t>Telefon: +49 4181 92892-0 · Fax: +49 4181 92892-55</w:t>
      </w:r>
    </w:p>
    <w:p w14:paraId="52C29592" w14:textId="77777777" w:rsidR="00415426" w:rsidRPr="00AF54B5" w:rsidRDefault="00B2116F" w:rsidP="00AF54B5">
      <w:pPr>
        <w:suppressAutoHyphens/>
        <w:spacing w:line="288" w:lineRule="auto"/>
      </w:pPr>
      <w:r w:rsidRPr="00AF54B5">
        <w:t>Mail: info@koehler-partner.de · www.koehler-partner.de</w:t>
      </w:r>
    </w:p>
    <w:sectPr w:rsidR="00415426" w:rsidRPr="00AF54B5">
      <w:headerReference w:type="default" r:id="rId14"/>
      <w:footerReference w:type="default" r:id="rId15"/>
      <w:pgSz w:w="11900" w:h="16840"/>
      <w:pgMar w:top="1417" w:right="1417" w:bottom="1134" w:left="1417" w:header="708" w:footer="5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652FA98" w14:textId="77777777" w:rsidR="00EC4812" w:rsidRDefault="00EC4812">
      <w:r>
        <w:separator/>
      </w:r>
    </w:p>
  </w:endnote>
  <w:endnote w:type="continuationSeparator" w:id="0">
    <w:p w14:paraId="321A470D" w14:textId="77777777" w:rsidR="00EC4812" w:rsidRDefault="00EC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25D57A" w14:textId="77777777" w:rsidR="00415426" w:rsidRDefault="00415426">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7167F2" w14:textId="77777777" w:rsidR="00EC4812" w:rsidRDefault="00EC4812">
      <w:r>
        <w:separator/>
      </w:r>
    </w:p>
  </w:footnote>
  <w:footnote w:type="continuationSeparator" w:id="0">
    <w:p w14:paraId="14CF8610" w14:textId="77777777" w:rsidR="00EC4812" w:rsidRDefault="00EC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48C2716" w14:textId="77777777" w:rsidR="00415426" w:rsidRDefault="00B2116F">
    <w:pPr>
      <w:pStyle w:val="Kopfzeile"/>
      <w:tabs>
        <w:tab w:val="clear" w:pos="9072"/>
        <w:tab w:val="right" w:pos="9046"/>
      </w:tabs>
      <w:rPr>
        <w:b/>
        <w:bCs/>
        <w:i/>
        <w:iCs/>
        <w:sz w:val="44"/>
        <w:szCs w:val="44"/>
      </w:rPr>
    </w:pPr>
    <w:r>
      <w:rPr>
        <w:b/>
        <w:bCs/>
        <w:i/>
        <w:iCs/>
        <w:noProof/>
        <w:sz w:val="44"/>
        <w:szCs w:val="44"/>
      </w:rPr>
      <w:drawing>
        <wp:anchor distT="152400" distB="152400" distL="152400" distR="152400" simplePos="0" relativeHeight="251658240" behindDoc="1" locked="0" layoutInCell="1" allowOverlap="1" wp14:anchorId="10FFD9F8" wp14:editId="4259AF46">
          <wp:simplePos x="0" y="0"/>
          <wp:positionH relativeFrom="page">
            <wp:posOffset>4618990</wp:posOffset>
          </wp:positionH>
          <wp:positionV relativeFrom="page">
            <wp:posOffset>347345</wp:posOffset>
          </wp:positionV>
          <wp:extent cx="2458720" cy="607695"/>
          <wp:effectExtent l="0" t="0" r="0" b="0"/>
          <wp:wrapNone/>
          <wp:docPr id="1073741825" name="officeArt object" descr="LogoRGB"/>
          <wp:cNvGraphicFramePr/>
          <a:graphic xmlns:a="http://schemas.openxmlformats.org/drawingml/2006/main">
            <a:graphicData uri="http://schemas.openxmlformats.org/drawingml/2006/picture">
              <pic:pic xmlns:pic="http://schemas.openxmlformats.org/drawingml/2006/picture">
                <pic:nvPicPr>
                  <pic:cNvPr id="1073741825" name="LogoRGB" descr="LogoRGB"/>
                  <pic:cNvPicPr>
                    <a:picLocks noChangeAspect="1"/>
                  </pic:cNvPicPr>
                </pic:nvPicPr>
                <pic:blipFill>
                  <a:blip r:embed="rId1"/>
                  <a:stretch>
                    <a:fillRect/>
                  </a:stretch>
                </pic:blipFill>
                <pic:spPr>
                  <a:xfrm>
                    <a:off x="0" y="0"/>
                    <a:ext cx="2458720" cy="607695"/>
                  </a:xfrm>
                  <a:prstGeom prst="rect">
                    <a:avLst/>
                  </a:prstGeom>
                  <a:ln w="12700" cap="flat">
                    <a:noFill/>
                    <a:miter lim="400000"/>
                  </a:ln>
                  <a:effectLst/>
                </pic:spPr>
              </pic:pic>
            </a:graphicData>
          </a:graphic>
        </wp:anchor>
      </w:drawing>
    </w:r>
    <w:r>
      <w:rPr>
        <w:b/>
        <w:bCs/>
        <w:i/>
        <w:iCs/>
        <w:sz w:val="44"/>
        <w:szCs w:val="44"/>
      </w:rPr>
      <w:t>Pressemitteilung</w:t>
    </w:r>
  </w:p>
  <w:p w14:paraId="2FC43AA7" w14:textId="77777777" w:rsidR="00415426" w:rsidRDefault="00415426">
    <w:pPr>
      <w:pStyle w:val="Kopfzeile"/>
      <w:tabs>
        <w:tab w:val="clear" w:pos="9072"/>
        <w:tab w:val="right" w:pos="9046"/>
      </w:tabs>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426"/>
    <w:rsid w:val="00415426"/>
    <w:rsid w:val="005D4992"/>
    <w:rsid w:val="00A61574"/>
    <w:rsid w:val="00AF54B5"/>
    <w:rsid w:val="00B2116F"/>
    <w:rsid w:val="00B36292"/>
    <w:rsid w:val="00DC32AD"/>
    <w:rsid w:val="00EC4812"/>
    <w:rsid w:val="00ED66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5851"/>
  <w15:docId w15:val="{72A238D5-848D-4984-97C4-2F25C331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color w:val="000000"/>
      <w:sz w:val="22"/>
      <w:szCs w:val="22"/>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Arial" w:hAnsi="Arial" w:cs="Arial Unicode MS"/>
      <w:color w:val="000000"/>
      <w:sz w:val="22"/>
      <w:szCs w:val="22"/>
      <w:u w:color="000000"/>
    </w:rPr>
  </w:style>
  <w:style w:type="paragraph" w:customStyle="1" w:styleId="Kopf-undFuzeilen">
    <w:name w:val="Kopf- und Fußzeilen"/>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Link">
    <w:name w:val="Link"/>
    <w:rPr>
      <w:outline w:val="0"/>
      <w:color w:val="0563C1"/>
      <w:u w:val="single" w:color="0563C1"/>
    </w:rPr>
  </w:style>
  <w:style w:type="character" w:customStyle="1" w:styleId="Hyperlink0">
    <w:name w:val="Hyperlink.0"/>
    <w:basedOn w:val="Link"/>
    <w:rPr>
      <w:rFonts w:ascii="Calibri" w:eastAsia="Calibri" w:hAnsi="Calibri" w:cs="Calibri"/>
      <w:outline w:val="0"/>
      <w:color w:val="0563C1"/>
      <w:u w:val="single" w:color="0563C1"/>
    </w:rPr>
  </w:style>
  <w:style w:type="character" w:customStyle="1" w:styleId="Hyperlink1">
    <w:name w:val="Hyperlink.1"/>
    <w:basedOn w:val="Link"/>
    <w:rPr>
      <w:rFonts w:ascii="Calibri" w:eastAsia="Calibri" w:hAnsi="Calibri" w:cs="Calibri"/>
      <w:outline w:val="0"/>
      <w:color w:val="0000FF"/>
      <w:u w:val="single" w:color="0000FF"/>
    </w:rPr>
  </w:style>
  <w:style w:type="character" w:styleId="NichtaufgelsteErwhnung">
    <w:name w:val="Unresolved Mention"/>
    <w:basedOn w:val="Absatz-Standardschriftart"/>
    <w:uiPriority w:val="99"/>
    <w:semiHidden/>
    <w:unhideWhenUsed/>
    <w:rsid w:val="00AF5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koehler-partner.de/pressezentrum/sieb-meyer" TargetMode="External"/><Relationship Id="rId3" Type="http://schemas.openxmlformats.org/officeDocument/2006/relationships/webSettings" Target="webSettings.xml"/><Relationship Id="rId7" Type="http://schemas.openxmlformats.org/officeDocument/2006/relationships/hyperlink" Target="https://kissing.gmbh/" TargetMode="External"/><Relationship Id="rId12" Type="http://schemas.openxmlformats.org/officeDocument/2006/relationships/hyperlink" Target="https://www.xing.com/pages/sieb-meyera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sieb-meyer.de/" TargetMode="External"/><Relationship Id="rId11" Type="http://schemas.openxmlformats.org/officeDocument/2006/relationships/hyperlink" Target="https://de.linkedin.com/company/sieb-&amp;-meyer-ag"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kissing.gmbh/" TargetMode="External"/><Relationship Id="rId4" Type="http://schemas.openxmlformats.org/officeDocument/2006/relationships/footnotes" Target="footnotes.xml"/><Relationship Id="rId9" Type="http://schemas.openxmlformats.org/officeDocument/2006/relationships/hyperlink" Target="https://www.sieb-meyer.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Design">
      <a:majorFont>
        <a:latin typeface="Helvetica Neue"/>
        <a:ea typeface="Helvetica Neue"/>
        <a:cs typeface="Helvetica Neue"/>
      </a:majorFont>
      <a:minorFont>
        <a:latin typeface="Helvetica Neue"/>
        <a:ea typeface="Helvetica Neue"/>
        <a:cs typeface="Helvetica Neue"/>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987</Words>
  <Characters>6223</Characters>
  <Application>Microsoft Office Word</Application>
  <DocSecurity>0</DocSecurity>
  <Lines>51</Lines>
  <Paragraphs>14</Paragraphs>
  <ScaleCrop>false</ScaleCrop>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IE</cp:lastModifiedBy>
  <cp:revision>4</cp:revision>
  <dcterms:created xsi:type="dcterms:W3CDTF">2026-06-22T11:19:00Z</dcterms:created>
  <dcterms:modified xsi:type="dcterms:W3CDTF">2026-06-22T14:11:00Z</dcterms:modified>
</cp:coreProperties>
</file>