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9CFF0C" w14:textId="77777777" w:rsidR="003A69FD" w:rsidRPr="008D4489" w:rsidRDefault="003A69FD" w:rsidP="00AD1CF6">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6E6AC211" w14:textId="77777777" w:rsidR="003A69FD" w:rsidRPr="008D4489" w:rsidRDefault="003A69FD" w:rsidP="00AD1CF6">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3D3A8D1F" w14:textId="11080C2C" w:rsidR="009476ED" w:rsidRPr="008019C9" w:rsidRDefault="00AD1CF6" w:rsidP="00AD1CF6">
      <w:pPr>
        <w:widowControl w:val="0"/>
        <w:suppressAutoHyphens/>
        <w:autoSpaceDE w:val="0"/>
        <w:autoSpaceDN w:val="0"/>
        <w:adjustRightInd w:val="0"/>
        <w:spacing w:line="288" w:lineRule="auto"/>
        <w:jc w:val="right"/>
        <w:rPr>
          <w:rFonts w:ascii="Arial" w:hAnsi="Arial" w:cs="Arial"/>
          <w:color w:val="000000" w:themeColor="text1"/>
          <w:sz w:val="22"/>
          <w:szCs w:val="22"/>
        </w:rPr>
      </w:pPr>
      <w:r>
        <w:rPr>
          <w:rFonts w:ascii="Arial" w:hAnsi="Arial" w:cs="Arial"/>
          <w:color w:val="000000" w:themeColor="text1"/>
          <w:sz w:val="22"/>
          <w:szCs w:val="22"/>
        </w:rPr>
        <w:t>30</w:t>
      </w:r>
      <w:r w:rsidR="00FC51CE" w:rsidRPr="008019C9">
        <w:rPr>
          <w:rFonts w:ascii="Arial" w:hAnsi="Arial" w:cs="Arial"/>
          <w:color w:val="000000" w:themeColor="text1"/>
          <w:sz w:val="22"/>
          <w:szCs w:val="22"/>
        </w:rPr>
        <w:t xml:space="preserve">. </w:t>
      </w:r>
      <w:r>
        <w:rPr>
          <w:rFonts w:ascii="Arial" w:hAnsi="Arial" w:cs="Arial"/>
          <w:color w:val="000000" w:themeColor="text1"/>
          <w:sz w:val="22"/>
          <w:szCs w:val="22"/>
        </w:rPr>
        <w:t>Juni</w:t>
      </w:r>
      <w:r w:rsidRPr="008019C9">
        <w:rPr>
          <w:rFonts w:ascii="Arial" w:hAnsi="Arial" w:cs="Arial"/>
          <w:color w:val="000000" w:themeColor="text1"/>
          <w:sz w:val="22"/>
          <w:szCs w:val="22"/>
        </w:rPr>
        <w:t xml:space="preserve"> </w:t>
      </w:r>
      <w:r w:rsidR="00286DB6" w:rsidRPr="008019C9">
        <w:rPr>
          <w:rFonts w:ascii="Arial" w:hAnsi="Arial" w:cs="Arial"/>
          <w:color w:val="000000" w:themeColor="text1"/>
          <w:sz w:val="22"/>
          <w:szCs w:val="22"/>
        </w:rPr>
        <w:t>202</w:t>
      </w:r>
      <w:r w:rsidR="001F028E" w:rsidRPr="008019C9">
        <w:rPr>
          <w:rFonts w:ascii="Arial" w:hAnsi="Arial" w:cs="Arial"/>
          <w:color w:val="000000" w:themeColor="text1"/>
          <w:sz w:val="22"/>
          <w:szCs w:val="22"/>
        </w:rPr>
        <w:t>6</w:t>
      </w:r>
    </w:p>
    <w:p w14:paraId="02CAD11F" w14:textId="77777777" w:rsidR="00B82E56" w:rsidRPr="008019C9" w:rsidRDefault="00B82E56" w:rsidP="00AD1CF6">
      <w:pPr>
        <w:widowControl w:val="0"/>
        <w:suppressAutoHyphens/>
        <w:autoSpaceDE w:val="0"/>
        <w:autoSpaceDN w:val="0"/>
        <w:adjustRightInd w:val="0"/>
        <w:spacing w:line="288" w:lineRule="auto"/>
        <w:rPr>
          <w:rFonts w:ascii="Arial" w:hAnsi="Arial" w:cs="Arial"/>
          <w:bCs/>
          <w:sz w:val="22"/>
          <w:szCs w:val="22"/>
        </w:rPr>
      </w:pPr>
    </w:p>
    <w:p w14:paraId="5910712F" w14:textId="77777777" w:rsidR="009349BD" w:rsidRPr="008019C9" w:rsidRDefault="009349BD" w:rsidP="00AD1CF6">
      <w:pPr>
        <w:widowControl w:val="0"/>
        <w:suppressAutoHyphens/>
        <w:autoSpaceDE w:val="0"/>
        <w:autoSpaceDN w:val="0"/>
        <w:adjustRightInd w:val="0"/>
        <w:spacing w:line="288" w:lineRule="auto"/>
        <w:rPr>
          <w:rFonts w:ascii="Arial" w:hAnsi="Arial" w:cs="Arial"/>
          <w:bCs/>
          <w:sz w:val="22"/>
          <w:szCs w:val="22"/>
        </w:rPr>
      </w:pPr>
    </w:p>
    <w:p w14:paraId="5534E87D" w14:textId="6B2C51D5" w:rsidR="0012515A" w:rsidRPr="00A94FE2" w:rsidRDefault="00814629" w:rsidP="00AD1CF6">
      <w:pPr>
        <w:suppressAutoHyphens/>
        <w:spacing w:line="288" w:lineRule="auto"/>
        <w:rPr>
          <w:rFonts w:ascii="Arial" w:hAnsi="Arial" w:cs="Arial"/>
          <w:b/>
          <w:bCs/>
          <w:sz w:val="22"/>
          <w:szCs w:val="22"/>
        </w:rPr>
      </w:pPr>
      <w:proofErr w:type="spellStart"/>
      <w:r w:rsidRPr="00814629">
        <w:rPr>
          <w:rFonts w:ascii="Arial" w:hAnsi="Arial" w:cs="Arial"/>
          <w:b/>
          <w:bCs/>
          <w:sz w:val="22"/>
          <w:szCs w:val="22"/>
        </w:rPr>
        <w:t>myRollon</w:t>
      </w:r>
      <w:proofErr w:type="spellEnd"/>
      <w:r w:rsidRPr="00814629">
        <w:rPr>
          <w:rFonts w:ascii="Arial" w:hAnsi="Arial" w:cs="Arial"/>
          <w:b/>
          <w:bCs/>
          <w:sz w:val="22"/>
          <w:szCs w:val="22"/>
        </w:rPr>
        <w:t xml:space="preserve"> erhält umfangreiches Update</w:t>
      </w:r>
    </w:p>
    <w:p w14:paraId="253DEF7B" w14:textId="1E4C3A03" w:rsidR="00A94FE2" w:rsidRPr="00A94FE2" w:rsidRDefault="00A944CD" w:rsidP="00AD1CF6">
      <w:pPr>
        <w:suppressAutoHyphens/>
        <w:spacing w:line="288" w:lineRule="auto"/>
        <w:rPr>
          <w:rFonts w:ascii="Arial" w:hAnsi="Arial" w:cs="Arial"/>
          <w:sz w:val="22"/>
          <w:szCs w:val="22"/>
        </w:rPr>
      </w:pPr>
      <w:r w:rsidRPr="00A944CD">
        <w:rPr>
          <w:rFonts w:ascii="Arial" w:hAnsi="Arial" w:cs="Arial"/>
          <w:sz w:val="22"/>
          <w:szCs w:val="22"/>
        </w:rPr>
        <w:t>Mehr Produkte, neue Kontotypen, verbesserte Nutzererfahrung</w:t>
      </w:r>
    </w:p>
    <w:p w14:paraId="5DC9A8D2" w14:textId="77777777" w:rsidR="00A94FE2" w:rsidRPr="00A94FE2" w:rsidRDefault="00A94FE2" w:rsidP="00AD1CF6">
      <w:pPr>
        <w:suppressAutoHyphens/>
        <w:spacing w:line="288" w:lineRule="auto"/>
        <w:rPr>
          <w:rFonts w:ascii="Arial" w:hAnsi="Arial" w:cs="Arial"/>
          <w:sz w:val="22"/>
          <w:szCs w:val="22"/>
        </w:rPr>
      </w:pPr>
    </w:p>
    <w:p w14:paraId="1C5E769A" w14:textId="08AD36FD" w:rsidR="00A94FE2" w:rsidRPr="00A94FE2" w:rsidRDefault="00A94FE2" w:rsidP="00AD1CF6">
      <w:pPr>
        <w:suppressAutoHyphens/>
        <w:spacing w:line="288" w:lineRule="auto"/>
        <w:rPr>
          <w:rFonts w:ascii="Arial" w:hAnsi="Arial" w:cs="Arial"/>
          <w:b/>
          <w:bCs/>
          <w:sz w:val="22"/>
          <w:szCs w:val="22"/>
        </w:rPr>
      </w:pPr>
      <w:hyperlink r:id="rId8" w:history="1">
        <w:r w:rsidRPr="00F417E3">
          <w:rPr>
            <w:rStyle w:val="Hyperlink"/>
            <w:rFonts w:ascii="Arial" w:hAnsi="Arial" w:cs="Arial"/>
            <w:b/>
            <w:bCs/>
            <w:sz w:val="22"/>
            <w:szCs w:val="22"/>
          </w:rPr>
          <w:t>Rollon</w:t>
        </w:r>
      </w:hyperlink>
      <w:r w:rsidRPr="00A94FE2">
        <w:rPr>
          <w:rFonts w:ascii="Arial" w:hAnsi="Arial" w:cs="Arial"/>
          <w:b/>
          <w:bCs/>
          <w:sz w:val="22"/>
          <w:szCs w:val="22"/>
        </w:rPr>
        <w:t xml:space="preserve"> hat seine Produktreihen für Kurvenrollen und Sicherungsmuttern in das Produktcenter und den Konfigurator von </w:t>
      </w:r>
      <w:proofErr w:type="spellStart"/>
      <w:r w:rsidRPr="00A94FE2">
        <w:rPr>
          <w:rFonts w:ascii="Arial" w:hAnsi="Arial" w:cs="Arial"/>
          <w:b/>
          <w:bCs/>
          <w:sz w:val="22"/>
          <w:szCs w:val="22"/>
        </w:rPr>
        <w:t>myRollon</w:t>
      </w:r>
      <w:proofErr w:type="spellEnd"/>
      <w:r w:rsidRPr="00A94FE2">
        <w:rPr>
          <w:rFonts w:ascii="Arial" w:hAnsi="Arial" w:cs="Arial"/>
          <w:b/>
          <w:bCs/>
          <w:sz w:val="22"/>
          <w:szCs w:val="22"/>
        </w:rPr>
        <w:t xml:space="preserve"> integriert. Die digitale Plattform bietet zudem drei verschiedene Kontotypen und eine verbesserte Navigation.</w:t>
      </w:r>
    </w:p>
    <w:p w14:paraId="6EF8C484" w14:textId="77777777" w:rsidR="00A94FE2" w:rsidRPr="00A94FE2" w:rsidRDefault="00A94FE2" w:rsidP="00AD1CF6">
      <w:pPr>
        <w:suppressAutoHyphens/>
        <w:spacing w:line="288" w:lineRule="auto"/>
        <w:rPr>
          <w:rFonts w:ascii="Arial" w:hAnsi="Arial" w:cs="Arial"/>
          <w:sz w:val="22"/>
          <w:szCs w:val="22"/>
        </w:rPr>
      </w:pPr>
    </w:p>
    <w:p w14:paraId="5897DC3C" w14:textId="7DC2ECAE" w:rsidR="00A94FE2" w:rsidRPr="00A94FE2" w:rsidRDefault="00A94FE2" w:rsidP="00AD1CF6">
      <w:pPr>
        <w:suppressAutoHyphens/>
        <w:spacing w:line="288" w:lineRule="auto"/>
        <w:rPr>
          <w:rFonts w:ascii="Arial" w:hAnsi="Arial" w:cs="Arial"/>
          <w:sz w:val="22"/>
          <w:szCs w:val="22"/>
        </w:rPr>
      </w:pPr>
      <w:r w:rsidRPr="00A94FE2">
        <w:rPr>
          <w:rFonts w:ascii="Arial" w:hAnsi="Arial" w:cs="Arial"/>
          <w:sz w:val="22"/>
          <w:szCs w:val="22"/>
        </w:rPr>
        <w:t>Die digitale Plattform</w:t>
      </w:r>
      <w:r w:rsidRPr="00A94FE2">
        <w:rPr>
          <w:rFonts w:ascii="Arial" w:hAnsi="Arial" w:cs="Arial"/>
          <w:color w:val="0D0D0D" w:themeColor="text1" w:themeTint="F2"/>
          <w:sz w:val="22"/>
          <w:szCs w:val="22"/>
          <w:lang w:eastAsia="it-IT"/>
        </w:rPr>
        <w:t xml:space="preserve"> </w:t>
      </w:r>
      <w:hyperlink r:id="rId9" w:history="1">
        <w:proofErr w:type="spellStart"/>
        <w:r w:rsidRPr="00A94FE2">
          <w:rPr>
            <w:rStyle w:val="Hyperlink"/>
            <w:rFonts w:ascii="Arial" w:hAnsi="Arial" w:cs="Arial"/>
            <w:sz w:val="22"/>
            <w:szCs w:val="22"/>
            <w:lang w:eastAsia="it-IT"/>
          </w:rPr>
          <w:t>myRollon</w:t>
        </w:r>
        <w:proofErr w:type="spellEnd"/>
      </w:hyperlink>
      <w:r w:rsidRPr="00A94FE2">
        <w:rPr>
          <w:rFonts w:ascii="Arial" w:hAnsi="Arial" w:cs="Arial"/>
          <w:color w:val="0D0D0D" w:themeColor="text1" w:themeTint="F2"/>
          <w:sz w:val="22"/>
          <w:szCs w:val="22"/>
          <w:lang w:eastAsia="it-IT"/>
        </w:rPr>
        <w:t xml:space="preserve"> bietet einen direkten und einfachen Zugang zum Rollon-Produktportfolio und unterstützt Kunden bei der Suche und Beschaffung der passenden </w:t>
      </w:r>
      <w:r w:rsidR="007C4823">
        <w:rPr>
          <w:rFonts w:ascii="Arial" w:hAnsi="Arial" w:cs="Arial"/>
          <w:color w:val="0D0D0D" w:themeColor="text1" w:themeTint="F2"/>
          <w:sz w:val="22"/>
          <w:szCs w:val="22"/>
          <w:lang w:eastAsia="it-IT"/>
        </w:rPr>
        <w:t>Linear</w:t>
      </w:r>
      <w:r w:rsidR="007C4823" w:rsidRPr="00A94FE2">
        <w:rPr>
          <w:rFonts w:ascii="Arial" w:hAnsi="Arial" w:cs="Arial"/>
          <w:color w:val="0D0D0D" w:themeColor="text1" w:themeTint="F2"/>
          <w:sz w:val="22"/>
          <w:szCs w:val="22"/>
          <w:lang w:eastAsia="it-IT"/>
        </w:rPr>
        <w:t>technik</w:t>
      </w:r>
      <w:r w:rsidRPr="00A94FE2">
        <w:rPr>
          <w:rFonts w:ascii="Arial" w:hAnsi="Arial" w:cs="Arial"/>
          <w:color w:val="0D0D0D" w:themeColor="text1" w:themeTint="F2"/>
          <w:sz w:val="22"/>
          <w:szCs w:val="22"/>
          <w:lang w:eastAsia="it-IT"/>
        </w:rPr>
        <w:t xml:space="preserve">. </w:t>
      </w:r>
      <w:r w:rsidRPr="00A94FE2">
        <w:rPr>
          <w:rFonts w:ascii="Arial" w:hAnsi="Arial" w:cs="Arial"/>
          <w:sz w:val="22"/>
          <w:szCs w:val="22"/>
        </w:rPr>
        <w:t>Ein umfangreiches Update erweitert jetzt das Produkts</w:t>
      </w:r>
      <w:r w:rsidR="00BE6C94">
        <w:rPr>
          <w:rFonts w:ascii="Arial" w:hAnsi="Arial" w:cs="Arial"/>
          <w:sz w:val="22"/>
          <w:szCs w:val="22"/>
        </w:rPr>
        <w:t>- und Funktionss</w:t>
      </w:r>
      <w:r w:rsidRPr="00A94FE2">
        <w:rPr>
          <w:rFonts w:ascii="Arial" w:hAnsi="Arial" w:cs="Arial"/>
          <w:sz w:val="22"/>
          <w:szCs w:val="22"/>
        </w:rPr>
        <w:t>pektrum und verbessert die Nutzererfahrung.</w:t>
      </w:r>
    </w:p>
    <w:p w14:paraId="54E8D35F" w14:textId="77777777" w:rsidR="00A94FE2" w:rsidRPr="00A94FE2" w:rsidRDefault="00A94FE2" w:rsidP="00AD1CF6">
      <w:pPr>
        <w:suppressAutoHyphens/>
        <w:spacing w:line="288" w:lineRule="auto"/>
        <w:rPr>
          <w:rFonts w:ascii="Arial" w:hAnsi="Arial" w:cs="Arial"/>
          <w:sz w:val="22"/>
          <w:szCs w:val="22"/>
        </w:rPr>
      </w:pPr>
    </w:p>
    <w:p w14:paraId="0301BABB" w14:textId="738893B2" w:rsidR="00A94FE2" w:rsidRPr="00A94FE2" w:rsidRDefault="00A94FE2" w:rsidP="00AD1CF6">
      <w:pPr>
        <w:suppressAutoHyphens/>
        <w:spacing w:line="288" w:lineRule="auto"/>
        <w:rPr>
          <w:rFonts w:ascii="Arial" w:hAnsi="Arial" w:cs="Arial"/>
          <w:b/>
          <w:bCs/>
          <w:sz w:val="22"/>
          <w:szCs w:val="22"/>
        </w:rPr>
      </w:pPr>
      <w:r w:rsidRPr="00A94FE2">
        <w:rPr>
          <w:rFonts w:ascii="Arial" w:hAnsi="Arial" w:cs="Arial"/>
          <w:b/>
          <w:bCs/>
          <w:sz w:val="22"/>
          <w:szCs w:val="22"/>
        </w:rPr>
        <w:t>Inte</w:t>
      </w:r>
      <w:r w:rsidR="0048724E">
        <w:rPr>
          <w:rFonts w:ascii="Arial" w:hAnsi="Arial" w:cs="Arial"/>
          <w:b/>
          <w:bCs/>
          <w:sz w:val="22"/>
          <w:szCs w:val="22"/>
        </w:rPr>
        <w:t>g</w:t>
      </w:r>
      <w:r w:rsidRPr="00A94FE2">
        <w:rPr>
          <w:rFonts w:ascii="Arial" w:hAnsi="Arial" w:cs="Arial"/>
          <w:b/>
          <w:bCs/>
          <w:sz w:val="22"/>
          <w:szCs w:val="22"/>
        </w:rPr>
        <w:t>ration der Produktreihen für Kurvenrollen und Sicherheitsmuttern</w:t>
      </w:r>
    </w:p>
    <w:p w14:paraId="74655BE4" w14:textId="40DE03C0" w:rsidR="00A94FE2" w:rsidRPr="00A94FE2" w:rsidRDefault="00A94FE2" w:rsidP="00AD1CF6">
      <w:pPr>
        <w:suppressAutoHyphens/>
        <w:spacing w:line="288" w:lineRule="auto"/>
        <w:rPr>
          <w:rFonts w:ascii="Arial" w:hAnsi="Arial" w:cs="Arial"/>
          <w:sz w:val="22"/>
          <w:szCs w:val="22"/>
        </w:rPr>
      </w:pPr>
      <w:r w:rsidRPr="00A94FE2">
        <w:rPr>
          <w:rFonts w:ascii="Arial" w:hAnsi="Arial" w:cs="Arial"/>
          <w:sz w:val="22"/>
          <w:szCs w:val="22"/>
        </w:rPr>
        <w:t xml:space="preserve">Die Produktreihen für Kurvenrollen und Sicherungsmuttern wurden sowohl in das </w:t>
      </w:r>
      <w:proofErr w:type="spellStart"/>
      <w:r w:rsidRPr="00A94FE2">
        <w:rPr>
          <w:rFonts w:ascii="Arial" w:hAnsi="Arial" w:cs="Arial"/>
          <w:sz w:val="22"/>
          <w:szCs w:val="22"/>
        </w:rPr>
        <w:t>Product</w:t>
      </w:r>
      <w:proofErr w:type="spellEnd"/>
      <w:r w:rsidRPr="00A94FE2">
        <w:rPr>
          <w:rFonts w:ascii="Arial" w:hAnsi="Arial" w:cs="Arial"/>
          <w:sz w:val="22"/>
          <w:szCs w:val="22"/>
        </w:rPr>
        <w:t xml:space="preserve"> Center als auch in den Konfigurator integriert und erweitern damit den Umfang der Komponenten, die direkt innerhalb der Plattform verwaltet werden können. Anwender können nun nahtlos auf technische Dokumentationen zugreifen, Produktkonfigurationen definieren, eindeutige Produktcodes generieren und speziell für diese Produktfamilien Angebote anfordern. Diese Integration ist ein weiterer Schritt zur Zusammenführung des gesamten Portfolios der Rollon-Gruppe in einer einzigen, einheitlichen digitalen Umgebung.</w:t>
      </w:r>
    </w:p>
    <w:p w14:paraId="6F83305D" w14:textId="77777777" w:rsidR="00A94FE2" w:rsidRPr="00A94FE2" w:rsidRDefault="00A94FE2" w:rsidP="00AD1CF6">
      <w:pPr>
        <w:suppressAutoHyphens/>
        <w:spacing w:line="288" w:lineRule="auto"/>
        <w:rPr>
          <w:rFonts w:ascii="Arial" w:hAnsi="Arial" w:cs="Arial"/>
          <w:sz w:val="22"/>
          <w:szCs w:val="22"/>
        </w:rPr>
      </w:pPr>
    </w:p>
    <w:p w14:paraId="16E35E31" w14:textId="77777777" w:rsidR="00A94FE2" w:rsidRPr="00A94FE2" w:rsidRDefault="00A94FE2" w:rsidP="00AD1CF6">
      <w:pPr>
        <w:suppressAutoHyphens/>
        <w:spacing w:line="288" w:lineRule="auto"/>
        <w:rPr>
          <w:rFonts w:ascii="Arial" w:hAnsi="Arial" w:cs="Arial"/>
          <w:sz w:val="22"/>
          <w:szCs w:val="22"/>
        </w:rPr>
      </w:pPr>
      <w:r w:rsidRPr="00A94FE2">
        <w:rPr>
          <w:rFonts w:ascii="Arial" w:hAnsi="Arial" w:cs="Arial"/>
          <w:sz w:val="22"/>
          <w:szCs w:val="22"/>
        </w:rPr>
        <w:t xml:space="preserve">„Das Update untermauert die fortlaufende Strategie von Rollon, </w:t>
      </w:r>
      <w:proofErr w:type="spellStart"/>
      <w:r w:rsidRPr="00A94FE2">
        <w:rPr>
          <w:rFonts w:ascii="Arial" w:hAnsi="Arial" w:cs="Arial"/>
          <w:sz w:val="22"/>
          <w:szCs w:val="22"/>
        </w:rPr>
        <w:t>myRollon</w:t>
      </w:r>
      <w:proofErr w:type="spellEnd"/>
      <w:r w:rsidRPr="00A94FE2">
        <w:rPr>
          <w:rFonts w:ascii="Arial" w:hAnsi="Arial" w:cs="Arial"/>
          <w:sz w:val="22"/>
          <w:szCs w:val="22"/>
        </w:rPr>
        <w:t xml:space="preserve"> zur zentralen Drehscheibe für alle Ressourcen, Tools und technischen Daten im Zusammenhang mit Linear- und Rotationskomponenten zu machen“, erklärt Franck Michaux, Digital Transformation </w:t>
      </w:r>
      <w:proofErr w:type="spellStart"/>
      <w:r w:rsidRPr="00A94FE2">
        <w:rPr>
          <w:rFonts w:ascii="Arial" w:hAnsi="Arial" w:cs="Arial"/>
          <w:sz w:val="22"/>
          <w:szCs w:val="22"/>
        </w:rPr>
        <w:t>Director</w:t>
      </w:r>
      <w:proofErr w:type="spellEnd"/>
      <w:r w:rsidRPr="00A94FE2">
        <w:rPr>
          <w:rFonts w:ascii="Arial" w:hAnsi="Arial" w:cs="Arial"/>
          <w:sz w:val="22"/>
          <w:szCs w:val="22"/>
        </w:rPr>
        <w:t xml:space="preserve"> bei Rollon. „Durch die Einbindung weiterer Produktkategorien in die Plattform wollen wir einen optimierten Arbeitsablauf ermöglichen, den Bedarf an externen Tools reduzieren und für mehr Konsistenz über alle Phasen der Projektentwicklung hinweg sorgen.“</w:t>
      </w:r>
    </w:p>
    <w:p w14:paraId="2BA141C3" w14:textId="77777777" w:rsidR="00A94FE2" w:rsidRPr="00A94FE2" w:rsidRDefault="00A94FE2" w:rsidP="00AD1CF6">
      <w:pPr>
        <w:suppressAutoHyphens/>
        <w:spacing w:line="288" w:lineRule="auto"/>
        <w:rPr>
          <w:rFonts w:ascii="Arial" w:hAnsi="Arial" w:cs="Arial"/>
          <w:sz w:val="22"/>
          <w:szCs w:val="22"/>
        </w:rPr>
      </w:pPr>
    </w:p>
    <w:p w14:paraId="6464A603" w14:textId="77777777" w:rsidR="00A94FE2" w:rsidRPr="00A94FE2" w:rsidRDefault="00A94FE2" w:rsidP="00AD1CF6">
      <w:pPr>
        <w:suppressAutoHyphens/>
        <w:spacing w:line="288" w:lineRule="auto"/>
        <w:rPr>
          <w:rFonts w:ascii="Arial" w:hAnsi="Arial" w:cs="Arial"/>
          <w:b/>
          <w:bCs/>
          <w:sz w:val="22"/>
          <w:szCs w:val="22"/>
        </w:rPr>
      </w:pPr>
      <w:r w:rsidRPr="00A94FE2">
        <w:rPr>
          <w:rFonts w:ascii="Arial" w:hAnsi="Arial" w:cs="Arial"/>
          <w:b/>
          <w:bCs/>
          <w:sz w:val="22"/>
          <w:szCs w:val="22"/>
        </w:rPr>
        <w:t>Drei neue Kontotypen</w:t>
      </w:r>
    </w:p>
    <w:p w14:paraId="0441A892" w14:textId="77777777" w:rsidR="00A94FE2" w:rsidRPr="00A94FE2" w:rsidRDefault="00A94FE2" w:rsidP="00AD1CF6">
      <w:pPr>
        <w:suppressAutoHyphens/>
        <w:autoSpaceDE w:val="0"/>
        <w:autoSpaceDN w:val="0"/>
        <w:adjustRightInd w:val="0"/>
        <w:spacing w:line="288" w:lineRule="auto"/>
        <w:rPr>
          <w:rFonts w:ascii="Arial" w:hAnsi="Arial" w:cs="Arial"/>
          <w:sz w:val="22"/>
          <w:szCs w:val="22"/>
        </w:rPr>
      </w:pPr>
      <w:r w:rsidRPr="00A94FE2">
        <w:rPr>
          <w:rFonts w:ascii="Arial" w:hAnsi="Arial" w:cs="Arial"/>
          <w:sz w:val="22"/>
          <w:szCs w:val="22"/>
        </w:rPr>
        <w:t xml:space="preserve">Darüber hinaus führt </w:t>
      </w:r>
      <w:proofErr w:type="spellStart"/>
      <w:r w:rsidRPr="00A94FE2">
        <w:rPr>
          <w:rFonts w:ascii="Arial" w:hAnsi="Arial" w:cs="Arial"/>
          <w:sz w:val="22"/>
          <w:szCs w:val="22"/>
        </w:rPr>
        <w:t>myRollon</w:t>
      </w:r>
      <w:proofErr w:type="spellEnd"/>
      <w:r w:rsidRPr="00A94FE2">
        <w:rPr>
          <w:rFonts w:ascii="Arial" w:hAnsi="Arial" w:cs="Arial"/>
          <w:sz w:val="22"/>
          <w:szCs w:val="22"/>
        </w:rPr>
        <w:t xml:space="preserve"> drei unterschiedliche Kontotypen ein: Standard, Business und Partner. Jedes Profil ist so konzipiert, dass es je nach Rolle und Bedürfnissen des Nutzers maßgeschneiderten Zugriff auf Inhalte, Funktionen und Supportstufen bietet. Die Segmentierung ermöglicht es Rollon, eine </w:t>
      </w:r>
      <w:proofErr w:type="spellStart"/>
      <w:r w:rsidRPr="00A94FE2">
        <w:rPr>
          <w:rFonts w:ascii="Arial" w:hAnsi="Arial" w:cs="Arial"/>
          <w:sz w:val="22"/>
          <w:szCs w:val="22"/>
        </w:rPr>
        <w:t>personalisiertere</w:t>
      </w:r>
      <w:proofErr w:type="spellEnd"/>
      <w:r w:rsidRPr="00A94FE2">
        <w:rPr>
          <w:rFonts w:ascii="Arial" w:hAnsi="Arial" w:cs="Arial"/>
          <w:sz w:val="22"/>
          <w:szCs w:val="22"/>
        </w:rPr>
        <w:t xml:space="preserve"> und effizientere Nutzererfahrung zu bieten. Unterschiedliche Zielgruppen – vom einzelnen Ingenieur bis zum langjährigen Partner – können </w:t>
      </w:r>
      <w:proofErr w:type="spellStart"/>
      <w:r w:rsidRPr="00A94FE2">
        <w:rPr>
          <w:rFonts w:ascii="Arial" w:hAnsi="Arial" w:cs="Arial"/>
          <w:sz w:val="22"/>
          <w:szCs w:val="22"/>
        </w:rPr>
        <w:t>myRollon</w:t>
      </w:r>
      <w:proofErr w:type="spellEnd"/>
      <w:r w:rsidRPr="00A94FE2">
        <w:rPr>
          <w:rFonts w:ascii="Arial" w:hAnsi="Arial" w:cs="Arial"/>
          <w:sz w:val="22"/>
          <w:szCs w:val="22"/>
        </w:rPr>
        <w:t xml:space="preserve"> so nutzen, wie es ihrem jeweiligen betrieblichen Kontext am besten entspricht.</w:t>
      </w:r>
    </w:p>
    <w:p w14:paraId="65EC9698" w14:textId="77777777" w:rsidR="00A94FE2" w:rsidRPr="00A94FE2" w:rsidRDefault="00A94FE2" w:rsidP="00AD1CF6">
      <w:pPr>
        <w:suppressAutoHyphens/>
        <w:autoSpaceDE w:val="0"/>
        <w:autoSpaceDN w:val="0"/>
        <w:adjustRightInd w:val="0"/>
        <w:spacing w:line="288" w:lineRule="auto"/>
        <w:rPr>
          <w:rFonts w:ascii="Arial" w:hAnsi="Arial" w:cs="Arial"/>
          <w:sz w:val="22"/>
          <w:szCs w:val="22"/>
        </w:rPr>
      </w:pPr>
    </w:p>
    <w:p w14:paraId="405A2FD8" w14:textId="77777777" w:rsidR="00A94FE2" w:rsidRPr="00A94FE2" w:rsidRDefault="00A94FE2" w:rsidP="00AD1CF6">
      <w:pPr>
        <w:suppressAutoHyphens/>
        <w:autoSpaceDE w:val="0"/>
        <w:autoSpaceDN w:val="0"/>
        <w:adjustRightInd w:val="0"/>
        <w:spacing w:line="288" w:lineRule="auto"/>
        <w:rPr>
          <w:rFonts w:ascii="Arial" w:hAnsi="Arial" w:cs="Arial"/>
          <w:sz w:val="22"/>
          <w:szCs w:val="22"/>
        </w:rPr>
      </w:pPr>
      <w:r w:rsidRPr="00A94FE2">
        <w:rPr>
          <w:rFonts w:ascii="Arial" w:hAnsi="Arial" w:cs="Arial"/>
          <w:sz w:val="22"/>
          <w:szCs w:val="22"/>
        </w:rPr>
        <w:t xml:space="preserve">„Die Einrichtung dieser Kontotypen gibt uns die Möglichkeit, ein noch umfassenderes und maßgeschneidertes Erlebnis innerhalb der Plattform zu bieten“, so Franck Michaux. „Verschiedene Nutzer interagieren auf sehr unterschiedliche Weise mit </w:t>
      </w:r>
      <w:proofErr w:type="spellStart"/>
      <w:r w:rsidRPr="00A94FE2">
        <w:rPr>
          <w:rFonts w:ascii="Arial" w:hAnsi="Arial" w:cs="Arial"/>
          <w:sz w:val="22"/>
          <w:szCs w:val="22"/>
        </w:rPr>
        <w:t>myRollon</w:t>
      </w:r>
      <w:proofErr w:type="spellEnd"/>
      <w:r w:rsidRPr="00A94FE2">
        <w:rPr>
          <w:rFonts w:ascii="Arial" w:hAnsi="Arial" w:cs="Arial"/>
          <w:sz w:val="22"/>
          <w:szCs w:val="22"/>
        </w:rPr>
        <w:t>: Einige benötigen lediglich schnellen Zugriff auf technische Daten; andere benötigen tiefergehende Informationen oder eine engere Zusammenarbeit mit unseren Ingenieurteams. Durch diese Strukturierung des Zugriffs können wir jedem Nutzer das richtige Maß an Informationen und Tools bereitstellen, wodurch die Effizienz gesteigert und das Gesamterlebnis relevanter gestaltet wird.“</w:t>
      </w:r>
    </w:p>
    <w:p w14:paraId="5EEA3727" w14:textId="77777777" w:rsidR="00A94FE2" w:rsidRPr="00A94FE2" w:rsidRDefault="00A94FE2" w:rsidP="00AD1CF6">
      <w:pPr>
        <w:suppressAutoHyphens/>
        <w:spacing w:line="288" w:lineRule="auto"/>
        <w:rPr>
          <w:rFonts w:ascii="Arial" w:hAnsi="Arial" w:cs="Arial"/>
          <w:b/>
          <w:bCs/>
          <w:sz w:val="22"/>
          <w:szCs w:val="22"/>
        </w:rPr>
      </w:pPr>
    </w:p>
    <w:p w14:paraId="5A52AA29" w14:textId="77777777" w:rsidR="00A94FE2" w:rsidRPr="00A94FE2" w:rsidRDefault="00A94FE2" w:rsidP="00AD1CF6">
      <w:pPr>
        <w:suppressAutoHyphens/>
        <w:spacing w:line="288" w:lineRule="auto"/>
        <w:rPr>
          <w:rFonts w:ascii="Arial" w:hAnsi="Arial" w:cs="Arial"/>
          <w:b/>
          <w:bCs/>
          <w:sz w:val="22"/>
          <w:szCs w:val="22"/>
        </w:rPr>
      </w:pPr>
      <w:r w:rsidRPr="00A94FE2">
        <w:rPr>
          <w:rFonts w:ascii="Arial" w:hAnsi="Arial" w:cs="Arial"/>
          <w:b/>
          <w:bCs/>
          <w:sz w:val="22"/>
          <w:szCs w:val="22"/>
        </w:rPr>
        <w:t>Verbesserte Benutzererfahrung</w:t>
      </w:r>
    </w:p>
    <w:p w14:paraId="3056BC50" w14:textId="41D34D7F" w:rsidR="00A94FE2" w:rsidRPr="00A94FE2" w:rsidRDefault="00A94FE2" w:rsidP="00AD1CF6">
      <w:pPr>
        <w:suppressAutoHyphens/>
        <w:spacing w:line="288" w:lineRule="auto"/>
        <w:rPr>
          <w:rFonts w:ascii="Arial" w:hAnsi="Arial" w:cs="Arial"/>
          <w:sz w:val="22"/>
          <w:szCs w:val="22"/>
        </w:rPr>
      </w:pPr>
      <w:r w:rsidRPr="00A94FE2">
        <w:rPr>
          <w:rFonts w:ascii="Arial" w:hAnsi="Arial" w:cs="Arial"/>
          <w:sz w:val="22"/>
          <w:szCs w:val="22"/>
        </w:rPr>
        <w:t xml:space="preserve">Die neueste </w:t>
      </w:r>
      <w:proofErr w:type="spellStart"/>
      <w:r w:rsidRPr="00A94FE2">
        <w:rPr>
          <w:rFonts w:ascii="Arial" w:hAnsi="Arial" w:cs="Arial"/>
          <w:sz w:val="22"/>
          <w:szCs w:val="22"/>
        </w:rPr>
        <w:t>myRollon</w:t>
      </w:r>
      <w:proofErr w:type="spellEnd"/>
      <w:r w:rsidRPr="00A94FE2">
        <w:rPr>
          <w:rFonts w:ascii="Arial" w:hAnsi="Arial" w:cs="Arial"/>
          <w:sz w:val="22"/>
          <w:szCs w:val="22"/>
        </w:rPr>
        <w:t>-Version konzentriert sich zudem auf die Verbesserung der Benutzerfreundlichkeit und Navigation. Das Hauptmenü wurde aktualisiert</w:t>
      </w:r>
      <w:r w:rsidR="00E7177B">
        <w:rPr>
          <w:rFonts w:ascii="Arial" w:hAnsi="Arial" w:cs="Arial"/>
          <w:sz w:val="22"/>
          <w:szCs w:val="22"/>
        </w:rPr>
        <w:t xml:space="preserve"> und</w:t>
      </w:r>
      <w:r w:rsidRPr="00A94FE2">
        <w:rPr>
          <w:rFonts w:ascii="Arial" w:hAnsi="Arial" w:cs="Arial"/>
          <w:sz w:val="22"/>
          <w:szCs w:val="22"/>
        </w:rPr>
        <w:t xml:space="preserve"> an den visuellen Stil der Unternehmenswebsites der Rollon Group an</w:t>
      </w:r>
      <w:r w:rsidR="00E7177B">
        <w:rPr>
          <w:rFonts w:ascii="Arial" w:hAnsi="Arial" w:cs="Arial"/>
          <w:sz w:val="22"/>
          <w:szCs w:val="22"/>
        </w:rPr>
        <w:t>gepasst</w:t>
      </w:r>
      <w:r w:rsidRPr="00A94FE2">
        <w:rPr>
          <w:rFonts w:ascii="Arial" w:hAnsi="Arial" w:cs="Arial"/>
          <w:sz w:val="22"/>
          <w:szCs w:val="22"/>
        </w:rPr>
        <w:t xml:space="preserve">. Dadurch entsteht eine einheitlichere und auf den ersten Blick erkennbare Benutzeroberfläche über alle digitalen Kontaktpunkte hinweg. </w:t>
      </w:r>
      <w:r w:rsidR="00771CF5">
        <w:rPr>
          <w:rFonts w:ascii="Arial" w:hAnsi="Arial" w:cs="Arial"/>
          <w:sz w:val="22"/>
          <w:szCs w:val="22"/>
        </w:rPr>
        <w:t>Außerdem</w:t>
      </w:r>
      <w:r w:rsidRPr="00A94FE2">
        <w:rPr>
          <w:rFonts w:ascii="Arial" w:hAnsi="Arial" w:cs="Arial"/>
          <w:sz w:val="22"/>
          <w:szCs w:val="22"/>
        </w:rPr>
        <w:t xml:space="preserve"> wurde eine neue „Favoriten“-Funktion eingeführt. Sie ermöglicht es Nutzern, häufig aufgerufene Produkte zu speichern und jederzeit wieder darauf zurückzugreifen. Das erleichtert die Fortsetzung laufender Arbeiten, den Vergleich von Lösungen sowie die Verfolgung bevorzugter Optionen und unterstützt insgesamt einen schnelleren und reibungsloseren Designprozess.</w:t>
      </w:r>
    </w:p>
    <w:p w14:paraId="0A83259A" w14:textId="77777777" w:rsidR="00A94FE2" w:rsidRPr="00A94FE2" w:rsidRDefault="00A94FE2" w:rsidP="00AD1CF6">
      <w:pPr>
        <w:suppressAutoHyphens/>
        <w:spacing w:line="288" w:lineRule="auto"/>
        <w:rPr>
          <w:rFonts w:ascii="Arial" w:hAnsi="Arial" w:cs="Arial"/>
          <w:sz w:val="22"/>
          <w:szCs w:val="22"/>
        </w:rPr>
      </w:pPr>
    </w:p>
    <w:p w14:paraId="644644EF" w14:textId="132C5D7D" w:rsidR="00A94FE2" w:rsidRPr="00A94FE2" w:rsidRDefault="00A94FE2" w:rsidP="00AD1CF6">
      <w:pPr>
        <w:suppressAutoHyphens/>
        <w:autoSpaceDE w:val="0"/>
        <w:autoSpaceDN w:val="0"/>
        <w:adjustRightInd w:val="0"/>
        <w:spacing w:line="288" w:lineRule="auto"/>
        <w:rPr>
          <w:rFonts w:ascii="Arial" w:hAnsi="Arial" w:cs="Arial"/>
          <w:b/>
          <w:bCs/>
          <w:sz w:val="22"/>
          <w:szCs w:val="22"/>
        </w:rPr>
      </w:pPr>
      <w:proofErr w:type="spellStart"/>
      <w:r w:rsidRPr="00A94FE2">
        <w:rPr>
          <w:rFonts w:ascii="Arial" w:hAnsi="Arial" w:cs="Arial"/>
          <w:b/>
          <w:bCs/>
          <w:sz w:val="22"/>
          <w:szCs w:val="22"/>
        </w:rPr>
        <w:t>myRollon</w:t>
      </w:r>
      <w:proofErr w:type="spellEnd"/>
      <w:r w:rsidRPr="00A94FE2">
        <w:rPr>
          <w:rFonts w:ascii="Arial" w:hAnsi="Arial" w:cs="Arial"/>
          <w:b/>
          <w:bCs/>
          <w:sz w:val="22"/>
          <w:szCs w:val="22"/>
        </w:rPr>
        <w:t xml:space="preserve">: </w:t>
      </w:r>
      <w:r w:rsidR="00FD76EA">
        <w:rPr>
          <w:rFonts w:ascii="Arial" w:hAnsi="Arial" w:cs="Arial"/>
          <w:b/>
          <w:bCs/>
          <w:sz w:val="22"/>
          <w:szCs w:val="22"/>
        </w:rPr>
        <w:t>E</w:t>
      </w:r>
      <w:r w:rsidR="00FD76EA" w:rsidRPr="00A94FE2">
        <w:rPr>
          <w:rFonts w:ascii="Arial" w:hAnsi="Arial" w:cs="Arial"/>
          <w:b/>
          <w:bCs/>
          <w:sz w:val="22"/>
          <w:szCs w:val="22"/>
        </w:rPr>
        <w:t xml:space="preserve">in </w:t>
      </w:r>
      <w:r w:rsidRPr="00A94FE2">
        <w:rPr>
          <w:rFonts w:ascii="Arial" w:hAnsi="Arial" w:cs="Arial"/>
          <w:b/>
          <w:bCs/>
          <w:sz w:val="22"/>
          <w:szCs w:val="22"/>
        </w:rPr>
        <w:t>umfassendes digitales Tool</w:t>
      </w:r>
    </w:p>
    <w:p w14:paraId="0D21A96A" w14:textId="74FA5019" w:rsidR="00A94FE2" w:rsidRPr="00A94FE2" w:rsidRDefault="00A94FE2" w:rsidP="00AD1CF6">
      <w:pPr>
        <w:suppressAutoHyphens/>
        <w:autoSpaceDE w:val="0"/>
        <w:autoSpaceDN w:val="0"/>
        <w:adjustRightInd w:val="0"/>
        <w:spacing w:line="288" w:lineRule="auto"/>
        <w:rPr>
          <w:rFonts w:ascii="Arial" w:hAnsi="Arial" w:cs="Arial"/>
          <w:sz w:val="22"/>
          <w:szCs w:val="22"/>
        </w:rPr>
      </w:pPr>
      <w:proofErr w:type="spellStart"/>
      <w:r w:rsidRPr="00A94FE2">
        <w:rPr>
          <w:rFonts w:ascii="Arial" w:hAnsi="Arial" w:cs="Arial"/>
          <w:sz w:val="22"/>
          <w:szCs w:val="22"/>
        </w:rPr>
        <w:t>myRollon</w:t>
      </w:r>
      <w:proofErr w:type="spellEnd"/>
      <w:r w:rsidRPr="00A94FE2">
        <w:rPr>
          <w:rFonts w:ascii="Arial" w:hAnsi="Arial" w:cs="Arial"/>
          <w:sz w:val="22"/>
          <w:szCs w:val="22"/>
        </w:rPr>
        <w:t xml:space="preserve"> entwickelt sich kontinuierlich weiter als umfassende Plattform, die den gesamten Prozess der Produktauswahl und -konfiguration unterstützt. Die Struktur basiert auf drei Kern-Tools, die jeweils unterschiedliche Phasen des Engineering-Workflows abdecken</w:t>
      </w:r>
      <w:r w:rsidR="000F3A91">
        <w:rPr>
          <w:rFonts w:ascii="Arial" w:hAnsi="Arial" w:cs="Arial"/>
          <w:sz w:val="22"/>
          <w:szCs w:val="22"/>
        </w:rPr>
        <w:t>:</w:t>
      </w:r>
    </w:p>
    <w:p w14:paraId="19D3357E" w14:textId="77777777" w:rsidR="000F3A91" w:rsidRDefault="00A94FE2" w:rsidP="00AD1CF6">
      <w:pPr>
        <w:pStyle w:val="Listenabsatz"/>
        <w:numPr>
          <w:ilvl w:val="0"/>
          <w:numId w:val="20"/>
        </w:numPr>
        <w:suppressAutoHyphens/>
        <w:autoSpaceDE w:val="0"/>
        <w:autoSpaceDN w:val="0"/>
        <w:adjustRightInd w:val="0"/>
        <w:spacing w:line="288" w:lineRule="auto"/>
        <w:rPr>
          <w:rFonts w:ascii="Arial" w:hAnsi="Arial" w:cs="Arial"/>
          <w:sz w:val="22"/>
          <w:szCs w:val="22"/>
        </w:rPr>
      </w:pPr>
      <w:r w:rsidRPr="000F3A91">
        <w:rPr>
          <w:rFonts w:ascii="Arial" w:hAnsi="Arial" w:cs="Arial"/>
          <w:sz w:val="22"/>
          <w:szCs w:val="22"/>
        </w:rPr>
        <w:t xml:space="preserve">Das </w:t>
      </w:r>
      <w:hyperlink r:id="rId10" w:anchor="/menu/selection_tool" w:history="1">
        <w:proofErr w:type="spellStart"/>
        <w:r w:rsidRPr="000F3A91">
          <w:rPr>
            <w:rStyle w:val="Hyperlink"/>
            <w:rFonts w:ascii="Arial" w:hAnsi="Arial" w:cs="Arial"/>
            <w:sz w:val="22"/>
            <w:szCs w:val="22"/>
          </w:rPr>
          <w:t>Selection</w:t>
        </w:r>
        <w:proofErr w:type="spellEnd"/>
        <w:r w:rsidRPr="000F3A91">
          <w:rPr>
            <w:rStyle w:val="Hyperlink"/>
            <w:rFonts w:ascii="Arial" w:hAnsi="Arial" w:cs="Arial"/>
            <w:sz w:val="22"/>
            <w:szCs w:val="22"/>
          </w:rPr>
          <w:t>-Tool</w:t>
        </w:r>
      </w:hyperlink>
      <w:r w:rsidRPr="000F3A91">
        <w:rPr>
          <w:rFonts w:ascii="Arial" w:hAnsi="Arial" w:cs="Arial"/>
          <w:sz w:val="22"/>
          <w:szCs w:val="22"/>
        </w:rPr>
        <w:t xml:space="preserve"> unterstützt Anwender bei der Identifikation der </w:t>
      </w:r>
      <w:proofErr w:type="gramStart"/>
      <w:r w:rsidRPr="000F3A91">
        <w:rPr>
          <w:rFonts w:ascii="Arial" w:hAnsi="Arial" w:cs="Arial"/>
          <w:sz w:val="22"/>
          <w:szCs w:val="22"/>
        </w:rPr>
        <w:t>am besten geeigneten Lösung</w:t>
      </w:r>
      <w:proofErr w:type="gramEnd"/>
      <w:r w:rsidRPr="000F3A91">
        <w:rPr>
          <w:rFonts w:ascii="Arial" w:hAnsi="Arial" w:cs="Arial"/>
          <w:sz w:val="22"/>
          <w:szCs w:val="22"/>
        </w:rPr>
        <w:t>, indem es Anwendungsparameter wie Betriebsbedingungen, Abmessungen und Belastungen analysiert. Auf der Grundlage dieser Eingaben schlägt es optimierte Optionen vor, die ein ausgewogenes Verhältnis zwischen Leistung und Kosteneffizienz bieten, und erstellt für jede Analyse einen detaillierten technischen Bericht.</w:t>
      </w:r>
    </w:p>
    <w:p w14:paraId="3C66CDC7" w14:textId="77777777" w:rsidR="000F3A91" w:rsidRDefault="00A94FE2" w:rsidP="00AD1CF6">
      <w:pPr>
        <w:pStyle w:val="Listenabsatz"/>
        <w:numPr>
          <w:ilvl w:val="0"/>
          <w:numId w:val="20"/>
        </w:numPr>
        <w:suppressAutoHyphens/>
        <w:autoSpaceDE w:val="0"/>
        <w:autoSpaceDN w:val="0"/>
        <w:adjustRightInd w:val="0"/>
        <w:spacing w:line="288" w:lineRule="auto"/>
        <w:rPr>
          <w:rFonts w:ascii="Arial" w:hAnsi="Arial" w:cs="Arial"/>
          <w:sz w:val="22"/>
          <w:szCs w:val="22"/>
        </w:rPr>
      </w:pPr>
      <w:r w:rsidRPr="000F3A91">
        <w:rPr>
          <w:rFonts w:ascii="Arial" w:hAnsi="Arial" w:cs="Arial"/>
          <w:sz w:val="22"/>
          <w:szCs w:val="22"/>
        </w:rPr>
        <w:t xml:space="preserve">Das </w:t>
      </w:r>
      <w:hyperlink r:id="rId11" w:anchor="/menu/configurator" w:history="1">
        <w:proofErr w:type="spellStart"/>
        <w:r w:rsidRPr="000F3A91">
          <w:rPr>
            <w:rStyle w:val="Hyperlink"/>
            <w:rFonts w:ascii="Arial" w:hAnsi="Arial" w:cs="Arial"/>
            <w:sz w:val="22"/>
            <w:szCs w:val="22"/>
          </w:rPr>
          <w:t>Configurator</w:t>
        </w:r>
        <w:proofErr w:type="spellEnd"/>
        <w:r w:rsidRPr="000F3A91">
          <w:rPr>
            <w:rStyle w:val="Hyperlink"/>
            <w:rFonts w:ascii="Arial" w:hAnsi="Arial" w:cs="Arial"/>
            <w:sz w:val="22"/>
            <w:szCs w:val="22"/>
          </w:rPr>
          <w:t xml:space="preserve"> &amp; Interchange-Tool</w:t>
        </w:r>
      </w:hyperlink>
      <w:r w:rsidRPr="000F3A91">
        <w:rPr>
          <w:rFonts w:ascii="Arial" w:hAnsi="Arial" w:cs="Arial"/>
          <w:sz w:val="22"/>
          <w:szCs w:val="22"/>
        </w:rPr>
        <w:t xml:space="preserve"> ermöglicht die präzise Definition von Produktkonfigurationen, die Generierung eindeutiger Produktcodes sowie die direkte Angebotsanfrage. Zusätzlich bietet es eine Austauschfunktion: Durch die Eingabe eines bestehenden Produktcodes erhalten Anwender einen Vorschlag für die am besten kompatible Lösung aus dem Rollon-Portfolio, was Austausch- oder Aufrüstungsszenarien vereinfacht.</w:t>
      </w:r>
    </w:p>
    <w:p w14:paraId="3858D04C" w14:textId="73025AEB" w:rsidR="00A94FE2" w:rsidRPr="000F3A91" w:rsidRDefault="00A94FE2" w:rsidP="00AD1CF6">
      <w:pPr>
        <w:pStyle w:val="Listenabsatz"/>
        <w:numPr>
          <w:ilvl w:val="0"/>
          <w:numId w:val="20"/>
        </w:numPr>
        <w:suppressAutoHyphens/>
        <w:autoSpaceDE w:val="0"/>
        <w:autoSpaceDN w:val="0"/>
        <w:adjustRightInd w:val="0"/>
        <w:spacing w:line="288" w:lineRule="auto"/>
        <w:rPr>
          <w:rFonts w:ascii="Arial" w:hAnsi="Arial" w:cs="Arial"/>
          <w:sz w:val="22"/>
          <w:szCs w:val="22"/>
        </w:rPr>
      </w:pPr>
      <w:r w:rsidRPr="000F3A91">
        <w:rPr>
          <w:rFonts w:ascii="Arial" w:hAnsi="Arial" w:cs="Arial"/>
          <w:sz w:val="22"/>
          <w:szCs w:val="22"/>
        </w:rPr>
        <w:t xml:space="preserve">Das </w:t>
      </w:r>
      <w:hyperlink r:id="rId12" w:anchor="/menu/product_center" w:history="1">
        <w:proofErr w:type="spellStart"/>
        <w:r w:rsidRPr="000F3A91">
          <w:rPr>
            <w:rStyle w:val="Hyperlink"/>
            <w:rFonts w:ascii="Arial" w:hAnsi="Arial" w:cs="Arial"/>
            <w:sz w:val="22"/>
            <w:szCs w:val="22"/>
          </w:rPr>
          <w:t>Product</w:t>
        </w:r>
        <w:proofErr w:type="spellEnd"/>
        <w:r w:rsidRPr="000F3A91">
          <w:rPr>
            <w:rStyle w:val="Hyperlink"/>
            <w:rFonts w:ascii="Arial" w:hAnsi="Arial" w:cs="Arial"/>
            <w:sz w:val="22"/>
            <w:szCs w:val="22"/>
          </w:rPr>
          <w:t xml:space="preserve"> Center</w:t>
        </w:r>
      </w:hyperlink>
      <w:r w:rsidRPr="000F3A91">
        <w:rPr>
          <w:rFonts w:ascii="Arial" w:hAnsi="Arial" w:cs="Arial"/>
          <w:sz w:val="22"/>
          <w:szCs w:val="22"/>
        </w:rPr>
        <w:t xml:space="preserve"> fungiert als fortschrittlicher digitaler Katalog und bietet Zugriff auf eine Vielzahl von Ressourcen, darunter 3D-CAD-Dateien, technische Dokumentationen, Wartungsbroschüren und zusätzliche Auswahloptionen. Dieser zentralisierte Zugriff trägt dazu bei, dass relevante Informationen sowohl in der Konstruktions- als auch in der Implementierungsphase jederzeit verfügbar sind.</w:t>
      </w:r>
    </w:p>
    <w:p w14:paraId="423BB279" w14:textId="77777777" w:rsidR="00A94FE2" w:rsidRPr="00A94FE2" w:rsidRDefault="00A94FE2" w:rsidP="00AD1CF6">
      <w:pPr>
        <w:suppressAutoHyphens/>
        <w:autoSpaceDE w:val="0"/>
        <w:autoSpaceDN w:val="0"/>
        <w:adjustRightInd w:val="0"/>
        <w:spacing w:line="288" w:lineRule="auto"/>
        <w:rPr>
          <w:rFonts w:ascii="Arial" w:hAnsi="Arial" w:cs="Arial"/>
          <w:sz w:val="22"/>
          <w:szCs w:val="22"/>
        </w:rPr>
      </w:pPr>
    </w:p>
    <w:p w14:paraId="073AB503" w14:textId="77777777" w:rsidR="00A94FE2" w:rsidRPr="00A94FE2" w:rsidRDefault="00A94FE2" w:rsidP="00AD1CF6">
      <w:pPr>
        <w:suppressAutoHyphens/>
        <w:autoSpaceDE w:val="0"/>
        <w:autoSpaceDN w:val="0"/>
        <w:adjustRightInd w:val="0"/>
        <w:spacing w:line="288" w:lineRule="auto"/>
        <w:rPr>
          <w:rFonts w:ascii="Arial" w:hAnsi="Arial" w:cs="Arial"/>
          <w:sz w:val="22"/>
          <w:szCs w:val="22"/>
        </w:rPr>
      </w:pPr>
      <w:r w:rsidRPr="00A94FE2">
        <w:rPr>
          <w:rFonts w:ascii="Arial" w:hAnsi="Arial" w:cs="Arial"/>
          <w:sz w:val="22"/>
          <w:szCs w:val="22"/>
        </w:rPr>
        <w:t xml:space="preserve">Entdecken Sie die neuen Funktionen unter </w:t>
      </w:r>
      <w:hyperlink r:id="rId13" w:tgtFrame="_new" w:history="1">
        <w:r w:rsidRPr="000F3A91">
          <w:rPr>
            <w:rStyle w:val="Hyperlink"/>
            <w:rFonts w:ascii="Arial" w:hAnsi="Arial" w:cs="Arial"/>
            <w:sz w:val="22"/>
            <w:szCs w:val="22"/>
          </w:rPr>
          <w:t>my.rollon.com</w:t>
        </w:r>
      </w:hyperlink>
      <w:r w:rsidRPr="00A94FE2">
        <w:rPr>
          <w:rFonts w:ascii="Arial" w:hAnsi="Arial" w:cs="Arial"/>
          <w:sz w:val="22"/>
          <w:szCs w:val="22"/>
        </w:rPr>
        <w:t>.</w:t>
      </w:r>
    </w:p>
    <w:p w14:paraId="4AE425B5" w14:textId="77777777" w:rsidR="00634FBA" w:rsidRPr="00A94FE2" w:rsidRDefault="00634FBA" w:rsidP="00AD1CF6">
      <w:pPr>
        <w:suppressAutoHyphens/>
        <w:spacing w:line="288" w:lineRule="auto"/>
        <w:rPr>
          <w:rFonts w:ascii="Arial" w:hAnsi="Arial" w:cs="Arial"/>
          <w:sz w:val="22"/>
          <w:szCs w:val="22"/>
        </w:rPr>
      </w:pPr>
    </w:p>
    <w:p w14:paraId="48655EF7" w14:textId="4BBDA5F1" w:rsidR="000A6A54" w:rsidRPr="00A94FE2" w:rsidRDefault="000A6A54" w:rsidP="00AD1CF6">
      <w:pPr>
        <w:suppressAutoHyphens/>
        <w:spacing w:line="288" w:lineRule="auto"/>
        <w:rPr>
          <w:rFonts w:ascii="Arial" w:hAnsi="Arial" w:cs="Arial"/>
          <w:sz w:val="22"/>
          <w:szCs w:val="22"/>
        </w:rPr>
      </w:pPr>
      <w:r w:rsidRPr="00A94FE2">
        <w:rPr>
          <w:rFonts w:ascii="Arial" w:hAnsi="Arial" w:cs="Arial"/>
          <w:sz w:val="22"/>
          <w:szCs w:val="22"/>
        </w:rPr>
        <w:t>(</w:t>
      </w:r>
      <w:r w:rsidR="00CB17C5">
        <w:rPr>
          <w:rFonts w:ascii="Arial" w:hAnsi="Arial" w:cs="Arial"/>
          <w:sz w:val="22"/>
          <w:szCs w:val="22"/>
        </w:rPr>
        <w:t>5.25</w:t>
      </w:r>
      <w:r w:rsidR="009C46E0">
        <w:rPr>
          <w:rFonts w:ascii="Arial" w:hAnsi="Arial" w:cs="Arial"/>
          <w:sz w:val="22"/>
          <w:szCs w:val="22"/>
        </w:rPr>
        <w:t>5</w:t>
      </w:r>
      <w:r w:rsidR="007B1C69" w:rsidRPr="00A94FE2">
        <w:rPr>
          <w:rFonts w:ascii="Arial" w:hAnsi="Arial" w:cs="Arial"/>
          <w:sz w:val="22"/>
          <w:szCs w:val="22"/>
        </w:rPr>
        <w:t xml:space="preserve"> </w:t>
      </w:r>
      <w:r w:rsidR="00A20B08" w:rsidRPr="00A94FE2">
        <w:rPr>
          <w:rFonts w:ascii="Arial" w:hAnsi="Arial" w:cs="Arial"/>
          <w:sz w:val="22"/>
          <w:szCs w:val="22"/>
        </w:rPr>
        <w:t>Z</w:t>
      </w:r>
      <w:r w:rsidRPr="00A94FE2">
        <w:rPr>
          <w:rFonts w:ascii="Arial" w:hAnsi="Arial" w:cs="Arial"/>
          <w:sz w:val="22"/>
          <w:szCs w:val="22"/>
        </w:rPr>
        <w:t>eichen inkl. Leerzeichen</w:t>
      </w:r>
      <w:r w:rsidR="00C747C2" w:rsidRPr="00A94FE2">
        <w:rPr>
          <w:rFonts w:ascii="Arial" w:hAnsi="Arial" w:cs="Arial"/>
          <w:sz w:val="22"/>
          <w:szCs w:val="22"/>
        </w:rPr>
        <w:t>)</w:t>
      </w:r>
    </w:p>
    <w:p w14:paraId="5671E16E" w14:textId="77777777" w:rsidR="00E24C5C" w:rsidRDefault="00E24C5C" w:rsidP="00AD1CF6">
      <w:pPr>
        <w:suppressAutoHyphens/>
        <w:spacing w:line="288" w:lineRule="auto"/>
        <w:rPr>
          <w:rFonts w:ascii="Arial" w:hAnsi="Arial" w:cs="Arial"/>
          <w:sz w:val="22"/>
          <w:szCs w:val="22"/>
        </w:rPr>
      </w:pPr>
    </w:p>
    <w:p w14:paraId="53F78A60" w14:textId="77777777" w:rsidR="00883265" w:rsidRPr="00782801" w:rsidRDefault="00883265" w:rsidP="00AD1CF6">
      <w:pPr>
        <w:suppressAutoHyphens/>
        <w:spacing w:line="288" w:lineRule="auto"/>
        <w:rPr>
          <w:rFonts w:ascii="Arial" w:hAnsi="Arial" w:cs="Arial"/>
          <w:sz w:val="22"/>
          <w:szCs w:val="22"/>
        </w:rPr>
      </w:pPr>
    </w:p>
    <w:p w14:paraId="627CECE5" w14:textId="7CA246BC" w:rsidR="00300E77" w:rsidRPr="00481E85" w:rsidRDefault="0047337E" w:rsidP="00AD1CF6">
      <w:pPr>
        <w:suppressAutoHyphens/>
        <w:spacing w:line="288" w:lineRule="auto"/>
        <w:rPr>
          <w:rFonts w:ascii="Arial" w:hAnsi="Arial" w:cs="Arial"/>
          <w:b/>
          <w:sz w:val="22"/>
          <w:szCs w:val="22"/>
        </w:rPr>
      </w:pPr>
      <w:r w:rsidRPr="00481E85">
        <w:rPr>
          <w:rFonts w:ascii="Arial" w:hAnsi="Arial" w:cs="Arial"/>
          <w:b/>
          <w:bCs/>
          <w:sz w:val="22"/>
          <w:szCs w:val="22"/>
        </w:rPr>
        <w:t>Rollon: Antriebstechnik für alle Arten der Automatisierung</w:t>
      </w:r>
    </w:p>
    <w:p w14:paraId="20D50DB2" w14:textId="24499B1F" w:rsidR="00300E77" w:rsidRPr="001449B4" w:rsidRDefault="00EB6808" w:rsidP="00AD1CF6">
      <w:pPr>
        <w:suppressAutoHyphens/>
        <w:spacing w:line="288" w:lineRule="auto"/>
        <w:rPr>
          <w:rFonts w:ascii="Arial" w:hAnsi="Arial" w:cs="Arial"/>
          <w:b/>
          <w:sz w:val="22"/>
          <w:szCs w:val="22"/>
        </w:rPr>
      </w:pPr>
      <w:r w:rsidRPr="00481E85">
        <w:rPr>
          <w:rFonts w:ascii="Arial" w:hAnsi="Arial" w:cs="Arial"/>
          <w:bCs/>
          <w:sz w:val="22"/>
          <w:szCs w:val="22"/>
        </w:rPr>
        <w:t>Rollon</w:t>
      </w:r>
      <w:r>
        <w:rPr>
          <w:rFonts w:ascii="Arial" w:hAnsi="Arial" w:cs="Arial"/>
          <w:bCs/>
          <w:sz w:val="22"/>
          <w:szCs w:val="22"/>
        </w:rPr>
        <w:t xml:space="preserve"> wurde 1975 gegründet und</w:t>
      </w:r>
      <w:r w:rsidRPr="00481E85">
        <w:rPr>
          <w:rFonts w:ascii="Arial" w:hAnsi="Arial" w:cs="Arial"/>
          <w:bCs/>
          <w:sz w:val="22"/>
          <w:szCs w:val="22"/>
        </w:rPr>
        <w:t xml:space="preserve"> </w:t>
      </w:r>
      <w:r w:rsidR="00534AC0" w:rsidRPr="00481E85">
        <w:rPr>
          <w:rFonts w:ascii="Arial" w:hAnsi="Arial" w:cs="Arial"/>
          <w:bCs/>
          <w:sz w:val="22"/>
          <w:szCs w:val="22"/>
        </w:rPr>
        <w:t>ist s</w:t>
      </w:r>
      <w:r w:rsidR="00092D5E" w:rsidRPr="00481E85">
        <w:rPr>
          <w:rFonts w:ascii="Arial" w:hAnsi="Arial" w:cs="Arial"/>
          <w:bCs/>
          <w:sz w:val="22"/>
          <w:szCs w:val="22"/>
        </w:rPr>
        <w:t xml:space="preserve">eit </w:t>
      </w:r>
      <w:r w:rsidR="005F5C38" w:rsidRPr="00481E85">
        <w:rPr>
          <w:rFonts w:ascii="Arial" w:hAnsi="Arial" w:cs="Arial"/>
          <w:bCs/>
          <w:sz w:val="22"/>
          <w:szCs w:val="22"/>
        </w:rPr>
        <w:t>über 50</w:t>
      </w:r>
      <w:r w:rsidR="00092D5E" w:rsidRPr="00481E85">
        <w:rPr>
          <w:rFonts w:ascii="Arial" w:hAnsi="Arial" w:cs="Arial"/>
          <w:bCs/>
          <w:sz w:val="22"/>
          <w:szCs w:val="22"/>
        </w:rPr>
        <w:t xml:space="preserve"> Jahren auf die Entwicklung und Produktion von linearer Antriebstechnik spezialisiert. </w:t>
      </w:r>
      <w:r w:rsidR="00477FFE" w:rsidRPr="00481E85">
        <w:rPr>
          <w:rFonts w:ascii="Arial" w:hAnsi="Arial" w:cs="Arial"/>
          <w:bCs/>
          <w:sz w:val="22"/>
          <w:szCs w:val="22"/>
        </w:rPr>
        <w:t xml:space="preserve">Seit 2018 ist Rollon Teil </w:t>
      </w:r>
      <w:r w:rsidR="00E65ADC" w:rsidRPr="00481E85">
        <w:rPr>
          <w:rFonts w:ascii="Arial" w:hAnsi="Arial" w:cs="Arial"/>
          <w:bCs/>
          <w:sz w:val="22"/>
          <w:szCs w:val="22"/>
        </w:rPr>
        <w:t>von</w:t>
      </w:r>
      <w:r w:rsidR="00477FFE" w:rsidRPr="00481E85">
        <w:rPr>
          <w:rFonts w:ascii="Arial" w:hAnsi="Arial" w:cs="Arial"/>
          <w:bCs/>
          <w:sz w:val="22"/>
          <w:szCs w:val="22"/>
        </w:rPr>
        <w:t xml:space="preserve"> Timken und repräsentiert die Linear Motion Unit innerhalb der Industrial Motion</w:t>
      </w:r>
      <w:r w:rsidR="00295725" w:rsidRPr="00481E85">
        <w:rPr>
          <w:rFonts w:ascii="Arial" w:hAnsi="Arial" w:cs="Arial"/>
          <w:bCs/>
          <w:sz w:val="22"/>
          <w:szCs w:val="22"/>
        </w:rPr>
        <w:t xml:space="preserve"> </w:t>
      </w:r>
      <w:r w:rsidR="00477FFE" w:rsidRPr="00481E85">
        <w:rPr>
          <w:rFonts w:ascii="Arial" w:hAnsi="Arial" w:cs="Arial"/>
          <w:bCs/>
          <w:sz w:val="22"/>
          <w:szCs w:val="22"/>
        </w:rPr>
        <w:t xml:space="preserve">Division von Timken. Die Lösungen von Rollon werden weltweit in der industriellen Automatisierung, </w:t>
      </w:r>
      <w:r w:rsidR="00260991" w:rsidRPr="00481E85">
        <w:rPr>
          <w:rFonts w:ascii="Arial" w:hAnsi="Arial" w:cs="Arial"/>
          <w:bCs/>
          <w:sz w:val="22"/>
          <w:szCs w:val="22"/>
        </w:rPr>
        <w:t xml:space="preserve">in der </w:t>
      </w:r>
      <w:r w:rsidR="00477FFE" w:rsidRPr="00481E85">
        <w:rPr>
          <w:rFonts w:ascii="Arial" w:hAnsi="Arial" w:cs="Arial"/>
          <w:bCs/>
          <w:sz w:val="22"/>
          <w:szCs w:val="22"/>
        </w:rPr>
        <w:t xml:space="preserve">Luft- und Raumfahrt, </w:t>
      </w:r>
      <w:r w:rsidR="00260991" w:rsidRPr="00481E85">
        <w:rPr>
          <w:rFonts w:ascii="Arial" w:hAnsi="Arial" w:cs="Arial"/>
          <w:bCs/>
          <w:sz w:val="22"/>
          <w:szCs w:val="22"/>
        </w:rPr>
        <w:t xml:space="preserve">in der </w:t>
      </w:r>
      <w:r w:rsidR="00E65ADC" w:rsidRPr="00481E85">
        <w:rPr>
          <w:rFonts w:ascii="Arial" w:hAnsi="Arial" w:cs="Arial"/>
          <w:bCs/>
          <w:sz w:val="22"/>
          <w:szCs w:val="22"/>
        </w:rPr>
        <w:t>Medizintechnik</w:t>
      </w:r>
      <w:r w:rsidR="00477FFE" w:rsidRPr="00481E85">
        <w:rPr>
          <w:rFonts w:ascii="Arial" w:hAnsi="Arial" w:cs="Arial"/>
          <w:bCs/>
          <w:sz w:val="22"/>
          <w:szCs w:val="22"/>
        </w:rPr>
        <w:t xml:space="preserve">, </w:t>
      </w:r>
      <w:r w:rsidR="00260991" w:rsidRPr="00481E85">
        <w:rPr>
          <w:rFonts w:ascii="Arial" w:hAnsi="Arial" w:cs="Arial"/>
          <w:bCs/>
          <w:sz w:val="22"/>
          <w:szCs w:val="22"/>
        </w:rPr>
        <w:t xml:space="preserve">im </w:t>
      </w:r>
      <w:r w:rsidR="00477FFE" w:rsidRPr="00481E85">
        <w:rPr>
          <w:rFonts w:ascii="Arial" w:hAnsi="Arial" w:cs="Arial"/>
          <w:bCs/>
          <w:sz w:val="22"/>
          <w:szCs w:val="22"/>
        </w:rPr>
        <w:t>Material</w:t>
      </w:r>
      <w:r w:rsidR="00260991" w:rsidRPr="00481E85">
        <w:rPr>
          <w:rFonts w:ascii="Arial" w:hAnsi="Arial" w:cs="Arial"/>
          <w:bCs/>
          <w:sz w:val="22"/>
          <w:szCs w:val="22"/>
        </w:rPr>
        <w:t>h</w:t>
      </w:r>
      <w:r w:rsidR="00E65ADC" w:rsidRPr="00481E85">
        <w:rPr>
          <w:rFonts w:ascii="Arial" w:hAnsi="Arial" w:cs="Arial"/>
          <w:bCs/>
          <w:sz w:val="22"/>
          <w:szCs w:val="22"/>
        </w:rPr>
        <w:t>andling</w:t>
      </w:r>
      <w:r w:rsidR="00477FFE" w:rsidRPr="00481E85">
        <w:rPr>
          <w:rFonts w:ascii="Arial" w:hAnsi="Arial" w:cs="Arial"/>
          <w:bCs/>
          <w:sz w:val="22"/>
          <w:szCs w:val="22"/>
        </w:rPr>
        <w:t xml:space="preserve"> und </w:t>
      </w:r>
      <w:r w:rsidR="00260991" w:rsidRPr="00481E85">
        <w:rPr>
          <w:rFonts w:ascii="Arial" w:hAnsi="Arial" w:cs="Arial"/>
          <w:bCs/>
          <w:sz w:val="22"/>
          <w:szCs w:val="22"/>
        </w:rPr>
        <w:t xml:space="preserve">in </w:t>
      </w:r>
      <w:r w:rsidR="00477FFE" w:rsidRPr="00481E85">
        <w:rPr>
          <w:rFonts w:ascii="Arial" w:hAnsi="Arial" w:cs="Arial"/>
          <w:bCs/>
          <w:sz w:val="22"/>
          <w:szCs w:val="22"/>
        </w:rPr>
        <w:t xml:space="preserve">anderen </w:t>
      </w:r>
      <w:r>
        <w:rPr>
          <w:rFonts w:ascii="Arial" w:hAnsi="Arial" w:cs="Arial"/>
          <w:bCs/>
          <w:sz w:val="22"/>
          <w:szCs w:val="22"/>
        </w:rPr>
        <w:t>Branchen</w:t>
      </w:r>
      <w:r w:rsidRPr="00481E85">
        <w:rPr>
          <w:rFonts w:ascii="Arial" w:hAnsi="Arial" w:cs="Arial"/>
          <w:bCs/>
          <w:sz w:val="22"/>
          <w:szCs w:val="22"/>
        </w:rPr>
        <w:t xml:space="preserve"> </w:t>
      </w:r>
      <w:r w:rsidR="00477FFE" w:rsidRPr="00481E85">
        <w:rPr>
          <w:rFonts w:ascii="Arial" w:hAnsi="Arial" w:cs="Arial"/>
          <w:bCs/>
          <w:sz w:val="22"/>
          <w:szCs w:val="22"/>
        </w:rPr>
        <w:t xml:space="preserve">eingesetzt, in denen Produktleistung, Effizienz und Zuverlässigkeit von entscheidender Bedeutung sind. Mit der </w:t>
      </w:r>
      <w:r w:rsidR="00534AC0" w:rsidRPr="00481E85">
        <w:rPr>
          <w:rFonts w:ascii="Arial" w:hAnsi="Arial" w:cs="Arial"/>
          <w:bCs/>
          <w:sz w:val="22"/>
          <w:szCs w:val="22"/>
        </w:rPr>
        <w:t xml:space="preserve">Akquisition </w:t>
      </w:r>
      <w:r w:rsidR="00477FFE" w:rsidRPr="00481E85">
        <w:rPr>
          <w:rFonts w:ascii="Arial" w:hAnsi="Arial" w:cs="Arial"/>
          <w:bCs/>
          <w:sz w:val="22"/>
          <w:szCs w:val="22"/>
        </w:rPr>
        <w:t xml:space="preserve">von Nadella, </w:t>
      </w:r>
      <w:proofErr w:type="spellStart"/>
      <w:r w:rsidR="00477FFE" w:rsidRPr="00481E85">
        <w:rPr>
          <w:rFonts w:ascii="Arial" w:hAnsi="Arial" w:cs="Arial"/>
          <w:bCs/>
          <w:sz w:val="22"/>
          <w:szCs w:val="22"/>
        </w:rPr>
        <w:t>Chiavette</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Unificate</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Durbal</w:t>
      </w:r>
      <w:proofErr w:type="spellEnd"/>
      <w:r w:rsidR="00477FFE" w:rsidRPr="00481E85">
        <w:rPr>
          <w:rFonts w:ascii="Arial" w:hAnsi="Arial" w:cs="Arial"/>
          <w:bCs/>
          <w:sz w:val="22"/>
          <w:szCs w:val="22"/>
        </w:rPr>
        <w:t xml:space="preserve">, </w:t>
      </w:r>
      <w:proofErr w:type="spellStart"/>
      <w:r w:rsidR="00477FFE" w:rsidRPr="00481E85">
        <w:rPr>
          <w:rFonts w:ascii="Arial" w:hAnsi="Arial" w:cs="Arial"/>
          <w:bCs/>
          <w:sz w:val="22"/>
          <w:szCs w:val="22"/>
        </w:rPr>
        <w:t>Shuton-Ipiranga</w:t>
      </w:r>
      <w:proofErr w:type="spellEnd"/>
      <w:r w:rsidR="00477FFE" w:rsidRPr="00481E85">
        <w:rPr>
          <w:rFonts w:ascii="Arial" w:hAnsi="Arial" w:cs="Arial"/>
          <w:bCs/>
          <w:sz w:val="22"/>
          <w:szCs w:val="22"/>
        </w:rPr>
        <w:t xml:space="preserve"> und Rosa </w:t>
      </w:r>
      <w:r w:rsidR="00477FFE" w:rsidRPr="001449B4">
        <w:rPr>
          <w:rFonts w:ascii="Arial" w:hAnsi="Arial" w:cs="Arial"/>
          <w:bCs/>
          <w:sz w:val="22"/>
          <w:szCs w:val="22"/>
        </w:rPr>
        <w:t>Sistemi durch Timken</w:t>
      </w:r>
      <w:r w:rsidR="008F6FA9" w:rsidRPr="001449B4">
        <w:rPr>
          <w:rFonts w:ascii="Arial" w:hAnsi="Arial" w:cs="Arial"/>
          <w:bCs/>
          <w:sz w:val="22"/>
          <w:szCs w:val="22"/>
        </w:rPr>
        <w:t xml:space="preserve"> </w:t>
      </w:r>
      <w:r w:rsidR="00477FFE" w:rsidRPr="001449B4">
        <w:rPr>
          <w:rFonts w:ascii="Arial" w:hAnsi="Arial" w:cs="Arial"/>
          <w:bCs/>
          <w:sz w:val="22"/>
          <w:szCs w:val="22"/>
        </w:rPr>
        <w:t>ist Rollon in der Lage, seinen Kunden ein noch umfassendere</w:t>
      </w:r>
      <w:r w:rsidRPr="001449B4">
        <w:rPr>
          <w:rFonts w:ascii="Arial" w:hAnsi="Arial" w:cs="Arial"/>
          <w:bCs/>
          <w:sz w:val="22"/>
          <w:szCs w:val="22"/>
        </w:rPr>
        <w:t>s</w:t>
      </w:r>
      <w:r w:rsidR="00477FFE" w:rsidRPr="001449B4">
        <w:rPr>
          <w:rFonts w:ascii="Arial" w:hAnsi="Arial" w:cs="Arial"/>
          <w:bCs/>
          <w:sz w:val="22"/>
          <w:szCs w:val="22"/>
        </w:rPr>
        <w:t xml:space="preserve"> Produktp</w:t>
      </w:r>
      <w:r w:rsidRPr="001449B4">
        <w:rPr>
          <w:rFonts w:ascii="Arial" w:hAnsi="Arial" w:cs="Arial"/>
          <w:bCs/>
          <w:sz w:val="22"/>
          <w:szCs w:val="22"/>
        </w:rPr>
        <w:t>ortfolio</w:t>
      </w:r>
      <w:r w:rsidR="00477FFE" w:rsidRPr="001449B4">
        <w:rPr>
          <w:rFonts w:ascii="Arial" w:hAnsi="Arial" w:cs="Arial"/>
          <w:bCs/>
          <w:sz w:val="22"/>
          <w:szCs w:val="22"/>
        </w:rPr>
        <w:t xml:space="preserve"> anzubieten – von </w:t>
      </w:r>
      <w:r w:rsidR="00534AC0" w:rsidRPr="001449B4">
        <w:rPr>
          <w:rFonts w:ascii="Arial" w:hAnsi="Arial" w:cs="Arial"/>
          <w:bCs/>
          <w:sz w:val="22"/>
          <w:szCs w:val="22"/>
        </w:rPr>
        <w:t>Linearführungen</w:t>
      </w:r>
      <w:r w:rsidR="00477FFE" w:rsidRPr="001449B4">
        <w:rPr>
          <w:rFonts w:ascii="Arial" w:hAnsi="Arial" w:cs="Arial"/>
          <w:bCs/>
          <w:sz w:val="22"/>
          <w:szCs w:val="22"/>
        </w:rPr>
        <w:t>, Teleskopschienen</w:t>
      </w:r>
      <w:r w:rsidR="00B20094" w:rsidRPr="001449B4">
        <w:rPr>
          <w:rFonts w:ascii="Arial" w:hAnsi="Arial" w:cs="Arial"/>
          <w:bCs/>
          <w:sz w:val="22"/>
          <w:szCs w:val="22"/>
        </w:rPr>
        <w:t>,</w:t>
      </w:r>
      <w:r w:rsidR="00E24EC1" w:rsidRPr="001449B4">
        <w:rPr>
          <w:rFonts w:ascii="Arial" w:hAnsi="Arial" w:cs="Arial"/>
          <w:bCs/>
          <w:sz w:val="22"/>
          <w:szCs w:val="22"/>
        </w:rPr>
        <w:t xml:space="preserve"> </w:t>
      </w:r>
      <w:r w:rsidR="00B20094" w:rsidRPr="001449B4">
        <w:rPr>
          <w:rFonts w:ascii="Arial" w:hAnsi="Arial" w:cs="Arial"/>
          <w:bCs/>
          <w:sz w:val="22"/>
          <w:szCs w:val="22"/>
        </w:rPr>
        <w:t>Linearachsen und Mehrachssysteme</w:t>
      </w:r>
      <w:r w:rsidR="008565AA" w:rsidRPr="001449B4">
        <w:rPr>
          <w:rFonts w:ascii="Arial" w:hAnsi="Arial" w:cs="Arial"/>
          <w:bCs/>
          <w:sz w:val="22"/>
          <w:szCs w:val="22"/>
        </w:rPr>
        <w:t>n</w:t>
      </w:r>
      <w:r w:rsidR="00B20094" w:rsidRPr="001449B4">
        <w:rPr>
          <w:rFonts w:ascii="Arial" w:hAnsi="Arial" w:cs="Arial"/>
          <w:bCs/>
          <w:sz w:val="22"/>
          <w:szCs w:val="22"/>
        </w:rPr>
        <w:t xml:space="preserve"> </w:t>
      </w:r>
      <w:r w:rsidR="00477FFE" w:rsidRPr="001449B4">
        <w:rPr>
          <w:rFonts w:ascii="Arial" w:hAnsi="Arial" w:cs="Arial"/>
          <w:bCs/>
          <w:sz w:val="22"/>
          <w:szCs w:val="22"/>
        </w:rPr>
        <w:t>bis hin zu Kugel</w:t>
      </w:r>
      <w:r w:rsidR="00E65ADC" w:rsidRPr="001449B4">
        <w:rPr>
          <w:rFonts w:ascii="Arial" w:hAnsi="Arial" w:cs="Arial"/>
          <w:bCs/>
          <w:sz w:val="22"/>
          <w:szCs w:val="22"/>
        </w:rPr>
        <w:t>gewindetrieben</w:t>
      </w:r>
      <w:r w:rsidR="00477FFE" w:rsidRPr="001449B4">
        <w:rPr>
          <w:rFonts w:ascii="Arial" w:hAnsi="Arial" w:cs="Arial"/>
          <w:bCs/>
          <w:sz w:val="22"/>
          <w:szCs w:val="22"/>
        </w:rPr>
        <w:t xml:space="preserve"> und </w:t>
      </w:r>
      <w:r w:rsidR="00E65ADC" w:rsidRPr="001449B4">
        <w:rPr>
          <w:rFonts w:ascii="Arial" w:hAnsi="Arial" w:cs="Arial"/>
          <w:bCs/>
          <w:sz w:val="22"/>
          <w:szCs w:val="22"/>
        </w:rPr>
        <w:t>Gelenkköpfen</w:t>
      </w:r>
      <w:r w:rsidR="00477FFE" w:rsidRPr="001449B4">
        <w:rPr>
          <w:rFonts w:ascii="Arial" w:hAnsi="Arial" w:cs="Arial"/>
          <w:bCs/>
          <w:sz w:val="22"/>
          <w:szCs w:val="22"/>
        </w:rPr>
        <w:t>.</w:t>
      </w:r>
    </w:p>
    <w:p w14:paraId="6A7EA25F" w14:textId="77777777" w:rsidR="00A07A0E" w:rsidRDefault="00A07A0E" w:rsidP="00AD1CF6">
      <w:pPr>
        <w:suppressAutoHyphens/>
        <w:spacing w:line="288" w:lineRule="auto"/>
        <w:rPr>
          <w:rFonts w:ascii="Arial" w:hAnsi="Arial" w:cs="Arial"/>
          <w:sz w:val="22"/>
          <w:szCs w:val="22"/>
        </w:rPr>
      </w:pPr>
    </w:p>
    <w:p w14:paraId="42F01AA7" w14:textId="77777777" w:rsidR="005934C4" w:rsidRPr="001449B4" w:rsidRDefault="005934C4" w:rsidP="00AD1CF6">
      <w:pPr>
        <w:suppressAutoHyphens/>
        <w:spacing w:line="288" w:lineRule="auto"/>
        <w:rPr>
          <w:rFonts w:ascii="Arial" w:hAnsi="Arial" w:cs="Arial"/>
          <w:sz w:val="22"/>
          <w:szCs w:val="22"/>
        </w:rPr>
      </w:pPr>
    </w:p>
    <w:p w14:paraId="0405764F" w14:textId="7A1C4C1C" w:rsidR="00235701" w:rsidRPr="000F3A91" w:rsidRDefault="009168A8" w:rsidP="00AD1CF6">
      <w:pPr>
        <w:suppressAutoHyphens/>
        <w:spacing w:line="288" w:lineRule="auto"/>
        <w:rPr>
          <w:rFonts w:ascii="Arial" w:hAnsi="Arial" w:cs="Arial"/>
          <w:b/>
          <w:sz w:val="22"/>
          <w:szCs w:val="22"/>
        </w:rPr>
      </w:pPr>
      <w:r w:rsidRPr="001B321D">
        <w:rPr>
          <w:rFonts w:ascii="Arial" w:hAnsi="Arial" w:cs="Arial"/>
          <w:b/>
          <w:sz w:val="22"/>
          <w:szCs w:val="22"/>
        </w:rPr>
        <w:t>Bildunterschrift</w:t>
      </w:r>
    </w:p>
    <w:p w14:paraId="7D3FBF1E" w14:textId="24E11C9D" w:rsidR="0027669A" w:rsidRPr="005934C4" w:rsidRDefault="00F417E3" w:rsidP="00AD1CF6">
      <w:pPr>
        <w:suppressAutoHyphens/>
        <w:spacing w:line="288" w:lineRule="auto"/>
        <w:rPr>
          <w:rFonts w:ascii="Arial" w:hAnsi="Arial" w:cs="Arial"/>
          <w:bCs/>
          <w:sz w:val="22"/>
          <w:szCs w:val="22"/>
        </w:rPr>
      </w:pPr>
      <w:r w:rsidRPr="00C838F7">
        <w:rPr>
          <w:rStyle w:val="ui-provider"/>
          <w:rFonts w:ascii="Montserrat" w:hAnsi="Montserrat"/>
          <w:b/>
          <w:bCs/>
          <w:noProof/>
          <w:sz w:val="18"/>
          <w:szCs w:val="18"/>
        </w:rPr>
        <w:drawing>
          <wp:inline distT="0" distB="0" distL="0" distR="0" wp14:anchorId="6B1372CC" wp14:editId="18BC56C6">
            <wp:extent cx="2888187" cy="1625600"/>
            <wp:effectExtent l="0" t="0" r="0" b="0"/>
            <wp:docPr id="119287582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0952" cy="1649670"/>
                    </a:xfrm>
                    <a:prstGeom prst="rect">
                      <a:avLst/>
                    </a:prstGeom>
                    <a:noFill/>
                    <a:ln>
                      <a:noFill/>
                    </a:ln>
                  </pic:spPr>
                </pic:pic>
              </a:graphicData>
            </a:graphic>
          </wp:inline>
        </w:drawing>
      </w:r>
    </w:p>
    <w:p w14:paraId="7E8F5C08" w14:textId="60E0655A" w:rsidR="00A25A47" w:rsidRPr="00386EF6" w:rsidRDefault="00235701" w:rsidP="00AD1CF6">
      <w:pPr>
        <w:suppressAutoHyphens/>
        <w:spacing w:line="288" w:lineRule="auto"/>
        <w:rPr>
          <w:rFonts w:ascii="Arial" w:hAnsi="Arial" w:cs="Arial"/>
          <w:color w:val="000000" w:themeColor="text1"/>
          <w:sz w:val="22"/>
          <w:szCs w:val="22"/>
        </w:rPr>
      </w:pPr>
      <w:r w:rsidRPr="00386EF6">
        <w:rPr>
          <w:rFonts w:ascii="Arial" w:hAnsi="Arial" w:cs="Arial"/>
          <w:b/>
          <w:color w:val="000000" w:themeColor="text1"/>
          <w:sz w:val="22"/>
          <w:szCs w:val="22"/>
        </w:rPr>
        <w:t>Rollon-</w:t>
      </w:r>
      <w:r w:rsidR="00F417E3">
        <w:rPr>
          <w:rFonts w:ascii="Arial" w:hAnsi="Arial" w:cs="Arial"/>
          <w:b/>
          <w:color w:val="000000" w:themeColor="text1"/>
          <w:sz w:val="22"/>
          <w:szCs w:val="22"/>
        </w:rPr>
        <w:t>myRollon</w:t>
      </w:r>
      <w:r w:rsidRPr="00386EF6">
        <w:rPr>
          <w:rFonts w:ascii="Arial" w:hAnsi="Arial" w:cs="Arial"/>
          <w:b/>
          <w:color w:val="000000" w:themeColor="text1"/>
          <w:sz w:val="22"/>
          <w:szCs w:val="22"/>
        </w:rPr>
        <w:t>.jpg:</w:t>
      </w:r>
      <w:r w:rsidRPr="00386EF6">
        <w:rPr>
          <w:rFonts w:ascii="Arial" w:hAnsi="Arial" w:cs="Arial"/>
          <w:color w:val="000000" w:themeColor="text1"/>
          <w:sz w:val="22"/>
          <w:szCs w:val="22"/>
        </w:rPr>
        <w:t xml:space="preserve"> </w:t>
      </w:r>
      <w:proofErr w:type="spellStart"/>
      <w:r w:rsidR="00F417E3" w:rsidRPr="00F417E3">
        <w:rPr>
          <w:rFonts w:ascii="Arial" w:hAnsi="Arial" w:cs="Arial"/>
          <w:sz w:val="22"/>
          <w:szCs w:val="22"/>
        </w:rPr>
        <w:t>myRollon</w:t>
      </w:r>
      <w:proofErr w:type="spellEnd"/>
      <w:r w:rsidR="00F417E3" w:rsidRPr="00F417E3">
        <w:rPr>
          <w:rFonts w:ascii="Arial" w:hAnsi="Arial" w:cs="Arial"/>
          <w:sz w:val="22"/>
          <w:szCs w:val="22"/>
        </w:rPr>
        <w:t xml:space="preserve"> – der digitale Arbeitsbereich von Rollon – integriert die Produktreihen der Kurvenrollen und Sicherungsmuttern und führt drei unterschiedliche Kontotypen für eine maßgeschneiderte Benutzererfahrung ein</w:t>
      </w:r>
    </w:p>
    <w:p w14:paraId="5162DDB6" w14:textId="77777777" w:rsidR="00235701" w:rsidRPr="00386EF6" w:rsidRDefault="00235701" w:rsidP="00AD1CF6">
      <w:pPr>
        <w:widowControl w:val="0"/>
        <w:suppressAutoHyphens/>
        <w:autoSpaceDE w:val="0"/>
        <w:autoSpaceDN w:val="0"/>
        <w:adjustRightInd w:val="0"/>
        <w:spacing w:line="288" w:lineRule="auto"/>
        <w:rPr>
          <w:rFonts w:ascii="Arial" w:hAnsi="Arial" w:cs="Arial"/>
          <w:i/>
          <w:sz w:val="22"/>
          <w:szCs w:val="22"/>
        </w:rPr>
      </w:pPr>
      <w:r w:rsidRPr="00386EF6">
        <w:rPr>
          <w:rFonts w:ascii="Arial" w:hAnsi="Arial" w:cs="Arial"/>
          <w:i/>
          <w:sz w:val="22"/>
          <w:szCs w:val="22"/>
        </w:rPr>
        <w:t>Bild: Rollon GmbH</w:t>
      </w:r>
    </w:p>
    <w:p w14:paraId="51D72F00" w14:textId="77777777" w:rsidR="002810EE" w:rsidRDefault="002810EE" w:rsidP="00AD1CF6">
      <w:pPr>
        <w:suppressAutoHyphens/>
        <w:spacing w:line="288" w:lineRule="auto"/>
        <w:rPr>
          <w:rFonts w:ascii="Arial" w:hAnsi="Arial" w:cs="Arial"/>
          <w:bCs/>
          <w:color w:val="000000" w:themeColor="text1"/>
          <w:sz w:val="22"/>
          <w:szCs w:val="22"/>
        </w:rPr>
      </w:pPr>
    </w:p>
    <w:p w14:paraId="5519E23C" w14:textId="77777777" w:rsidR="00D84B63" w:rsidRPr="00483CE1" w:rsidRDefault="00D84B63" w:rsidP="00AD1CF6">
      <w:pPr>
        <w:suppressAutoHyphens/>
        <w:spacing w:line="288" w:lineRule="auto"/>
        <w:rPr>
          <w:rFonts w:ascii="Arial" w:hAnsi="Arial" w:cs="Arial"/>
          <w:bCs/>
          <w:color w:val="000000" w:themeColor="text1"/>
          <w:sz w:val="22"/>
          <w:szCs w:val="22"/>
        </w:rPr>
      </w:pPr>
    </w:p>
    <w:p w14:paraId="4704C883" w14:textId="10CA5D8C" w:rsidR="000A6A54" w:rsidRPr="00CD4DB1" w:rsidRDefault="00B47C95" w:rsidP="00AD1CF6">
      <w:pPr>
        <w:suppressAutoHyphens/>
        <w:spacing w:line="288" w:lineRule="auto"/>
        <w:rPr>
          <w:rFonts w:ascii="Arial" w:hAnsi="Arial" w:cs="Arial"/>
          <w:b/>
          <w:color w:val="000000" w:themeColor="text1"/>
          <w:sz w:val="22"/>
          <w:szCs w:val="22"/>
        </w:rPr>
      </w:pPr>
      <w:r w:rsidRPr="00CD4DB1">
        <w:rPr>
          <w:rFonts w:ascii="Arial" w:hAnsi="Arial" w:cs="Arial"/>
          <w:b/>
          <w:color w:val="000000" w:themeColor="text1"/>
          <w:sz w:val="22"/>
          <w:szCs w:val="22"/>
        </w:rPr>
        <w:t>Meta</w:t>
      </w:r>
      <w:r w:rsidR="00327643" w:rsidRPr="00CD4DB1">
        <w:rPr>
          <w:rFonts w:ascii="Arial" w:hAnsi="Arial" w:cs="Arial"/>
          <w:b/>
          <w:color w:val="000000" w:themeColor="text1"/>
          <w:sz w:val="22"/>
          <w:szCs w:val="22"/>
        </w:rPr>
        <w:t>-Title</w:t>
      </w:r>
    </w:p>
    <w:p w14:paraId="5334286E" w14:textId="3E54F5AC" w:rsidR="00814629" w:rsidRDefault="00E220A7" w:rsidP="00AD1CF6">
      <w:pPr>
        <w:suppressAutoHyphens/>
        <w:spacing w:line="288" w:lineRule="auto"/>
        <w:rPr>
          <w:rFonts w:ascii="Arial" w:hAnsi="Arial" w:cs="Arial"/>
          <w:sz w:val="22"/>
          <w:szCs w:val="22"/>
        </w:rPr>
      </w:pPr>
      <w:proofErr w:type="spellStart"/>
      <w:r w:rsidRPr="00E220A7">
        <w:rPr>
          <w:rFonts w:ascii="Arial" w:hAnsi="Arial" w:cs="Arial"/>
          <w:sz w:val="22"/>
          <w:szCs w:val="22"/>
        </w:rPr>
        <w:t>myRollon</w:t>
      </w:r>
      <w:proofErr w:type="spellEnd"/>
      <w:r w:rsidRPr="00E220A7">
        <w:rPr>
          <w:rFonts w:ascii="Arial" w:hAnsi="Arial" w:cs="Arial"/>
          <w:sz w:val="22"/>
          <w:szCs w:val="22"/>
        </w:rPr>
        <w:t xml:space="preserve"> erhält umfangreiches Update</w:t>
      </w:r>
    </w:p>
    <w:p w14:paraId="2903987D" w14:textId="77777777" w:rsidR="00E220A7" w:rsidRPr="00CD4DB1" w:rsidRDefault="00E220A7" w:rsidP="00AD1CF6">
      <w:pPr>
        <w:suppressAutoHyphens/>
        <w:spacing w:line="288" w:lineRule="auto"/>
        <w:rPr>
          <w:rFonts w:ascii="Arial" w:hAnsi="Arial" w:cs="Arial"/>
          <w:sz w:val="22"/>
          <w:szCs w:val="22"/>
        </w:rPr>
      </w:pPr>
    </w:p>
    <w:p w14:paraId="0B606FD8" w14:textId="1DE2BC87" w:rsidR="00327643" w:rsidRPr="00CD4DB1" w:rsidRDefault="00327643" w:rsidP="00AD1CF6">
      <w:pPr>
        <w:suppressAutoHyphens/>
        <w:spacing w:line="288" w:lineRule="auto"/>
        <w:rPr>
          <w:rFonts w:ascii="Arial" w:hAnsi="Arial" w:cs="Arial"/>
          <w:b/>
          <w:sz w:val="22"/>
          <w:szCs w:val="22"/>
        </w:rPr>
      </w:pPr>
      <w:r w:rsidRPr="00CD4DB1">
        <w:rPr>
          <w:rFonts w:ascii="Arial" w:hAnsi="Arial" w:cs="Arial"/>
          <w:b/>
          <w:sz w:val="22"/>
          <w:szCs w:val="22"/>
        </w:rPr>
        <w:t>Meta-Description</w:t>
      </w:r>
    </w:p>
    <w:p w14:paraId="3CFFE522" w14:textId="14BEE899" w:rsidR="00C747BA" w:rsidRDefault="00814629" w:rsidP="00AD1CF6">
      <w:pPr>
        <w:suppressAutoHyphens/>
        <w:spacing w:line="288" w:lineRule="auto"/>
        <w:rPr>
          <w:rFonts w:ascii="Arial" w:hAnsi="Arial" w:cs="Arial"/>
          <w:color w:val="000000" w:themeColor="text1"/>
          <w:sz w:val="22"/>
          <w:szCs w:val="22"/>
        </w:rPr>
      </w:pPr>
      <w:r w:rsidRPr="00814629">
        <w:rPr>
          <w:rFonts w:ascii="Arial" w:hAnsi="Arial" w:cs="Arial"/>
          <w:color w:val="000000" w:themeColor="text1"/>
          <w:sz w:val="22"/>
          <w:szCs w:val="22"/>
        </w:rPr>
        <w:t xml:space="preserve">Jetzt neu auf </w:t>
      </w:r>
      <w:proofErr w:type="spellStart"/>
      <w:r w:rsidRPr="00814629">
        <w:rPr>
          <w:rFonts w:ascii="Arial" w:hAnsi="Arial" w:cs="Arial"/>
          <w:color w:val="000000" w:themeColor="text1"/>
          <w:sz w:val="22"/>
          <w:szCs w:val="22"/>
        </w:rPr>
        <w:t>myRollon</w:t>
      </w:r>
      <w:proofErr w:type="spellEnd"/>
      <w:r w:rsidRPr="00814629">
        <w:rPr>
          <w:rFonts w:ascii="Arial" w:hAnsi="Arial" w:cs="Arial"/>
          <w:color w:val="000000" w:themeColor="text1"/>
          <w:sz w:val="22"/>
          <w:szCs w:val="22"/>
        </w:rPr>
        <w:t>: Kurvenrollen und Sicherheitsmuttern, drei neue Kontotypen und verbesserte Nutzererfahrung!</w:t>
      </w:r>
    </w:p>
    <w:p w14:paraId="17658FD8" w14:textId="77777777" w:rsidR="00814629" w:rsidRPr="001E7464" w:rsidRDefault="00814629" w:rsidP="00AD1CF6">
      <w:pPr>
        <w:suppressAutoHyphens/>
        <w:spacing w:line="288" w:lineRule="auto"/>
        <w:rPr>
          <w:rFonts w:ascii="Arial" w:hAnsi="Arial" w:cs="Arial"/>
          <w:color w:val="000000" w:themeColor="text1"/>
          <w:sz w:val="22"/>
          <w:szCs w:val="22"/>
        </w:rPr>
      </w:pPr>
    </w:p>
    <w:p w14:paraId="5CE2537A" w14:textId="77777777" w:rsidR="00327643" w:rsidRPr="00634FBA" w:rsidRDefault="00327643" w:rsidP="00AD1CF6">
      <w:pPr>
        <w:suppressAutoHyphens/>
        <w:spacing w:line="288" w:lineRule="auto"/>
        <w:rPr>
          <w:rFonts w:ascii="Arial" w:hAnsi="Arial" w:cs="Arial"/>
          <w:b/>
          <w:color w:val="000000" w:themeColor="text1"/>
          <w:sz w:val="22"/>
          <w:szCs w:val="22"/>
        </w:rPr>
      </w:pPr>
      <w:r w:rsidRPr="00634FBA">
        <w:rPr>
          <w:rFonts w:ascii="Arial" w:hAnsi="Arial" w:cs="Arial"/>
          <w:b/>
          <w:color w:val="000000" w:themeColor="text1"/>
          <w:sz w:val="22"/>
          <w:szCs w:val="22"/>
        </w:rPr>
        <w:lastRenderedPageBreak/>
        <w:t>Keywords</w:t>
      </w:r>
    </w:p>
    <w:p w14:paraId="4AD89211" w14:textId="315881F8" w:rsidR="000F3A91" w:rsidRPr="001E7464" w:rsidRDefault="000F3A91" w:rsidP="00AD1CF6">
      <w:pPr>
        <w:suppressAutoHyphens/>
        <w:spacing w:line="288" w:lineRule="auto"/>
        <w:rPr>
          <w:rFonts w:ascii="Arial" w:hAnsi="Arial" w:cs="Arial"/>
          <w:sz w:val="22"/>
          <w:szCs w:val="22"/>
        </w:rPr>
      </w:pPr>
      <w:proofErr w:type="spellStart"/>
      <w:r>
        <w:rPr>
          <w:rFonts w:ascii="Arial" w:hAnsi="Arial" w:cs="Arial"/>
          <w:color w:val="000000" w:themeColor="text1"/>
          <w:sz w:val="22"/>
          <w:szCs w:val="22"/>
        </w:rPr>
        <w:t>myRollon</w:t>
      </w:r>
      <w:proofErr w:type="spellEnd"/>
      <w:r>
        <w:rPr>
          <w:rFonts w:ascii="Arial" w:hAnsi="Arial" w:cs="Arial"/>
          <w:color w:val="000000" w:themeColor="text1"/>
          <w:sz w:val="22"/>
          <w:szCs w:val="22"/>
        </w:rPr>
        <w:t xml:space="preserve">, Lineartechnik, </w:t>
      </w:r>
      <w:r w:rsidRPr="001E7464">
        <w:rPr>
          <w:rFonts w:ascii="Arial" w:hAnsi="Arial" w:cs="Arial"/>
          <w:sz w:val="22"/>
          <w:szCs w:val="22"/>
        </w:rPr>
        <w:t>Produktauswahl, Konfigurator, digitale Plattform</w:t>
      </w:r>
      <w:r>
        <w:rPr>
          <w:rFonts w:ascii="Arial" w:hAnsi="Arial" w:cs="Arial"/>
          <w:sz w:val="22"/>
          <w:szCs w:val="22"/>
        </w:rPr>
        <w:t xml:space="preserve">, Kurvenrollen, Sicherheitsmuttern, </w:t>
      </w:r>
      <w:proofErr w:type="spellStart"/>
      <w:r>
        <w:rPr>
          <w:rFonts w:ascii="Arial" w:hAnsi="Arial" w:cs="Arial"/>
          <w:sz w:val="22"/>
          <w:szCs w:val="22"/>
        </w:rPr>
        <w:t>Selection</w:t>
      </w:r>
      <w:proofErr w:type="spellEnd"/>
      <w:r>
        <w:rPr>
          <w:rFonts w:ascii="Arial" w:hAnsi="Arial" w:cs="Arial"/>
          <w:sz w:val="22"/>
          <w:szCs w:val="22"/>
        </w:rPr>
        <w:t xml:space="preserve"> Tool, </w:t>
      </w:r>
      <w:proofErr w:type="spellStart"/>
      <w:r>
        <w:rPr>
          <w:rFonts w:ascii="Arial" w:hAnsi="Arial" w:cs="Arial"/>
          <w:sz w:val="22"/>
          <w:szCs w:val="22"/>
        </w:rPr>
        <w:t>Configurator</w:t>
      </w:r>
      <w:proofErr w:type="spellEnd"/>
      <w:r>
        <w:rPr>
          <w:rFonts w:ascii="Arial" w:hAnsi="Arial" w:cs="Arial"/>
          <w:sz w:val="22"/>
          <w:szCs w:val="22"/>
        </w:rPr>
        <w:t xml:space="preserve"> &amp; Interchange-Tool, </w:t>
      </w:r>
      <w:proofErr w:type="spellStart"/>
      <w:r>
        <w:rPr>
          <w:rFonts w:ascii="Arial" w:hAnsi="Arial" w:cs="Arial"/>
          <w:sz w:val="22"/>
          <w:szCs w:val="22"/>
        </w:rPr>
        <w:t>Product</w:t>
      </w:r>
      <w:proofErr w:type="spellEnd"/>
      <w:r>
        <w:rPr>
          <w:rFonts w:ascii="Arial" w:hAnsi="Arial" w:cs="Arial"/>
          <w:sz w:val="22"/>
          <w:szCs w:val="22"/>
        </w:rPr>
        <w:t xml:space="preserve"> Center, Produktaustausch, Konfiguration</w:t>
      </w:r>
    </w:p>
    <w:p w14:paraId="407A1CF6" w14:textId="77777777" w:rsidR="006227B4" w:rsidRDefault="006227B4" w:rsidP="00AD1CF6">
      <w:pPr>
        <w:suppressAutoHyphens/>
        <w:spacing w:line="288" w:lineRule="auto"/>
        <w:rPr>
          <w:rFonts w:ascii="Arial" w:hAnsi="Arial" w:cs="Arial"/>
          <w:color w:val="000000" w:themeColor="text1"/>
          <w:sz w:val="22"/>
          <w:szCs w:val="22"/>
        </w:rPr>
      </w:pPr>
    </w:p>
    <w:p w14:paraId="79A3B74F" w14:textId="77777777" w:rsidR="00AD1CF6" w:rsidRPr="007E375C" w:rsidRDefault="00AD1CF6" w:rsidP="00AD1CF6">
      <w:pPr>
        <w:suppressAutoHyphens/>
        <w:spacing w:line="288" w:lineRule="auto"/>
        <w:rPr>
          <w:rFonts w:ascii="Arial" w:hAnsi="Arial" w:cs="Arial"/>
          <w:color w:val="000000" w:themeColor="text1"/>
          <w:sz w:val="22"/>
          <w:szCs w:val="22"/>
        </w:rPr>
      </w:pPr>
    </w:p>
    <w:p w14:paraId="2C7BF4F4" w14:textId="3EAC2537" w:rsidR="00755968" w:rsidRPr="00F417E3" w:rsidRDefault="00755968" w:rsidP="00AD1CF6">
      <w:pPr>
        <w:suppressAutoHyphens/>
        <w:spacing w:line="288" w:lineRule="auto"/>
        <w:rPr>
          <w:rFonts w:ascii="Arial" w:hAnsi="Arial" w:cs="Arial"/>
          <w:b/>
          <w:color w:val="000000" w:themeColor="text1"/>
          <w:sz w:val="22"/>
          <w:szCs w:val="22"/>
        </w:rPr>
      </w:pPr>
      <w:r w:rsidRPr="00F417E3">
        <w:rPr>
          <w:rFonts w:ascii="Arial" w:hAnsi="Arial" w:cs="Arial"/>
          <w:b/>
          <w:color w:val="000000" w:themeColor="text1"/>
          <w:sz w:val="22"/>
          <w:szCs w:val="22"/>
        </w:rPr>
        <w:t>Deep</w:t>
      </w:r>
      <w:r w:rsidR="00327643" w:rsidRPr="00F417E3">
        <w:rPr>
          <w:rFonts w:ascii="Arial" w:hAnsi="Arial" w:cs="Arial"/>
          <w:b/>
          <w:color w:val="000000" w:themeColor="text1"/>
          <w:sz w:val="22"/>
          <w:szCs w:val="22"/>
        </w:rPr>
        <w:t>l</w:t>
      </w:r>
      <w:r w:rsidR="00582990" w:rsidRPr="00F417E3">
        <w:rPr>
          <w:rFonts w:ascii="Arial" w:hAnsi="Arial" w:cs="Arial"/>
          <w:b/>
          <w:color w:val="000000" w:themeColor="text1"/>
          <w:sz w:val="22"/>
          <w:szCs w:val="22"/>
        </w:rPr>
        <w:t>ink</w:t>
      </w:r>
      <w:r w:rsidR="00A05BCE" w:rsidRPr="00F417E3">
        <w:rPr>
          <w:rFonts w:ascii="Arial" w:hAnsi="Arial" w:cs="Arial"/>
          <w:b/>
          <w:color w:val="000000" w:themeColor="text1"/>
          <w:sz w:val="22"/>
          <w:szCs w:val="22"/>
        </w:rPr>
        <w:t>s</w:t>
      </w:r>
      <w:r w:rsidR="00241D28" w:rsidRPr="00F417E3">
        <w:rPr>
          <w:rFonts w:ascii="Arial" w:hAnsi="Arial" w:cs="Arial"/>
          <w:b/>
          <w:color w:val="000000" w:themeColor="text1"/>
          <w:sz w:val="22"/>
          <w:szCs w:val="22"/>
        </w:rPr>
        <w:t>:</w:t>
      </w:r>
    </w:p>
    <w:p w14:paraId="6EA94358" w14:textId="6224E87D" w:rsidR="00BA0D22" w:rsidRPr="00F417E3" w:rsidRDefault="00F417E3" w:rsidP="00AD1CF6">
      <w:pPr>
        <w:widowControl w:val="0"/>
        <w:suppressAutoHyphens/>
        <w:autoSpaceDE w:val="0"/>
        <w:autoSpaceDN w:val="0"/>
        <w:adjustRightInd w:val="0"/>
        <w:spacing w:line="288" w:lineRule="auto"/>
        <w:rPr>
          <w:rFonts w:ascii="Arial" w:hAnsi="Arial" w:cs="Arial"/>
          <w:sz w:val="22"/>
          <w:szCs w:val="22"/>
        </w:rPr>
      </w:pPr>
      <w:hyperlink r:id="rId15" w:history="1">
        <w:r w:rsidRPr="00F417E3">
          <w:rPr>
            <w:rStyle w:val="Hyperlink"/>
            <w:rFonts w:ascii="Arial" w:hAnsi="Arial" w:cs="Arial"/>
            <w:sz w:val="22"/>
            <w:szCs w:val="22"/>
          </w:rPr>
          <w:t>https://my.rollon.com/de/de</w:t>
        </w:r>
        <w:r w:rsidRPr="00F417E3">
          <w:rPr>
            <w:rStyle w:val="Hyperlink"/>
            <w:rFonts w:ascii="Arial" w:hAnsi="Arial" w:cs="Arial"/>
            <w:sz w:val="22"/>
            <w:szCs w:val="22"/>
          </w:rPr>
          <w:t>/</w:t>
        </w:r>
      </w:hyperlink>
    </w:p>
    <w:p w14:paraId="0DC6C955" w14:textId="64FA7F1C" w:rsidR="00AD1CF6" w:rsidRPr="00F417E3" w:rsidRDefault="00AD1CF6" w:rsidP="00AD1CF6">
      <w:pPr>
        <w:widowControl w:val="0"/>
        <w:suppressAutoHyphens/>
        <w:autoSpaceDE w:val="0"/>
        <w:autoSpaceDN w:val="0"/>
        <w:adjustRightInd w:val="0"/>
        <w:spacing w:line="288" w:lineRule="auto"/>
        <w:rPr>
          <w:rFonts w:ascii="Arial" w:hAnsi="Arial" w:cs="Arial"/>
          <w:sz w:val="22"/>
          <w:szCs w:val="22"/>
        </w:rPr>
      </w:pPr>
      <w:hyperlink r:id="rId16" w:history="1">
        <w:r w:rsidRPr="005A31A5">
          <w:rPr>
            <w:rStyle w:val="Hyperlink"/>
            <w:rFonts w:ascii="Arial" w:hAnsi="Arial" w:cs="Arial"/>
            <w:sz w:val="22"/>
            <w:szCs w:val="22"/>
          </w:rPr>
          <w:t>https://my.rollon.com/de/de/#/menu/selection_tool</w:t>
        </w:r>
      </w:hyperlink>
    </w:p>
    <w:p w14:paraId="3305471F" w14:textId="4F240AF4" w:rsidR="00AD1CF6" w:rsidRPr="00F417E3" w:rsidRDefault="00AD1CF6" w:rsidP="00AD1CF6">
      <w:pPr>
        <w:widowControl w:val="0"/>
        <w:suppressAutoHyphens/>
        <w:autoSpaceDE w:val="0"/>
        <w:autoSpaceDN w:val="0"/>
        <w:adjustRightInd w:val="0"/>
        <w:spacing w:line="288" w:lineRule="auto"/>
        <w:rPr>
          <w:rFonts w:ascii="Arial" w:hAnsi="Arial" w:cs="Arial"/>
          <w:sz w:val="22"/>
          <w:szCs w:val="22"/>
        </w:rPr>
      </w:pPr>
      <w:hyperlink r:id="rId17" w:history="1">
        <w:r w:rsidRPr="005A31A5">
          <w:rPr>
            <w:rStyle w:val="Hyperlink"/>
            <w:rFonts w:ascii="Arial" w:hAnsi="Arial" w:cs="Arial"/>
            <w:sz w:val="22"/>
            <w:szCs w:val="22"/>
          </w:rPr>
          <w:t>https://my.rollon.com/de/de/#/menu/configurator</w:t>
        </w:r>
      </w:hyperlink>
    </w:p>
    <w:p w14:paraId="52FC7BE6" w14:textId="34C5001E" w:rsidR="00AD1CF6" w:rsidRPr="00F417E3" w:rsidRDefault="00AD1CF6" w:rsidP="00AD1CF6">
      <w:pPr>
        <w:widowControl w:val="0"/>
        <w:suppressAutoHyphens/>
        <w:autoSpaceDE w:val="0"/>
        <w:autoSpaceDN w:val="0"/>
        <w:adjustRightInd w:val="0"/>
        <w:spacing w:line="288" w:lineRule="auto"/>
        <w:rPr>
          <w:rFonts w:ascii="Arial" w:hAnsi="Arial" w:cs="Arial"/>
          <w:sz w:val="22"/>
          <w:szCs w:val="22"/>
        </w:rPr>
      </w:pPr>
      <w:hyperlink r:id="rId18" w:history="1">
        <w:r w:rsidRPr="005A31A5">
          <w:rPr>
            <w:rStyle w:val="Hyperlink"/>
            <w:rFonts w:ascii="Arial" w:hAnsi="Arial" w:cs="Arial"/>
            <w:sz w:val="22"/>
            <w:szCs w:val="22"/>
          </w:rPr>
          <w:t>https://my.rollon.com/de/de/#/menu/product_center</w:t>
        </w:r>
      </w:hyperlink>
    </w:p>
    <w:p w14:paraId="7987C3B2" w14:textId="6E209198" w:rsidR="00F417E3" w:rsidRPr="00F417E3" w:rsidRDefault="00F417E3" w:rsidP="00AD1CF6">
      <w:pPr>
        <w:widowControl w:val="0"/>
        <w:suppressAutoHyphens/>
        <w:autoSpaceDE w:val="0"/>
        <w:autoSpaceDN w:val="0"/>
        <w:adjustRightInd w:val="0"/>
        <w:spacing w:line="288" w:lineRule="auto"/>
        <w:rPr>
          <w:rFonts w:ascii="Arial" w:hAnsi="Arial" w:cs="Arial"/>
          <w:sz w:val="22"/>
          <w:szCs w:val="22"/>
        </w:rPr>
      </w:pPr>
      <w:hyperlink r:id="rId19" w:history="1">
        <w:r w:rsidRPr="00F417E3">
          <w:rPr>
            <w:rStyle w:val="Hyperlink"/>
            <w:rFonts w:ascii="Arial" w:hAnsi="Arial" w:cs="Arial"/>
            <w:sz w:val="22"/>
            <w:szCs w:val="22"/>
          </w:rPr>
          <w:t>https://www.rollon.com/deu/de/</w:t>
        </w:r>
      </w:hyperlink>
    </w:p>
    <w:p w14:paraId="40B09CE3" w14:textId="77777777" w:rsidR="00F417E3" w:rsidRPr="00F417E3" w:rsidRDefault="00F417E3" w:rsidP="00AD1CF6">
      <w:pPr>
        <w:widowControl w:val="0"/>
        <w:suppressAutoHyphens/>
        <w:autoSpaceDE w:val="0"/>
        <w:autoSpaceDN w:val="0"/>
        <w:adjustRightInd w:val="0"/>
        <w:spacing w:line="288" w:lineRule="auto"/>
        <w:rPr>
          <w:rFonts w:ascii="Arial" w:hAnsi="Arial" w:cs="Arial"/>
          <w:sz w:val="22"/>
          <w:szCs w:val="22"/>
        </w:rPr>
      </w:pPr>
    </w:p>
    <w:p w14:paraId="0975027B" w14:textId="77777777" w:rsidR="00916894" w:rsidRPr="007E375C" w:rsidRDefault="00916894" w:rsidP="00AD1CF6">
      <w:pPr>
        <w:widowControl w:val="0"/>
        <w:suppressAutoHyphens/>
        <w:autoSpaceDE w:val="0"/>
        <w:autoSpaceDN w:val="0"/>
        <w:adjustRightInd w:val="0"/>
        <w:spacing w:line="288" w:lineRule="auto"/>
        <w:rPr>
          <w:rFonts w:ascii="Arial" w:hAnsi="Arial" w:cs="Arial"/>
          <w:b/>
          <w:color w:val="000000" w:themeColor="text1"/>
          <w:sz w:val="22"/>
          <w:szCs w:val="22"/>
        </w:rPr>
      </w:pPr>
    </w:p>
    <w:p w14:paraId="25CD5435" w14:textId="19FDF299" w:rsidR="00890A8C" w:rsidRPr="007E375C" w:rsidRDefault="00890A8C" w:rsidP="00AD1CF6">
      <w:pPr>
        <w:widowControl w:val="0"/>
        <w:suppressAutoHyphens/>
        <w:autoSpaceDE w:val="0"/>
        <w:autoSpaceDN w:val="0"/>
        <w:adjustRightInd w:val="0"/>
        <w:spacing w:line="288" w:lineRule="auto"/>
        <w:rPr>
          <w:rFonts w:ascii="Arial" w:hAnsi="Arial" w:cs="Arial"/>
          <w:b/>
          <w:color w:val="000000" w:themeColor="text1"/>
          <w:sz w:val="22"/>
          <w:szCs w:val="22"/>
          <w:lang w:val="it-IT"/>
        </w:rPr>
      </w:pPr>
      <w:r w:rsidRPr="007E375C">
        <w:rPr>
          <w:rFonts w:ascii="Arial" w:hAnsi="Arial" w:cs="Arial"/>
          <w:b/>
          <w:color w:val="000000" w:themeColor="text1"/>
          <w:sz w:val="22"/>
          <w:szCs w:val="22"/>
          <w:lang w:val="it-IT"/>
        </w:rPr>
        <w:t>Social Media</w:t>
      </w:r>
    </w:p>
    <w:p w14:paraId="51244859" w14:textId="3831A1C1" w:rsidR="00890A8C" w:rsidRPr="0068237A" w:rsidRDefault="00890A8C" w:rsidP="00AD1CF6">
      <w:pPr>
        <w:widowControl w:val="0"/>
        <w:suppressAutoHyphens/>
        <w:autoSpaceDE w:val="0"/>
        <w:autoSpaceDN w:val="0"/>
        <w:adjustRightInd w:val="0"/>
        <w:spacing w:line="288" w:lineRule="auto"/>
        <w:rPr>
          <w:rFonts w:ascii="Arial" w:hAnsi="Arial" w:cs="Arial"/>
          <w:color w:val="000000" w:themeColor="text1"/>
          <w:sz w:val="22"/>
          <w:szCs w:val="22"/>
          <w:u w:val="single"/>
          <w:lang w:val="it-IT"/>
        </w:rPr>
      </w:pPr>
      <w:r w:rsidRPr="007E375C">
        <w:rPr>
          <w:rFonts w:ascii="Arial" w:hAnsi="Arial" w:cs="Arial"/>
          <w:color w:val="000000" w:themeColor="text1"/>
          <w:sz w:val="22"/>
          <w:szCs w:val="22"/>
          <w:lang w:val="it-IT"/>
        </w:rPr>
        <w:t>LinkedIn</w:t>
      </w:r>
      <w:r w:rsidRPr="0068237A">
        <w:rPr>
          <w:rFonts w:ascii="Arial" w:hAnsi="Arial" w:cs="Arial"/>
          <w:color w:val="000000" w:themeColor="text1"/>
          <w:sz w:val="22"/>
          <w:szCs w:val="22"/>
          <w:lang w:val="it-IT"/>
        </w:rPr>
        <w:t>-Profil:</w:t>
      </w:r>
      <w:r w:rsidR="00B20093" w:rsidRPr="0068237A">
        <w:rPr>
          <w:rFonts w:ascii="Arial" w:hAnsi="Arial" w:cs="Arial"/>
          <w:color w:val="000000" w:themeColor="text1"/>
          <w:sz w:val="22"/>
          <w:szCs w:val="22"/>
          <w:lang w:val="it-IT"/>
        </w:rPr>
        <w:t xml:space="preserve"> </w:t>
      </w:r>
      <w:hyperlink r:id="rId20" w:history="1">
        <w:r w:rsidR="00DA4B79" w:rsidRPr="0068237A">
          <w:rPr>
            <w:rStyle w:val="Hyperlink"/>
            <w:rFonts w:ascii="Arial" w:hAnsi="Arial" w:cs="Arial"/>
            <w:sz w:val="22"/>
            <w:szCs w:val="22"/>
            <w:lang w:val="it-IT"/>
          </w:rPr>
          <w:t>https://www.linkedin.com/company/rollonspa</w:t>
        </w:r>
      </w:hyperlink>
    </w:p>
    <w:p w14:paraId="5389E033" w14:textId="2DAB5E14" w:rsidR="00A3030A" w:rsidRPr="00916894" w:rsidRDefault="00890A8C" w:rsidP="00AD1CF6">
      <w:pPr>
        <w:widowControl w:val="0"/>
        <w:suppressAutoHyphens/>
        <w:autoSpaceDE w:val="0"/>
        <w:autoSpaceDN w:val="0"/>
        <w:adjustRightInd w:val="0"/>
        <w:spacing w:line="288" w:lineRule="auto"/>
        <w:rPr>
          <w:rFonts w:ascii="Arial" w:hAnsi="Arial" w:cs="Arial"/>
          <w:color w:val="000000" w:themeColor="text1"/>
          <w:sz w:val="22"/>
          <w:szCs w:val="22"/>
        </w:rPr>
      </w:pPr>
      <w:r w:rsidRPr="001F0C99">
        <w:rPr>
          <w:rFonts w:ascii="Arial" w:hAnsi="Arial" w:cs="Arial"/>
          <w:color w:val="000000" w:themeColor="text1"/>
          <w:sz w:val="22"/>
          <w:szCs w:val="22"/>
        </w:rPr>
        <w:t xml:space="preserve">Verlinkung </w:t>
      </w:r>
      <w:r w:rsidRPr="00916894">
        <w:rPr>
          <w:rFonts w:ascii="Arial" w:hAnsi="Arial" w:cs="Arial"/>
          <w:color w:val="000000" w:themeColor="text1"/>
          <w:sz w:val="22"/>
          <w:szCs w:val="22"/>
        </w:rPr>
        <w:t>des Unternehmens bei LinkedIn: @Rollon</w:t>
      </w:r>
    </w:p>
    <w:p w14:paraId="244F10FB" w14:textId="77777777" w:rsidR="003A69FD" w:rsidRPr="00916894" w:rsidRDefault="003A69FD" w:rsidP="00AD1CF6">
      <w:pPr>
        <w:suppressAutoHyphens/>
        <w:spacing w:line="288" w:lineRule="auto"/>
        <w:rPr>
          <w:rFonts w:ascii="Arial" w:hAnsi="Arial" w:cs="Arial"/>
          <w:b/>
          <w:sz w:val="22"/>
          <w:szCs w:val="22"/>
        </w:rPr>
      </w:pPr>
    </w:p>
    <w:p w14:paraId="12368BEA" w14:textId="77777777" w:rsidR="003A69FD" w:rsidRPr="00916894" w:rsidRDefault="003A69FD" w:rsidP="00AD1CF6">
      <w:pPr>
        <w:suppressAutoHyphens/>
        <w:spacing w:line="288" w:lineRule="auto"/>
        <w:rPr>
          <w:rFonts w:ascii="Arial" w:hAnsi="Arial" w:cs="Arial"/>
          <w:b/>
          <w:sz w:val="18"/>
        </w:rPr>
      </w:pPr>
    </w:p>
    <w:p w14:paraId="6E3FFAA2" w14:textId="3CF7E08C" w:rsidR="003A69FD" w:rsidRPr="00916894" w:rsidRDefault="003A69FD" w:rsidP="00AD1CF6">
      <w:pPr>
        <w:suppressAutoHyphens/>
        <w:spacing w:line="288" w:lineRule="auto"/>
        <w:rPr>
          <w:rFonts w:asciiTheme="minorBidi" w:hAnsiTheme="minorBidi" w:cstheme="minorBidi"/>
          <w:sz w:val="22"/>
          <w:szCs w:val="22"/>
        </w:rPr>
      </w:pPr>
      <w:r w:rsidRPr="00916894">
        <w:rPr>
          <w:rFonts w:asciiTheme="minorBidi" w:hAnsiTheme="minorBidi" w:cstheme="minorBidi"/>
          <w:b/>
          <w:sz w:val="22"/>
          <w:szCs w:val="22"/>
        </w:rPr>
        <w:t>Rollon GmbH</w:t>
      </w:r>
    </w:p>
    <w:p w14:paraId="084B1FFD" w14:textId="7B873361" w:rsidR="003A69FD" w:rsidRPr="00916894" w:rsidRDefault="003A69FD" w:rsidP="00AD1CF6">
      <w:pPr>
        <w:suppressAutoHyphens/>
        <w:spacing w:line="288" w:lineRule="auto"/>
        <w:rPr>
          <w:rFonts w:asciiTheme="minorBidi" w:hAnsiTheme="minorBidi" w:cstheme="minorBidi"/>
          <w:b/>
          <w:sz w:val="22"/>
          <w:szCs w:val="22"/>
        </w:rPr>
      </w:pPr>
      <w:r w:rsidRPr="00916894">
        <w:rPr>
          <w:rFonts w:asciiTheme="minorBidi" w:hAnsiTheme="minorBidi" w:cstheme="minorBidi"/>
          <w:sz w:val="22"/>
          <w:szCs w:val="22"/>
        </w:rPr>
        <w:t xml:space="preserve">Bonner Straße </w:t>
      </w:r>
      <w:r w:rsidR="00606725">
        <w:rPr>
          <w:rFonts w:asciiTheme="minorBidi" w:hAnsiTheme="minorBidi" w:cstheme="minorBidi"/>
          <w:sz w:val="22"/>
          <w:szCs w:val="22"/>
        </w:rPr>
        <w:t>201</w:t>
      </w:r>
      <w:r w:rsidRPr="00916894">
        <w:rPr>
          <w:rFonts w:asciiTheme="minorBidi" w:hAnsiTheme="minorBidi" w:cstheme="minorBidi"/>
          <w:sz w:val="22"/>
          <w:szCs w:val="22"/>
        </w:rPr>
        <w:t xml:space="preserve"> • 40589 Düsseldorf</w:t>
      </w:r>
    </w:p>
    <w:p w14:paraId="5F88B6DC" w14:textId="0A7389F7" w:rsidR="003A69FD" w:rsidRPr="007A3651" w:rsidRDefault="003A69FD" w:rsidP="00AD1CF6">
      <w:pPr>
        <w:suppressAutoHyphens/>
        <w:spacing w:line="288" w:lineRule="auto"/>
        <w:rPr>
          <w:rFonts w:asciiTheme="minorBidi" w:hAnsiTheme="minorBidi" w:cstheme="minorBidi"/>
          <w:sz w:val="22"/>
          <w:szCs w:val="22"/>
        </w:rPr>
      </w:pPr>
      <w:r w:rsidRPr="00916894">
        <w:rPr>
          <w:rFonts w:asciiTheme="minorBidi" w:hAnsiTheme="minorBidi" w:cstheme="minorBidi"/>
          <w:sz w:val="22"/>
          <w:szCs w:val="22"/>
        </w:rPr>
        <w:t>Telefon</w:t>
      </w:r>
      <w:r w:rsidRPr="007A3651">
        <w:rPr>
          <w:rFonts w:asciiTheme="minorBidi" w:hAnsiTheme="minorBidi" w:cstheme="minorBidi"/>
          <w:sz w:val="22"/>
          <w:szCs w:val="22"/>
        </w:rPr>
        <w:t xml:space="preserve"> +49 211 95747-0 • Fax +49 211 95747-100</w:t>
      </w:r>
    </w:p>
    <w:p w14:paraId="65C1B201" w14:textId="465A6FFF" w:rsidR="003A69FD" w:rsidRPr="009F40AA" w:rsidRDefault="003A69FD" w:rsidP="00AD1CF6">
      <w:pPr>
        <w:suppressAutoHyphens/>
        <w:spacing w:line="288" w:lineRule="auto"/>
        <w:rPr>
          <w:rFonts w:asciiTheme="minorBidi" w:hAnsiTheme="minorBidi" w:cstheme="minorBidi"/>
          <w:sz w:val="22"/>
          <w:szCs w:val="22"/>
          <w:lang w:val="en-US"/>
        </w:rPr>
      </w:pPr>
      <w:r w:rsidRPr="009F40AA">
        <w:rPr>
          <w:rFonts w:asciiTheme="minorBidi" w:hAnsiTheme="minorBidi" w:cstheme="minorBidi"/>
          <w:sz w:val="22"/>
          <w:szCs w:val="22"/>
          <w:lang w:val="en-US"/>
        </w:rPr>
        <w:t>E-Mail: info@rollon.de • Web: www.rollon.de</w:t>
      </w:r>
    </w:p>
    <w:p w14:paraId="1FE6793C" w14:textId="77777777" w:rsidR="003A69FD" w:rsidRPr="009F40AA" w:rsidRDefault="003A69FD" w:rsidP="00AD1CF6">
      <w:pPr>
        <w:suppressAutoHyphens/>
        <w:spacing w:line="288" w:lineRule="auto"/>
        <w:outlineLvl w:val="0"/>
        <w:rPr>
          <w:rFonts w:ascii="Arial" w:hAnsi="Arial" w:cs="Arial"/>
          <w:b/>
          <w:color w:val="000000" w:themeColor="text1"/>
          <w:sz w:val="22"/>
          <w:szCs w:val="22"/>
          <w:lang w:val="en-US"/>
        </w:rPr>
      </w:pPr>
    </w:p>
    <w:p w14:paraId="146E2EF9" w14:textId="77777777" w:rsidR="003A69FD" w:rsidRPr="009F40AA" w:rsidRDefault="003A69FD" w:rsidP="00AD1CF6">
      <w:pPr>
        <w:suppressAutoHyphens/>
        <w:spacing w:line="288" w:lineRule="auto"/>
        <w:outlineLvl w:val="0"/>
        <w:rPr>
          <w:rFonts w:ascii="Arial" w:hAnsi="Arial" w:cs="Arial"/>
          <w:b/>
          <w:color w:val="000000" w:themeColor="text1"/>
          <w:sz w:val="22"/>
          <w:szCs w:val="22"/>
          <w:lang w:val="en-US"/>
        </w:rPr>
      </w:pPr>
    </w:p>
    <w:p w14:paraId="438AB2B9" w14:textId="2B056EAC" w:rsidR="00481FDC" w:rsidRPr="003A69FD" w:rsidRDefault="00CA56C6" w:rsidP="00AD1CF6">
      <w:pPr>
        <w:suppressAutoHyphens/>
        <w:spacing w:line="288" w:lineRule="auto"/>
        <w:outlineLvl w:val="0"/>
        <w:rPr>
          <w:rFonts w:asciiTheme="minorBidi" w:hAnsiTheme="minorBidi" w:cstheme="minorBidi"/>
          <w:b/>
          <w:color w:val="000000" w:themeColor="text1"/>
          <w:sz w:val="22"/>
          <w:szCs w:val="22"/>
          <w:lang w:val="en-US"/>
        </w:rPr>
      </w:pPr>
      <w:r w:rsidRPr="003A69FD">
        <w:rPr>
          <w:rFonts w:asciiTheme="minorBidi" w:hAnsiTheme="minorBidi" w:cstheme="minorBidi"/>
          <w:b/>
          <w:color w:val="000000" w:themeColor="text1"/>
          <w:sz w:val="22"/>
          <w:szCs w:val="22"/>
          <w:lang w:val="en-US"/>
        </w:rPr>
        <w:t xml:space="preserve">Download Area: </w:t>
      </w:r>
      <w:hyperlink r:id="rId21" w:history="1">
        <w:r w:rsidR="003A69FD" w:rsidRPr="003A69FD">
          <w:rPr>
            <w:rStyle w:val="Hyperlink"/>
            <w:rFonts w:asciiTheme="minorBidi" w:hAnsiTheme="minorBidi" w:cstheme="minorBidi"/>
            <w:b/>
            <w:bCs/>
            <w:sz w:val="22"/>
            <w:szCs w:val="22"/>
            <w:lang w:val="en-US"/>
          </w:rPr>
          <w:t>https://www.koehler-partner.de/pressezentrum/rollon</w:t>
        </w:r>
      </w:hyperlink>
    </w:p>
    <w:p w14:paraId="012619FF" w14:textId="77777777" w:rsidR="00D61335" w:rsidRDefault="00D61335" w:rsidP="00AD1CF6">
      <w:pPr>
        <w:suppressAutoHyphens/>
        <w:spacing w:line="288" w:lineRule="auto"/>
        <w:outlineLvl w:val="0"/>
        <w:rPr>
          <w:rFonts w:ascii="Arial" w:hAnsi="Arial" w:cs="Arial"/>
          <w:b/>
          <w:color w:val="000000" w:themeColor="text1"/>
          <w:sz w:val="22"/>
          <w:szCs w:val="22"/>
          <w:lang w:val="en-US"/>
        </w:rPr>
      </w:pPr>
    </w:p>
    <w:p w14:paraId="0E6A9C93" w14:textId="77777777" w:rsidR="00267FB3" w:rsidRPr="00327643" w:rsidRDefault="00267FB3" w:rsidP="00AD1CF6">
      <w:pPr>
        <w:suppressAutoHyphens/>
        <w:spacing w:line="288" w:lineRule="auto"/>
        <w:outlineLvl w:val="0"/>
        <w:rPr>
          <w:rFonts w:ascii="Arial" w:hAnsi="Arial" w:cs="Arial"/>
          <w:b/>
          <w:color w:val="000000" w:themeColor="text1"/>
          <w:sz w:val="22"/>
          <w:szCs w:val="22"/>
          <w:lang w:val="en-US"/>
        </w:rPr>
      </w:pPr>
    </w:p>
    <w:p w14:paraId="06BDBAF6" w14:textId="77777777" w:rsidR="00D61335" w:rsidRPr="00327643" w:rsidRDefault="00D61335" w:rsidP="00AD1CF6">
      <w:pPr>
        <w:suppressAutoHyphens/>
        <w:spacing w:line="288" w:lineRule="auto"/>
        <w:outlineLvl w:val="0"/>
        <w:rPr>
          <w:rFonts w:ascii="Arial" w:hAnsi="Arial" w:cs="Arial"/>
          <w:b/>
          <w:color w:val="000000" w:themeColor="text1"/>
          <w:sz w:val="22"/>
          <w:szCs w:val="22"/>
        </w:rPr>
      </w:pPr>
      <w:r w:rsidRPr="00327643">
        <w:rPr>
          <w:rFonts w:ascii="Arial" w:hAnsi="Arial" w:cs="Arial"/>
          <w:b/>
          <w:color w:val="000000" w:themeColor="text1"/>
          <w:sz w:val="22"/>
          <w:szCs w:val="22"/>
        </w:rPr>
        <w:t>Pressestelle</w:t>
      </w:r>
    </w:p>
    <w:p w14:paraId="37BA301B" w14:textId="77777777" w:rsidR="00D61335" w:rsidRPr="00327643" w:rsidRDefault="00D61335" w:rsidP="00AD1CF6">
      <w:pPr>
        <w:suppressAutoHyphens/>
        <w:spacing w:line="288" w:lineRule="auto"/>
        <w:outlineLvl w:val="0"/>
        <w:rPr>
          <w:rFonts w:ascii="Arial" w:hAnsi="Arial" w:cs="Arial"/>
          <w:b/>
          <w:color w:val="000000" w:themeColor="text1"/>
          <w:sz w:val="22"/>
          <w:szCs w:val="22"/>
        </w:rPr>
      </w:pPr>
      <w:r w:rsidRPr="00327643">
        <w:rPr>
          <w:rFonts w:ascii="Arial" w:hAnsi="Arial" w:cs="Arial"/>
          <w:color w:val="000000" w:themeColor="text1"/>
          <w:sz w:val="22"/>
          <w:szCs w:val="22"/>
        </w:rPr>
        <w:t>Köhler + Partner GmbH</w:t>
      </w:r>
    </w:p>
    <w:p w14:paraId="7CD4533F" w14:textId="1B406085" w:rsidR="00D61335" w:rsidRPr="00327643" w:rsidRDefault="007218E8" w:rsidP="00AD1CF6">
      <w:pPr>
        <w:suppressAutoHyphens/>
        <w:spacing w:line="288" w:lineRule="auto"/>
        <w:rPr>
          <w:rFonts w:ascii="Arial" w:hAnsi="Arial" w:cs="Arial"/>
          <w:color w:val="000000" w:themeColor="text1"/>
          <w:sz w:val="22"/>
          <w:szCs w:val="22"/>
        </w:rPr>
      </w:pPr>
      <w:r>
        <w:rPr>
          <w:rFonts w:ascii="Arial" w:hAnsi="Arial" w:cs="Arial"/>
          <w:color w:val="000000" w:themeColor="text1"/>
          <w:sz w:val="22"/>
          <w:szCs w:val="22"/>
        </w:rPr>
        <w:t>Brauerstraße</w:t>
      </w:r>
      <w:r w:rsidR="00D61335" w:rsidRPr="00327643">
        <w:rPr>
          <w:rFonts w:ascii="Arial" w:hAnsi="Arial" w:cs="Arial"/>
          <w:color w:val="000000" w:themeColor="text1"/>
          <w:sz w:val="22"/>
          <w:szCs w:val="22"/>
        </w:rPr>
        <w:t xml:space="preserve"> 42 </w:t>
      </w:r>
      <w:r w:rsidR="00D61335" w:rsidRPr="00327643">
        <w:rPr>
          <w:rFonts w:ascii="Arial" w:hAnsi="Arial" w:cs="Arial"/>
          <w:color w:val="000000" w:themeColor="text1"/>
          <w:sz w:val="22"/>
          <w:szCs w:val="22"/>
        </w:rPr>
        <w:sym w:font="Symbol" w:char="F0B7"/>
      </w:r>
      <w:r w:rsidR="00D61335" w:rsidRPr="00327643">
        <w:rPr>
          <w:rFonts w:ascii="Arial" w:hAnsi="Arial" w:cs="Arial"/>
          <w:color w:val="000000" w:themeColor="text1"/>
          <w:sz w:val="22"/>
          <w:szCs w:val="22"/>
        </w:rPr>
        <w:t xml:space="preserve"> 21244 Buchholz i.d.N.</w:t>
      </w:r>
    </w:p>
    <w:p w14:paraId="788A971D" w14:textId="77777777" w:rsidR="00D61335" w:rsidRPr="00327643" w:rsidRDefault="00D61335" w:rsidP="00AD1CF6">
      <w:pPr>
        <w:suppressAutoHyphens/>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 xml:space="preserve">Telefon +49 4181 92892-0 </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Fax +49 4181 92892-55</w:t>
      </w:r>
    </w:p>
    <w:p w14:paraId="34A6A9BA" w14:textId="51A25C49" w:rsidR="00C2626E" w:rsidRPr="00327643" w:rsidRDefault="00D61335" w:rsidP="00AD1CF6">
      <w:pPr>
        <w:suppressAutoHyphens/>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 xml:space="preserve">E-Mail: info@koehler-partner.de </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Internet: www.koehler-partner.de</w:t>
      </w:r>
    </w:p>
    <w:sectPr w:rsidR="00C2626E" w:rsidRPr="00327643" w:rsidSect="00491362">
      <w:headerReference w:type="default" r:id="rId22"/>
      <w:footerReference w:type="default" r:id="rId23"/>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516EF1" w14:textId="77777777" w:rsidR="002963DB" w:rsidRDefault="002963DB">
      <w:r>
        <w:separator/>
      </w:r>
    </w:p>
  </w:endnote>
  <w:endnote w:type="continuationSeparator" w:id="0">
    <w:p w14:paraId="5EFD9D51" w14:textId="77777777" w:rsidR="002963DB" w:rsidRDefault="0029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tserrat">
    <w:altName w:val="Montserrat"/>
    <w:panose1 w:val="00000500000000000000"/>
    <w:charset w:val="00"/>
    <w:family w:val="auto"/>
    <w:pitch w:val="variable"/>
    <w:sig w:usb0="A00002FF" w:usb1="4000207B" w:usb2="00000000" w:usb3="00000000" w:csb0="00000197"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69C41A" w14:textId="77777777" w:rsidR="002963DB" w:rsidRDefault="002963DB">
      <w:r>
        <w:separator/>
      </w:r>
    </w:p>
  </w:footnote>
  <w:footnote w:type="continuationSeparator" w:id="0">
    <w:p w14:paraId="661B16A4" w14:textId="77777777" w:rsidR="002963DB" w:rsidRDefault="0029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r w:rsidR="00AD7D9C" w:rsidRPr="001A496B">
      <w:rPr>
        <w:rFonts w:ascii="Arial" w:hAnsi="Arial" w:cs="Arial"/>
        <w:b/>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4B7062"/>
    <w:multiLevelType w:val="hybridMultilevel"/>
    <w:tmpl w:val="38B4B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6"/>
  </w:num>
  <w:num w:numId="5" w16cid:durableId="275257491">
    <w:abstractNumId w:val="6"/>
  </w:num>
  <w:num w:numId="6" w16cid:durableId="2068609258">
    <w:abstractNumId w:val="19"/>
  </w:num>
  <w:num w:numId="7" w16cid:durableId="364524875">
    <w:abstractNumId w:val="18"/>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7"/>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 w:numId="20" w16cid:durableId="745959667">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C7E"/>
    <w:rsid w:val="00030CE8"/>
    <w:rsid w:val="00031A4C"/>
    <w:rsid w:val="00032C42"/>
    <w:rsid w:val="00032DF8"/>
    <w:rsid w:val="00033203"/>
    <w:rsid w:val="00034A35"/>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4711E"/>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351"/>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3A91"/>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2A9"/>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1516"/>
    <w:rsid w:val="001B3046"/>
    <w:rsid w:val="001B321D"/>
    <w:rsid w:val="001B3A1C"/>
    <w:rsid w:val="001B4085"/>
    <w:rsid w:val="001B44FB"/>
    <w:rsid w:val="001B5383"/>
    <w:rsid w:val="001B5734"/>
    <w:rsid w:val="001C01CE"/>
    <w:rsid w:val="001C033D"/>
    <w:rsid w:val="001C23B6"/>
    <w:rsid w:val="001C33B9"/>
    <w:rsid w:val="001C39B2"/>
    <w:rsid w:val="001C4896"/>
    <w:rsid w:val="001C4CF1"/>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3B5"/>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69A"/>
    <w:rsid w:val="0027683D"/>
    <w:rsid w:val="00276AD3"/>
    <w:rsid w:val="00276AF2"/>
    <w:rsid w:val="00277B54"/>
    <w:rsid w:val="00277CA0"/>
    <w:rsid w:val="00277DCB"/>
    <w:rsid w:val="00280441"/>
    <w:rsid w:val="00280C2C"/>
    <w:rsid w:val="002810EE"/>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63DB"/>
    <w:rsid w:val="0029706B"/>
    <w:rsid w:val="002A04D1"/>
    <w:rsid w:val="002A146F"/>
    <w:rsid w:val="002A18CB"/>
    <w:rsid w:val="002A19B2"/>
    <w:rsid w:val="002A1C18"/>
    <w:rsid w:val="002A347E"/>
    <w:rsid w:val="002A459D"/>
    <w:rsid w:val="002A50FD"/>
    <w:rsid w:val="002A67CD"/>
    <w:rsid w:val="002A6889"/>
    <w:rsid w:val="002A7346"/>
    <w:rsid w:val="002A76DD"/>
    <w:rsid w:val="002B0C29"/>
    <w:rsid w:val="002B1260"/>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2EFA"/>
    <w:rsid w:val="00313D6F"/>
    <w:rsid w:val="0031524C"/>
    <w:rsid w:val="00315668"/>
    <w:rsid w:val="0031569B"/>
    <w:rsid w:val="00317404"/>
    <w:rsid w:val="003179BC"/>
    <w:rsid w:val="00317E3C"/>
    <w:rsid w:val="00317FB3"/>
    <w:rsid w:val="003202F2"/>
    <w:rsid w:val="00320CD7"/>
    <w:rsid w:val="003211B0"/>
    <w:rsid w:val="00322BDC"/>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57E51"/>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4FDE"/>
    <w:rsid w:val="003A69FD"/>
    <w:rsid w:val="003A715D"/>
    <w:rsid w:val="003A7712"/>
    <w:rsid w:val="003B077A"/>
    <w:rsid w:val="003B1046"/>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4D"/>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764"/>
    <w:rsid w:val="00475D89"/>
    <w:rsid w:val="00477FFE"/>
    <w:rsid w:val="004804FF"/>
    <w:rsid w:val="00481E85"/>
    <w:rsid w:val="00481FDC"/>
    <w:rsid w:val="00482FBC"/>
    <w:rsid w:val="00483CE1"/>
    <w:rsid w:val="004856A7"/>
    <w:rsid w:val="00486B20"/>
    <w:rsid w:val="00487211"/>
    <w:rsid w:val="0048724E"/>
    <w:rsid w:val="00491362"/>
    <w:rsid w:val="00491C60"/>
    <w:rsid w:val="00492937"/>
    <w:rsid w:val="00493900"/>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501A"/>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0E4A"/>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56221"/>
    <w:rsid w:val="00560D61"/>
    <w:rsid w:val="0056104B"/>
    <w:rsid w:val="00562B62"/>
    <w:rsid w:val="005649C5"/>
    <w:rsid w:val="00564D2B"/>
    <w:rsid w:val="00566D68"/>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614"/>
    <w:rsid w:val="00583BEE"/>
    <w:rsid w:val="00587973"/>
    <w:rsid w:val="005909CD"/>
    <w:rsid w:val="00590C0A"/>
    <w:rsid w:val="005918D2"/>
    <w:rsid w:val="0059279F"/>
    <w:rsid w:val="005934C4"/>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3310"/>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481"/>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7B4"/>
    <w:rsid w:val="00622D48"/>
    <w:rsid w:val="006230A0"/>
    <w:rsid w:val="006233FB"/>
    <w:rsid w:val="006242AB"/>
    <w:rsid w:val="00624405"/>
    <w:rsid w:val="00624483"/>
    <w:rsid w:val="0062455A"/>
    <w:rsid w:val="006247F1"/>
    <w:rsid w:val="00624AF1"/>
    <w:rsid w:val="00625FDD"/>
    <w:rsid w:val="00627D7D"/>
    <w:rsid w:val="00627E98"/>
    <w:rsid w:val="00630DC3"/>
    <w:rsid w:val="006310F0"/>
    <w:rsid w:val="00631ABE"/>
    <w:rsid w:val="00631D09"/>
    <w:rsid w:val="00632DF5"/>
    <w:rsid w:val="00632E13"/>
    <w:rsid w:val="00633265"/>
    <w:rsid w:val="00634189"/>
    <w:rsid w:val="0063460E"/>
    <w:rsid w:val="00634FBA"/>
    <w:rsid w:val="006357A7"/>
    <w:rsid w:val="006361FC"/>
    <w:rsid w:val="00636E4F"/>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534D"/>
    <w:rsid w:val="00656765"/>
    <w:rsid w:val="00657EC9"/>
    <w:rsid w:val="00660FF6"/>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37A"/>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4E5"/>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3B8"/>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749"/>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1CF5"/>
    <w:rsid w:val="007720A9"/>
    <w:rsid w:val="00772FF2"/>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87C9C"/>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057"/>
    <w:rsid w:val="007B07AA"/>
    <w:rsid w:val="007B093B"/>
    <w:rsid w:val="007B1C69"/>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823"/>
    <w:rsid w:val="007C4A27"/>
    <w:rsid w:val="007C4F57"/>
    <w:rsid w:val="007C50B3"/>
    <w:rsid w:val="007C6A0C"/>
    <w:rsid w:val="007C73B6"/>
    <w:rsid w:val="007C7CDC"/>
    <w:rsid w:val="007D0A1A"/>
    <w:rsid w:val="007D21C5"/>
    <w:rsid w:val="007D2682"/>
    <w:rsid w:val="007D26A6"/>
    <w:rsid w:val="007D2DE8"/>
    <w:rsid w:val="007D354D"/>
    <w:rsid w:val="007D64C0"/>
    <w:rsid w:val="007D6E8D"/>
    <w:rsid w:val="007E059A"/>
    <w:rsid w:val="007E0C75"/>
    <w:rsid w:val="007E132D"/>
    <w:rsid w:val="007E18F9"/>
    <w:rsid w:val="007E1EAB"/>
    <w:rsid w:val="007E375C"/>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4F8"/>
    <w:rsid w:val="00810CB2"/>
    <w:rsid w:val="008115ED"/>
    <w:rsid w:val="00812186"/>
    <w:rsid w:val="0081427B"/>
    <w:rsid w:val="0081448F"/>
    <w:rsid w:val="00814629"/>
    <w:rsid w:val="00814F15"/>
    <w:rsid w:val="0081627E"/>
    <w:rsid w:val="00816F53"/>
    <w:rsid w:val="00817B27"/>
    <w:rsid w:val="00817CEC"/>
    <w:rsid w:val="00820511"/>
    <w:rsid w:val="00820591"/>
    <w:rsid w:val="00822063"/>
    <w:rsid w:val="008220B1"/>
    <w:rsid w:val="008230BE"/>
    <w:rsid w:val="008234BF"/>
    <w:rsid w:val="008236F6"/>
    <w:rsid w:val="00823C33"/>
    <w:rsid w:val="008252F6"/>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1B1E"/>
    <w:rsid w:val="0084301C"/>
    <w:rsid w:val="0084382E"/>
    <w:rsid w:val="00843CB8"/>
    <w:rsid w:val="0084424C"/>
    <w:rsid w:val="00844E42"/>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363"/>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464"/>
    <w:rsid w:val="009349BD"/>
    <w:rsid w:val="009363D2"/>
    <w:rsid w:val="00937A9A"/>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8F2"/>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5020"/>
    <w:rsid w:val="009B60A3"/>
    <w:rsid w:val="009B6DD8"/>
    <w:rsid w:val="009B760B"/>
    <w:rsid w:val="009B7ACB"/>
    <w:rsid w:val="009C0994"/>
    <w:rsid w:val="009C19BA"/>
    <w:rsid w:val="009C1A4D"/>
    <w:rsid w:val="009C2B4E"/>
    <w:rsid w:val="009C2F23"/>
    <w:rsid w:val="009C32CA"/>
    <w:rsid w:val="009C43D9"/>
    <w:rsid w:val="009C46E0"/>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0AA"/>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07F78"/>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4738C"/>
    <w:rsid w:val="00A52D9C"/>
    <w:rsid w:val="00A533A3"/>
    <w:rsid w:val="00A53534"/>
    <w:rsid w:val="00A536C3"/>
    <w:rsid w:val="00A536E7"/>
    <w:rsid w:val="00A54031"/>
    <w:rsid w:val="00A54C7B"/>
    <w:rsid w:val="00A5541A"/>
    <w:rsid w:val="00A565FE"/>
    <w:rsid w:val="00A56B01"/>
    <w:rsid w:val="00A574ED"/>
    <w:rsid w:val="00A6095C"/>
    <w:rsid w:val="00A60B7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798"/>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44CD"/>
    <w:rsid w:val="00A94FE2"/>
    <w:rsid w:val="00A950C4"/>
    <w:rsid w:val="00A96B6C"/>
    <w:rsid w:val="00A96D0D"/>
    <w:rsid w:val="00A96F99"/>
    <w:rsid w:val="00A97237"/>
    <w:rsid w:val="00A97B5F"/>
    <w:rsid w:val="00AA02CB"/>
    <w:rsid w:val="00AA0E4A"/>
    <w:rsid w:val="00AA2212"/>
    <w:rsid w:val="00AA232D"/>
    <w:rsid w:val="00AA2B56"/>
    <w:rsid w:val="00AA4053"/>
    <w:rsid w:val="00AA5080"/>
    <w:rsid w:val="00AA53FF"/>
    <w:rsid w:val="00AA56E9"/>
    <w:rsid w:val="00AA6AB5"/>
    <w:rsid w:val="00AB12F1"/>
    <w:rsid w:val="00AB1DDC"/>
    <w:rsid w:val="00AB3DE1"/>
    <w:rsid w:val="00AB506B"/>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CF6"/>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334B"/>
    <w:rsid w:val="00B3403F"/>
    <w:rsid w:val="00B36018"/>
    <w:rsid w:val="00B360A4"/>
    <w:rsid w:val="00B40DB3"/>
    <w:rsid w:val="00B41A0D"/>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68C"/>
    <w:rsid w:val="00B82CBA"/>
    <w:rsid w:val="00B82CD2"/>
    <w:rsid w:val="00B82E56"/>
    <w:rsid w:val="00B830AE"/>
    <w:rsid w:val="00B83488"/>
    <w:rsid w:val="00B84A7D"/>
    <w:rsid w:val="00B853B7"/>
    <w:rsid w:val="00B856CF"/>
    <w:rsid w:val="00B8645F"/>
    <w:rsid w:val="00B86B89"/>
    <w:rsid w:val="00B86CB3"/>
    <w:rsid w:val="00B86DEF"/>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22"/>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C94"/>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497E"/>
    <w:rsid w:val="00C35E3E"/>
    <w:rsid w:val="00C366C9"/>
    <w:rsid w:val="00C37DAC"/>
    <w:rsid w:val="00C41397"/>
    <w:rsid w:val="00C435CC"/>
    <w:rsid w:val="00C44C4E"/>
    <w:rsid w:val="00C474E1"/>
    <w:rsid w:val="00C477F7"/>
    <w:rsid w:val="00C50B3C"/>
    <w:rsid w:val="00C50BA8"/>
    <w:rsid w:val="00C519D3"/>
    <w:rsid w:val="00C529EA"/>
    <w:rsid w:val="00C52EA8"/>
    <w:rsid w:val="00C5360C"/>
    <w:rsid w:val="00C53FA2"/>
    <w:rsid w:val="00C53FF4"/>
    <w:rsid w:val="00C5446D"/>
    <w:rsid w:val="00C54F1F"/>
    <w:rsid w:val="00C55198"/>
    <w:rsid w:val="00C55688"/>
    <w:rsid w:val="00C575C6"/>
    <w:rsid w:val="00C575ED"/>
    <w:rsid w:val="00C610CF"/>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BA"/>
    <w:rsid w:val="00C747C2"/>
    <w:rsid w:val="00C74C78"/>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7C5"/>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6C5"/>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A9C"/>
    <w:rsid w:val="00D15B79"/>
    <w:rsid w:val="00D15FA7"/>
    <w:rsid w:val="00D162FE"/>
    <w:rsid w:val="00D178C7"/>
    <w:rsid w:val="00D20AEE"/>
    <w:rsid w:val="00D217E3"/>
    <w:rsid w:val="00D21CCB"/>
    <w:rsid w:val="00D22037"/>
    <w:rsid w:val="00D23B7F"/>
    <w:rsid w:val="00D24107"/>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158"/>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20A7"/>
    <w:rsid w:val="00E232B6"/>
    <w:rsid w:val="00E240E8"/>
    <w:rsid w:val="00E24A53"/>
    <w:rsid w:val="00E24C5C"/>
    <w:rsid w:val="00E24EC1"/>
    <w:rsid w:val="00E24FA5"/>
    <w:rsid w:val="00E254BA"/>
    <w:rsid w:val="00E26AF1"/>
    <w:rsid w:val="00E26E50"/>
    <w:rsid w:val="00E30D6A"/>
    <w:rsid w:val="00E31036"/>
    <w:rsid w:val="00E31397"/>
    <w:rsid w:val="00E314E5"/>
    <w:rsid w:val="00E3441D"/>
    <w:rsid w:val="00E3484D"/>
    <w:rsid w:val="00E3498D"/>
    <w:rsid w:val="00E34A5B"/>
    <w:rsid w:val="00E35155"/>
    <w:rsid w:val="00E37262"/>
    <w:rsid w:val="00E373E6"/>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5C20"/>
    <w:rsid w:val="00E66333"/>
    <w:rsid w:val="00E664D0"/>
    <w:rsid w:val="00E66BDF"/>
    <w:rsid w:val="00E66C40"/>
    <w:rsid w:val="00E66F07"/>
    <w:rsid w:val="00E6794A"/>
    <w:rsid w:val="00E67A94"/>
    <w:rsid w:val="00E70A7A"/>
    <w:rsid w:val="00E711DB"/>
    <w:rsid w:val="00E7177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2ED6"/>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7E3"/>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40C"/>
    <w:rsid w:val="00F6756C"/>
    <w:rsid w:val="00F67D78"/>
    <w:rsid w:val="00F700B9"/>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D26"/>
    <w:rsid w:val="00F87E97"/>
    <w:rsid w:val="00F9289B"/>
    <w:rsid w:val="00F92A06"/>
    <w:rsid w:val="00F92A67"/>
    <w:rsid w:val="00F92B28"/>
    <w:rsid w:val="00F93859"/>
    <w:rsid w:val="00F943FE"/>
    <w:rsid w:val="00F955D1"/>
    <w:rsid w:val="00F95E14"/>
    <w:rsid w:val="00F95F05"/>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0C73"/>
    <w:rsid w:val="00FD1538"/>
    <w:rsid w:val="00FD240D"/>
    <w:rsid w:val="00FD2D59"/>
    <w:rsid w:val="00FD2F0B"/>
    <w:rsid w:val="00FD32B4"/>
    <w:rsid w:val="00FD3457"/>
    <w:rsid w:val="00FD65FF"/>
    <w:rsid w:val="00FD6949"/>
    <w:rsid w:val="00FD7668"/>
    <w:rsid w:val="00FD76EA"/>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47A4"/>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 w:type="character" w:customStyle="1" w:styleId="normaltextrun">
    <w:name w:val="normaltextrun"/>
    <w:basedOn w:val="Absatz-Standardschriftart"/>
    <w:rsid w:val="00C54F1F"/>
  </w:style>
  <w:style w:type="character" w:customStyle="1" w:styleId="ui-provider">
    <w:name w:val="ui-provider"/>
    <w:basedOn w:val="Absatz-Standardschriftart"/>
    <w:rsid w:val="00F41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deu/de/" TargetMode="External"/><Relationship Id="rId13" Type="http://schemas.openxmlformats.org/officeDocument/2006/relationships/hyperlink" Target="https://my.rollon.com/de/de" TargetMode="External"/><Relationship Id="rId18" Type="http://schemas.openxmlformats.org/officeDocument/2006/relationships/hyperlink" Target="https://my.rollon.com/de/de/#/menu/product_center" TargetMode="External"/><Relationship Id="rId3" Type="http://schemas.openxmlformats.org/officeDocument/2006/relationships/styles" Target="styles.xml"/><Relationship Id="rId21" Type="http://schemas.openxmlformats.org/officeDocument/2006/relationships/hyperlink" Target="https://www.koehler-partner.de/pressezentrum/rollon" TargetMode="External"/><Relationship Id="rId7" Type="http://schemas.openxmlformats.org/officeDocument/2006/relationships/endnotes" Target="endnotes.xml"/><Relationship Id="rId12" Type="http://schemas.openxmlformats.org/officeDocument/2006/relationships/hyperlink" Target="https://my.rollon.com/de/de/?_gl=1*tb5f5g*_up*MQ..*_ga*NjY1MzU2NjcyLjE3ODE4NzcwODg.*_ga_5TVWYYCP69*czE3ODE4NzcwODckbzEkZzAkdDE3ODE4NzcwODckajYwJGwwJGgyMDQzMDQ2ODQ5*_ga_EQ4R7CB0F4*czE3ODE4NzcwODckbzEkZzAkdDE3ODE4NzcwODckajYwJGwwJGgw" TargetMode="External"/><Relationship Id="rId17" Type="http://schemas.openxmlformats.org/officeDocument/2006/relationships/hyperlink" Target="https://my.rollon.com/de/de/#/menu/configurato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y.rollon.com/de/de/#/menu/selection_tool" TargetMode="External"/><Relationship Id="rId20" Type="http://schemas.openxmlformats.org/officeDocument/2006/relationships/hyperlink" Target="https://www.linkedin.com/company/rollonsp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rollon.com/de/de/?_gl=1*tb5f5g*_up*MQ..*_ga*NjY1MzU2NjcyLjE3ODE4NzcwODg.*_ga_5TVWYYCP69*czE3ODE4NzcwODckbzEkZzAkdDE3ODE4NzcwODckajYwJGwwJGgyMDQzMDQ2ODQ5*_ga_EQ4R7CB0F4*czE3ODE4NzcwODckbzEkZzAkdDE3ODE4NzcwODckajYwJGwwJGgw"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y.rollon.com/de/de/" TargetMode="External"/><Relationship Id="rId23" Type="http://schemas.openxmlformats.org/officeDocument/2006/relationships/footer" Target="footer1.xml"/><Relationship Id="rId10" Type="http://schemas.openxmlformats.org/officeDocument/2006/relationships/hyperlink" Target="https://my.rollon.com/de/de/?_gl=1*tb5f5g*_up*MQ..*_ga*NjY1MzU2NjcyLjE3ODE4NzcwODg.*_ga_5TVWYYCP69*czE3ODE4NzcwODckbzEkZzAkdDE3ODE4NzcwODckajYwJGwwJGgyMDQzMDQ2ODQ5*_ga_EQ4R7CB0F4*czE3ODE4NzcwODckbzEkZzAkdDE3ODE4NzcwODckajYwJGwwJGgw" TargetMode="External"/><Relationship Id="rId19" Type="http://schemas.openxmlformats.org/officeDocument/2006/relationships/hyperlink" Target="https://www.rollon.com/deu/de/" TargetMode="External"/><Relationship Id="rId4" Type="http://schemas.openxmlformats.org/officeDocument/2006/relationships/settings" Target="settings.xml"/><Relationship Id="rId9" Type="http://schemas.openxmlformats.org/officeDocument/2006/relationships/hyperlink" Target="https://my.rollon.com/de/de/" TargetMode="External"/><Relationship Id="rId14" Type="http://schemas.openxmlformats.org/officeDocument/2006/relationships/image" Target="media/image1.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1251</Words>
  <Characters>7883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9116</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c:description/>
  <cp:lastModifiedBy>IE</cp:lastModifiedBy>
  <cp:revision>6</cp:revision>
  <cp:lastPrinted>2025-10-21T09:36:00Z</cp:lastPrinted>
  <dcterms:created xsi:type="dcterms:W3CDTF">2026-06-26T11:28:00Z</dcterms:created>
  <dcterms:modified xsi:type="dcterms:W3CDTF">2026-06-29T09:43:00Z</dcterms:modified>
</cp:coreProperties>
</file>