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F0C" w14:textId="77777777" w:rsidR="003A69FD" w:rsidRPr="008D4489" w:rsidRDefault="003A69FD" w:rsidP="004A2F90">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6E6AC211" w14:textId="77777777" w:rsidR="003A69FD" w:rsidRPr="008D4489" w:rsidRDefault="003A69FD" w:rsidP="004A2F90">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3D3A8D1F" w14:textId="122748BE" w:rsidR="009476ED" w:rsidRPr="008019C9" w:rsidRDefault="004A2F90" w:rsidP="004A2F90">
      <w:pPr>
        <w:widowControl w:val="0"/>
        <w:suppressAutoHyphens/>
        <w:autoSpaceDE w:val="0"/>
        <w:autoSpaceDN w:val="0"/>
        <w:adjustRightInd w:val="0"/>
        <w:spacing w:line="288" w:lineRule="auto"/>
        <w:jc w:val="right"/>
        <w:rPr>
          <w:rFonts w:ascii="Arial" w:hAnsi="Arial" w:cs="Arial"/>
          <w:color w:val="000000" w:themeColor="text1"/>
          <w:sz w:val="22"/>
          <w:szCs w:val="22"/>
        </w:rPr>
      </w:pPr>
      <w:r>
        <w:rPr>
          <w:rFonts w:ascii="Arial" w:hAnsi="Arial" w:cs="Arial"/>
          <w:color w:val="000000" w:themeColor="text1"/>
          <w:sz w:val="22"/>
          <w:szCs w:val="22"/>
        </w:rPr>
        <w:t>17</w:t>
      </w:r>
      <w:r w:rsidR="00FC51CE" w:rsidRPr="008019C9">
        <w:rPr>
          <w:rFonts w:ascii="Arial" w:hAnsi="Arial" w:cs="Arial"/>
          <w:color w:val="000000" w:themeColor="text1"/>
          <w:sz w:val="22"/>
          <w:szCs w:val="22"/>
        </w:rPr>
        <w:t xml:space="preserve">. </w:t>
      </w:r>
      <w:r>
        <w:rPr>
          <w:rFonts w:ascii="Arial" w:hAnsi="Arial" w:cs="Arial"/>
          <w:color w:val="000000" w:themeColor="text1"/>
          <w:sz w:val="22"/>
          <w:szCs w:val="22"/>
        </w:rPr>
        <w:t>März</w:t>
      </w:r>
      <w:r w:rsidRPr="008019C9">
        <w:rPr>
          <w:rFonts w:ascii="Arial" w:hAnsi="Arial" w:cs="Arial"/>
          <w:color w:val="000000" w:themeColor="text1"/>
          <w:sz w:val="22"/>
          <w:szCs w:val="22"/>
        </w:rPr>
        <w:t xml:space="preserve"> </w:t>
      </w:r>
      <w:r w:rsidR="00286DB6" w:rsidRPr="008019C9">
        <w:rPr>
          <w:rFonts w:ascii="Arial" w:hAnsi="Arial" w:cs="Arial"/>
          <w:color w:val="000000" w:themeColor="text1"/>
          <w:sz w:val="22"/>
          <w:szCs w:val="22"/>
        </w:rPr>
        <w:t>202</w:t>
      </w:r>
      <w:r w:rsidR="001F028E" w:rsidRPr="008019C9">
        <w:rPr>
          <w:rFonts w:ascii="Arial" w:hAnsi="Arial" w:cs="Arial"/>
          <w:color w:val="000000" w:themeColor="text1"/>
          <w:sz w:val="22"/>
          <w:szCs w:val="22"/>
        </w:rPr>
        <w:t>6</w:t>
      </w:r>
    </w:p>
    <w:p w14:paraId="02CAD11F" w14:textId="77777777" w:rsidR="00B82E56" w:rsidRPr="008019C9" w:rsidRDefault="00B82E56" w:rsidP="004A2F90">
      <w:pPr>
        <w:widowControl w:val="0"/>
        <w:suppressAutoHyphens/>
        <w:autoSpaceDE w:val="0"/>
        <w:autoSpaceDN w:val="0"/>
        <w:adjustRightInd w:val="0"/>
        <w:spacing w:line="288" w:lineRule="auto"/>
        <w:rPr>
          <w:rFonts w:ascii="Arial" w:hAnsi="Arial" w:cs="Arial"/>
          <w:bCs/>
          <w:sz w:val="22"/>
          <w:szCs w:val="22"/>
        </w:rPr>
      </w:pPr>
    </w:p>
    <w:p w14:paraId="5910712F" w14:textId="77777777" w:rsidR="009349BD" w:rsidRPr="008019C9" w:rsidRDefault="009349BD" w:rsidP="004A2F90">
      <w:pPr>
        <w:widowControl w:val="0"/>
        <w:suppressAutoHyphens/>
        <w:autoSpaceDE w:val="0"/>
        <w:autoSpaceDN w:val="0"/>
        <w:adjustRightInd w:val="0"/>
        <w:spacing w:line="288" w:lineRule="auto"/>
        <w:rPr>
          <w:rFonts w:ascii="Arial" w:hAnsi="Arial" w:cs="Arial"/>
          <w:bCs/>
          <w:sz w:val="22"/>
          <w:szCs w:val="22"/>
        </w:rPr>
      </w:pPr>
    </w:p>
    <w:p w14:paraId="5534E87D" w14:textId="245E8D46" w:rsidR="0012515A" w:rsidRPr="00CB6EC5" w:rsidRDefault="008D4489" w:rsidP="004A2F90">
      <w:pPr>
        <w:suppressAutoHyphens/>
        <w:spacing w:line="288" w:lineRule="auto"/>
        <w:rPr>
          <w:rFonts w:ascii="Arial" w:hAnsi="Arial" w:cs="Arial"/>
          <w:b/>
          <w:bCs/>
          <w:sz w:val="22"/>
          <w:szCs w:val="22"/>
        </w:rPr>
      </w:pPr>
      <w:r w:rsidRPr="008D4489">
        <w:rPr>
          <w:rFonts w:ascii="Arial" w:hAnsi="Arial" w:cs="Arial"/>
          <w:b/>
          <w:bCs/>
          <w:sz w:val="22"/>
          <w:szCs w:val="22"/>
        </w:rPr>
        <w:t xml:space="preserve">Rollon steigert Effizienz im </w:t>
      </w:r>
      <w:proofErr w:type="spellStart"/>
      <w:r w:rsidRPr="008D4489">
        <w:rPr>
          <w:rFonts w:ascii="Arial" w:hAnsi="Arial" w:cs="Arial"/>
          <w:b/>
          <w:bCs/>
          <w:sz w:val="22"/>
          <w:szCs w:val="22"/>
        </w:rPr>
        <w:t>Palettierprozess</w:t>
      </w:r>
      <w:proofErr w:type="spellEnd"/>
    </w:p>
    <w:p w14:paraId="3AF78C9A" w14:textId="3BBC8F0D" w:rsidR="0041609E" w:rsidRPr="00D217E3" w:rsidRDefault="008D4489" w:rsidP="004A2F90">
      <w:pPr>
        <w:suppressAutoHyphens/>
        <w:spacing w:line="288" w:lineRule="auto"/>
        <w:rPr>
          <w:rFonts w:ascii="Arial" w:hAnsi="Arial" w:cs="Arial"/>
          <w:sz w:val="22"/>
          <w:szCs w:val="22"/>
        </w:rPr>
      </w:pPr>
      <w:r w:rsidRPr="008D4489">
        <w:rPr>
          <w:rFonts w:ascii="Arial" w:hAnsi="Arial" w:cs="Arial"/>
          <w:sz w:val="22"/>
          <w:szCs w:val="22"/>
        </w:rPr>
        <w:t xml:space="preserve">Rollon </w:t>
      </w:r>
      <w:r w:rsidR="00B575A7">
        <w:rPr>
          <w:rFonts w:ascii="Arial" w:hAnsi="Arial" w:cs="Arial"/>
          <w:sz w:val="22"/>
          <w:szCs w:val="22"/>
        </w:rPr>
        <w:t>hat</w:t>
      </w:r>
      <w:r w:rsidRPr="008D4489">
        <w:rPr>
          <w:rFonts w:ascii="Arial" w:hAnsi="Arial" w:cs="Arial"/>
          <w:sz w:val="22"/>
          <w:szCs w:val="22"/>
        </w:rPr>
        <w:t xml:space="preserve"> eine kompakte </w:t>
      </w:r>
      <w:proofErr w:type="spellStart"/>
      <w:r w:rsidRPr="008D4489">
        <w:rPr>
          <w:rFonts w:ascii="Arial" w:hAnsi="Arial" w:cs="Arial"/>
          <w:sz w:val="22"/>
          <w:szCs w:val="22"/>
        </w:rPr>
        <w:t>Palettierlösung</w:t>
      </w:r>
      <w:proofErr w:type="spellEnd"/>
      <w:r w:rsidRPr="008D4489">
        <w:rPr>
          <w:rFonts w:ascii="Arial" w:hAnsi="Arial" w:cs="Arial"/>
          <w:sz w:val="22"/>
          <w:szCs w:val="22"/>
        </w:rPr>
        <w:t xml:space="preserve"> für eine Verpackungslinie von AMP </w:t>
      </w:r>
      <w:r w:rsidRPr="00D217E3">
        <w:rPr>
          <w:rFonts w:ascii="Arial" w:hAnsi="Arial" w:cs="Arial"/>
          <w:sz w:val="22"/>
          <w:szCs w:val="22"/>
        </w:rPr>
        <w:t>Automation</w:t>
      </w:r>
      <w:r w:rsidR="00B575A7">
        <w:rPr>
          <w:rFonts w:ascii="Arial" w:hAnsi="Arial" w:cs="Arial"/>
          <w:sz w:val="22"/>
          <w:szCs w:val="22"/>
        </w:rPr>
        <w:t xml:space="preserve"> realisiert</w:t>
      </w:r>
    </w:p>
    <w:p w14:paraId="40D6690E" w14:textId="77777777" w:rsidR="001679BB" w:rsidRPr="00D217E3" w:rsidRDefault="001679BB" w:rsidP="004A2F90">
      <w:pPr>
        <w:suppressAutoHyphens/>
        <w:spacing w:line="288" w:lineRule="auto"/>
        <w:rPr>
          <w:rFonts w:ascii="Arial" w:hAnsi="Arial" w:cs="Arial"/>
          <w:b/>
          <w:bCs/>
          <w:sz w:val="22"/>
          <w:szCs w:val="22"/>
        </w:rPr>
      </w:pPr>
    </w:p>
    <w:p w14:paraId="279F0090" w14:textId="4DBDACE4" w:rsidR="00D217E3" w:rsidRPr="00D217E3" w:rsidRDefault="00D217E3" w:rsidP="004A2F90">
      <w:pPr>
        <w:suppressAutoHyphens/>
        <w:spacing w:line="288" w:lineRule="auto"/>
        <w:rPr>
          <w:rFonts w:ascii="Arial" w:hAnsi="Arial" w:cs="Arial"/>
          <w:sz w:val="22"/>
          <w:szCs w:val="22"/>
        </w:rPr>
      </w:pPr>
      <w:hyperlink r:id="rId8" w:history="1">
        <w:r w:rsidRPr="004D1772">
          <w:rPr>
            <w:rStyle w:val="Hyperlink"/>
            <w:rFonts w:ascii="Arial" w:hAnsi="Arial" w:cs="Arial"/>
            <w:b/>
            <w:bCs/>
            <w:sz w:val="22"/>
            <w:szCs w:val="22"/>
          </w:rPr>
          <w:t>Rollon</w:t>
        </w:r>
      </w:hyperlink>
      <w:r w:rsidRPr="00D217E3">
        <w:rPr>
          <w:rFonts w:ascii="Arial" w:hAnsi="Arial" w:cs="Arial"/>
          <w:b/>
          <w:bCs/>
          <w:sz w:val="22"/>
          <w:szCs w:val="22"/>
        </w:rPr>
        <w:t xml:space="preserve"> hat den britischen Systemintegrator AMP Automation bei der Entwicklung einer </w:t>
      </w:r>
      <w:proofErr w:type="spellStart"/>
      <w:r w:rsidRPr="00D217E3">
        <w:rPr>
          <w:rFonts w:ascii="Arial" w:hAnsi="Arial" w:cs="Arial"/>
          <w:b/>
          <w:bCs/>
          <w:sz w:val="22"/>
          <w:szCs w:val="22"/>
        </w:rPr>
        <w:t>Palettierlösung</w:t>
      </w:r>
      <w:proofErr w:type="spellEnd"/>
      <w:r w:rsidRPr="00D217E3">
        <w:rPr>
          <w:rFonts w:ascii="Arial" w:hAnsi="Arial" w:cs="Arial"/>
          <w:b/>
          <w:bCs/>
          <w:sz w:val="22"/>
          <w:szCs w:val="22"/>
        </w:rPr>
        <w:t xml:space="preserve"> für die Verpackungslinie eines großen Tiernahrungsherstellers in Großbritannien unterstützt. Eine speziell entwickelte Teleskoplösung für die Z-Achse</w:t>
      </w:r>
      <w:r w:rsidRPr="00D217E3">
        <w:rPr>
          <w:rFonts w:ascii="Arial" w:hAnsi="Arial" w:cs="Arial"/>
          <w:sz w:val="22"/>
          <w:szCs w:val="22"/>
        </w:rPr>
        <w:t xml:space="preserve"> </w:t>
      </w:r>
      <w:r w:rsidRPr="00D217E3">
        <w:rPr>
          <w:rFonts w:ascii="Arial" w:hAnsi="Arial" w:cs="Arial"/>
          <w:b/>
          <w:bCs/>
          <w:sz w:val="22"/>
          <w:szCs w:val="22"/>
        </w:rPr>
        <w:t>ermöglicht die geforderte Dynamik trotz stark begrenztem Bauraum.</w:t>
      </w:r>
    </w:p>
    <w:p w14:paraId="19E56A8F" w14:textId="77777777" w:rsidR="00D217E3" w:rsidRPr="00D217E3" w:rsidRDefault="00D217E3" w:rsidP="004A2F90">
      <w:pPr>
        <w:suppressAutoHyphens/>
        <w:spacing w:line="288" w:lineRule="auto"/>
        <w:rPr>
          <w:rFonts w:ascii="Arial" w:hAnsi="Arial" w:cs="Arial"/>
          <w:sz w:val="22"/>
          <w:szCs w:val="22"/>
        </w:rPr>
      </w:pPr>
    </w:p>
    <w:p w14:paraId="1135A60D" w14:textId="3A69D620" w:rsidR="00D217E3" w:rsidRPr="00D217E3" w:rsidRDefault="00D217E3" w:rsidP="004A2F90">
      <w:pPr>
        <w:suppressAutoHyphens/>
        <w:spacing w:line="288" w:lineRule="auto"/>
        <w:rPr>
          <w:rFonts w:ascii="Arial" w:hAnsi="Arial" w:cs="Arial"/>
          <w:sz w:val="22"/>
          <w:szCs w:val="22"/>
        </w:rPr>
      </w:pPr>
      <w:r w:rsidRPr="00D217E3">
        <w:rPr>
          <w:rFonts w:ascii="Arial" w:hAnsi="Arial" w:cs="Arial"/>
          <w:sz w:val="22"/>
          <w:szCs w:val="22"/>
        </w:rPr>
        <w:t xml:space="preserve">Die Anlage automatisiert das </w:t>
      </w:r>
      <w:hyperlink r:id="rId9" w:history="1">
        <w:r w:rsidRPr="004D1772">
          <w:rPr>
            <w:rStyle w:val="Hyperlink"/>
            <w:rFonts w:ascii="Arial" w:hAnsi="Arial" w:cs="Arial"/>
            <w:sz w:val="22"/>
            <w:szCs w:val="22"/>
          </w:rPr>
          <w:t>Palettieren</w:t>
        </w:r>
      </w:hyperlink>
      <w:r w:rsidRPr="00D217E3">
        <w:rPr>
          <w:rFonts w:ascii="Arial" w:hAnsi="Arial" w:cs="Arial"/>
          <w:sz w:val="22"/>
          <w:szCs w:val="22"/>
        </w:rPr>
        <w:t xml:space="preserve"> von Hundefutterkartons in drei unterschiedlichen Gewichtsklassen. Nach dem Verpacken und Verschließen werden die Kartons über Fördertechnik zu einem Entscheidungspunkt transportiert, von dem aus sie automatisch einem von zwei </w:t>
      </w:r>
      <w:proofErr w:type="spellStart"/>
      <w:r w:rsidRPr="00D217E3">
        <w:rPr>
          <w:rFonts w:ascii="Arial" w:hAnsi="Arial" w:cs="Arial"/>
          <w:sz w:val="22"/>
          <w:szCs w:val="22"/>
        </w:rPr>
        <w:t>Palettierrobotern</w:t>
      </w:r>
      <w:proofErr w:type="spellEnd"/>
      <w:r w:rsidRPr="00D217E3">
        <w:rPr>
          <w:rFonts w:ascii="Arial" w:hAnsi="Arial" w:cs="Arial"/>
          <w:sz w:val="22"/>
          <w:szCs w:val="22"/>
        </w:rPr>
        <w:t xml:space="preserve"> zugeführt werden. Die Roboter stapeln die Kartons anschließend auf Paletten. Durch ein Zwei-Positionen-Konzept kann eine volle Palette entnommen werden, während gleichzeitig eine zweite Palette weiter beladen wird. Produktionsunterbrechungen werden so vermieden.</w:t>
      </w:r>
    </w:p>
    <w:p w14:paraId="522FF9BE" w14:textId="77777777" w:rsidR="00D217E3" w:rsidRPr="00D217E3" w:rsidRDefault="00D217E3" w:rsidP="004A2F90">
      <w:pPr>
        <w:suppressAutoHyphens/>
        <w:spacing w:line="288" w:lineRule="auto"/>
        <w:rPr>
          <w:rFonts w:ascii="Arial" w:hAnsi="Arial" w:cs="Arial"/>
          <w:sz w:val="22"/>
          <w:szCs w:val="22"/>
        </w:rPr>
      </w:pPr>
    </w:p>
    <w:p w14:paraId="158CD0A2" w14:textId="77777777" w:rsidR="00D217E3" w:rsidRPr="00D217E3" w:rsidRDefault="00D217E3" w:rsidP="004A2F90">
      <w:pPr>
        <w:suppressAutoHyphens/>
        <w:spacing w:line="288" w:lineRule="auto"/>
        <w:rPr>
          <w:rFonts w:ascii="Arial" w:hAnsi="Arial" w:cs="Arial"/>
          <w:b/>
          <w:bCs/>
          <w:sz w:val="22"/>
          <w:szCs w:val="22"/>
        </w:rPr>
      </w:pPr>
      <w:r w:rsidRPr="00D217E3">
        <w:rPr>
          <w:rFonts w:ascii="Arial" w:hAnsi="Arial" w:cs="Arial"/>
          <w:b/>
          <w:bCs/>
          <w:sz w:val="22"/>
          <w:szCs w:val="22"/>
        </w:rPr>
        <w:t>Palettieren unter anspruchsvollen Platzbedingungen</w:t>
      </w:r>
    </w:p>
    <w:p w14:paraId="562C8BD3" w14:textId="77777777" w:rsidR="00D217E3" w:rsidRPr="00D217E3" w:rsidRDefault="00D217E3" w:rsidP="004A2F90">
      <w:pPr>
        <w:suppressAutoHyphens/>
        <w:spacing w:line="288" w:lineRule="auto"/>
        <w:rPr>
          <w:rFonts w:ascii="Arial" w:hAnsi="Arial" w:cs="Arial"/>
          <w:sz w:val="22"/>
          <w:szCs w:val="22"/>
        </w:rPr>
      </w:pPr>
      <w:r w:rsidRPr="00D217E3">
        <w:rPr>
          <w:rFonts w:ascii="Arial" w:hAnsi="Arial" w:cs="Arial"/>
          <w:sz w:val="22"/>
          <w:szCs w:val="22"/>
        </w:rPr>
        <w:t xml:space="preserve">Für die Umsetzung mussten mehrere technische Herausforderungen gelöst werden. Die Anlage sollte eine Zykluszeit von 7,5 Sekunden pro Karton erreichen und eine vollständige Palette in weniger als sechs Minuten stapeln. Gleichzeitig mussten Kartons mit Nutzlasten von bis zu 20 Kilogramm präzise und zuverlässig bewegt werden. Eine besondere Schwierigkeit stellte der begrenzte Bauraum dar. Die Anlage befindet sich in einem Kühlbereich mit isolierten Deckenpaneelen, die nicht verändert werden konnten. Der verfügbare </w:t>
      </w:r>
      <w:proofErr w:type="spellStart"/>
      <w:r w:rsidRPr="00D217E3">
        <w:rPr>
          <w:rFonts w:ascii="Arial" w:hAnsi="Arial" w:cs="Arial"/>
          <w:sz w:val="22"/>
          <w:szCs w:val="22"/>
        </w:rPr>
        <w:t>Kopfraum</w:t>
      </w:r>
      <w:proofErr w:type="spellEnd"/>
      <w:r w:rsidRPr="00D217E3">
        <w:rPr>
          <w:rFonts w:ascii="Arial" w:hAnsi="Arial" w:cs="Arial"/>
          <w:sz w:val="22"/>
          <w:szCs w:val="22"/>
        </w:rPr>
        <w:t xml:space="preserve"> war daher stark eingeschränkt. Standardlösungen für teleskopische Z-Achsen kamen unter diesen Bedingungen nicht in Frage.</w:t>
      </w:r>
    </w:p>
    <w:p w14:paraId="05FD079B" w14:textId="77777777" w:rsidR="00D217E3" w:rsidRPr="00D217E3" w:rsidRDefault="00D217E3" w:rsidP="004A2F90">
      <w:pPr>
        <w:suppressAutoHyphens/>
        <w:spacing w:line="288" w:lineRule="auto"/>
        <w:rPr>
          <w:rFonts w:ascii="Arial" w:hAnsi="Arial" w:cs="Arial"/>
          <w:sz w:val="22"/>
          <w:szCs w:val="22"/>
        </w:rPr>
      </w:pPr>
    </w:p>
    <w:p w14:paraId="571972A4" w14:textId="77777777" w:rsidR="00D217E3" w:rsidRPr="00D217E3" w:rsidRDefault="00D217E3" w:rsidP="004A2F90">
      <w:pPr>
        <w:suppressAutoHyphens/>
        <w:spacing w:line="288" w:lineRule="auto"/>
        <w:rPr>
          <w:rFonts w:ascii="Arial" w:hAnsi="Arial" w:cs="Arial"/>
          <w:b/>
          <w:bCs/>
          <w:sz w:val="22"/>
          <w:szCs w:val="22"/>
        </w:rPr>
      </w:pPr>
      <w:r w:rsidRPr="00D217E3">
        <w:rPr>
          <w:rFonts w:ascii="Arial" w:hAnsi="Arial" w:cs="Arial"/>
          <w:b/>
          <w:bCs/>
          <w:sz w:val="22"/>
          <w:szCs w:val="22"/>
        </w:rPr>
        <w:t>Maßgeschneiderte Teleskoplösung für begrenzten Bauraum</w:t>
      </w:r>
    </w:p>
    <w:p w14:paraId="064FD34D" w14:textId="18D94E51" w:rsidR="00D217E3" w:rsidRPr="00D217E3" w:rsidRDefault="00D217E3" w:rsidP="004A2F90">
      <w:pPr>
        <w:suppressAutoHyphens/>
        <w:spacing w:line="288" w:lineRule="auto"/>
        <w:rPr>
          <w:rFonts w:ascii="Arial" w:hAnsi="Arial" w:cs="Arial"/>
          <w:sz w:val="22"/>
          <w:szCs w:val="22"/>
        </w:rPr>
      </w:pPr>
      <w:r w:rsidRPr="00D217E3">
        <w:rPr>
          <w:rFonts w:ascii="Arial" w:hAnsi="Arial" w:cs="Arial"/>
          <w:sz w:val="22"/>
          <w:szCs w:val="22"/>
        </w:rPr>
        <w:t xml:space="preserve">Rollon entwickelte eine maßgeschneiderte Lösung auf Basis des </w:t>
      </w:r>
      <w:hyperlink r:id="rId10" w:history="1">
        <w:r w:rsidRPr="004D1772">
          <w:rPr>
            <w:rStyle w:val="Hyperlink"/>
            <w:rFonts w:ascii="Arial" w:hAnsi="Arial" w:cs="Arial"/>
            <w:sz w:val="22"/>
            <w:szCs w:val="22"/>
          </w:rPr>
          <w:t>Teleskopsystems TLS 230</w:t>
        </w:r>
      </w:hyperlink>
      <w:r w:rsidRPr="00D217E3">
        <w:rPr>
          <w:rStyle w:val="Fett"/>
          <w:rFonts w:ascii="Arial" w:hAnsi="Arial" w:cs="Arial"/>
          <w:b w:val="0"/>
          <w:bCs w:val="0"/>
          <w:sz w:val="22"/>
          <w:szCs w:val="22"/>
        </w:rPr>
        <w:t>, das</w:t>
      </w:r>
      <w:r w:rsidRPr="00D217E3">
        <w:rPr>
          <w:rStyle w:val="Fett"/>
          <w:rFonts w:ascii="Arial" w:hAnsi="Arial" w:cs="Arial"/>
          <w:sz w:val="22"/>
          <w:szCs w:val="22"/>
        </w:rPr>
        <w:t xml:space="preserve"> </w:t>
      </w:r>
      <w:r w:rsidRPr="00D217E3">
        <w:rPr>
          <w:rFonts w:ascii="Arial" w:hAnsi="Arial" w:cs="Arial"/>
          <w:sz w:val="22"/>
          <w:szCs w:val="22"/>
          <w:lang w:bidi="de-DE"/>
        </w:rPr>
        <w:t>sich bereits durch eine kompakte, platzsparende Bauweise auszeichnet</w:t>
      </w:r>
      <w:r w:rsidRPr="00D217E3">
        <w:rPr>
          <w:rFonts w:ascii="Arial" w:hAnsi="Arial" w:cs="Arial"/>
          <w:sz w:val="22"/>
          <w:szCs w:val="22"/>
        </w:rPr>
        <w:t>. Durch konstruktive Modifikationen konnte die Bauhöhe der Einheit um weitere 25 bis 30 Zentimeter reduziert werden. Diese Anpassung war entscheidend, um die Anlage innerhalb der vorhandenen räumlichen Einschränkungen zu realisieren, ohne den erforderlichen Hub der Z-Achse zu beeinträchtigen.</w:t>
      </w:r>
    </w:p>
    <w:p w14:paraId="3F69DCA8" w14:textId="77777777" w:rsidR="00D217E3" w:rsidRPr="00D217E3" w:rsidRDefault="00D217E3" w:rsidP="004A2F90">
      <w:pPr>
        <w:suppressAutoHyphens/>
        <w:spacing w:line="288" w:lineRule="auto"/>
        <w:rPr>
          <w:rFonts w:ascii="Arial" w:hAnsi="Arial" w:cs="Arial"/>
          <w:sz w:val="22"/>
          <w:szCs w:val="22"/>
        </w:rPr>
      </w:pPr>
    </w:p>
    <w:p w14:paraId="5B42EEE6" w14:textId="5503C245" w:rsidR="00D217E3" w:rsidRPr="00D217E3" w:rsidRDefault="00D217E3" w:rsidP="004A2F90">
      <w:pPr>
        <w:suppressAutoHyphens/>
        <w:spacing w:line="288" w:lineRule="auto"/>
        <w:rPr>
          <w:rFonts w:ascii="Arial" w:hAnsi="Arial" w:cs="Arial"/>
          <w:sz w:val="22"/>
          <w:szCs w:val="22"/>
        </w:rPr>
      </w:pPr>
      <w:r w:rsidRPr="00D217E3">
        <w:rPr>
          <w:rFonts w:ascii="Arial" w:hAnsi="Arial" w:cs="Arial"/>
          <w:sz w:val="22"/>
          <w:szCs w:val="22"/>
        </w:rPr>
        <w:t xml:space="preserve">Für die Bewegungen in X- und Y-Richtung setzte Rollon auf Linearachsen seiner </w:t>
      </w:r>
      <w:hyperlink r:id="rId11" w:history="1">
        <w:r w:rsidRPr="00F24B1B">
          <w:rPr>
            <w:rStyle w:val="Hyperlink"/>
            <w:rFonts w:ascii="Arial" w:hAnsi="Arial" w:cs="Arial"/>
            <w:sz w:val="22"/>
            <w:szCs w:val="22"/>
          </w:rPr>
          <w:t>Produktreihe E-Smart</w:t>
        </w:r>
      </w:hyperlink>
      <w:r w:rsidRPr="00D217E3">
        <w:rPr>
          <w:rFonts w:ascii="Arial" w:hAnsi="Arial" w:cs="Arial"/>
          <w:sz w:val="22"/>
          <w:szCs w:val="22"/>
        </w:rPr>
        <w:t xml:space="preserve">. Die robust ausgelegten Einheiten ermöglichen hohe </w:t>
      </w:r>
      <w:r w:rsidRPr="00D217E3">
        <w:rPr>
          <w:rFonts w:ascii="Arial" w:hAnsi="Arial" w:cs="Arial"/>
          <w:sz w:val="22"/>
          <w:szCs w:val="22"/>
        </w:rPr>
        <w:lastRenderedPageBreak/>
        <w:t>Beschleunigungen und wurden so dimensioniert, dass sie die geforderten Zykluszeiten</w:t>
      </w:r>
      <w:r w:rsidR="00070057">
        <w:rPr>
          <w:rFonts w:ascii="Arial" w:hAnsi="Arial" w:cs="Arial"/>
          <w:sz w:val="22"/>
          <w:szCs w:val="22"/>
        </w:rPr>
        <w:t xml:space="preserve"> </w:t>
      </w:r>
      <w:r w:rsidRPr="00D217E3">
        <w:rPr>
          <w:rFonts w:ascii="Arial" w:hAnsi="Arial" w:cs="Arial"/>
          <w:sz w:val="22"/>
          <w:szCs w:val="22"/>
        </w:rPr>
        <w:t>zuverlässig erreichen</w:t>
      </w:r>
      <w:r w:rsidRPr="00070057">
        <w:rPr>
          <w:rFonts w:ascii="Arial" w:hAnsi="Arial" w:cs="Arial"/>
          <w:sz w:val="22"/>
          <w:szCs w:val="22"/>
        </w:rPr>
        <w:t xml:space="preserve">. Auch die Integration der Energiezuführung wurde platzsparend gelöst. Die </w:t>
      </w:r>
      <w:r w:rsidR="00F27CD5">
        <w:rPr>
          <w:rFonts w:ascii="Arial" w:hAnsi="Arial" w:cs="Arial"/>
          <w:sz w:val="22"/>
          <w:szCs w:val="22"/>
        </w:rPr>
        <w:t>Energiekette</w:t>
      </w:r>
      <w:r w:rsidR="00F27CD5" w:rsidRPr="00070057">
        <w:rPr>
          <w:rFonts w:ascii="Arial" w:hAnsi="Arial" w:cs="Arial"/>
          <w:sz w:val="22"/>
          <w:szCs w:val="22"/>
        </w:rPr>
        <w:t xml:space="preserve"> </w:t>
      </w:r>
      <w:r w:rsidRPr="00070057">
        <w:rPr>
          <w:rFonts w:ascii="Arial" w:hAnsi="Arial" w:cs="Arial"/>
          <w:sz w:val="22"/>
          <w:szCs w:val="22"/>
        </w:rPr>
        <w:t>wurde direkt am Z-Aktuator befestigt, sodass sie selbst im vollständig ausgefahrenen Zustand keinen zusätzlichen Bauraum beansprucht.</w:t>
      </w:r>
    </w:p>
    <w:p w14:paraId="31D3CD8A" w14:textId="77777777" w:rsidR="00D217E3" w:rsidRPr="00D217E3" w:rsidRDefault="00D217E3" w:rsidP="004A2F90">
      <w:pPr>
        <w:suppressAutoHyphens/>
        <w:spacing w:line="288" w:lineRule="auto"/>
        <w:rPr>
          <w:rFonts w:ascii="Arial" w:hAnsi="Arial" w:cs="Arial"/>
          <w:sz w:val="22"/>
          <w:szCs w:val="22"/>
        </w:rPr>
      </w:pPr>
    </w:p>
    <w:p w14:paraId="2580F4C3" w14:textId="77777777" w:rsidR="00D217E3" w:rsidRPr="00D217E3" w:rsidRDefault="00D217E3" w:rsidP="004A2F90">
      <w:pPr>
        <w:suppressAutoHyphens/>
        <w:spacing w:line="288" w:lineRule="auto"/>
        <w:rPr>
          <w:rFonts w:ascii="Arial" w:hAnsi="Arial" w:cs="Arial"/>
          <w:b/>
          <w:bCs/>
          <w:sz w:val="22"/>
          <w:szCs w:val="22"/>
        </w:rPr>
      </w:pPr>
      <w:r w:rsidRPr="00D217E3">
        <w:rPr>
          <w:rFonts w:ascii="Arial" w:hAnsi="Arial" w:cs="Arial"/>
          <w:b/>
          <w:bCs/>
          <w:sz w:val="22"/>
          <w:szCs w:val="22"/>
        </w:rPr>
        <w:t xml:space="preserve">Flexible Lösung für zukünftige </w:t>
      </w:r>
      <w:proofErr w:type="spellStart"/>
      <w:r w:rsidRPr="00D217E3">
        <w:rPr>
          <w:rFonts w:ascii="Arial" w:hAnsi="Arial" w:cs="Arial"/>
          <w:b/>
          <w:bCs/>
          <w:sz w:val="22"/>
          <w:szCs w:val="22"/>
        </w:rPr>
        <w:t>Palettierlinien</w:t>
      </w:r>
      <w:proofErr w:type="spellEnd"/>
    </w:p>
    <w:p w14:paraId="5F3A9735" w14:textId="55BCAD81" w:rsidR="00D217E3" w:rsidRPr="00D217E3" w:rsidRDefault="00D217E3" w:rsidP="004A2F90">
      <w:pPr>
        <w:suppressAutoHyphens/>
        <w:spacing w:line="288" w:lineRule="auto"/>
        <w:rPr>
          <w:rFonts w:ascii="Arial" w:hAnsi="Arial" w:cs="Arial"/>
          <w:sz w:val="22"/>
          <w:szCs w:val="22"/>
        </w:rPr>
      </w:pPr>
      <w:r w:rsidRPr="00D217E3">
        <w:rPr>
          <w:rFonts w:ascii="Arial" w:hAnsi="Arial" w:cs="Arial"/>
          <w:sz w:val="22"/>
          <w:szCs w:val="22"/>
        </w:rPr>
        <w:t xml:space="preserve">Für den Anlagenbetreiber ergeben sich daraus mehrere Vorteile. Die kompakte Konstruktion </w:t>
      </w:r>
      <w:r w:rsidRPr="007355F4">
        <w:rPr>
          <w:rFonts w:ascii="Arial" w:hAnsi="Arial" w:cs="Arial"/>
          <w:sz w:val="22"/>
          <w:szCs w:val="22"/>
        </w:rPr>
        <w:t xml:space="preserve">ermöglicht den Einsatz auch in räumlich begrenzten Produktionsumgebungen. Gleichzeitig </w:t>
      </w:r>
      <w:r w:rsidR="00F27CD5">
        <w:rPr>
          <w:rFonts w:ascii="Arial" w:hAnsi="Arial" w:cs="Arial"/>
          <w:sz w:val="22"/>
          <w:szCs w:val="22"/>
        </w:rPr>
        <w:t>sorgt</w:t>
      </w:r>
      <w:r w:rsidR="00F27CD5" w:rsidRPr="007355F4">
        <w:rPr>
          <w:rFonts w:ascii="Arial" w:hAnsi="Arial" w:cs="Arial"/>
          <w:sz w:val="22"/>
          <w:szCs w:val="22"/>
        </w:rPr>
        <w:t xml:space="preserve"> </w:t>
      </w:r>
      <w:r w:rsidR="00070057" w:rsidRPr="007355F4">
        <w:rPr>
          <w:rFonts w:ascii="Arial" w:hAnsi="Arial" w:cs="Arial"/>
          <w:sz w:val="22"/>
          <w:szCs w:val="22"/>
        </w:rPr>
        <w:t>die</w:t>
      </w:r>
      <w:r w:rsidRPr="007355F4">
        <w:rPr>
          <w:rFonts w:ascii="Arial" w:hAnsi="Arial" w:cs="Arial"/>
          <w:sz w:val="22"/>
          <w:szCs w:val="22"/>
        </w:rPr>
        <w:t xml:space="preserve"> Lineartechnik </w:t>
      </w:r>
      <w:r w:rsidR="00F27CD5">
        <w:rPr>
          <w:rFonts w:ascii="Arial" w:hAnsi="Arial" w:cs="Arial"/>
          <w:sz w:val="22"/>
          <w:szCs w:val="22"/>
        </w:rPr>
        <w:t xml:space="preserve">für </w:t>
      </w:r>
      <w:r w:rsidR="00070057" w:rsidRPr="007355F4">
        <w:rPr>
          <w:rFonts w:ascii="Arial" w:hAnsi="Arial" w:cs="Arial"/>
          <w:sz w:val="22"/>
          <w:szCs w:val="22"/>
        </w:rPr>
        <w:t>eine</w:t>
      </w:r>
      <w:r w:rsidRPr="007355F4">
        <w:rPr>
          <w:rFonts w:ascii="Arial" w:hAnsi="Arial" w:cs="Arial"/>
          <w:sz w:val="22"/>
          <w:szCs w:val="22"/>
        </w:rPr>
        <w:t xml:space="preserve"> hohe Prozesssicherheit</w:t>
      </w:r>
      <w:r w:rsidRPr="00D217E3">
        <w:rPr>
          <w:rFonts w:ascii="Arial" w:hAnsi="Arial" w:cs="Arial"/>
          <w:sz w:val="22"/>
          <w:szCs w:val="22"/>
        </w:rPr>
        <w:t xml:space="preserve"> bei schnellen Taktzeiten. Unterschiedliche Kartonformate lassen sich flexibel handhaben. Darüber hinaus lässt sich das eingesetzte Portaldesign auf weitere Anwendungen übertragen. Die Struktur kann als standardisierte Lösung in zukünftigen Projekten genutzt werden und ermöglicht so eine schnelle Umsetzung neuer </w:t>
      </w:r>
      <w:proofErr w:type="spellStart"/>
      <w:r w:rsidRPr="00D217E3">
        <w:rPr>
          <w:rFonts w:ascii="Arial" w:hAnsi="Arial" w:cs="Arial"/>
          <w:sz w:val="22"/>
          <w:szCs w:val="22"/>
        </w:rPr>
        <w:t>Palettierlinien</w:t>
      </w:r>
      <w:proofErr w:type="spellEnd"/>
      <w:r w:rsidRPr="00D217E3">
        <w:rPr>
          <w:rFonts w:ascii="Arial" w:hAnsi="Arial" w:cs="Arial"/>
          <w:sz w:val="22"/>
          <w:szCs w:val="22"/>
        </w:rPr>
        <w:t>.</w:t>
      </w:r>
    </w:p>
    <w:p w14:paraId="65C7B933" w14:textId="77777777" w:rsidR="00D217E3" w:rsidRPr="00D217E3" w:rsidRDefault="00D217E3" w:rsidP="004A2F90">
      <w:pPr>
        <w:suppressAutoHyphens/>
        <w:spacing w:line="288" w:lineRule="auto"/>
        <w:rPr>
          <w:rFonts w:ascii="Arial" w:hAnsi="Arial" w:cs="Arial"/>
          <w:sz w:val="22"/>
          <w:szCs w:val="22"/>
        </w:rPr>
      </w:pPr>
    </w:p>
    <w:p w14:paraId="3A18B76A" w14:textId="77777777" w:rsidR="00D217E3" w:rsidRPr="00D217E3" w:rsidRDefault="00D217E3" w:rsidP="004A2F90">
      <w:pPr>
        <w:suppressAutoHyphens/>
        <w:spacing w:line="288" w:lineRule="auto"/>
        <w:rPr>
          <w:rFonts w:ascii="Arial" w:hAnsi="Arial" w:cs="Arial"/>
          <w:b/>
          <w:bCs/>
          <w:sz w:val="22"/>
          <w:szCs w:val="22"/>
        </w:rPr>
      </w:pPr>
      <w:r w:rsidRPr="00D217E3">
        <w:rPr>
          <w:rFonts w:ascii="Arial" w:hAnsi="Arial" w:cs="Arial"/>
          <w:b/>
          <w:bCs/>
          <w:sz w:val="22"/>
          <w:szCs w:val="22"/>
        </w:rPr>
        <w:t>Rollon Lineartechnik für dynamische Verpackungsautomatisierung</w:t>
      </w:r>
    </w:p>
    <w:p w14:paraId="59CBF0F7" w14:textId="4508594A" w:rsidR="00573E2F" w:rsidRPr="00D217E3" w:rsidRDefault="00D217E3" w:rsidP="004A2F90">
      <w:pPr>
        <w:suppressAutoHyphens/>
        <w:spacing w:line="288" w:lineRule="auto"/>
        <w:rPr>
          <w:rFonts w:ascii="Arial" w:hAnsi="Arial" w:cs="Arial"/>
          <w:sz w:val="22"/>
          <w:szCs w:val="22"/>
        </w:rPr>
      </w:pPr>
      <w:r w:rsidRPr="00D217E3">
        <w:rPr>
          <w:rFonts w:ascii="Arial" w:hAnsi="Arial" w:cs="Arial"/>
          <w:sz w:val="22"/>
          <w:szCs w:val="22"/>
        </w:rPr>
        <w:t xml:space="preserve">Das Projekt zeigt, wie maßgeschneiderte Lineartechnik dazu beitragen kann, komplexe Automatisierungsanforderungen auch unter schwierigen Rahmenbedingungen umzusetzen. Mit kompakten </w:t>
      </w:r>
      <w:hyperlink r:id="rId12" w:history="1">
        <w:r w:rsidRPr="004D1772">
          <w:rPr>
            <w:rStyle w:val="Hyperlink"/>
            <w:rFonts w:ascii="Arial" w:hAnsi="Arial" w:cs="Arial"/>
            <w:sz w:val="22"/>
            <w:szCs w:val="22"/>
          </w:rPr>
          <w:t>Teleskopsystemen</w:t>
        </w:r>
      </w:hyperlink>
      <w:r w:rsidRPr="00D217E3">
        <w:rPr>
          <w:rFonts w:ascii="Arial" w:hAnsi="Arial" w:cs="Arial"/>
          <w:sz w:val="22"/>
          <w:szCs w:val="22"/>
        </w:rPr>
        <w:t xml:space="preserve"> und </w:t>
      </w:r>
      <w:r w:rsidRPr="004D1772">
        <w:rPr>
          <w:rFonts w:ascii="Arial" w:hAnsi="Arial" w:cs="Arial"/>
          <w:sz w:val="22"/>
          <w:szCs w:val="22"/>
        </w:rPr>
        <w:t xml:space="preserve">leistungsfähigen </w:t>
      </w:r>
      <w:hyperlink r:id="rId13" w:history="1">
        <w:r w:rsidRPr="004D1772">
          <w:rPr>
            <w:rStyle w:val="Hyperlink"/>
            <w:rFonts w:ascii="Arial" w:hAnsi="Arial" w:cs="Arial"/>
            <w:sz w:val="22"/>
            <w:szCs w:val="22"/>
          </w:rPr>
          <w:t>Linearachsen</w:t>
        </w:r>
      </w:hyperlink>
      <w:r w:rsidRPr="00D217E3">
        <w:rPr>
          <w:rFonts w:ascii="Arial" w:hAnsi="Arial" w:cs="Arial"/>
          <w:sz w:val="22"/>
          <w:szCs w:val="22"/>
        </w:rPr>
        <w:t xml:space="preserve"> bietet Rollon Lösungen für </w:t>
      </w:r>
      <w:r w:rsidR="004359BC">
        <w:rPr>
          <w:rFonts w:ascii="Arial" w:hAnsi="Arial" w:cs="Arial"/>
          <w:sz w:val="22"/>
          <w:szCs w:val="22"/>
        </w:rPr>
        <w:t xml:space="preserve">die </w:t>
      </w:r>
      <w:r w:rsidRPr="00D217E3">
        <w:rPr>
          <w:rFonts w:ascii="Arial" w:hAnsi="Arial" w:cs="Arial"/>
          <w:sz w:val="22"/>
          <w:szCs w:val="22"/>
        </w:rPr>
        <w:t>dynamische und platzsparende Automatisierung in modernen Verpackungsprozessen.</w:t>
      </w:r>
    </w:p>
    <w:p w14:paraId="2A28044E" w14:textId="77777777" w:rsidR="00D217E3" w:rsidRPr="00D217E3" w:rsidRDefault="00D217E3" w:rsidP="004A2F90">
      <w:pPr>
        <w:suppressAutoHyphens/>
        <w:spacing w:line="288" w:lineRule="auto"/>
        <w:rPr>
          <w:rFonts w:ascii="Arial" w:hAnsi="Arial" w:cs="Arial"/>
          <w:sz w:val="22"/>
          <w:szCs w:val="22"/>
        </w:rPr>
      </w:pPr>
    </w:p>
    <w:p w14:paraId="48655EF7" w14:textId="6CEDEFB4" w:rsidR="000A6A54" w:rsidRPr="00D217E3" w:rsidRDefault="000A6A54" w:rsidP="004A2F90">
      <w:pPr>
        <w:suppressAutoHyphens/>
        <w:spacing w:line="288" w:lineRule="auto"/>
        <w:rPr>
          <w:rFonts w:ascii="Arial" w:hAnsi="Arial" w:cs="Arial"/>
          <w:sz w:val="22"/>
          <w:szCs w:val="22"/>
        </w:rPr>
      </w:pPr>
      <w:r w:rsidRPr="00D217E3">
        <w:rPr>
          <w:rFonts w:ascii="Arial" w:hAnsi="Arial" w:cs="Arial"/>
          <w:sz w:val="22"/>
          <w:szCs w:val="22"/>
        </w:rPr>
        <w:t>(</w:t>
      </w:r>
      <w:r w:rsidR="001525F6" w:rsidRPr="00D217E3">
        <w:rPr>
          <w:rFonts w:ascii="Arial" w:hAnsi="Arial" w:cs="Arial"/>
          <w:sz w:val="22"/>
          <w:szCs w:val="22"/>
        </w:rPr>
        <w:t>3.</w:t>
      </w:r>
      <w:r w:rsidR="00696962">
        <w:rPr>
          <w:rFonts w:ascii="Arial" w:hAnsi="Arial" w:cs="Arial"/>
          <w:sz w:val="22"/>
          <w:szCs w:val="22"/>
        </w:rPr>
        <w:t>551</w:t>
      </w:r>
      <w:r w:rsidR="00696962" w:rsidRPr="00D217E3">
        <w:rPr>
          <w:rFonts w:ascii="Arial" w:hAnsi="Arial" w:cs="Arial"/>
          <w:sz w:val="22"/>
          <w:szCs w:val="22"/>
        </w:rPr>
        <w:t xml:space="preserve"> </w:t>
      </w:r>
      <w:r w:rsidR="00A20B08" w:rsidRPr="00D217E3">
        <w:rPr>
          <w:rFonts w:ascii="Arial" w:hAnsi="Arial" w:cs="Arial"/>
          <w:sz w:val="22"/>
          <w:szCs w:val="22"/>
        </w:rPr>
        <w:t>Z</w:t>
      </w:r>
      <w:r w:rsidRPr="00D217E3">
        <w:rPr>
          <w:rFonts w:ascii="Arial" w:hAnsi="Arial" w:cs="Arial"/>
          <w:sz w:val="22"/>
          <w:szCs w:val="22"/>
        </w:rPr>
        <w:t>eichen inkl. Leerzeichen</w:t>
      </w:r>
      <w:r w:rsidR="00C747C2" w:rsidRPr="00D217E3">
        <w:rPr>
          <w:rFonts w:ascii="Arial" w:hAnsi="Arial" w:cs="Arial"/>
          <w:sz w:val="22"/>
          <w:szCs w:val="22"/>
        </w:rPr>
        <w:t>)</w:t>
      </w:r>
    </w:p>
    <w:p w14:paraId="5671E16E" w14:textId="77777777" w:rsidR="00E24C5C" w:rsidRPr="00D217E3" w:rsidRDefault="00E24C5C" w:rsidP="004A2F90">
      <w:pPr>
        <w:suppressAutoHyphens/>
        <w:spacing w:line="288" w:lineRule="auto"/>
        <w:rPr>
          <w:rFonts w:ascii="Arial" w:hAnsi="Arial" w:cs="Arial"/>
          <w:sz w:val="22"/>
          <w:szCs w:val="22"/>
        </w:rPr>
      </w:pPr>
    </w:p>
    <w:p w14:paraId="16A0BAF9" w14:textId="77777777" w:rsidR="001D51C9" w:rsidRPr="00D217E3" w:rsidRDefault="001D51C9" w:rsidP="004A2F90">
      <w:pPr>
        <w:suppressAutoHyphens/>
        <w:spacing w:line="288" w:lineRule="auto"/>
        <w:rPr>
          <w:rFonts w:ascii="Arial" w:hAnsi="Arial" w:cs="Arial"/>
          <w:sz w:val="22"/>
          <w:szCs w:val="22"/>
        </w:rPr>
      </w:pPr>
    </w:p>
    <w:p w14:paraId="627CECE5" w14:textId="7CA246BC" w:rsidR="00300E77" w:rsidRPr="00481E85" w:rsidRDefault="0047337E" w:rsidP="004A2F90">
      <w:pPr>
        <w:suppressAutoHyphens/>
        <w:spacing w:line="288" w:lineRule="auto"/>
        <w:rPr>
          <w:rFonts w:ascii="Arial" w:hAnsi="Arial" w:cs="Arial"/>
          <w:b/>
          <w:sz w:val="22"/>
          <w:szCs w:val="22"/>
        </w:rPr>
      </w:pPr>
      <w:r w:rsidRPr="00481E85">
        <w:rPr>
          <w:rFonts w:ascii="Arial" w:hAnsi="Arial" w:cs="Arial"/>
          <w:b/>
          <w:bCs/>
          <w:sz w:val="22"/>
          <w:szCs w:val="22"/>
        </w:rPr>
        <w:t>Rollon: Antriebstechnik für alle Arten der Automatisierung</w:t>
      </w:r>
    </w:p>
    <w:p w14:paraId="20D50DB2" w14:textId="24499B1F" w:rsidR="00300E77" w:rsidRPr="001449B4" w:rsidRDefault="00EB6808" w:rsidP="004A2F90">
      <w:pPr>
        <w:suppressAutoHyphens/>
        <w:spacing w:line="288" w:lineRule="auto"/>
        <w:rPr>
          <w:rFonts w:ascii="Arial" w:hAnsi="Arial" w:cs="Arial"/>
          <w:b/>
          <w:sz w:val="22"/>
          <w:szCs w:val="22"/>
        </w:rPr>
      </w:pPr>
      <w:r w:rsidRPr="00481E85">
        <w:rPr>
          <w:rFonts w:ascii="Arial" w:hAnsi="Arial" w:cs="Arial"/>
          <w:bCs/>
          <w:sz w:val="22"/>
          <w:szCs w:val="22"/>
        </w:rPr>
        <w:t>Rollon</w:t>
      </w:r>
      <w:r>
        <w:rPr>
          <w:rFonts w:ascii="Arial" w:hAnsi="Arial" w:cs="Arial"/>
          <w:bCs/>
          <w:sz w:val="22"/>
          <w:szCs w:val="22"/>
        </w:rPr>
        <w:t xml:space="preserve"> wurde 1975 gegründet und</w:t>
      </w:r>
      <w:r w:rsidRPr="00481E85">
        <w:rPr>
          <w:rFonts w:ascii="Arial" w:hAnsi="Arial" w:cs="Arial"/>
          <w:bCs/>
          <w:sz w:val="22"/>
          <w:szCs w:val="22"/>
        </w:rPr>
        <w:t xml:space="preserve"> </w:t>
      </w:r>
      <w:r w:rsidR="00534AC0" w:rsidRPr="00481E85">
        <w:rPr>
          <w:rFonts w:ascii="Arial" w:hAnsi="Arial" w:cs="Arial"/>
          <w:bCs/>
          <w:sz w:val="22"/>
          <w:szCs w:val="22"/>
        </w:rPr>
        <w:t>ist s</w:t>
      </w:r>
      <w:r w:rsidR="00092D5E" w:rsidRPr="00481E85">
        <w:rPr>
          <w:rFonts w:ascii="Arial" w:hAnsi="Arial" w:cs="Arial"/>
          <w:bCs/>
          <w:sz w:val="22"/>
          <w:szCs w:val="22"/>
        </w:rPr>
        <w:t xml:space="preserve">eit </w:t>
      </w:r>
      <w:r w:rsidR="005F5C38" w:rsidRPr="00481E85">
        <w:rPr>
          <w:rFonts w:ascii="Arial" w:hAnsi="Arial" w:cs="Arial"/>
          <w:bCs/>
          <w:sz w:val="22"/>
          <w:szCs w:val="22"/>
        </w:rPr>
        <w:t>über 50</w:t>
      </w:r>
      <w:r w:rsidR="00092D5E" w:rsidRPr="00481E85">
        <w:rPr>
          <w:rFonts w:ascii="Arial" w:hAnsi="Arial" w:cs="Arial"/>
          <w:bCs/>
          <w:sz w:val="22"/>
          <w:szCs w:val="22"/>
        </w:rPr>
        <w:t xml:space="preserve"> Jahren auf die Entwicklung und Produktion von linearer Antriebstechnik spezialisiert. </w:t>
      </w:r>
      <w:r w:rsidR="00477FFE" w:rsidRPr="00481E85">
        <w:rPr>
          <w:rFonts w:ascii="Arial" w:hAnsi="Arial" w:cs="Arial"/>
          <w:bCs/>
          <w:sz w:val="22"/>
          <w:szCs w:val="22"/>
        </w:rPr>
        <w:t xml:space="preserve">Seit 2018 ist Rollon Teil </w:t>
      </w:r>
      <w:r w:rsidR="00E65ADC" w:rsidRPr="00481E85">
        <w:rPr>
          <w:rFonts w:ascii="Arial" w:hAnsi="Arial" w:cs="Arial"/>
          <w:bCs/>
          <w:sz w:val="22"/>
          <w:szCs w:val="22"/>
        </w:rPr>
        <w:t>von</w:t>
      </w:r>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Timken</w:t>
      </w:r>
      <w:proofErr w:type="spellEnd"/>
      <w:r w:rsidR="00477FFE" w:rsidRPr="00481E85">
        <w:rPr>
          <w:rFonts w:ascii="Arial" w:hAnsi="Arial" w:cs="Arial"/>
          <w:bCs/>
          <w:sz w:val="22"/>
          <w:szCs w:val="22"/>
        </w:rPr>
        <w:t xml:space="preserve"> und repräsentiert die Linear Motion Unit innerhalb der Industrial Motion</w:t>
      </w:r>
      <w:r w:rsidR="00295725" w:rsidRPr="00481E85">
        <w:rPr>
          <w:rFonts w:ascii="Arial" w:hAnsi="Arial" w:cs="Arial"/>
          <w:bCs/>
          <w:sz w:val="22"/>
          <w:szCs w:val="22"/>
        </w:rPr>
        <w:t xml:space="preserve"> </w:t>
      </w:r>
      <w:r w:rsidR="00477FFE" w:rsidRPr="00481E85">
        <w:rPr>
          <w:rFonts w:ascii="Arial" w:hAnsi="Arial" w:cs="Arial"/>
          <w:bCs/>
          <w:sz w:val="22"/>
          <w:szCs w:val="22"/>
        </w:rPr>
        <w:t xml:space="preserve">Division von </w:t>
      </w:r>
      <w:proofErr w:type="spellStart"/>
      <w:r w:rsidR="00477FFE" w:rsidRPr="00481E85">
        <w:rPr>
          <w:rFonts w:ascii="Arial" w:hAnsi="Arial" w:cs="Arial"/>
          <w:bCs/>
          <w:sz w:val="22"/>
          <w:szCs w:val="22"/>
        </w:rPr>
        <w:t>Timken</w:t>
      </w:r>
      <w:proofErr w:type="spellEnd"/>
      <w:r w:rsidR="00477FFE" w:rsidRPr="00481E85">
        <w:rPr>
          <w:rFonts w:ascii="Arial" w:hAnsi="Arial" w:cs="Arial"/>
          <w:bCs/>
          <w:sz w:val="22"/>
          <w:szCs w:val="22"/>
        </w:rPr>
        <w:t xml:space="preserve">. Die Lösungen von Rollon werden weltweit in der industriellen Automatisierung, </w:t>
      </w:r>
      <w:r w:rsidR="00260991" w:rsidRPr="00481E85">
        <w:rPr>
          <w:rFonts w:ascii="Arial" w:hAnsi="Arial" w:cs="Arial"/>
          <w:bCs/>
          <w:sz w:val="22"/>
          <w:szCs w:val="22"/>
        </w:rPr>
        <w:t xml:space="preserve">in der </w:t>
      </w:r>
      <w:r w:rsidR="00477FFE" w:rsidRPr="00481E85">
        <w:rPr>
          <w:rFonts w:ascii="Arial" w:hAnsi="Arial" w:cs="Arial"/>
          <w:bCs/>
          <w:sz w:val="22"/>
          <w:szCs w:val="22"/>
        </w:rPr>
        <w:t xml:space="preserve">Luft- und Raumfahrt, </w:t>
      </w:r>
      <w:r w:rsidR="00260991" w:rsidRPr="00481E85">
        <w:rPr>
          <w:rFonts w:ascii="Arial" w:hAnsi="Arial" w:cs="Arial"/>
          <w:bCs/>
          <w:sz w:val="22"/>
          <w:szCs w:val="22"/>
        </w:rPr>
        <w:t xml:space="preserve">in der </w:t>
      </w:r>
      <w:r w:rsidR="00E65ADC" w:rsidRPr="00481E85">
        <w:rPr>
          <w:rFonts w:ascii="Arial" w:hAnsi="Arial" w:cs="Arial"/>
          <w:bCs/>
          <w:sz w:val="22"/>
          <w:szCs w:val="22"/>
        </w:rPr>
        <w:t>Medizintechnik</w:t>
      </w:r>
      <w:r w:rsidR="00477FFE" w:rsidRPr="00481E85">
        <w:rPr>
          <w:rFonts w:ascii="Arial" w:hAnsi="Arial" w:cs="Arial"/>
          <w:bCs/>
          <w:sz w:val="22"/>
          <w:szCs w:val="22"/>
        </w:rPr>
        <w:t xml:space="preserve">, </w:t>
      </w:r>
      <w:r w:rsidR="00260991" w:rsidRPr="00481E85">
        <w:rPr>
          <w:rFonts w:ascii="Arial" w:hAnsi="Arial" w:cs="Arial"/>
          <w:bCs/>
          <w:sz w:val="22"/>
          <w:szCs w:val="22"/>
        </w:rPr>
        <w:t xml:space="preserve">im </w:t>
      </w:r>
      <w:r w:rsidR="00477FFE" w:rsidRPr="00481E85">
        <w:rPr>
          <w:rFonts w:ascii="Arial" w:hAnsi="Arial" w:cs="Arial"/>
          <w:bCs/>
          <w:sz w:val="22"/>
          <w:szCs w:val="22"/>
        </w:rPr>
        <w:t>Material</w:t>
      </w:r>
      <w:r w:rsidR="00260991" w:rsidRPr="00481E85">
        <w:rPr>
          <w:rFonts w:ascii="Arial" w:hAnsi="Arial" w:cs="Arial"/>
          <w:bCs/>
          <w:sz w:val="22"/>
          <w:szCs w:val="22"/>
        </w:rPr>
        <w:t>h</w:t>
      </w:r>
      <w:r w:rsidR="00E65ADC" w:rsidRPr="00481E85">
        <w:rPr>
          <w:rFonts w:ascii="Arial" w:hAnsi="Arial" w:cs="Arial"/>
          <w:bCs/>
          <w:sz w:val="22"/>
          <w:szCs w:val="22"/>
        </w:rPr>
        <w:t>andling</w:t>
      </w:r>
      <w:r w:rsidR="00477FFE" w:rsidRPr="00481E85">
        <w:rPr>
          <w:rFonts w:ascii="Arial" w:hAnsi="Arial" w:cs="Arial"/>
          <w:bCs/>
          <w:sz w:val="22"/>
          <w:szCs w:val="22"/>
        </w:rPr>
        <w:t xml:space="preserve"> und </w:t>
      </w:r>
      <w:r w:rsidR="00260991" w:rsidRPr="00481E85">
        <w:rPr>
          <w:rFonts w:ascii="Arial" w:hAnsi="Arial" w:cs="Arial"/>
          <w:bCs/>
          <w:sz w:val="22"/>
          <w:szCs w:val="22"/>
        </w:rPr>
        <w:t xml:space="preserve">in </w:t>
      </w:r>
      <w:r w:rsidR="00477FFE" w:rsidRPr="00481E85">
        <w:rPr>
          <w:rFonts w:ascii="Arial" w:hAnsi="Arial" w:cs="Arial"/>
          <w:bCs/>
          <w:sz w:val="22"/>
          <w:szCs w:val="22"/>
        </w:rPr>
        <w:t xml:space="preserve">anderen </w:t>
      </w:r>
      <w:r>
        <w:rPr>
          <w:rFonts w:ascii="Arial" w:hAnsi="Arial" w:cs="Arial"/>
          <w:bCs/>
          <w:sz w:val="22"/>
          <w:szCs w:val="22"/>
        </w:rPr>
        <w:t>Branchen</w:t>
      </w:r>
      <w:r w:rsidRPr="00481E85">
        <w:rPr>
          <w:rFonts w:ascii="Arial" w:hAnsi="Arial" w:cs="Arial"/>
          <w:bCs/>
          <w:sz w:val="22"/>
          <w:szCs w:val="22"/>
        </w:rPr>
        <w:t xml:space="preserve"> </w:t>
      </w:r>
      <w:r w:rsidR="00477FFE" w:rsidRPr="00481E85">
        <w:rPr>
          <w:rFonts w:ascii="Arial" w:hAnsi="Arial" w:cs="Arial"/>
          <w:bCs/>
          <w:sz w:val="22"/>
          <w:szCs w:val="22"/>
        </w:rPr>
        <w:t xml:space="preserve">eingesetzt, in denen Produktleistung, Effizienz und Zuverlässigkeit von entscheidender Bedeutung sind. Mit der </w:t>
      </w:r>
      <w:r w:rsidR="00534AC0" w:rsidRPr="00481E85">
        <w:rPr>
          <w:rFonts w:ascii="Arial" w:hAnsi="Arial" w:cs="Arial"/>
          <w:bCs/>
          <w:sz w:val="22"/>
          <w:szCs w:val="22"/>
        </w:rPr>
        <w:t xml:space="preserve">Akquisition </w:t>
      </w:r>
      <w:r w:rsidR="00477FFE" w:rsidRPr="00481E85">
        <w:rPr>
          <w:rFonts w:ascii="Arial" w:hAnsi="Arial" w:cs="Arial"/>
          <w:bCs/>
          <w:sz w:val="22"/>
          <w:szCs w:val="22"/>
        </w:rPr>
        <w:t xml:space="preserve">von Nadella, </w:t>
      </w:r>
      <w:proofErr w:type="spellStart"/>
      <w:r w:rsidR="00477FFE" w:rsidRPr="00481E85">
        <w:rPr>
          <w:rFonts w:ascii="Arial" w:hAnsi="Arial" w:cs="Arial"/>
          <w:bCs/>
          <w:sz w:val="22"/>
          <w:szCs w:val="22"/>
        </w:rPr>
        <w:t>Chiavette</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Unificate</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Durbal</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Shuton-Ipiranga</w:t>
      </w:r>
      <w:proofErr w:type="spellEnd"/>
      <w:r w:rsidR="00477FFE" w:rsidRPr="00481E85">
        <w:rPr>
          <w:rFonts w:ascii="Arial" w:hAnsi="Arial" w:cs="Arial"/>
          <w:bCs/>
          <w:sz w:val="22"/>
          <w:szCs w:val="22"/>
        </w:rPr>
        <w:t xml:space="preserve"> und Rosa </w:t>
      </w:r>
      <w:proofErr w:type="spellStart"/>
      <w:r w:rsidR="00477FFE" w:rsidRPr="001449B4">
        <w:rPr>
          <w:rFonts w:ascii="Arial" w:hAnsi="Arial" w:cs="Arial"/>
          <w:bCs/>
          <w:sz w:val="22"/>
          <w:szCs w:val="22"/>
        </w:rPr>
        <w:t>Sistemi</w:t>
      </w:r>
      <w:proofErr w:type="spellEnd"/>
      <w:r w:rsidR="00477FFE" w:rsidRPr="001449B4">
        <w:rPr>
          <w:rFonts w:ascii="Arial" w:hAnsi="Arial" w:cs="Arial"/>
          <w:bCs/>
          <w:sz w:val="22"/>
          <w:szCs w:val="22"/>
        </w:rPr>
        <w:t xml:space="preserve"> durch </w:t>
      </w:r>
      <w:proofErr w:type="spellStart"/>
      <w:r w:rsidR="00477FFE" w:rsidRPr="001449B4">
        <w:rPr>
          <w:rFonts w:ascii="Arial" w:hAnsi="Arial" w:cs="Arial"/>
          <w:bCs/>
          <w:sz w:val="22"/>
          <w:szCs w:val="22"/>
        </w:rPr>
        <w:t>Timken</w:t>
      </w:r>
      <w:proofErr w:type="spellEnd"/>
      <w:r w:rsidR="008F6FA9" w:rsidRPr="001449B4">
        <w:rPr>
          <w:rFonts w:ascii="Arial" w:hAnsi="Arial" w:cs="Arial"/>
          <w:bCs/>
          <w:sz w:val="22"/>
          <w:szCs w:val="22"/>
        </w:rPr>
        <w:t xml:space="preserve"> </w:t>
      </w:r>
      <w:r w:rsidR="00477FFE" w:rsidRPr="001449B4">
        <w:rPr>
          <w:rFonts w:ascii="Arial" w:hAnsi="Arial" w:cs="Arial"/>
          <w:bCs/>
          <w:sz w:val="22"/>
          <w:szCs w:val="22"/>
        </w:rPr>
        <w:t>ist Rollon in der Lage, seinen Kunden ein noch umfassendere</w:t>
      </w:r>
      <w:r w:rsidRPr="001449B4">
        <w:rPr>
          <w:rFonts w:ascii="Arial" w:hAnsi="Arial" w:cs="Arial"/>
          <w:bCs/>
          <w:sz w:val="22"/>
          <w:szCs w:val="22"/>
        </w:rPr>
        <w:t>s</w:t>
      </w:r>
      <w:r w:rsidR="00477FFE" w:rsidRPr="001449B4">
        <w:rPr>
          <w:rFonts w:ascii="Arial" w:hAnsi="Arial" w:cs="Arial"/>
          <w:bCs/>
          <w:sz w:val="22"/>
          <w:szCs w:val="22"/>
        </w:rPr>
        <w:t xml:space="preserve"> Produktp</w:t>
      </w:r>
      <w:r w:rsidRPr="001449B4">
        <w:rPr>
          <w:rFonts w:ascii="Arial" w:hAnsi="Arial" w:cs="Arial"/>
          <w:bCs/>
          <w:sz w:val="22"/>
          <w:szCs w:val="22"/>
        </w:rPr>
        <w:t>ortfolio</w:t>
      </w:r>
      <w:r w:rsidR="00477FFE" w:rsidRPr="001449B4">
        <w:rPr>
          <w:rFonts w:ascii="Arial" w:hAnsi="Arial" w:cs="Arial"/>
          <w:bCs/>
          <w:sz w:val="22"/>
          <w:szCs w:val="22"/>
        </w:rPr>
        <w:t xml:space="preserve"> anzubieten – von </w:t>
      </w:r>
      <w:r w:rsidR="00534AC0" w:rsidRPr="001449B4">
        <w:rPr>
          <w:rFonts w:ascii="Arial" w:hAnsi="Arial" w:cs="Arial"/>
          <w:bCs/>
          <w:sz w:val="22"/>
          <w:szCs w:val="22"/>
        </w:rPr>
        <w:t>Linearführungen</w:t>
      </w:r>
      <w:r w:rsidR="00477FFE" w:rsidRPr="001449B4">
        <w:rPr>
          <w:rFonts w:ascii="Arial" w:hAnsi="Arial" w:cs="Arial"/>
          <w:bCs/>
          <w:sz w:val="22"/>
          <w:szCs w:val="22"/>
        </w:rPr>
        <w:t>, Teleskopschienen</w:t>
      </w:r>
      <w:r w:rsidR="00B20094" w:rsidRPr="001449B4">
        <w:rPr>
          <w:rFonts w:ascii="Arial" w:hAnsi="Arial" w:cs="Arial"/>
          <w:bCs/>
          <w:sz w:val="22"/>
          <w:szCs w:val="22"/>
        </w:rPr>
        <w:t>,</w:t>
      </w:r>
      <w:r w:rsidR="00E24EC1" w:rsidRPr="001449B4">
        <w:rPr>
          <w:rFonts w:ascii="Arial" w:hAnsi="Arial" w:cs="Arial"/>
          <w:bCs/>
          <w:sz w:val="22"/>
          <w:szCs w:val="22"/>
        </w:rPr>
        <w:t xml:space="preserve"> </w:t>
      </w:r>
      <w:r w:rsidR="00B20094" w:rsidRPr="001449B4">
        <w:rPr>
          <w:rFonts w:ascii="Arial" w:hAnsi="Arial" w:cs="Arial"/>
          <w:bCs/>
          <w:sz w:val="22"/>
          <w:szCs w:val="22"/>
        </w:rPr>
        <w:t>Linearachsen und Mehrachssysteme</w:t>
      </w:r>
      <w:r w:rsidR="008565AA" w:rsidRPr="001449B4">
        <w:rPr>
          <w:rFonts w:ascii="Arial" w:hAnsi="Arial" w:cs="Arial"/>
          <w:bCs/>
          <w:sz w:val="22"/>
          <w:szCs w:val="22"/>
        </w:rPr>
        <w:t>n</w:t>
      </w:r>
      <w:r w:rsidR="00B20094" w:rsidRPr="001449B4">
        <w:rPr>
          <w:rFonts w:ascii="Arial" w:hAnsi="Arial" w:cs="Arial"/>
          <w:bCs/>
          <w:sz w:val="22"/>
          <w:szCs w:val="22"/>
        </w:rPr>
        <w:t xml:space="preserve"> </w:t>
      </w:r>
      <w:r w:rsidR="00477FFE" w:rsidRPr="001449B4">
        <w:rPr>
          <w:rFonts w:ascii="Arial" w:hAnsi="Arial" w:cs="Arial"/>
          <w:bCs/>
          <w:sz w:val="22"/>
          <w:szCs w:val="22"/>
        </w:rPr>
        <w:t>bis hin zu Kugel</w:t>
      </w:r>
      <w:r w:rsidR="00E65ADC" w:rsidRPr="001449B4">
        <w:rPr>
          <w:rFonts w:ascii="Arial" w:hAnsi="Arial" w:cs="Arial"/>
          <w:bCs/>
          <w:sz w:val="22"/>
          <w:szCs w:val="22"/>
        </w:rPr>
        <w:t>gewindetrieben</w:t>
      </w:r>
      <w:r w:rsidR="00477FFE" w:rsidRPr="001449B4">
        <w:rPr>
          <w:rFonts w:ascii="Arial" w:hAnsi="Arial" w:cs="Arial"/>
          <w:bCs/>
          <w:sz w:val="22"/>
          <w:szCs w:val="22"/>
        </w:rPr>
        <w:t xml:space="preserve"> und </w:t>
      </w:r>
      <w:r w:rsidR="00E65ADC" w:rsidRPr="001449B4">
        <w:rPr>
          <w:rFonts w:ascii="Arial" w:hAnsi="Arial" w:cs="Arial"/>
          <w:bCs/>
          <w:sz w:val="22"/>
          <w:szCs w:val="22"/>
        </w:rPr>
        <w:t>Gelenkköpfen</w:t>
      </w:r>
      <w:r w:rsidR="00477FFE" w:rsidRPr="001449B4">
        <w:rPr>
          <w:rFonts w:ascii="Arial" w:hAnsi="Arial" w:cs="Arial"/>
          <w:bCs/>
          <w:sz w:val="22"/>
          <w:szCs w:val="22"/>
        </w:rPr>
        <w:t>.</w:t>
      </w:r>
    </w:p>
    <w:p w14:paraId="6A7EA25F" w14:textId="77777777" w:rsidR="00A07A0E" w:rsidRDefault="00A07A0E" w:rsidP="004A2F90">
      <w:pPr>
        <w:suppressAutoHyphens/>
        <w:spacing w:line="288" w:lineRule="auto"/>
        <w:rPr>
          <w:rFonts w:ascii="Arial" w:hAnsi="Arial" w:cs="Arial"/>
          <w:sz w:val="22"/>
          <w:szCs w:val="22"/>
        </w:rPr>
      </w:pPr>
    </w:p>
    <w:p w14:paraId="1D434423" w14:textId="77777777" w:rsidR="001D51C9" w:rsidRDefault="001D51C9" w:rsidP="004A2F90">
      <w:pPr>
        <w:suppressAutoHyphens/>
        <w:spacing w:line="288" w:lineRule="auto"/>
        <w:rPr>
          <w:rFonts w:ascii="Arial" w:hAnsi="Arial" w:cs="Arial"/>
          <w:sz w:val="22"/>
          <w:szCs w:val="22"/>
        </w:rPr>
      </w:pPr>
    </w:p>
    <w:p w14:paraId="110F27FB" w14:textId="77777777" w:rsidR="004A2F90" w:rsidRDefault="004A2F90" w:rsidP="004A2F90">
      <w:pPr>
        <w:suppressAutoHyphens/>
        <w:spacing w:line="288" w:lineRule="auto"/>
        <w:rPr>
          <w:rFonts w:ascii="Arial" w:hAnsi="Arial" w:cs="Arial"/>
          <w:sz w:val="22"/>
          <w:szCs w:val="22"/>
        </w:rPr>
      </w:pPr>
      <w:r>
        <w:rPr>
          <w:rFonts w:ascii="Arial" w:hAnsi="Arial" w:cs="Arial"/>
          <w:sz w:val="22"/>
          <w:szCs w:val="22"/>
        </w:rPr>
        <w:br w:type="page"/>
      </w:r>
    </w:p>
    <w:p w14:paraId="222A2C86" w14:textId="081E64D6" w:rsidR="00A54031" w:rsidRPr="001B321D" w:rsidRDefault="009168A8" w:rsidP="004A2F90">
      <w:pPr>
        <w:suppressAutoHyphens/>
        <w:spacing w:line="288" w:lineRule="auto"/>
        <w:rPr>
          <w:rFonts w:ascii="Arial" w:hAnsi="Arial" w:cs="Arial"/>
          <w:b/>
          <w:sz w:val="22"/>
          <w:szCs w:val="22"/>
        </w:rPr>
      </w:pPr>
      <w:r w:rsidRPr="001B321D">
        <w:rPr>
          <w:rFonts w:ascii="Arial" w:hAnsi="Arial" w:cs="Arial"/>
          <w:b/>
          <w:sz w:val="22"/>
          <w:szCs w:val="22"/>
        </w:rPr>
        <w:lastRenderedPageBreak/>
        <w:t>Bildunterschrift</w:t>
      </w:r>
    </w:p>
    <w:p w14:paraId="0405764F" w14:textId="4176062E" w:rsidR="00235701" w:rsidRPr="00FD1538" w:rsidRDefault="00415625" w:rsidP="004A2F90">
      <w:pPr>
        <w:suppressAutoHyphens/>
        <w:spacing w:line="288" w:lineRule="auto"/>
        <w:rPr>
          <w:rFonts w:ascii="Arial" w:hAnsi="Arial" w:cs="Arial"/>
          <w:b/>
          <w:sz w:val="22"/>
          <w:szCs w:val="22"/>
        </w:rPr>
      </w:pPr>
      <w:r>
        <w:rPr>
          <w:rFonts w:ascii="Arial" w:hAnsi="Arial" w:cs="Arial"/>
          <w:b/>
          <w:noProof/>
          <w:sz w:val="22"/>
          <w:szCs w:val="22"/>
        </w:rPr>
        <w:drawing>
          <wp:inline distT="0" distB="0" distL="0" distR="0" wp14:anchorId="67D7F29E" wp14:editId="721A295B">
            <wp:extent cx="2782206" cy="1854804"/>
            <wp:effectExtent l="0" t="0" r="0" b="0"/>
            <wp:docPr id="19445954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595485" name="Grafik 2"/>
                    <pic:cNvPicPr/>
                  </pic:nvPicPr>
                  <pic:blipFill>
                    <a:blip r:embed="rId14" cstate="email">
                      <a:extLst>
                        <a:ext uri="{28A0092B-C50C-407E-A947-70E740481C1C}">
                          <a14:useLocalDpi xmlns:a14="http://schemas.microsoft.com/office/drawing/2010/main"/>
                        </a:ext>
                      </a:extLst>
                    </a:blip>
                    <a:stretch>
                      <a:fillRect/>
                    </a:stretch>
                  </pic:blipFill>
                  <pic:spPr>
                    <a:xfrm>
                      <a:off x="0" y="0"/>
                      <a:ext cx="2782206" cy="1854804"/>
                    </a:xfrm>
                    <a:prstGeom prst="rect">
                      <a:avLst/>
                    </a:prstGeom>
                  </pic:spPr>
                </pic:pic>
              </a:graphicData>
            </a:graphic>
          </wp:inline>
        </w:drawing>
      </w:r>
    </w:p>
    <w:p w14:paraId="7E8F5C08" w14:textId="46DE5C0E" w:rsidR="00A25A47" w:rsidRPr="00A25A47" w:rsidRDefault="00235701" w:rsidP="004A2F90">
      <w:pPr>
        <w:suppressAutoHyphens/>
        <w:spacing w:line="288" w:lineRule="auto"/>
        <w:rPr>
          <w:rFonts w:ascii="Arial" w:hAnsi="Arial" w:cs="Arial"/>
          <w:color w:val="000000" w:themeColor="text1"/>
          <w:sz w:val="22"/>
          <w:szCs w:val="22"/>
        </w:rPr>
      </w:pPr>
      <w:r w:rsidRPr="00A25A47">
        <w:rPr>
          <w:rFonts w:ascii="Arial" w:hAnsi="Arial" w:cs="Arial"/>
          <w:b/>
          <w:color w:val="000000" w:themeColor="text1"/>
          <w:sz w:val="22"/>
          <w:szCs w:val="22"/>
        </w:rPr>
        <w:t>Rollon-</w:t>
      </w:r>
      <w:r w:rsidR="00415625" w:rsidRPr="00A25A47">
        <w:rPr>
          <w:rFonts w:ascii="Arial" w:hAnsi="Arial" w:cs="Arial"/>
          <w:b/>
          <w:color w:val="000000" w:themeColor="text1"/>
          <w:sz w:val="22"/>
          <w:szCs w:val="22"/>
        </w:rPr>
        <w:t>Palettiersystem-AMP</w:t>
      </w:r>
      <w:r w:rsidRPr="00A25A47">
        <w:rPr>
          <w:rFonts w:ascii="Arial" w:hAnsi="Arial" w:cs="Arial"/>
          <w:b/>
          <w:color w:val="000000" w:themeColor="text1"/>
          <w:sz w:val="22"/>
          <w:szCs w:val="22"/>
        </w:rPr>
        <w:t>.jpg:</w:t>
      </w:r>
      <w:r w:rsidRPr="00A25A47">
        <w:rPr>
          <w:rFonts w:ascii="Arial" w:hAnsi="Arial" w:cs="Arial"/>
          <w:color w:val="000000" w:themeColor="text1"/>
          <w:sz w:val="22"/>
          <w:szCs w:val="22"/>
        </w:rPr>
        <w:t xml:space="preserve"> </w:t>
      </w:r>
      <w:r w:rsidR="00A25A47" w:rsidRPr="00A25A47">
        <w:rPr>
          <w:rFonts w:ascii="Arial" w:hAnsi="Arial" w:cs="Arial"/>
          <w:sz w:val="22"/>
          <w:szCs w:val="22"/>
        </w:rPr>
        <w:t xml:space="preserve">Rollon hat für AMP Automation eine </w:t>
      </w:r>
      <w:proofErr w:type="spellStart"/>
      <w:r w:rsidR="00A25A47" w:rsidRPr="00A25A47">
        <w:rPr>
          <w:rFonts w:ascii="Arial" w:hAnsi="Arial" w:cs="Arial"/>
          <w:sz w:val="22"/>
          <w:szCs w:val="22"/>
        </w:rPr>
        <w:t>Palettierlösung</w:t>
      </w:r>
      <w:proofErr w:type="spellEnd"/>
      <w:r w:rsidR="00A25A47" w:rsidRPr="00A25A47">
        <w:rPr>
          <w:rFonts w:ascii="Arial" w:hAnsi="Arial" w:cs="Arial"/>
          <w:sz w:val="22"/>
          <w:szCs w:val="22"/>
        </w:rPr>
        <w:t xml:space="preserve"> für eine Verpackungslinie realisiert. </w:t>
      </w:r>
      <w:r w:rsidR="00FB3786">
        <w:rPr>
          <w:rFonts w:ascii="Arial" w:hAnsi="Arial" w:cs="Arial"/>
          <w:sz w:val="22"/>
          <w:szCs w:val="22"/>
        </w:rPr>
        <w:t xml:space="preserve">Maßgeschneiderte </w:t>
      </w:r>
      <w:r w:rsidR="00A25A47" w:rsidRPr="00A25A47">
        <w:rPr>
          <w:rFonts w:ascii="Arial" w:hAnsi="Arial" w:cs="Arial"/>
          <w:sz w:val="22"/>
          <w:szCs w:val="22"/>
        </w:rPr>
        <w:t xml:space="preserve">Teleskoptechnik ermöglicht </w:t>
      </w:r>
      <w:r w:rsidR="006A6FEB">
        <w:rPr>
          <w:rFonts w:ascii="Arial" w:hAnsi="Arial" w:cs="Arial"/>
          <w:sz w:val="22"/>
          <w:szCs w:val="22"/>
        </w:rPr>
        <w:t xml:space="preserve">eine hohe </w:t>
      </w:r>
      <w:r w:rsidR="00A25A47" w:rsidRPr="00A25A47">
        <w:rPr>
          <w:rFonts w:ascii="Arial" w:hAnsi="Arial" w:cs="Arial"/>
          <w:sz w:val="22"/>
          <w:szCs w:val="22"/>
        </w:rPr>
        <w:t>Dynamik bei begrenztem Bauraum</w:t>
      </w:r>
    </w:p>
    <w:p w14:paraId="5162DDB6" w14:textId="77777777" w:rsidR="00235701" w:rsidRPr="00A25A47" w:rsidRDefault="00235701" w:rsidP="004A2F90">
      <w:pPr>
        <w:widowControl w:val="0"/>
        <w:suppressAutoHyphens/>
        <w:autoSpaceDE w:val="0"/>
        <w:autoSpaceDN w:val="0"/>
        <w:adjustRightInd w:val="0"/>
        <w:spacing w:line="288" w:lineRule="auto"/>
        <w:rPr>
          <w:rFonts w:ascii="Arial" w:hAnsi="Arial" w:cs="Arial"/>
          <w:i/>
          <w:sz w:val="22"/>
          <w:szCs w:val="22"/>
        </w:rPr>
      </w:pPr>
      <w:r w:rsidRPr="00A25A47">
        <w:rPr>
          <w:rFonts w:ascii="Arial" w:hAnsi="Arial" w:cs="Arial"/>
          <w:i/>
          <w:sz w:val="22"/>
          <w:szCs w:val="22"/>
        </w:rPr>
        <w:t>Bild: Rollon GmbH</w:t>
      </w:r>
    </w:p>
    <w:p w14:paraId="20E05A05" w14:textId="355C60C9" w:rsidR="005C420F" w:rsidRPr="00A25A47" w:rsidRDefault="005C420F" w:rsidP="004A2F90">
      <w:pPr>
        <w:suppressAutoHyphens/>
        <w:spacing w:line="288" w:lineRule="auto"/>
        <w:rPr>
          <w:rFonts w:ascii="Arial" w:hAnsi="Arial" w:cs="Arial"/>
          <w:bCs/>
          <w:color w:val="000000" w:themeColor="text1"/>
          <w:sz w:val="22"/>
          <w:szCs w:val="22"/>
        </w:rPr>
      </w:pPr>
    </w:p>
    <w:p w14:paraId="0B5F9625" w14:textId="77777777" w:rsidR="007C2C13" w:rsidRPr="00483CE1" w:rsidRDefault="007C2C13" w:rsidP="004A2F90">
      <w:pPr>
        <w:suppressAutoHyphens/>
        <w:spacing w:line="288" w:lineRule="auto"/>
        <w:rPr>
          <w:rFonts w:ascii="Arial" w:hAnsi="Arial" w:cs="Arial"/>
          <w:bCs/>
          <w:color w:val="000000" w:themeColor="text1"/>
          <w:sz w:val="22"/>
          <w:szCs w:val="22"/>
        </w:rPr>
      </w:pPr>
    </w:p>
    <w:p w14:paraId="4704C883" w14:textId="0D7D918B" w:rsidR="000A6A54" w:rsidRPr="001E7464" w:rsidRDefault="00B47C95" w:rsidP="004A2F90">
      <w:pPr>
        <w:suppressAutoHyphens/>
        <w:spacing w:line="288" w:lineRule="auto"/>
        <w:rPr>
          <w:rFonts w:ascii="Arial" w:hAnsi="Arial" w:cs="Arial"/>
          <w:b/>
          <w:color w:val="000000" w:themeColor="text1"/>
          <w:sz w:val="22"/>
          <w:szCs w:val="22"/>
        </w:rPr>
      </w:pPr>
      <w:r w:rsidRPr="001E7464">
        <w:rPr>
          <w:rFonts w:ascii="Arial" w:hAnsi="Arial" w:cs="Arial"/>
          <w:b/>
          <w:color w:val="000000" w:themeColor="text1"/>
          <w:sz w:val="22"/>
          <w:szCs w:val="22"/>
        </w:rPr>
        <w:t>Meta</w:t>
      </w:r>
      <w:r w:rsidR="00327643" w:rsidRPr="001E7464">
        <w:rPr>
          <w:rFonts w:ascii="Arial" w:hAnsi="Arial" w:cs="Arial"/>
          <w:b/>
          <w:color w:val="000000" w:themeColor="text1"/>
          <w:sz w:val="22"/>
          <w:szCs w:val="22"/>
        </w:rPr>
        <w:t>-Title</w:t>
      </w:r>
    </w:p>
    <w:p w14:paraId="0D783D63" w14:textId="2BDA0B7F" w:rsidR="001D51C9" w:rsidRDefault="0016354D" w:rsidP="004A2F90">
      <w:pPr>
        <w:suppressAutoHyphens/>
        <w:spacing w:line="288" w:lineRule="auto"/>
        <w:rPr>
          <w:rFonts w:ascii="Arial" w:hAnsi="Arial" w:cs="Arial"/>
          <w:sz w:val="22"/>
          <w:szCs w:val="22"/>
        </w:rPr>
      </w:pPr>
      <w:r w:rsidRPr="0016354D">
        <w:rPr>
          <w:rFonts w:ascii="Arial" w:hAnsi="Arial" w:cs="Arial"/>
          <w:sz w:val="22"/>
          <w:szCs w:val="22"/>
        </w:rPr>
        <w:t xml:space="preserve">Rollon steigert Effizienz im </w:t>
      </w:r>
      <w:proofErr w:type="spellStart"/>
      <w:r w:rsidRPr="0016354D">
        <w:rPr>
          <w:rFonts w:ascii="Arial" w:hAnsi="Arial" w:cs="Arial"/>
          <w:sz w:val="22"/>
          <w:szCs w:val="22"/>
        </w:rPr>
        <w:t>Palettierprozess</w:t>
      </w:r>
      <w:proofErr w:type="spellEnd"/>
    </w:p>
    <w:p w14:paraId="4CF7BA14" w14:textId="77777777" w:rsidR="0016354D" w:rsidRPr="001E7464" w:rsidRDefault="0016354D" w:rsidP="004A2F90">
      <w:pPr>
        <w:suppressAutoHyphens/>
        <w:spacing w:line="288" w:lineRule="auto"/>
        <w:rPr>
          <w:rFonts w:ascii="Arial" w:hAnsi="Arial" w:cs="Arial"/>
          <w:sz w:val="22"/>
          <w:szCs w:val="22"/>
        </w:rPr>
      </w:pPr>
    </w:p>
    <w:p w14:paraId="0B606FD8" w14:textId="1DE2BC87" w:rsidR="00327643" w:rsidRPr="001E7464" w:rsidRDefault="00327643" w:rsidP="004A2F90">
      <w:pPr>
        <w:suppressAutoHyphens/>
        <w:spacing w:line="288" w:lineRule="auto"/>
        <w:rPr>
          <w:rFonts w:ascii="Arial" w:hAnsi="Arial" w:cs="Arial"/>
          <w:b/>
          <w:sz w:val="22"/>
          <w:szCs w:val="22"/>
        </w:rPr>
      </w:pPr>
      <w:r w:rsidRPr="001E7464">
        <w:rPr>
          <w:rFonts w:ascii="Arial" w:hAnsi="Arial" w:cs="Arial"/>
          <w:b/>
          <w:sz w:val="22"/>
          <w:szCs w:val="22"/>
        </w:rPr>
        <w:t>Meta-Description</w:t>
      </w:r>
    </w:p>
    <w:p w14:paraId="344B9D75" w14:textId="0571E444" w:rsidR="0016354D" w:rsidRDefault="00A25A47" w:rsidP="004A2F90">
      <w:pPr>
        <w:suppressAutoHyphens/>
        <w:spacing w:line="288" w:lineRule="auto"/>
        <w:rPr>
          <w:rFonts w:ascii="Arial" w:hAnsi="Arial" w:cs="Arial"/>
          <w:color w:val="000000" w:themeColor="text1"/>
          <w:sz w:val="22"/>
          <w:szCs w:val="22"/>
        </w:rPr>
      </w:pPr>
      <w:r w:rsidRPr="00A25A47">
        <w:rPr>
          <w:rFonts w:ascii="Arial" w:hAnsi="Arial" w:cs="Arial"/>
          <w:color w:val="000000" w:themeColor="text1"/>
          <w:sz w:val="22"/>
          <w:szCs w:val="22"/>
        </w:rPr>
        <w:t xml:space="preserve">Rollon hat für AMP Automation eine </w:t>
      </w:r>
      <w:proofErr w:type="spellStart"/>
      <w:r w:rsidRPr="00A25A47">
        <w:rPr>
          <w:rFonts w:ascii="Arial" w:hAnsi="Arial" w:cs="Arial"/>
          <w:color w:val="000000" w:themeColor="text1"/>
          <w:sz w:val="22"/>
          <w:szCs w:val="22"/>
        </w:rPr>
        <w:t>Palettierlösung</w:t>
      </w:r>
      <w:proofErr w:type="spellEnd"/>
      <w:r w:rsidRPr="00A25A47">
        <w:rPr>
          <w:rFonts w:ascii="Arial" w:hAnsi="Arial" w:cs="Arial"/>
          <w:color w:val="000000" w:themeColor="text1"/>
          <w:sz w:val="22"/>
          <w:szCs w:val="22"/>
        </w:rPr>
        <w:t xml:space="preserve"> realisiert. Teleskoptechnik ermöglicht Dynamik bei begrenztem Bauraum.</w:t>
      </w:r>
    </w:p>
    <w:p w14:paraId="4D7B8B39" w14:textId="77777777" w:rsidR="00A25A47" w:rsidRDefault="00A25A47" w:rsidP="004A2F90">
      <w:pPr>
        <w:suppressAutoHyphens/>
        <w:spacing w:line="288" w:lineRule="auto"/>
        <w:rPr>
          <w:rFonts w:ascii="Arial" w:hAnsi="Arial" w:cs="Arial"/>
          <w:color w:val="000000" w:themeColor="text1"/>
          <w:sz w:val="22"/>
          <w:szCs w:val="22"/>
        </w:rPr>
      </w:pPr>
    </w:p>
    <w:p w14:paraId="0BD9DD25" w14:textId="77777777" w:rsidR="004A2F90" w:rsidRPr="001E7464" w:rsidRDefault="004A2F90" w:rsidP="004A2F90">
      <w:pPr>
        <w:suppressAutoHyphens/>
        <w:spacing w:line="288" w:lineRule="auto"/>
        <w:rPr>
          <w:rFonts w:ascii="Arial" w:hAnsi="Arial" w:cs="Arial"/>
          <w:color w:val="000000" w:themeColor="text1"/>
          <w:sz w:val="22"/>
          <w:szCs w:val="22"/>
        </w:rPr>
      </w:pPr>
    </w:p>
    <w:p w14:paraId="5CE2537A" w14:textId="77777777" w:rsidR="00327643" w:rsidRPr="001E7464" w:rsidRDefault="00327643" w:rsidP="004A2F90">
      <w:pPr>
        <w:suppressAutoHyphens/>
        <w:spacing w:line="288" w:lineRule="auto"/>
        <w:rPr>
          <w:rFonts w:ascii="Arial" w:hAnsi="Arial" w:cs="Arial"/>
          <w:b/>
          <w:color w:val="000000" w:themeColor="text1"/>
          <w:sz w:val="22"/>
          <w:szCs w:val="22"/>
        </w:rPr>
      </w:pPr>
      <w:r w:rsidRPr="001E7464">
        <w:rPr>
          <w:rFonts w:ascii="Arial" w:hAnsi="Arial" w:cs="Arial"/>
          <w:b/>
          <w:color w:val="000000" w:themeColor="text1"/>
          <w:sz w:val="22"/>
          <w:szCs w:val="22"/>
        </w:rPr>
        <w:t>Keywords</w:t>
      </w:r>
    </w:p>
    <w:p w14:paraId="6FCD8480" w14:textId="3D022626" w:rsidR="00213135" w:rsidRDefault="00C221C7" w:rsidP="004A2F90">
      <w:pPr>
        <w:suppressAutoHyphens/>
        <w:spacing w:line="288" w:lineRule="auto"/>
        <w:rPr>
          <w:rFonts w:ascii="Arial" w:hAnsi="Arial" w:cs="Arial"/>
          <w:color w:val="000000" w:themeColor="text1"/>
          <w:sz w:val="22"/>
          <w:szCs w:val="22"/>
        </w:rPr>
      </w:pPr>
      <w:r>
        <w:rPr>
          <w:rFonts w:ascii="Arial" w:hAnsi="Arial" w:cs="Arial"/>
          <w:color w:val="000000" w:themeColor="text1"/>
          <w:sz w:val="22"/>
          <w:szCs w:val="22"/>
        </w:rPr>
        <w:t xml:space="preserve">Verpackungsindustrie, Automatisierung, Palettieren, Teleskopsystem, Z-Achse, E-Smart, Linearachsen, kompakte Bauweise, platzsparend, Dynamik, maßgeschneidert, </w:t>
      </w:r>
      <w:proofErr w:type="spellStart"/>
      <w:r>
        <w:rPr>
          <w:rFonts w:ascii="Arial" w:hAnsi="Arial" w:cs="Arial"/>
          <w:color w:val="000000" w:themeColor="text1"/>
          <w:sz w:val="22"/>
          <w:szCs w:val="22"/>
        </w:rPr>
        <w:t>kundenindiviuell</w:t>
      </w:r>
      <w:proofErr w:type="spellEnd"/>
    </w:p>
    <w:p w14:paraId="07280E5D" w14:textId="77777777" w:rsidR="00C221C7" w:rsidRPr="00C61441" w:rsidRDefault="00C221C7" w:rsidP="004A2F90">
      <w:pPr>
        <w:suppressAutoHyphens/>
        <w:spacing w:line="288" w:lineRule="auto"/>
        <w:rPr>
          <w:rFonts w:ascii="Arial" w:hAnsi="Arial" w:cs="Arial"/>
          <w:sz w:val="22"/>
          <w:szCs w:val="22"/>
        </w:rPr>
      </w:pPr>
    </w:p>
    <w:p w14:paraId="5C9E1152" w14:textId="77777777" w:rsidR="00992C6F" w:rsidRPr="00F24B1B" w:rsidRDefault="00992C6F" w:rsidP="004A2F90">
      <w:pPr>
        <w:suppressAutoHyphens/>
        <w:spacing w:line="288" w:lineRule="auto"/>
        <w:rPr>
          <w:rFonts w:ascii="Arial" w:hAnsi="Arial" w:cs="Arial"/>
          <w:color w:val="000000" w:themeColor="text1"/>
          <w:sz w:val="22"/>
          <w:szCs w:val="22"/>
        </w:rPr>
      </w:pPr>
    </w:p>
    <w:p w14:paraId="2C7BF4F4" w14:textId="3EAC2537" w:rsidR="00755968" w:rsidRPr="00F24B1B" w:rsidRDefault="00755968" w:rsidP="004A2F90">
      <w:pPr>
        <w:suppressAutoHyphens/>
        <w:spacing w:line="288" w:lineRule="auto"/>
        <w:rPr>
          <w:rFonts w:ascii="Arial" w:hAnsi="Arial" w:cs="Arial"/>
          <w:b/>
          <w:color w:val="000000" w:themeColor="text1"/>
          <w:sz w:val="22"/>
          <w:szCs w:val="22"/>
        </w:rPr>
      </w:pPr>
      <w:r w:rsidRPr="00F24B1B">
        <w:rPr>
          <w:rFonts w:ascii="Arial" w:hAnsi="Arial" w:cs="Arial"/>
          <w:b/>
          <w:color w:val="000000" w:themeColor="text1"/>
          <w:sz w:val="22"/>
          <w:szCs w:val="22"/>
        </w:rPr>
        <w:t>Deep</w:t>
      </w:r>
      <w:r w:rsidR="00327643" w:rsidRPr="00F24B1B">
        <w:rPr>
          <w:rFonts w:ascii="Arial" w:hAnsi="Arial" w:cs="Arial"/>
          <w:b/>
          <w:color w:val="000000" w:themeColor="text1"/>
          <w:sz w:val="22"/>
          <w:szCs w:val="22"/>
        </w:rPr>
        <w:t>l</w:t>
      </w:r>
      <w:r w:rsidR="00582990" w:rsidRPr="00F24B1B">
        <w:rPr>
          <w:rFonts w:ascii="Arial" w:hAnsi="Arial" w:cs="Arial"/>
          <w:b/>
          <w:color w:val="000000" w:themeColor="text1"/>
          <w:sz w:val="22"/>
          <w:szCs w:val="22"/>
        </w:rPr>
        <w:t>ink</w:t>
      </w:r>
      <w:r w:rsidR="00A05BCE" w:rsidRPr="00F24B1B">
        <w:rPr>
          <w:rFonts w:ascii="Arial" w:hAnsi="Arial" w:cs="Arial"/>
          <w:b/>
          <w:color w:val="000000" w:themeColor="text1"/>
          <w:sz w:val="22"/>
          <w:szCs w:val="22"/>
        </w:rPr>
        <w:t>s</w:t>
      </w:r>
      <w:r w:rsidR="00241D28" w:rsidRPr="00F24B1B">
        <w:rPr>
          <w:rFonts w:ascii="Arial" w:hAnsi="Arial" w:cs="Arial"/>
          <w:b/>
          <w:color w:val="000000" w:themeColor="text1"/>
          <w:sz w:val="22"/>
          <w:szCs w:val="22"/>
        </w:rPr>
        <w:t>:</w:t>
      </w:r>
    </w:p>
    <w:p w14:paraId="6CCFDE74" w14:textId="3F77CDAD" w:rsidR="00C125A3" w:rsidRPr="00F24B1B" w:rsidRDefault="004D1772" w:rsidP="004A2F90">
      <w:pPr>
        <w:widowControl w:val="0"/>
        <w:suppressAutoHyphens/>
        <w:autoSpaceDE w:val="0"/>
        <w:autoSpaceDN w:val="0"/>
        <w:adjustRightInd w:val="0"/>
        <w:spacing w:line="288" w:lineRule="auto"/>
        <w:rPr>
          <w:rFonts w:ascii="Arial" w:hAnsi="Arial" w:cs="Arial"/>
          <w:sz w:val="22"/>
          <w:szCs w:val="22"/>
        </w:rPr>
      </w:pPr>
      <w:hyperlink r:id="rId15" w:history="1">
        <w:r w:rsidRPr="00F24B1B">
          <w:rPr>
            <w:rStyle w:val="Hyperlink"/>
            <w:rFonts w:ascii="Arial" w:hAnsi="Arial" w:cs="Arial"/>
            <w:sz w:val="22"/>
            <w:szCs w:val="22"/>
          </w:rPr>
          <w:t>https://www.rollon.com/deu/de/</w:t>
        </w:r>
      </w:hyperlink>
    </w:p>
    <w:p w14:paraId="00D0951D" w14:textId="4973ECE6" w:rsidR="007A5BE9" w:rsidRPr="00F24B1B" w:rsidRDefault="004D1772" w:rsidP="004A2F90">
      <w:pPr>
        <w:widowControl w:val="0"/>
        <w:suppressAutoHyphens/>
        <w:autoSpaceDE w:val="0"/>
        <w:autoSpaceDN w:val="0"/>
        <w:adjustRightInd w:val="0"/>
        <w:spacing w:line="288" w:lineRule="auto"/>
        <w:rPr>
          <w:rFonts w:ascii="Arial" w:hAnsi="Arial" w:cs="Arial"/>
          <w:sz w:val="22"/>
          <w:szCs w:val="22"/>
        </w:rPr>
      </w:pPr>
      <w:hyperlink r:id="rId16" w:history="1">
        <w:r w:rsidRPr="00F24B1B">
          <w:rPr>
            <w:rStyle w:val="Hyperlink"/>
            <w:rFonts w:ascii="Arial" w:hAnsi="Arial" w:cs="Arial"/>
            <w:sz w:val="22"/>
            <w:szCs w:val="22"/>
          </w:rPr>
          <w:t>https://www.rollon.com/deu/de/branchen/verpackung/</w:t>
        </w:r>
      </w:hyperlink>
    </w:p>
    <w:p w14:paraId="485B1280" w14:textId="750322D3" w:rsidR="004D1772" w:rsidRPr="00F24B1B" w:rsidRDefault="004D1772" w:rsidP="004A2F90">
      <w:pPr>
        <w:widowControl w:val="0"/>
        <w:suppressAutoHyphens/>
        <w:autoSpaceDE w:val="0"/>
        <w:autoSpaceDN w:val="0"/>
        <w:adjustRightInd w:val="0"/>
        <w:spacing w:line="288" w:lineRule="auto"/>
        <w:rPr>
          <w:rFonts w:ascii="Arial" w:hAnsi="Arial" w:cs="Arial"/>
          <w:sz w:val="22"/>
          <w:szCs w:val="22"/>
        </w:rPr>
      </w:pPr>
      <w:hyperlink r:id="rId17" w:history="1">
        <w:r w:rsidRPr="00F24B1B">
          <w:rPr>
            <w:rStyle w:val="Hyperlink"/>
            <w:rFonts w:ascii="Arial" w:hAnsi="Arial" w:cs="Arial"/>
            <w:sz w:val="22"/>
            <w:szCs w:val="22"/>
          </w:rPr>
          <w:t>https://my.rollon.com/de/de/product/tls-system/</w:t>
        </w:r>
      </w:hyperlink>
    </w:p>
    <w:p w14:paraId="4305E1E3" w14:textId="145BF363" w:rsidR="004D1772" w:rsidRPr="00F24B1B" w:rsidRDefault="00F24B1B" w:rsidP="004A2F90">
      <w:pPr>
        <w:widowControl w:val="0"/>
        <w:suppressAutoHyphens/>
        <w:autoSpaceDE w:val="0"/>
        <w:autoSpaceDN w:val="0"/>
        <w:adjustRightInd w:val="0"/>
        <w:spacing w:line="288" w:lineRule="auto"/>
        <w:rPr>
          <w:rFonts w:ascii="Arial" w:hAnsi="Arial" w:cs="Arial"/>
          <w:sz w:val="22"/>
          <w:szCs w:val="22"/>
        </w:rPr>
      </w:pPr>
      <w:hyperlink r:id="rId18" w:history="1">
        <w:r w:rsidRPr="00F24B1B">
          <w:rPr>
            <w:rStyle w:val="Hyperlink"/>
            <w:rFonts w:ascii="Arial" w:hAnsi="Arial" w:cs="Arial"/>
            <w:sz w:val="22"/>
            <w:szCs w:val="22"/>
          </w:rPr>
          <w:t>https://my.rollon.com/de/de/product/e-smart/</w:t>
        </w:r>
      </w:hyperlink>
    </w:p>
    <w:p w14:paraId="19B604B5" w14:textId="2694E4AC" w:rsidR="004D1772" w:rsidRPr="00F24B1B" w:rsidRDefault="004D1772" w:rsidP="004A2F90">
      <w:pPr>
        <w:widowControl w:val="0"/>
        <w:suppressAutoHyphens/>
        <w:autoSpaceDE w:val="0"/>
        <w:autoSpaceDN w:val="0"/>
        <w:adjustRightInd w:val="0"/>
        <w:spacing w:line="288" w:lineRule="auto"/>
        <w:rPr>
          <w:rFonts w:ascii="Arial" w:hAnsi="Arial" w:cs="Arial"/>
          <w:sz w:val="22"/>
          <w:szCs w:val="22"/>
        </w:rPr>
      </w:pPr>
      <w:hyperlink r:id="rId19" w:history="1">
        <w:r w:rsidRPr="00F24B1B">
          <w:rPr>
            <w:rStyle w:val="Hyperlink"/>
            <w:rFonts w:ascii="Arial" w:hAnsi="Arial" w:cs="Arial"/>
            <w:sz w:val="22"/>
            <w:szCs w:val="22"/>
          </w:rPr>
          <w:t>https://www.rollon.com/deu/de/linie/linearachsen/</w:t>
        </w:r>
      </w:hyperlink>
    </w:p>
    <w:p w14:paraId="2B0B16A7" w14:textId="77777777" w:rsidR="004D1772" w:rsidRPr="00F24B1B" w:rsidRDefault="004D1772" w:rsidP="004A2F90">
      <w:pPr>
        <w:widowControl w:val="0"/>
        <w:suppressAutoHyphens/>
        <w:autoSpaceDE w:val="0"/>
        <w:autoSpaceDN w:val="0"/>
        <w:adjustRightInd w:val="0"/>
        <w:spacing w:line="288" w:lineRule="auto"/>
        <w:rPr>
          <w:rFonts w:ascii="Arial" w:hAnsi="Arial" w:cs="Arial"/>
          <w:sz w:val="22"/>
          <w:szCs w:val="22"/>
        </w:rPr>
      </w:pPr>
    </w:p>
    <w:p w14:paraId="0975027B" w14:textId="77777777" w:rsidR="00916894" w:rsidRPr="006D113D" w:rsidRDefault="00916894" w:rsidP="004A2F90">
      <w:pPr>
        <w:widowControl w:val="0"/>
        <w:suppressAutoHyphens/>
        <w:autoSpaceDE w:val="0"/>
        <w:autoSpaceDN w:val="0"/>
        <w:adjustRightInd w:val="0"/>
        <w:spacing w:line="288" w:lineRule="auto"/>
        <w:rPr>
          <w:rFonts w:ascii="Arial" w:hAnsi="Arial" w:cs="Arial"/>
          <w:b/>
          <w:color w:val="000000" w:themeColor="text1"/>
          <w:sz w:val="22"/>
          <w:szCs w:val="22"/>
        </w:rPr>
      </w:pPr>
    </w:p>
    <w:p w14:paraId="25CD5435" w14:textId="19FDF299" w:rsidR="00890A8C" w:rsidRPr="00D81E59" w:rsidRDefault="00890A8C" w:rsidP="004A2F90">
      <w:pPr>
        <w:widowControl w:val="0"/>
        <w:suppressAutoHyphens/>
        <w:autoSpaceDE w:val="0"/>
        <w:autoSpaceDN w:val="0"/>
        <w:adjustRightInd w:val="0"/>
        <w:spacing w:line="288" w:lineRule="auto"/>
        <w:rPr>
          <w:rFonts w:ascii="Arial" w:hAnsi="Arial" w:cs="Arial"/>
          <w:b/>
          <w:color w:val="000000" w:themeColor="text1"/>
          <w:sz w:val="22"/>
          <w:szCs w:val="22"/>
          <w:lang w:val="it-IT"/>
        </w:rPr>
      </w:pPr>
      <w:r w:rsidRPr="00D81E59">
        <w:rPr>
          <w:rFonts w:ascii="Arial" w:hAnsi="Arial" w:cs="Arial"/>
          <w:b/>
          <w:color w:val="000000" w:themeColor="text1"/>
          <w:sz w:val="22"/>
          <w:szCs w:val="22"/>
          <w:lang w:val="it-IT"/>
        </w:rPr>
        <w:t>Social Media</w:t>
      </w:r>
    </w:p>
    <w:p w14:paraId="51244859" w14:textId="3831A1C1" w:rsidR="00890A8C" w:rsidRPr="00D81E59" w:rsidRDefault="00890A8C" w:rsidP="004A2F90">
      <w:pPr>
        <w:widowControl w:val="0"/>
        <w:suppressAutoHyphens/>
        <w:autoSpaceDE w:val="0"/>
        <w:autoSpaceDN w:val="0"/>
        <w:adjustRightInd w:val="0"/>
        <w:spacing w:line="288" w:lineRule="auto"/>
        <w:rPr>
          <w:rFonts w:ascii="Arial" w:hAnsi="Arial" w:cs="Arial"/>
          <w:color w:val="000000" w:themeColor="text1"/>
          <w:sz w:val="22"/>
          <w:szCs w:val="22"/>
          <w:u w:val="single"/>
          <w:lang w:val="it-IT"/>
        </w:rPr>
      </w:pPr>
      <w:r w:rsidRPr="00D81E59">
        <w:rPr>
          <w:rFonts w:ascii="Arial" w:hAnsi="Arial" w:cs="Arial"/>
          <w:color w:val="000000" w:themeColor="text1"/>
          <w:sz w:val="22"/>
          <w:szCs w:val="22"/>
          <w:lang w:val="it-IT"/>
        </w:rPr>
        <w:t>LinkedIn-Profil:</w:t>
      </w:r>
      <w:r w:rsidR="00B20093" w:rsidRPr="00D81E59">
        <w:rPr>
          <w:rFonts w:ascii="Arial" w:hAnsi="Arial" w:cs="Arial"/>
          <w:color w:val="000000" w:themeColor="text1"/>
          <w:sz w:val="22"/>
          <w:szCs w:val="22"/>
          <w:lang w:val="it-IT"/>
        </w:rPr>
        <w:t xml:space="preserve"> </w:t>
      </w:r>
      <w:hyperlink r:id="rId20" w:history="1">
        <w:r w:rsidR="00DA4B79" w:rsidRPr="00D81E59">
          <w:rPr>
            <w:rStyle w:val="Hyperlink"/>
            <w:rFonts w:ascii="Arial" w:hAnsi="Arial" w:cs="Arial"/>
            <w:sz w:val="22"/>
            <w:szCs w:val="22"/>
            <w:lang w:val="it-IT"/>
          </w:rPr>
          <w:t>https://www.linkedin.com/company/rollonspa</w:t>
        </w:r>
      </w:hyperlink>
    </w:p>
    <w:p w14:paraId="5389E033" w14:textId="2DAB5E14" w:rsidR="00A3030A" w:rsidRPr="00916894" w:rsidRDefault="00890A8C" w:rsidP="004A2F90">
      <w:pPr>
        <w:widowControl w:val="0"/>
        <w:suppressAutoHyphens/>
        <w:autoSpaceDE w:val="0"/>
        <w:autoSpaceDN w:val="0"/>
        <w:adjustRightInd w:val="0"/>
        <w:spacing w:line="288" w:lineRule="auto"/>
        <w:rPr>
          <w:rFonts w:ascii="Arial" w:hAnsi="Arial" w:cs="Arial"/>
          <w:color w:val="000000" w:themeColor="text1"/>
          <w:sz w:val="22"/>
          <w:szCs w:val="22"/>
        </w:rPr>
      </w:pPr>
      <w:r w:rsidRPr="001F0C99">
        <w:rPr>
          <w:rFonts w:ascii="Arial" w:hAnsi="Arial" w:cs="Arial"/>
          <w:color w:val="000000" w:themeColor="text1"/>
          <w:sz w:val="22"/>
          <w:szCs w:val="22"/>
        </w:rPr>
        <w:t xml:space="preserve">Verlinkung </w:t>
      </w:r>
      <w:r w:rsidRPr="00916894">
        <w:rPr>
          <w:rFonts w:ascii="Arial" w:hAnsi="Arial" w:cs="Arial"/>
          <w:color w:val="000000" w:themeColor="text1"/>
          <w:sz w:val="22"/>
          <w:szCs w:val="22"/>
        </w:rPr>
        <w:t>des Unternehmens bei LinkedIn: @Rollon</w:t>
      </w:r>
    </w:p>
    <w:p w14:paraId="244F10FB" w14:textId="77777777" w:rsidR="003A69FD" w:rsidRPr="00916894" w:rsidRDefault="003A69FD" w:rsidP="004A2F90">
      <w:pPr>
        <w:suppressAutoHyphens/>
        <w:spacing w:line="288" w:lineRule="auto"/>
        <w:rPr>
          <w:rFonts w:ascii="Arial" w:hAnsi="Arial" w:cs="Arial"/>
          <w:b/>
          <w:sz w:val="22"/>
          <w:szCs w:val="22"/>
        </w:rPr>
      </w:pPr>
    </w:p>
    <w:p w14:paraId="12368BEA" w14:textId="77777777" w:rsidR="003A69FD" w:rsidRPr="00916894" w:rsidRDefault="003A69FD" w:rsidP="004A2F90">
      <w:pPr>
        <w:suppressAutoHyphens/>
        <w:spacing w:line="288" w:lineRule="auto"/>
        <w:rPr>
          <w:rFonts w:ascii="Arial" w:hAnsi="Arial" w:cs="Arial"/>
          <w:b/>
          <w:sz w:val="18"/>
        </w:rPr>
      </w:pPr>
    </w:p>
    <w:p w14:paraId="6E3FFAA2" w14:textId="39156DCE" w:rsidR="003A69FD" w:rsidRPr="00916894" w:rsidRDefault="003A69FD" w:rsidP="004A2F90">
      <w:pPr>
        <w:suppressAutoHyphens/>
        <w:spacing w:line="288" w:lineRule="auto"/>
        <w:rPr>
          <w:rFonts w:asciiTheme="minorBidi" w:hAnsiTheme="minorBidi" w:cstheme="minorBidi"/>
          <w:sz w:val="22"/>
          <w:szCs w:val="22"/>
        </w:rPr>
      </w:pPr>
      <w:r w:rsidRPr="00916894">
        <w:rPr>
          <w:rFonts w:asciiTheme="minorBidi" w:hAnsiTheme="minorBidi" w:cstheme="minorBidi"/>
          <w:b/>
          <w:sz w:val="22"/>
          <w:szCs w:val="22"/>
        </w:rPr>
        <w:t>Rollon GmbH</w:t>
      </w:r>
    </w:p>
    <w:p w14:paraId="084B1FFD" w14:textId="7B873361" w:rsidR="003A69FD" w:rsidRPr="00916894" w:rsidRDefault="003A69FD" w:rsidP="004A2F90">
      <w:pPr>
        <w:suppressAutoHyphens/>
        <w:spacing w:line="288" w:lineRule="auto"/>
        <w:rPr>
          <w:rFonts w:asciiTheme="minorBidi" w:hAnsiTheme="minorBidi" w:cstheme="minorBidi"/>
          <w:b/>
          <w:sz w:val="22"/>
          <w:szCs w:val="22"/>
        </w:rPr>
      </w:pPr>
      <w:r w:rsidRPr="00916894">
        <w:rPr>
          <w:rFonts w:asciiTheme="minorBidi" w:hAnsiTheme="minorBidi" w:cstheme="minorBidi"/>
          <w:sz w:val="22"/>
          <w:szCs w:val="22"/>
        </w:rPr>
        <w:t xml:space="preserve">Bonner Straße </w:t>
      </w:r>
      <w:r w:rsidR="00606725">
        <w:rPr>
          <w:rFonts w:asciiTheme="minorBidi" w:hAnsiTheme="minorBidi" w:cstheme="minorBidi"/>
          <w:sz w:val="22"/>
          <w:szCs w:val="22"/>
        </w:rPr>
        <w:t>201</w:t>
      </w:r>
      <w:r w:rsidRPr="00916894">
        <w:rPr>
          <w:rFonts w:asciiTheme="minorBidi" w:hAnsiTheme="minorBidi" w:cstheme="minorBidi"/>
          <w:sz w:val="22"/>
          <w:szCs w:val="22"/>
        </w:rPr>
        <w:t xml:space="preserve"> • 40589 Düsseldorf</w:t>
      </w:r>
    </w:p>
    <w:p w14:paraId="5F88B6DC" w14:textId="0A7389F7" w:rsidR="003A69FD" w:rsidRPr="007A3651" w:rsidRDefault="003A69FD" w:rsidP="004A2F90">
      <w:pPr>
        <w:suppressAutoHyphens/>
        <w:spacing w:line="288" w:lineRule="auto"/>
        <w:rPr>
          <w:rFonts w:asciiTheme="minorBidi" w:hAnsiTheme="minorBidi" w:cstheme="minorBidi"/>
          <w:sz w:val="22"/>
          <w:szCs w:val="22"/>
        </w:rPr>
      </w:pPr>
      <w:r w:rsidRPr="00916894">
        <w:rPr>
          <w:rFonts w:asciiTheme="minorBidi" w:hAnsiTheme="minorBidi" w:cstheme="minorBidi"/>
          <w:sz w:val="22"/>
          <w:szCs w:val="22"/>
        </w:rPr>
        <w:t>Telefon</w:t>
      </w:r>
      <w:r w:rsidRPr="007A3651">
        <w:rPr>
          <w:rFonts w:asciiTheme="minorBidi" w:hAnsiTheme="minorBidi" w:cstheme="minorBidi"/>
          <w:sz w:val="22"/>
          <w:szCs w:val="22"/>
        </w:rPr>
        <w:t xml:space="preserve"> +49 211 95747-0 • Fax +49 211 95747-100</w:t>
      </w:r>
    </w:p>
    <w:p w14:paraId="65C1B201" w14:textId="465A6FFF" w:rsidR="003A69FD" w:rsidRPr="00454188" w:rsidRDefault="003A69FD" w:rsidP="004A2F90">
      <w:pPr>
        <w:suppressAutoHyphens/>
        <w:spacing w:line="288" w:lineRule="auto"/>
        <w:rPr>
          <w:rFonts w:asciiTheme="minorBidi" w:hAnsiTheme="minorBidi" w:cstheme="minorBidi"/>
          <w:sz w:val="22"/>
          <w:szCs w:val="22"/>
          <w:lang w:val="en-US"/>
        </w:rPr>
      </w:pPr>
      <w:r w:rsidRPr="00454188">
        <w:rPr>
          <w:rFonts w:asciiTheme="minorBidi" w:hAnsiTheme="minorBidi" w:cstheme="minorBidi"/>
          <w:sz w:val="22"/>
          <w:szCs w:val="22"/>
          <w:lang w:val="en-US"/>
        </w:rPr>
        <w:t>E-Mail: info@rollon.de • Web: www.rollon.de</w:t>
      </w:r>
    </w:p>
    <w:p w14:paraId="1FE6793C" w14:textId="77777777" w:rsidR="003A69FD" w:rsidRPr="00454188" w:rsidRDefault="003A69FD" w:rsidP="004A2F90">
      <w:pPr>
        <w:suppressAutoHyphens/>
        <w:spacing w:line="288" w:lineRule="auto"/>
        <w:outlineLvl w:val="0"/>
        <w:rPr>
          <w:rFonts w:ascii="Arial" w:hAnsi="Arial" w:cs="Arial"/>
          <w:b/>
          <w:color w:val="000000" w:themeColor="text1"/>
          <w:sz w:val="22"/>
          <w:szCs w:val="22"/>
          <w:lang w:val="en-US"/>
        </w:rPr>
      </w:pPr>
    </w:p>
    <w:p w14:paraId="146E2EF9" w14:textId="77777777" w:rsidR="003A69FD" w:rsidRPr="00454188" w:rsidRDefault="003A69FD" w:rsidP="004A2F90">
      <w:pPr>
        <w:suppressAutoHyphens/>
        <w:spacing w:line="288" w:lineRule="auto"/>
        <w:outlineLvl w:val="0"/>
        <w:rPr>
          <w:rFonts w:ascii="Arial" w:hAnsi="Arial" w:cs="Arial"/>
          <w:b/>
          <w:color w:val="000000" w:themeColor="text1"/>
          <w:sz w:val="22"/>
          <w:szCs w:val="22"/>
          <w:lang w:val="en-US"/>
        </w:rPr>
      </w:pPr>
    </w:p>
    <w:p w14:paraId="438AB2B9" w14:textId="2B056EAC" w:rsidR="00481FDC" w:rsidRPr="003A69FD" w:rsidRDefault="00CA56C6" w:rsidP="004A2F90">
      <w:pPr>
        <w:suppressAutoHyphens/>
        <w:spacing w:line="288" w:lineRule="auto"/>
        <w:outlineLvl w:val="0"/>
        <w:rPr>
          <w:rFonts w:asciiTheme="minorBidi" w:hAnsiTheme="minorBidi" w:cstheme="minorBidi"/>
          <w:b/>
          <w:color w:val="000000" w:themeColor="text1"/>
          <w:sz w:val="22"/>
          <w:szCs w:val="22"/>
          <w:lang w:val="en-US"/>
        </w:rPr>
      </w:pPr>
      <w:r w:rsidRPr="003A69FD">
        <w:rPr>
          <w:rFonts w:asciiTheme="minorBidi" w:hAnsiTheme="minorBidi" w:cstheme="minorBidi"/>
          <w:b/>
          <w:color w:val="000000" w:themeColor="text1"/>
          <w:sz w:val="22"/>
          <w:szCs w:val="22"/>
          <w:lang w:val="en-US"/>
        </w:rPr>
        <w:t xml:space="preserve">Download Area: </w:t>
      </w:r>
      <w:hyperlink r:id="rId21" w:history="1">
        <w:r w:rsidR="003A69FD" w:rsidRPr="003A69FD">
          <w:rPr>
            <w:rStyle w:val="Hyperlink"/>
            <w:rFonts w:asciiTheme="minorBidi" w:hAnsiTheme="minorBidi" w:cstheme="minorBidi"/>
            <w:b/>
            <w:bCs/>
            <w:sz w:val="22"/>
            <w:szCs w:val="22"/>
            <w:lang w:val="en-US"/>
          </w:rPr>
          <w:t>https://www.koehler-partner.de/pressezentrum/rollon</w:t>
        </w:r>
      </w:hyperlink>
    </w:p>
    <w:p w14:paraId="012619FF" w14:textId="77777777" w:rsidR="00D61335" w:rsidRDefault="00D61335" w:rsidP="004A2F90">
      <w:pPr>
        <w:suppressAutoHyphens/>
        <w:spacing w:line="288" w:lineRule="auto"/>
        <w:outlineLvl w:val="0"/>
        <w:rPr>
          <w:rFonts w:ascii="Arial" w:hAnsi="Arial" w:cs="Arial"/>
          <w:b/>
          <w:color w:val="000000" w:themeColor="text1"/>
          <w:sz w:val="22"/>
          <w:szCs w:val="22"/>
          <w:lang w:val="en-US"/>
        </w:rPr>
      </w:pPr>
    </w:p>
    <w:p w14:paraId="0E6A9C93" w14:textId="77777777" w:rsidR="00267FB3" w:rsidRPr="00327643" w:rsidRDefault="00267FB3" w:rsidP="004A2F90">
      <w:pPr>
        <w:suppressAutoHyphens/>
        <w:spacing w:line="288" w:lineRule="auto"/>
        <w:outlineLvl w:val="0"/>
        <w:rPr>
          <w:rFonts w:ascii="Arial" w:hAnsi="Arial" w:cs="Arial"/>
          <w:b/>
          <w:color w:val="000000" w:themeColor="text1"/>
          <w:sz w:val="22"/>
          <w:szCs w:val="22"/>
          <w:lang w:val="en-US"/>
        </w:rPr>
      </w:pPr>
    </w:p>
    <w:p w14:paraId="06BDBAF6" w14:textId="77777777" w:rsidR="00D61335" w:rsidRPr="00327643" w:rsidRDefault="00D61335" w:rsidP="004A2F90">
      <w:pPr>
        <w:suppressAutoHyphens/>
        <w:spacing w:line="288" w:lineRule="auto"/>
        <w:outlineLvl w:val="0"/>
        <w:rPr>
          <w:rFonts w:ascii="Arial" w:hAnsi="Arial" w:cs="Arial"/>
          <w:b/>
          <w:color w:val="000000" w:themeColor="text1"/>
          <w:sz w:val="22"/>
          <w:szCs w:val="22"/>
        </w:rPr>
      </w:pPr>
      <w:r w:rsidRPr="00327643">
        <w:rPr>
          <w:rFonts w:ascii="Arial" w:hAnsi="Arial" w:cs="Arial"/>
          <w:b/>
          <w:color w:val="000000" w:themeColor="text1"/>
          <w:sz w:val="22"/>
          <w:szCs w:val="22"/>
        </w:rPr>
        <w:t>Pressestelle</w:t>
      </w:r>
    </w:p>
    <w:p w14:paraId="37BA301B" w14:textId="77777777" w:rsidR="00D61335" w:rsidRPr="00327643" w:rsidRDefault="00D61335" w:rsidP="004A2F90">
      <w:pPr>
        <w:suppressAutoHyphens/>
        <w:spacing w:line="288" w:lineRule="auto"/>
        <w:outlineLvl w:val="0"/>
        <w:rPr>
          <w:rFonts w:ascii="Arial" w:hAnsi="Arial" w:cs="Arial"/>
          <w:b/>
          <w:color w:val="000000" w:themeColor="text1"/>
          <w:sz w:val="22"/>
          <w:szCs w:val="22"/>
        </w:rPr>
      </w:pPr>
      <w:r w:rsidRPr="00327643">
        <w:rPr>
          <w:rFonts w:ascii="Arial" w:hAnsi="Arial" w:cs="Arial"/>
          <w:color w:val="000000" w:themeColor="text1"/>
          <w:sz w:val="22"/>
          <w:szCs w:val="22"/>
        </w:rPr>
        <w:t>Köhler + Partner GmbH</w:t>
      </w:r>
    </w:p>
    <w:p w14:paraId="7CD4533F" w14:textId="1B406085" w:rsidR="00D61335" w:rsidRPr="00327643" w:rsidRDefault="007218E8" w:rsidP="004A2F90">
      <w:pPr>
        <w:suppressAutoHyphens/>
        <w:spacing w:line="288" w:lineRule="auto"/>
        <w:rPr>
          <w:rFonts w:ascii="Arial" w:hAnsi="Arial" w:cs="Arial"/>
          <w:color w:val="000000" w:themeColor="text1"/>
          <w:sz w:val="22"/>
          <w:szCs w:val="22"/>
        </w:rPr>
      </w:pPr>
      <w:r>
        <w:rPr>
          <w:rFonts w:ascii="Arial" w:hAnsi="Arial" w:cs="Arial"/>
          <w:color w:val="000000" w:themeColor="text1"/>
          <w:sz w:val="22"/>
          <w:szCs w:val="22"/>
        </w:rPr>
        <w:t>Brauerstraße</w:t>
      </w:r>
      <w:r w:rsidR="00D61335" w:rsidRPr="00327643">
        <w:rPr>
          <w:rFonts w:ascii="Arial" w:hAnsi="Arial" w:cs="Arial"/>
          <w:color w:val="000000" w:themeColor="text1"/>
          <w:sz w:val="22"/>
          <w:szCs w:val="22"/>
        </w:rPr>
        <w:t xml:space="preserve"> 42 </w:t>
      </w:r>
      <w:r w:rsidR="00D61335" w:rsidRPr="00327643">
        <w:rPr>
          <w:rFonts w:ascii="Arial" w:hAnsi="Arial" w:cs="Arial"/>
          <w:color w:val="000000" w:themeColor="text1"/>
          <w:sz w:val="22"/>
          <w:szCs w:val="22"/>
        </w:rPr>
        <w:sym w:font="Symbol" w:char="F0B7"/>
      </w:r>
      <w:r w:rsidR="00D61335" w:rsidRPr="00327643">
        <w:rPr>
          <w:rFonts w:ascii="Arial" w:hAnsi="Arial" w:cs="Arial"/>
          <w:color w:val="000000" w:themeColor="text1"/>
          <w:sz w:val="22"/>
          <w:szCs w:val="22"/>
        </w:rPr>
        <w:t xml:space="preserve"> 21244 Buchholz i.d.N.</w:t>
      </w:r>
    </w:p>
    <w:p w14:paraId="788A971D" w14:textId="77777777" w:rsidR="00D61335" w:rsidRPr="00327643" w:rsidRDefault="00D61335" w:rsidP="004A2F90">
      <w:pPr>
        <w:suppressAutoHyphens/>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 xml:space="preserve">Telefon +49 4181 92892-0 </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Fax +49 4181 92892-55</w:t>
      </w:r>
    </w:p>
    <w:p w14:paraId="34A6A9BA" w14:textId="51A25C49" w:rsidR="00C2626E" w:rsidRPr="00327643" w:rsidRDefault="00D61335" w:rsidP="004A2F90">
      <w:pPr>
        <w:suppressAutoHyphens/>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 xml:space="preserve">E-Mail: info@koehler-partner.de </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Internet: www.koehler-partner.de</w:t>
      </w:r>
    </w:p>
    <w:sectPr w:rsidR="00C2626E" w:rsidRPr="00327643" w:rsidSect="00491362">
      <w:headerReference w:type="default" r:id="rId22"/>
      <w:footerReference w:type="default" r:id="rId23"/>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22E5" w14:textId="77777777" w:rsidR="005E3751" w:rsidRDefault="005E3751">
      <w:r>
        <w:separator/>
      </w:r>
    </w:p>
  </w:endnote>
  <w:endnote w:type="continuationSeparator" w:id="0">
    <w:p w14:paraId="3A740092" w14:textId="77777777" w:rsidR="005E3751" w:rsidRDefault="005E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9156D" w14:textId="77777777" w:rsidR="005E3751" w:rsidRDefault="005E3751">
      <w:r>
        <w:separator/>
      </w:r>
    </w:p>
  </w:footnote>
  <w:footnote w:type="continuationSeparator" w:id="0">
    <w:p w14:paraId="3F7232B1" w14:textId="77777777" w:rsidR="005E3751" w:rsidRDefault="005E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r w:rsidR="00AD7D9C" w:rsidRPr="001A496B">
      <w:rPr>
        <w:rFonts w:ascii="Arial" w:hAnsi="Arial" w:cs="Arial"/>
        <w:b/>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5"/>
  </w:num>
  <w:num w:numId="5" w16cid:durableId="275257491">
    <w:abstractNumId w:val="6"/>
  </w:num>
  <w:num w:numId="6" w16cid:durableId="2068609258">
    <w:abstractNumId w:val="18"/>
  </w:num>
  <w:num w:numId="7" w16cid:durableId="364524875">
    <w:abstractNumId w:val="17"/>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6"/>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C7E"/>
    <w:rsid w:val="00030CE8"/>
    <w:rsid w:val="00031A4C"/>
    <w:rsid w:val="00032C42"/>
    <w:rsid w:val="00032DF8"/>
    <w:rsid w:val="00033203"/>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04A5"/>
    <w:rsid w:val="001A1F58"/>
    <w:rsid w:val="001A22D0"/>
    <w:rsid w:val="001A2505"/>
    <w:rsid w:val="001A289D"/>
    <w:rsid w:val="001A2960"/>
    <w:rsid w:val="001A3C40"/>
    <w:rsid w:val="001A5132"/>
    <w:rsid w:val="001A560E"/>
    <w:rsid w:val="001A6D89"/>
    <w:rsid w:val="001A6F31"/>
    <w:rsid w:val="001B0626"/>
    <w:rsid w:val="001B3046"/>
    <w:rsid w:val="001B321D"/>
    <w:rsid w:val="001B3A1C"/>
    <w:rsid w:val="001B4085"/>
    <w:rsid w:val="001B44FB"/>
    <w:rsid w:val="001B5383"/>
    <w:rsid w:val="001B5734"/>
    <w:rsid w:val="001C01CE"/>
    <w:rsid w:val="001C033D"/>
    <w:rsid w:val="001C23B6"/>
    <w:rsid w:val="001C33B9"/>
    <w:rsid w:val="001C39B2"/>
    <w:rsid w:val="001C4896"/>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7464"/>
    <w:rsid w:val="001E7634"/>
    <w:rsid w:val="001F023B"/>
    <w:rsid w:val="001F028E"/>
    <w:rsid w:val="001F08A0"/>
    <w:rsid w:val="001F0B8C"/>
    <w:rsid w:val="001F0C99"/>
    <w:rsid w:val="001F28E3"/>
    <w:rsid w:val="001F309E"/>
    <w:rsid w:val="001F3B91"/>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83D"/>
    <w:rsid w:val="00276AD3"/>
    <w:rsid w:val="00276AF2"/>
    <w:rsid w:val="00277B54"/>
    <w:rsid w:val="00277CA0"/>
    <w:rsid w:val="00277DCB"/>
    <w:rsid w:val="00280441"/>
    <w:rsid w:val="00280C2C"/>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6DD"/>
    <w:rsid w:val="002B0C29"/>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0971"/>
    <w:rsid w:val="00311922"/>
    <w:rsid w:val="00311A67"/>
    <w:rsid w:val="00312BE8"/>
    <w:rsid w:val="00313D6F"/>
    <w:rsid w:val="0031524C"/>
    <w:rsid w:val="00315668"/>
    <w:rsid w:val="0031569B"/>
    <w:rsid w:val="00317404"/>
    <w:rsid w:val="003179BC"/>
    <w:rsid w:val="00317E3C"/>
    <w:rsid w:val="00317FB3"/>
    <w:rsid w:val="003202F2"/>
    <w:rsid w:val="00320CD7"/>
    <w:rsid w:val="003211B0"/>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69FD"/>
    <w:rsid w:val="003A715D"/>
    <w:rsid w:val="003A7712"/>
    <w:rsid w:val="003B077A"/>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D89"/>
    <w:rsid w:val="00477FFE"/>
    <w:rsid w:val="004804FF"/>
    <w:rsid w:val="00481E85"/>
    <w:rsid w:val="00481FDC"/>
    <w:rsid w:val="00482FBC"/>
    <w:rsid w:val="00483CE1"/>
    <w:rsid w:val="004856A7"/>
    <w:rsid w:val="00487211"/>
    <w:rsid w:val="00491362"/>
    <w:rsid w:val="00491C60"/>
    <w:rsid w:val="00492937"/>
    <w:rsid w:val="00493900"/>
    <w:rsid w:val="004946B9"/>
    <w:rsid w:val="00494B1B"/>
    <w:rsid w:val="00495D09"/>
    <w:rsid w:val="004964B8"/>
    <w:rsid w:val="00497356"/>
    <w:rsid w:val="004A0596"/>
    <w:rsid w:val="004A2F90"/>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60D61"/>
    <w:rsid w:val="0056104B"/>
    <w:rsid w:val="00562B62"/>
    <w:rsid w:val="005649C5"/>
    <w:rsid w:val="00564D2B"/>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BEE"/>
    <w:rsid w:val="00587973"/>
    <w:rsid w:val="005909CD"/>
    <w:rsid w:val="00590C0A"/>
    <w:rsid w:val="005918D2"/>
    <w:rsid w:val="0059279F"/>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5426"/>
    <w:rsid w:val="005D5598"/>
    <w:rsid w:val="005D57BF"/>
    <w:rsid w:val="005D774B"/>
    <w:rsid w:val="005E0324"/>
    <w:rsid w:val="005E05AB"/>
    <w:rsid w:val="005E0FC6"/>
    <w:rsid w:val="005E12F3"/>
    <w:rsid w:val="005E14AB"/>
    <w:rsid w:val="005E2CF6"/>
    <w:rsid w:val="005E3751"/>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D48"/>
    <w:rsid w:val="006230A0"/>
    <w:rsid w:val="006233FB"/>
    <w:rsid w:val="006242AB"/>
    <w:rsid w:val="00624405"/>
    <w:rsid w:val="00624483"/>
    <w:rsid w:val="0062455A"/>
    <w:rsid w:val="006247F1"/>
    <w:rsid w:val="00624AF1"/>
    <w:rsid w:val="00625FDD"/>
    <w:rsid w:val="00627D7D"/>
    <w:rsid w:val="00630DC3"/>
    <w:rsid w:val="006310F0"/>
    <w:rsid w:val="00631ABE"/>
    <w:rsid w:val="00631D09"/>
    <w:rsid w:val="00632DF5"/>
    <w:rsid w:val="00632E13"/>
    <w:rsid w:val="00633265"/>
    <w:rsid w:val="00634189"/>
    <w:rsid w:val="0063460E"/>
    <w:rsid w:val="006361FC"/>
    <w:rsid w:val="00636E4F"/>
    <w:rsid w:val="0063764D"/>
    <w:rsid w:val="00641319"/>
    <w:rsid w:val="00641484"/>
    <w:rsid w:val="006427CA"/>
    <w:rsid w:val="00644916"/>
    <w:rsid w:val="00644B2F"/>
    <w:rsid w:val="00646CBD"/>
    <w:rsid w:val="00646DE9"/>
    <w:rsid w:val="00647C21"/>
    <w:rsid w:val="00650036"/>
    <w:rsid w:val="00651039"/>
    <w:rsid w:val="00651991"/>
    <w:rsid w:val="00652B34"/>
    <w:rsid w:val="006541ED"/>
    <w:rsid w:val="00654A70"/>
    <w:rsid w:val="00656765"/>
    <w:rsid w:val="00657EC9"/>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20A9"/>
    <w:rsid w:val="00772FF2"/>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7AA"/>
    <w:rsid w:val="007B093B"/>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A27"/>
    <w:rsid w:val="007C50B3"/>
    <w:rsid w:val="007C6A0C"/>
    <w:rsid w:val="007C73B6"/>
    <w:rsid w:val="007C7CDC"/>
    <w:rsid w:val="007D0A1A"/>
    <w:rsid w:val="007D21C5"/>
    <w:rsid w:val="007D2682"/>
    <w:rsid w:val="007D2DE8"/>
    <w:rsid w:val="007D354D"/>
    <w:rsid w:val="007D64C0"/>
    <w:rsid w:val="007D6E8D"/>
    <w:rsid w:val="007E059A"/>
    <w:rsid w:val="007E0C75"/>
    <w:rsid w:val="007E132D"/>
    <w:rsid w:val="007E18F9"/>
    <w:rsid w:val="007E1EAB"/>
    <w:rsid w:val="007E5666"/>
    <w:rsid w:val="007E58E9"/>
    <w:rsid w:val="007E6BDA"/>
    <w:rsid w:val="007E6E10"/>
    <w:rsid w:val="007E704F"/>
    <w:rsid w:val="007E73E3"/>
    <w:rsid w:val="007E7E25"/>
    <w:rsid w:val="007F241B"/>
    <w:rsid w:val="007F384F"/>
    <w:rsid w:val="007F3C97"/>
    <w:rsid w:val="007F4293"/>
    <w:rsid w:val="007F4C95"/>
    <w:rsid w:val="007F59C4"/>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CB2"/>
    <w:rsid w:val="008115ED"/>
    <w:rsid w:val="00812186"/>
    <w:rsid w:val="0081448F"/>
    <w:rsid w:val="00814F15"/>
    <w:rsid w:val="0081627E"/>
    <w:rsid w:val="00816F53"/>
    <w:rsid w:val="00817B27"/>
    <w:rsid w:val="00817CEC"/>
    <w:rsid w:val="00820511"/>
    <w:rsid w:val="00820591"/>
    <w:rsid w:val="00822063"/>
    <w:rsid w:val="008220B1"/>
    <w:rsid w:val="008230BE"/>
    <w:rsid w:val="008234BF"/>
    <w:rsid w:val="008236F6"/>
    <w:rsid w:val="00823C33"/>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301C"/>
    <w:rsid w:val="0084382E"/>
    <w:rsid w:val="00843CB8"/>
    <w:rsid w:val="0084424C"/>
    <w:rsid w:val="00844E42"/>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9BD"/>
    <w:rsid w:val="009363D2"/>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774"/>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60A3"/>
    <w:rsid w:val="009B6DD8"/>
    <w:rsid w:val="009B760B"/>
    <w:rsid w:val="009B7ACB"/>
    <w:rsid w:val="009C0994"/>
    <w:rsid w:val="009C19BA"/>
    <w:rsid w:val="009C1A4D"/>
    <w:rsid w:val="009C2B4E"/>
    <w:rsid w:val="009C2F23"/>
    <w:rsid w:val="009C32CA"/>
    <w:rsid w:val="009C43D9"/>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52D9C"/>
    <w:rsid w:val="00A533A3"/>
    <w:rsid w:val="00A53534"/>
    <w:rsid w:val="00A536C3"/>
    <w:rsid w:val="00A536E7"/>
    <w:rsid w:val="00A54031"/>
    <w:rsid w:val="00A54C7B"/>
    <w:rsid w:val="00A5541A"/>
    <w:rsid w:val="00A565FE"/>
    <w:rsid w:val="00A56B01"/>
    <w:rsid w:val="00A574ED"/>
    <w:rsid w:val="00A6095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50C4"/>
    <w:rsid w:val="00A96B6C"/>
    <w:rsid w:val="00A96D0D"/>
    <w:rsid w:val="00A96F99"/>
    <w:rsid w:val="00A97237"/>
    <w:rsid w:val="00A97B5F"/>
    <w:rsid w:val="00AA02CB"/>
    <w:rsid w:val="00AA0E4A"/>
    <w:rsid w:val="00AA2212"/>
    <w:rsid w:val="00AA232D"/>
    <w:rsid w:val="00AA2B56"/>
    <w:rsid w:val="00AA4053"/>
    <w:rsid w:val="00AA53FF"/>
    <w:rsid w:val="00AA56E9"/>
    <w:rsid w:val="00AA6AB5"/>
    <w:rsid w:val="00AB1DDC"/>
    <w:rsid w:val="00AB3DE1"/>
    <w:rsid w:val="00AB506B"/>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403F"/>
    <w:rsid w:val="00B36018"/>
    <w:rsid w:val="00B360A4"/>
    <w:rsid w:val="00B40DB3"/>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CD2"/>
    <w:rsid w:val="00B82E56"/>
    <w:rsid w:val="00B830AE"/>
    <w:rsid w:val="00B83488"/>
    <w:rsid w:val="00B84A7D"/>
    <w:rsid w:val="00B853B7"/>
    <w:rsid w:val="00B856CF"/>
    <w:rsid w:val="00B8645F"/>
    <w:rsid w:val="00B86B89"/>
    <w:rsid w:val="00B86CB3"/>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819"/>
    <w:rsid w:val="00BE01FD"/>
    <w:rsid w:val="00BE0377"/>
    <w:rsid w:val="00BE394E"/>
    <w:rsid w:val="00BE3CD4"/>
    <w:rsid w:val="00BE6853"/>
    <w:rsid w:val="00BE6C03"/>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5E3E"/>
    <w:rsid w:val="00C366C9"/>
    <w:rsid w:val="00C37DAC"/>
    <w:rsid w:val="00C41397"/>
    <w:rsid w:val="00C435CC"/>
    <w:rsid w:val="00C44C4E"/>
    <w:rsid w:val="00C474E1"/>
    <w:rsid w:val="00C477F7"/>
    <w:rsid w:val="00C50B3C"/>
    <w:rsid w:val="00C50BA8"/>
    <w:rsid w:val="00C519D3"/>
    <w:rsid w:val="00C529EA"/>
    <w:rsid w:val="00C52EA8"/>
    <w:rsid w:val="00C5360C"/>
    <w:rsid w:val="00C53FA2"/>
    <w:rsid w:val="00C53FF4"/>
    <w:rsid w:val="00C55198"/>
    <w:rsid w:val="00C55688"/>
    <w:rsid w:val="00C575C6"/>
    <w:rsid w:val="00C575ED"/>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C2"/>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77CD"/>
    <w:rsid w:val="00CA79B9"/>
    <w:rsid w:val="00CB0615"/>
    <w:rsid w:val="00CB109A"/>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5267"/>
    <w:rsid w:val="00CD64D7"/>
    <w:rsid w:val="00CD6B4B"/>
    <w:rsid w:val="00CE0F4E"/>
    <w:rsid w:val="00CE1E33"/>
    <w:rsid w:val="00CE3330"/>
    <w:rsid w:val="00CE39EA"/>
    <w:rsid w:val="00CE485D"/>
    <w:rsid w:val="00CE493E"/>
    <w:rsid w:val="00CE4CA7"/>
    <w:rsid w:val="00CE70C0"/>
    <w:rsid w:val="00CE73C5"/>
    <w:rsid w:val="00CE75D9"/>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1063B"/>
    <w:rsid w:val="00D10C90"/>
    <w:rsid w:val="00D11938"/>
    <w:rsid w:val="00D11950"/>
    <w:rsid w:val="00D12A04"/>
    <w:rsid w:val="00D1532B"/>
    <w:rsid w:val="00D15633"/>
    <w:rsid w:val="00D15B79"/>
    <w:rsid w:val="00D15FA7"/>
    <w:rsid w:val="00D162FE"/>
    <w:rsid w:val="00D178C7"/>
    <w:rsid w:val="00D20AEE"/>
    <w:rsid w:val="00D217E3"/>
    <w:rsid w:val="00D21CCB"/>
    <w:rsid w:val="00D22037"/>
    <w:rsid w:val="00D23B7F"/>
    <w:rsid w:val="00D24107"/>
    <w:rsid w:val="00D24C39"/>
    <w:rsid w:val="00D25F39"/>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6A"/>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32B6"/>
    <w:rsid w:val="00E24A53"/>
    <w:rsid w:val="00E24C5C"/>
    <w:rsid w:val="00E24EC1"/>
    <w:rsid w:val="00E24FA5"/>
    <w:rsid w:val="00E254BA"/>
    <w:rsid w:val="00E26E50"/>
    <w:rsid w:val="00E30D6A"/>
    <w:rsid w:val="00E31036"/>
    <w:rsid w:val="00E31397"/>
    <w:rsid w:val="00E314E5"/>
    <w:rsid w:val="00E3441D"/>
    <w:rsid w:val="00E3484D"/>
    <w:rsid w:val="00E3498D"/>
    <w:rsid w:val="00E34A5B"/>
    <w:rsid w:val="00E35155"/>
    <w:rsid w:val="00E37262"/>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6333"/>
    <w:rsid w:val="00E664D0"/>
    <w:rsid w:val="00E66BDF"/>
    <w:rsid w:val="00E66C40"/>
    <w:rsid w:val="00E66F07"/>
    <w:rsid w:val="00E6794A"/>
    <w:rsid w:val="00E67A94"/>
    <w:rsid w:val="00E70A7A"/>
    <w:rsid w:val="00E711D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56C"/>
    <w:rsid w:val="00F67D78"/>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1538"/>
    <w:rsid w:val="00FD240D"/>
    <w:rsid w:val="00FD2D59"/>
    <w:rsid w:val="00FD2F0B"/>
    <w:rsid w:val="00FD32B4"/>
    <w:rsid w:val="00FD3457"/>
    <w:rsid w:val="00FD65FF"/>
    <w:rsid w:val="00FD7668"/>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506B"/>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deu/de/" TargetMode="External"/><Relationship Id="rId13" Type="http://schemas.openxmlformats.org/officeDocument/2006/relationships/hyperlink" Target="https://www.rollon.com/deu/de/linie/linearachsen/" TargetMode="External"/><Relationship Id="rId18" Type="http://schemas.openxmlformats.org/officeDocument/2006/relationships/hyperlink" Target="https://my.rollon.com/de/de/product/e-smart/" TargetMode="External"/><Relationship Id="rId3" Type="http://schemas.openxmlformats.org/officeDocument/2006/relationships/styles" Target="styles.xml"/><Relationship Id="rId21" Type="http://schemas.openxmlformats.org/officeDocument/2006/relationships/hyperlink" Target="https://www.koehler-partner.de/pressezentrum/rollon" TargetMode="External"/><Relationship Id="rId7" Type="http://schemas.openxmlformats.org/officeDocument/2006/relationships/endnotes" Target="endnotes.xml"/><Relationship Id="rId12" Type="http://schemas.openxmlformats.org/officeDocument/2006/relationships/hyperlink" Target="https://my.rollon.com/de/de/product/tls-system/" TargetMode="External"/><Relationship Id="rId17" Type="http://schemas.openxmlformats.org/officeDocument/2006/relationships/hyperlink" Target="https://my.rollon.com/de/de/product/tls-syste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ollon.com/deu/de/branchen/verpackung/" TargetMode="External"/><Relationship Id="rId20" Type="http://schemas.openxmlformats.org/officeDocument/2006/relationships/hyperlink" Target="https://www.linkedin.com/company/rollonsp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rollon.com/de/de/product/e-smar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llon.com/deu/de/" TargetMode="External"/><Relationship Id="rId23" Type="http://schemas.openxmlformats.org/officeDocument/2006/relationships/footer" Target="footer1.xml"/><Relationship Id="rId10" Type="http://schemas.openxmlformats.org/officeDocument/2006/relationships/hyperlink" Target="https://my.rollon.com/de/de/product/tls-system/" TargetMode="External"/><Relationship Id="rId19" Type="http://schemas.openxmlformats.org/officeDocument/2006/relationships/hyperlink" Target="https://www.rollon.com/deu/de/linie/linearachsen/" TargetMode="External"/><Relationship Id="rId4" Type="http://schemas.openxmlformats.org/officeDocument/2006/relationships/settings" Target="settings.xml"/><Relationship Id="rId9" Type="http://schemas.openxmlformats.org/officeDocument/2006/relationships/hyperlink" Target="https://www.rollon.com/deu/de/branchen/verpackung/" TargetMode="External"/><Relationship Id="rId14" Type="http://schemas.openxmlformats.org/officeDocument/2006/relationships/image" Target="media/image1.jpe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942</Words>
  <Characters>5936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6865</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c:description/>
  <cp:lastModifiedBy>IE</cp:lastModifiedBy>
  <cp:revision>9</cp:revision>
  <cp:lastPrinted>2025-10-21T09:36:00Z</cp:lastPrinted>
  <dcterms:created xsi:type="dcterms:W3CDTF">2026-03-11T09:21:00Z</dcterms:created>
  <dcterms:modified xsi:type="dcterms:W3CDTF">2026-03-17T07:33:00Z</dcterms:modified>
</cp:coreProperties>
</file>