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F0C" w14:textId="77777777" w:rsidR="003A69FD" w:rsidRPr="00943FEA" w:rsidRDefault="003A69FD" w:rsidP="00943FEA">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rPr>
      </w:pPr>
    </w:p>
    <w:p w14:paraId="6E6AC211" w14:textId="77777777" w:rsidR="003A69FD" w:rsidRPr="00943FEA" w:rsidRDefault="003A69FD" w:rsidP="00943FEA">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rPr>
      </w:pPr>
    </w:p>
    <w:p w14:paraId="3D3A8D1F" w14:textId="6CF558C5" w:rsidR="009476ED" w:rsidRPr="00943FEA" w:rsidRDefault="00943FEA" w:rsidP="00943FEA">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rPr>
      </w:pPr>
      <w:r w:rsidRPr="00943FEA">
        <w:rPr>
          <w:rFonts w:asciiTheme="minorBidi" w:hAnsiTheme="minorBidi" w:cstheme="minorBidi"/>
          <w:color w:val="000000" w:themeColor="text1"/>
          <w:sz w:val="22"/>
          <w:szCs w:val="22"/>
        </w:rPr>
        <w:t>1</w:t>
      </w:r>
      <w:r w:rsidR="00FC51CE" w:rsidRPr="00943FEA">
        <w:rPr>
          <w:rFonts w:asciiTheme="minorBidi" w:hAnsiTheme="minorBidi" w:cstheme="minorBidi"/>
          <w:color w:val="000000" w:themeColor="text1"/>
          <w:sz w:val="22"/>
          <w:szCs w:val="22"/>
        </w:rPr>
        <w:t xml:space="preserve">. </w:t>
      </w:r>
      <w:r w:rsidRPr="00943FEA">
        <w:rPr>
          <w:rFonts w:asciiTheme="minorBidi" w:hAnsiTheme="minorBidi" w:cstheme="minorBidi"/>
          <w:color w:val="000000" w:themeColor="text1"/>
          <w:sz w:val="22"/>
          <w:szCs w:val="22"/>
        </w:rPr>
        <w:t>Juni</w:t>
      </w:r>
      <w:r w:rsidRPr="00943FEA">
        <w:rPr>
          <w:rFonts w:asciiTheme="minorBidi" w:hAnsiTheme="minorBidi" w:cstheme="minorBidi"/>
          <w:color w:val="000000" w:themeColor="text1"/>
          <w:sz w:val="22"/>
          <w:szCs w:val="22"/>
        </w:rPr>
        <w:t xml:space="preserve"> </w:t>
      </w:r>
      <w:r w:rsidR="00286DB6" w:rsidRPr="00943FEA">
        <w:rPr>
          <w:rFonts w:asciiTheme="minorBidi" w:hAnsiTheme="minorBidi" w:cstheme="minorBidi"/>
          <w:color w:val="000000" w:themeColor="text1"/>
          <w:sz w:val="22"/>
          <w:szCs w:val="22"/>
        </w:rPr>
        <w:t>202</w:t>
      </w:r>
      <w:r w:rsidR="001F028E" w:rsidRPr="00943FEA">
        <w:rPr>
          <w:rFonts w:asciiTheme="minorBidi" w:hAnsiTheme="minorBidi" w:cstheme="minorBidi"/>
          <w:color w:val="000000" w:themeColor="text1"/>
          <w:sz w:val="22"/>
          <w:szCs w:val="22"/>
        </w:rPr>
        <w:t>6</w:t>
      </w:r>
    </w:p>
    <w:p w14:paraId="02CAD11F" w14:textId="77777777" w:rsidR="00B82E56" w:rsidRPr="00943FEA" w:rsidRDefault="00B82E56" w:rsidP="00943FEA">
      <w:pPr>
        <w:widowControl w:val="0"/>
        <w:suppressAutoHyphens/>
        <w:autoSpaceDE w:val="0"/>
        <w:autoSpaceDN w:val="0"/>
        <w:adjustRightInd w:val="0"/>
        <w:spacing w:line="288" w:lineRule="auto"/>
        <w:rPr>
          <w:rFonts w:asciiTheme="minorBidi" w:hAnsiTheme="minorBidi" w:cstheme="minorBidi"/>
          <w:bCs/>
          <w:sz w:val="22"/>
          <w:szCs w:val="22"/>
        </w:rPr>
      </w:pPr>
    </w:p>
    <w:p w14:paraId="5910712F" w14:textId="77777777" w:rsidR="009349BD" w:rsidRPr="00943FEA" w:rsidRDefault="009349BD" w:rsidP="00943FEA">
      <w:pPr>
        <w:widowControl w:val="0"/>
        <w:suppressAutoHyphens/>
        <w:autoSpaceDE w:val="0"/>
        <w:autoSpaceDN w:val="0"/>
        <w:adjustRightInd w:val="0"/>
        <w:spacing w:line="288" w:lineRule="auto"/>
        <w:rPr>
          <w:rFonts w:asciiTheme="minorBidi" w:hAnsiTheme="minorBidi" w:cstheme="minorBidi"/>
          <w:bCs/>
          <w:sz w:val="22"/>
          <w:szCs w:val="22"/>
        </w:rPr>
      </w:pPr>
    </w:p>
    <w:p w14:paraId="5534E87D" w14:textId="6D860D2F" w:rsidR="0012515A" w:rsidRPr="00943FEA" w:rsidRDefault="00C54F1F" w:rsidP="00943FEA">
      <w:pPr>
        <w:suppressAutoHyphens/>
        <w:spacing w:line="288" w:lineRule="auto"/>
        <w:rPr>
          <w:rFonts w:asciiTheme="minorBidi" w:hAnsiTheme="minorBidi" w:cstheme="minorBidi"/>
          <w:b/>
          <w:bCs/>
          <w:sz w:val="22"/>
          <w:szCs w:val="22"/>
        </w:rPr>
      </w:pPr>
      <w:r w:rsidRPr="00943FEA">
        <w:rPr>
          <w:rFonts w:asciiTheme="minorBidi" w:hAnsiTheme="minorBidi" w:cstheme="minorBidi"/>
          <w:b/>
          <w:bCs/>
          <w:sz w:val="22"/>
          <w:szCs w:val="22"/>
        </w:rPr>
        <w:t>Patiententische präzise und sicher bewegen</w:t>
      </w:r>
    </w:p>
    <w:p w14:paraId="76F17DF1" w14:textId="44396CC0" w:rsidR="00C54F1F" w:rsidRPr="00943FEA" w:rsidRDefault="00C54F1F"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 xml:space="preserve">Rollon-Lineartechnik für </w:t>
      </w:r>
      <w:r w:rsidR="00FD6949" w:rsidRPr="00943FEA">
        <w:rPr>
          <w:rFonts w:asciiTheme="minorBidi" w:hAnsiTheme="minorBidi" w:cstheme="minorBidi"/>
          <w:sz w:val="22"/>
          <w:szCs w:val="22"/>
        </w:rPr>
        <w:t>effizientes Patientenhandling</w:t>
      </w:r>
    </w:p>
    <w:p w14:paraId="29798542" w14:textId="77777777" w:rsidR="00C54F1F" w:rsidRPr="00943FEA" w:rsidRDefault="00C54F1F" w:rsidP="00943FEA">
      <w:pPr>
        <w:suppressAutoHyphens/>
        <w:spacing w:line="288" w:lineRule="auto"/>
        <w:rPr>
          <w:rFonts w:asciiTheme="minorBidi" w:hAnsiTheme="minorBidi" w:cstheme="minorBidi"/>
          <w:sz w:val="22"/>
          <w:szCs w:val="22"/>
        </w:rPr>
      </w:pPr>
    </w:p>
    <w:p w14:paraId="35F9EE73" w14:textId="7C521509" w:rsidR="00C54F1F" w:rsidRPr="00943FEA" w:rsidRDefault="00C54F1F" w:rsidP="00943FEA">
      <w:pPr>
        <w:suppressAutoHyphens/>
        <w:spacing w:line="288" w:lineRule="auto"/>
        <w:rPr>
          <w:rFonts w:asciiTheme="minorBidi" w:hAnsiTheme="minorBidi" w:cstheme="minorBidi"/>
          <w:b/>
          <w:bCs/>
          <w:sz w:val="22"/>
          <w:szCs w:val="22"/>
        </w:rPr>
      </w:pPr>
      <w:r w:rsidRPr="00943FEA">
        <w:rPr>
          <w:rFonts w:asciiTheme="minorBidi" w:hAnsiTheme="minorBidi" w:cstheme="minorBidi"/>
          <w:b/>
          <w:bCs/>
          <w:sz w:val="22"/>
          <w:szCs w:val="22"/>
        </w:rPr>
        <w:t xml:space="preserve">In der medizinischen Bildgebung entscheidet die exakte Positionierung des Patienten wesentlich über die Qualität der Diagnose. Patiententische und -liegen müssen schwere Lasten sicher bewegen, millimetergenau verfahren und dabei möglichst ruhig, gleichmäßig, geräuscharm und hygienisch arbeiten. </w:t>
      </w:r>
      <w:hyperlink r:id="rId8" w:history="1">
        <w:r w:rsidRPr="00943FEA">
          <w:rPr>
            <w:rStyle w:val="Hyperlink"/>
            <w:rFonts w:asciiTheme="minorBidi" w:hAnsiTheme="minorBidi" w:cstheme="minorBidi"/>
            <w:b/>
            <w:bCs/>
            <w:sz w:val="22"/>
            <w:szCs w:val="22"/>
          </w:rPr>
          <w:t>Rollon</w:t>
        </w:r>
      </w:hyperlink>
      <w:r w:rsidRPr="00943FEA">
        <w:rPr>
          <w:rFonts w:asciiTheme="minorBidi" w:hAnsiTheme="minorBidi" w:cstheme="minorBidi"/>
          <w:b/>
          <w:bCs/>
          <w:sz w:val="22"/>
          <w:szCs w:val="22"/>
        </w:rPr>
        <w:t xml:space="preserve"> unterstützt Hersteller medizintechnischer Systeme mit Lineartechnik, die genau auf diese Anforderungen abgestimmt ist.</w:t>
      </w:r>
    </w:p>
    <w:p w14:paraId="503D7177" w14:textId="77777777" w:rsidR="00C54F1F" w:rsidRPr="00943FEA" w:rsidRDefault="00C54F1F" w:rsidP="00943FEA">
      <w:pPr>
        <w:pStyle w:val="StandardWeb"/>
        <w:suppressAutoHyphens/>
        <w:spacing w:before="0" w:beforeAutospacing="0" w:after="0" w:afterAutospacing="0" w:line="288" w:lineRule="auto"/>
        <w:rPr>
          <w:rFonts w:asciiTheme="minorBidi" w:hAnsiTheme="minorBidi" w:cstheme="minorBidi"/>
          <w:sz w:val="22"/>
          <w:szCs w:val="22"/>
        </w:rPr>
      </w:pPr>
    </w:p>
    <w:p w14:paraId="6036CB34" w14:textId="77777777" w:rsidR="00C54F1F" w:rsidRPr="00943FEA" w:rsidRDefault="00C54F1F" w:rsidP="00943FEA">
      <w:pPr>
        <w:pStyle w:val="StandardWeb"/>
        <w:suppressAutoHyphens/>
        <w:spacing w:before="0" w:beforeAutospacing="0" w:after="0" w:afterAutospacing="0" w:line="288" w:lineRule="auto"/>
        <w:rPr>
          <w:rFonts w:asciiTheme="minorBidi" w:hAnsiTheme="minorBidi" w:cstheme="minorBidi"/>
          <w:sz w:val="22"/>
          <w:szCs w:val="22"/>
        </w:rPr>
      </w:pPr>
      <w:r w:rsidRPr="00943FEA">
        <w:rPr>
          <w:rFonts w:asciiTheme="minorBidi" w:hAnsiTheme="minorBidi" w:cstheme="minorBidi"/>
          <w:sz w:val="22"/>
          <w:szCs w:val="22"/>
        </w:rPr>
        <w:t>Ob Röntgen, CT, MRT oder C-Bogen-Anwendungen: Das Bewegen einer motorisierten Patientenliege ist eine scheinbar einfache Aufgabe, dennoch kommt ihr eine entscheidende Bedeutung zu. Für präzise Bilder, gezielte Diagnosen und hohen Patientenkomfort müssen Patienten schonend und zuverlässig in die gewünschte Position gebracht werden. Für das medizinische Personal zählt eine leichtgängige Bedienung, für Hersteller eine robuste, langlebige und wirtschaftlich integrierbare Lösung. Rollon verbindet diese Anforderungen mit einem breiten Portfolio aus Linearführungen, Teleskopschienen sowie anwendungsspezifisch angepassten Komponenten und bietet Lösungen für nahezu jede Anforderung.</w:t>
      </w:r>
    </w:p>
    <w:p w14:paraId="311E7617" w14:textId="77777777" w:rsidR="00C54F1F" w:rsidRPr="00943FEA" w:rsidRDefault="00C54F1F" w:rsidP="00943FEA">
      <w:pPr>
        <w:pStyle w:val="StandardWeb"/>
        <w:suppressAutoHyphens/>
        <w:spacing w:before="0" w:beforeAutospacing="0" w:after="0" w:afterAutospacing="0" w:line="288" w:lineRule="auto"/>
        <w:rPr>
          <w:rFonts w:asciiTheme="minorBidi" w:hAnsiTheme="minorBidi" w:cstheme="minorBidi"/>
          <w:sz w:val="22"/>
          <w:szCs w:val="22"/>
        </w:rPr>
      </w:pPr>
    </w:p>
    <w:p w14:paraId="78A50EEB" w14:textId="77777777" w:rsidR="00C54F1F" w:rsidRPr="00943FEA" w:rsidRDefault="00C54F1F" w:rsidP="00943FEA">
      <w:pPr>
        <w:pStyle w:val="StandardWeb"/>
        <w:suppressAutoHyphens/>
        <w:spacing w:before="0" w:beforeAutospacing="0" w:after="0" w:afterAutospacing="0" w:line="288" w:lineRule="auto"/>
        <w:rPr>
          <w:rFonts w:asciiTheme="minorBidi" w:hAnsiTheme="minorBidi" w:cstheme="minorBidi"/>
          <w:b/>
          <w:bCs/>
          <w:sz w:val="22"/>
          <w:szCs w:val="22"/>
        </w:rPr>
      </w:pPr>
      <w:r w:rsidRPr="00943FEA">
        <w:rPr>
          <w:rFonts w:asciiTheme="minorBidi" w:hAnsiTheme="minorBidi" w:cstheme="minorBidi"/>
          <w:b/>
          <w:bCs/>
          <w:sz w:val="22"/>
          <w:szCs w:val="22"/>
        </w:rPr>
        <w:t>Compact Rail: Selbstausrichtende Linearführungen</w:t>
      </w:r>
    </w:p>
    <w:p w14:paraId="6F3A40E8" w14:textId="3B56E8B3" w:rsidR="00C54F1F" w:rsidRPr="00943FEA" w:rsidRDefault="00C54F1F"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 xml:space="preserve">Vor allem die </w:t>
      </w:r>
      <w:hyperlink r:id="rId9" w:history="1">
        <w:r w:rsidRPr="00943FEA">
          <w:rPr>
            <w:rStyle w:val="Hyperlink"/>
            <w:rFonts w:asciiTheme="minorBidi" w:hAnsiTheme="minorBidi" w:cstheme="minorBidi"/>
            <w:sz w:val="22"/>
            <w:szCs w:val="22"/>
          </w:rPr>
          <w:t>kompakten Linearführungen der Compact Rail</w:t>
        </w:r>
      </w:hyperlink>
      <w:r w:rsidRPr="00943FEA">
        <w:rPr>
          <w:rFonts w:asciiTheme="minorBidi" w:hAnsiTheme="minorBidi" w:cstheme="minorBidi"/>
          <w:sz w:val="22"/>
          <w:szCs w:val="22"/>
        </w:rPr>
        <w:t xml:space="preserve"> sind in der </w:t>
      </w:r>
      <w:hyperlink r:id="rId10" w:history="1">
        <w:r w:rsidRPr="00943FEA">
          <w:rPr>
            <w:rStyle w:val="Hyperlink"/>
            <w:rFonts w:asciiTheme="minorBidi" w:hAnsiTheme="minorBidi" w:cstheme="minorBidi"/>
            <w:sz w:val="22"/>
            <w:szCs w:val="22"/>
          </w:rPr>
          <w:t>Medizintechnik</w:t>
        </w:r>
      </w:hyperlink>
      <w:r w:rsidRPr="00943FEA">
        <w:rPr>
          <w:rFonts w:asciiTheme="minorBidi" w:hAnsiTheme="minorBidi" w:cstheme="minorBidi"/>
          <w:sz w:val="22"/>
          <w:szCs w:val="22"/>
        </w:rPr>
        <w:t xml:space="preserve"> gefragt. Die induktionsgehärteten und geschliffenen Laufbahnen bieten hohe Präzision, exzellente Zuverlässigkeit sowie leichtgängige und geräuscharme Bewegungen. Sie befinden sich innerhalb des C-Profils und sind optimal vor Verunreinigungen geschützt. Dank der Fähigkeit zur Selbstausrichtung lassen sich Fehlausrichtungen wie Parallelitäts-, Höhen- und Winkelfehler kompensieren. </w:t>
      </w:r>
      <w:r w:rsidR="00540E4A" w:rsidRPr="00943FEA">
        <w:rPr>
          <w:rFonts w:asciiTheme="minorBidi" w:hAnsiTheme="minorBidi" w:cstheme="minorBidi"/>
          <w:sz w:val="22"/>
          <w:szCs w:val="22"/>
        </w:rPr>
        <w:t>Dies vereinfacht die Montage und erhöht die Lebensdauer der Systeme</w:t>
      </w:r>
      <w:r w:rsidRPr="00943FEA">
        <w:rPr>
          <w:rFonts w:asciiTheme="minorBidi" w:hAnsiTheme="minorBidi" w:cstheme="minorBidi"/>
          <w:sz w:val="22"/>
          <w:szCs w:val="22"/>
        </w:rPr>
        <w:t>. Zudem sind die Laufrollenführungen der Compact Rail im Vergleich zu Linearführungen mit Kugelumlauf leise. Für höhere Traglasten ist die Compact Rail auch als Plus-Variante mit doppelreihig gelagerten Laufrollen verfügbar.</w:t>
      </w:r>
    </w:p>
    <w:p w14:paraId="28D907EF" w14:textId="77777777" w:rsidR="00C54F1F" w:rsidRPr="00943FEA" w:rsidRDefault="00C54F1F" w:rsidP="00943FEA">
      <w:pPr>
        <w:suppressAutoHyphens/>
        <w:spacing w:line="288" w:lineRule="auto"/>
        <w:rPr>
          <w:rFonts w:asciiTheme="minorBidi" w:hAnsiTheme="minorBidi" w:cstheme="minorBidi"/>
          <w:sz w:val="22"/>
          <w:szCs w:val="22"/>
        </w:rPr>
      </w:pPr>
    </w:p>
    <w:p w14:paraId="291214D9" w14:textId="77777777" w:rsidR="00C54F1F" w:rsidRPr="00943FEA" w:rsidRDefault="00C54F1F" w:rsidP="00943FEA">
      <w:pPr>
        <w:pStyle w:val="StandardWeb"/>
        <w:suppressAutoHyphens/>
        <w:spacing w:before="0" w:beforeAutospacing="0" w:after="0" w:afterAutospacing="0" w:line="288" w:lineRule="auto"/>
        <w:rPr>
          <w:rFonts w:asciiTheme="minorBidi" w:hAnsiTheme="minorBidi" w:cstheme="minorBidi"/>
          <w:sz w:val="22"/>
          <w:szCs w:val="22"/>
        </w:rPr>
      </w:pPr>
      <w:r w:rsidRPr="00943FEA">
        <w:rPr>
          <w:rFonts w:asciiTheme="minorBidi" w:hAnsiTheme="minorBidi" w:cstheme="minorBidi"/>
          <w:b/>
          <w:bCs/>
          <w:color w:val="000000"/>
          <w:sz w:val="22"/>
          <w:szCs w:val="22"/>
        </w:rPr>
        <w:t xml:space="preserve">Teleskopschienen: Minimale Durchbiegung dank </w:t>
      </w:r>
      <w:r w:rsidRPr="00943FEA">
        <w:rPr>
          <w:rFonts w:asciiTheme="minorBidi" w:hAnsiTheme="minorBidi" w:cstheme="minorBidi"/>
          <w:b/>
          <w:bCs/>
          <w:sz w:val="22"/>
          <w:szCs w:val="22"/>
        </w:rPr>
        <w:t>besonders biegesteifer Profile</w:t>
      </w:r>
    </w:p>
    <w:p w14:paraId="35B68513" w14:textId="1C3002C2" w:rsidR="00C54F1F" w:rsidRPr="00943FEA" w:rsidRDefault="00C54F1F"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 xml:space="preserve">Für Anwendungen mit langen Hüben, Auszügen oder freitragenden Konstruktionen bietet Rollon die </w:t>
      </w:r>
      <w:hyperlink r:id="rId11" w:history="1">
        <w:proofErr w:type="spellStart"/>
        <w:r w:rsidRPr="00943FEA">
          <w:rPr>
            <w:rStyle w:val="Hyperlink"/>
            <w:rFonts w:asciiTheme="minorBidi" w:hAnsiTheme="minorBidi" w:cstheme="minorBidi"/>
            <w:sz w:val="22"/>
            <w:szCs w:val="22"/>
          </w:rPr>
          <w:t>Telescopic</w:t>
        </w:r>
        <w:proofErr w:type="spellEnd"/>
        <w:r w:rsidRPr="00943FEA">
          <w:rPr>
            <w:rStyle w:val="Hyperlink"/>
            <w:rFonts w:asciiTheme="minorBidi" w:hAnsiTheme="minorBidi" w:cstheme="minorBidi"/>
            <w:sz w:val="22"/>
            <w:szCs w:val="22"/>
          </w:rPr>
          <w:t xml:space="preserve"> Rail</w:t>
        </w:r>
      </w:hyperlink>
      <w:r w:rsidRPr="00943FEA">
        <w:rPr>
          <w:rFonts w:asciiTheme="minorBidi" w:hAnsiTheme="minorBidi" w:cstheme="minorBidi"/>
          <w:sz w:val="22"/>
          <w:szCs w:val="22"/>
        </w:rPr>
        <w:t xml:space="preserve">. Die Teleskopschienen aus gehärtetem oder rolliertem Stahl zeichnen sich durch eine hohe Tragfähigkeit sowie lange Lebensdauer aus, sind widerstandsfähig gegenüber Stößen sowie Schwingungen und ermöglichen dank spezieller Verriegelungsmechanismen ein hohes Maß an Sicherheit. </w:t>
      </w:r>
      <w:r w:rsidR="00934464" w:rsidRPr="00943FEA">
        <w:rPr>
          <w:rFonts w:asciiTheme="minorBidi" w:hAnsiTheme="minorBidi" w:cstheme="minorBidi"/>
          <w:sz w:val="22"/>
          <w:szCs w:val="22"/>
        </w:rPr>
        <w:t xml:space="preserve">Ein Beispiel dafür ist die Baureihe </w:t>
      </w:r>
      <w:r w:rsidR="00934464" w:rsidRPr="00943FEA">
        <w:rPr>
          <w:rFonts w:asciiTheme="minorBidi" w:hAnsiTheme="minorBidi" w:cstheme="minorBidi"/>
          <w:sz w:val="22"/>
          <w:szCs w:val="22"/>
        </w:rPr>
        <w:lastRenderedPageBreak/>
        <w:t>ASN. Die kompakten Teilauszüge sind auf sehr hohe Steifigkeit und Tragfähigkeit ausgelegt und bleiben über die gesamte Länge spielfrei.</w:t>
      </w:r>
    </w:p>
    <w:p w14:paraId="361C053E" w14:textId="77777777" w:rsidR="00C54F1F" w:rsidRPr="00943FEA" w:rsidRDefault="00C54F1F" w:rsidP="00943FEA">
      <w:pPr>
        <w:suppressAutoHyphens/>
        <w:spacing w:line="288" w:lineRule="auto"/>
        <w:rPr>
          <w:rFonts w:asciiTheme="minorBidi" w:hAnsiTheme="minorBidi" w:cstheme="minorBidi"/>
          <w:sz w:val="22"/>
          <w:szCs w:val="22"/>
        </w:rPr>
      </w:pPr>
    </w:p>
    <w:p w14:paraId="6C01DF1B" w14:textId="77777777" w:rsidR="00C54F1F" w:rsidRPr="00943FEA" w:rsidRDefault="00C54F1F" w:rsidP="00943FEA">
      <w:pPr>
        <w:suppressAutoHyphens/>
        <w:spacing w:line="288" w:lineRule="auto"/>
        <w:rPr>
          <w:rFonts w:asciiTheme="minorBidi" w:hAnsiTheme="minorBidi" w:cstheme="minorBidi"/>
          <w:b/>
          <w:bCs/>
          <w:sz w:val="22"/>
          <w:szCs w:val="22"/>
        </w:rPr>
      </w:pPr>
      <w:r w:rsidRPr="00943FEA">
        <w:rPr>
          <w:rFonts w:asciiTheme="minorBidi" w:hAnsiTheme="minorBidi" w:cstheme="minorBidi"/>
          <w:b/>
          <w:bCs/>
          <w:sz w:val="22"/>
          <w:szCs w:val="22"/>
        </w:rPr>
        <w:t xml:space="preserve">Präzisions-Kugelgewindetriebe XP </w:t>
      </w:r>
      <w:proofErr w:type="spellStart"/>
      <w:r w:rsidRPr="00943FEA">
        <w:rPr>
          <w:rFonts w:asciiTheme="minorBidi" w:hAnsiTheme="minorBidi" w:cstheme="minorBidi"/>
          <w:b/>
          <w:bCs/>
          <w:sz w:val="22"/>
          <w:szCs w:val="22"/>
        </w:rPr>
        <w:t>Xtrem</w:t>
      </w:r>
      <w:proofErr w:type="spellEnd"/>
      <w:r w:rsidRPr="00943FEA">
        <w:rPr>
          <w:rFonts w:asciiTheme="minorBidi" w:hAnsiTheme="minorBidi" w:cstheme="minorBidi"/>
          <w:b/>
          <w:bCs/>
          <w:sz w:val="22"/>
          <w:szCs w:val="22"/>
        </w:rPr>
        <w:t xml:space="preserve"> Position</w:t>
      </w:r>
    </w:p>
    <w:p w14:paraId="1ED908DE" w14:textId="443211A8" w:rsidR="00C54F1F" w:rsidRPr="00943FEA" w:rsidRDefault="00C54F1F"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 xml:space="preserve">Teleskopschienen werden meist für horizontale </w:t>
      </w:r>
      <w:proofErr w:type="spellStart"/>
      <w:r w:rsidRPr="00943FEA">
        <w:rPr>
          <w:rFonts w:asciiTheme="minorBidi" w:hAnsiTheme="minorBidi" w:cstheme="minorBidi"/>
          <w:sz w:val="22"/>
          <w:szCs w:val="22"/>
        </w:rPr>
        <w:t>Verstellungen</w:t>
      </w:r>
      <w:proofErr w:type="spellEnd"/>
      <w:r w:rsidRPr="00943FEA">
        <w:rPr>
          <w:rFonts w:asciiTheme="minorBidi" w:hAnsiTheme="minorBidi" w:cstheme="minorBidi"/>
          <w:sz w:val="22"/>
          <w:szCs w:val="22"/>
        </w:rPr>
        <w:t xml:space="preserve"> von Patiententischen eingesetzt, Kugelgewindetriebe übernehmen die vertikale Höhenverstellung. Die </w:t>
      </w:r>
      <w:hyperlink r:id="rId12" w:history="1">
        <w:r w:rsidRPr="00943FEA">
          <w:rPr>
            <w:rStyle w:val="Hyperlink"/>
            <w:rFonts w:asciiTheme="minorBidi" w:hAnsiTheme="minorBidi" w:cstheme="minorBidi"/>
            <w:sz w:val="22"/>
            <w:szCs w:val="22"/>
          </w:rPr>
          <w:t xml:space="preserve">Hochleistungs-Kugelgewindetriebe der Marke </w:t>
        </w:r>
        <w:proofErr w:type="spellStart"/>
        <w:r w:rsidRPr="00943FEA">
          <w:rPr>
            <w:rStyle w:val="Hyperlink"/>
            <w:rFonts w:asciiTheme="minorBidi" w:hAnsiTheme="minorBidi" w:cstheme="minorBidi"/>
            <w:sz w:val="22"/>
            <w:szCs w:val="22"/>
          </w:rPr>
          <w:t>Shuton-Ipiranga</w:t>
        </w:r>
        <w:proofErr w:type="spellEnd"/>
      </w:hyperlink>
      <w:r w:rsidRPr="00943FEA">
        <w:rPr>
          <w:rFonts w:asciiTheme="minorBidi" w:hAnsiTheme="minorBidi" w:cstheme="minorBidi"/>
          <w:sz w:val="22"/>
          <w:szCs w:val="22"/>
        </w:rPr>
        <w:t xml:space="preserve"> (Teil der Rollon Gruppe) </w:t>
      </w:r>
      <w:r w:rsidRPr="00943FEA">
        <w:rPr>
          <w:rStyle w:val="normaltextrun"/>
          <w:rFonts w:asciiTheme="minorBidi" w:hAnsiTheme="minorBidi" w:cstheme="minorBidi"/>
          <w:sz w:val="22"/>
          <w:szCs w:val="22"/>
        </w:rPr>
        <w:t xml:space="preserve">sind auf verbesserte Steifigkeit, Positioniergenauigkeit sowie dynamisches Verhalten optimiert </w:t>
      </w:r>
      <w:r w:rsidRPr="00943FEA">
        <w:rPr>
          <w:rFonts w:asciiTheme="minorBidi" w:hAnsiTheme="minorBidi" w:cstheme="minorBidi"/>
          <w:sz w:val="22"/>
          <w:szCs w:val="22"/>
        </w:rPr>
        <w:t xml:space="preserve">und tragen </w:t>
      </w:r>
      <w:r w:rsidR="00322BDC" w:rsidRPr="00943FEA">
        <w:rPr>
          <w:rFonts w:asciiTheme="minorBidi" w:hAnsiTheme="minorBidi" w:cstheme="minorBidi"/>
          <w:sz w:val="22"/>
          <w:szCs w:val="22"/>
        </w:rPr>
        <w:t>da</w:t>
      </w:r>
      <w:r w:rsidRPr="00943FEA">
        <w:rPr>
          <w:rFonts w:asciiTheme="minorBidi" w:hAnsiTheme="minorBidi" w:cstheme="minorBidi"/>
          <w:sz w:val="22"/>
          <w:szCs w:val="22"/>
        </w:rPr>
        <w:t xml:space="preserve">zu </w:t>
      </w:r>
      <w:r w:rsidR="00322BDC" w:rsidRPr="00943FEA">
        <w:rPr>
          <w:rFonts w:asciiTheme="minorBidi" w:hAnsiTheme="minorBidi" w:cstheme="minorBidi"/>
          <w:sz w:val="22"/>
          <w:szCs w:val="22"/>
        </w:rPr>
        <w:t xml:space="preserve">bei, </w:t>
      </w:r>
      <w:r w:rsidRPr="00943FEA">
        <w:rPr>
          <w:rFonts w:asciiTheme="minorBidi" w:hAnsiTheme="minorBidi" w:cstheme="minorBidi"/>
          <w:sz w:val="22"/>
          <w:szCs w:val="22"/>
        </w:rPr>
        <w:t xml:space="preserve">eine ruhige und störungsfreie Umgebung </w:t>
      </w:r>
      <w:r w:rsidR="00322BDC" w:rsidRPr="00943FEA">
        <w:rPr>
          <w:rFonts w:asciiTheme="minorBidi" w:hAnsiTheme="minorBidi" w:cstheme="minorBidi"/>
          <w:sz w:val="22"/>
          <w:szCs w:val="22"/>
        </w:rPr>
        <w:t>in medizinischen Einrichtungen zu schaffen</w:t>
      </w:r>
      <w:r w:rsidRPr="00943FEA">
        <w:rPr>
          <w:rFonts w:asciiTheme="minorBidi" w:hAnsiTheme="minorBidi" w:cstheme="minorBidi"/>
          <w:sz w:val="22"/>
          <w:szCs w:val="22"/>
        </w:rPr>
        <w:t>.</w:t>
      </w:r>
    </w:p>
    <w:p w14:paraId="07360272" w14:textId="77777777" w:rsidR="00C54F1F" w:rsidRPr="00943FEA" w:rsidRDefault="00C54F1F" w:rsidP="00943FEA">
      <w:pPr>
        <w:suppressAutoHyphens/>
        <w:spacing w:line="288" w:lineRule="auto"/>
        <w:rPr>
          <w:rFonts w:asciiTheme="minorBidi" w:hAnsiTheme="minorBidi" w:cstheme="minorBidi"/>
          <w:sz w:val="22"/>
          <w:szCs w:val="22"/>
        </w:rPr>
      </w:pPr>
    </w:p>
    <w:p w14:paraId="3E088211" w14:textId="77777777" w:rsidR="00C54F1F" w:rsidRPr="00943FEA" w:rsidRDefault="00C54F1F" w:rsidP="00943FEA">
      <w:pPr>
        <w:suppressAutoHyphens/>
        <w:spacing w:line="288" w:lineRule="auto"/>
        <w:rPr>
          <w:rFonts w:asciiTheme="minorBidi" w:hAnsiTheme="minorBidi" w:cstheme="minorBidi"/>
          <w:b/>
          <w:bCs/>
          <w:sz w:val="22"/>
          <w:szCs w:val="22"/>
        </w:rPr>
      </w:pPr>
      <w:r w:rsidRPr="00943FEA">
        <w:rPr>
          <w:rFonts w:asciiTheme="minorBidi" w:hAnsiTheme="minorBidi" w:cstheme="minorBidi"/>
          <w:b/>
          <w:bCs/>
          <w:sz w:val="22"/>
          <w:szCs w:val="22"/>
        </w:rPr>
        <w:t>Spezialist für kundenindividuelle Anforderungen</w:t>
      </w:r>
    </w:p>
    <w:p w14:paraId="677297EC" w14:textId="5C930248" w:rsidR="00C54F1F" w:rsidRPr="00943FEA" w:rsidRDefault="00C54F1F"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Eine besondere Expertise von Rollon liegt im Bereich kundenspezifischer Produkte. Ob bauliche Anpassungen, spezielle Korrosionsschutzbeschichtungen oder innovative Neuentwicklungen: Alle Lösungen werden individuell konzipiert und passgenau auf die jeweilige Applikation zugeschnitten.</w:t>
      </w:r>
      <w:r w:rsidR="007B0057" w:rsidRPr="00943FEA">
        <w:rPr>
          <w:rFonts w:asciiTheme="minorBidi" w:hAnsiTheme="minorBidi" w:cstheme="minorBidi"/>
          <w:sz w:val="22"/>
          <w:szCs w:val="22"/>
        </w:rPr>
        <w:t xml:space="preserve"> </w:t>
      </w:r>
      <w:r w:rsidR="00C3497E" w:rsidRPr="00943FEA">
        <w:rPr>
          <w:rFonts w:asciiTheme="minorBidi" w:hAnsiTheme="minorBidi" w:cstheme="minorBidi"/>
          <w:sz w:val="22"/>
          <w:szCs w:val="22"/>
        </w:rPr>
        <w:t xml:space="preserve">Komplette Patientenliegen mit Antrieb und Steuerung können über einen Integrator realisiert werden. </w:t>
      </w:r>
      <w:r w:rsidRPr="00943FEA">
        <w:rPr>
          <w:rFonts w:asciiTheme="minorBidi" w:hAnsiTheme="minorBidi" w:cstheme="minorBidi"/>
          <w:sz w:val="22"/>
          <w:szCs w:val="22"/>
        </w:rPr>
        <w:t xml:space="preserve">Die gängigen Normen von FDA, </w:t>
      </w:r>
      <w:proofErr w:type="spellStart"/>
      <w:r w:rsidRPr="00943FEA">
        <w:rPr>
          <w:rFonts w:asciiTheme="minorBidi" w:hAnsiTheme="minorBidi" w:cstheme="minorBidi"/>
          <w:sz w:val="22"/>
          <w:szCs w:val="22"/>
        </w:rPr>
        <w:t>Reach</w:t>
      </w:r>
      <w:proofErr w:type="spellEnd"/>
      <w:r w:rsidRPr="00943FEA">
        <w:rPr>
          <w:rFonts w:asciiTheme="minorBidi" w:hAnsiTheme="minorBidi" w:cstheme="minorBidi"/>
          <w:sz w:val="22"/>
          <w:szCs w:val="22"/>
        </w:rPr>
        <w:t xml:space="preserve"> bzw. RoHS werden erfüllt.</w:t>
      </w:r>
    </w:p>
    <w:p w14:paraId="4AE425B5" w14:textId="77777777" w:rsidR="00634FBA" w:rsidRPr="00943FEA" w:rsidRDefault="00634FBA" w:rsidP="00943FEA">
      <w:pPr>
        <w:suppressAutoHyphens/>
        <w:spacing w:line="288" w:lineRule="auto"/>
        <w:rPr>
          <w:rFonts w:asciiTheme="minorBidi" w:hAnsiTheme="minorBidi" w:cstheme="minorBidi"/>
          <w:sz w:val="22"/>
          <w:szCs w:val="22"/>
        </w:rPr>
      </w:pPr>
    </w:p>
    <w:p w14:paraId="48655EF7" w14:textId="40FFAA21" w:rsidR="000A6A54" w:rsidRPr="00943FEA" w:rsidRDefault="000A6A54"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w:t>
      </w:r>
      <w:r w:rsidR="0065534D" w:rsidRPr="00943FEA">
        <w:rPr>
          <w:rFonts w:asciiTheme="minorBidi" w:hAnsiTheme="minorBidi" w:cstheme="minorBidi"/>
          <w:sz w:val="22"/>
          <w:szCs w:val="22"/>
        </w:rPr>
        <w:t>3.</w:t>
      </w:r>
      <w:r w:rsidR="00475764" w:rsidRPr="00943FEA">
        <w:rPr>
          <w:rFonts w:asciiTheme="minorBidi" w:hAnsiTheme="minorBidi" w:cstheme="minorBidi"/>
          <w:sz w:val="22"/>
          <w:szCs w:val="22"/>
        </w:rPr>
        <w:t xml:space="preserve">521 </w:t>
      </w:r>
      <w:r w:rsidR="00A20B08" w:rsidRPr="00943FEA">
        <w:rPr>
          <w:rFonts w:asciiTheme="minorBidi" w:hAnsiTheme="minorBidi" w:cstheme="minorBidi"/>
          <w:sz w:val="22"/>
          <w:szCs w:val="22"/>
        </w:rPr>
        <w:t>Z</w:t>
      </w:r>
      <w:r w:rsidRPr="00943FEA">
        <w:rPr>
          <w:rFonts w:asciiTheme="minorBidi" w:hAnsiTheme="minorBidi" w:cstheme="minorBidi"/>
          <w:sz w:val="22"/>
          <w:szCs w:val="22"/>
        </w:rPr>
        <w:t>eichen inkl. Leerzeichen</w:t>
      </w:r>
      <w:r w:rsidR="00C747C2" w:rsidRPr="00943FEA">
        <w:rPr>
          <w:rFonts w:asciiTheme="minorBidi" w:hAnsiTheme="minorBidi" w:cstheme="minorBidi"/>
          <w:sz w:val="22"/>
          <w:szCs w:val="22"/>
        </w:rPr>
        <w:t>)</w:t>
      </w:r>
    </w:p>
    <w:p w14:paraId="5671E16E" w14:textId="77777777" w:rsidR="00E24C5C" w:rsidRPr="00943FEA" w:rsidRDefault="00E24C5C" w:rsidP="00943FEA">
      <w:pPr>
        <w:suppressAutoHyphens/>
        <w:spacing w:line="288" w:lineRule="auto"/>
        <w:rPr>
          <w:rFonts w:asciiTheme="minorBidi" w:hAnsiTheme="minorBidi" w:cstheme="minorBidi"/>
          <w:sz w:val="22"/>
          <w:szCs w:val="22"/>
        </w:rPr>
      </w:pPr>
    </w:p>
    <w:p w14:paraId="7B325F36" w14:textId="77777777" w:rsidR="004D501A" w:rsidRPr="00943FEA" w:rsidRDefault="004D501A" w:rsidP="00943FEA">
      <w:pPr>
        <w:suppressAutoHyphens/>
        <w:spacing w:line="288" w:lineRule="auto"/>
        <w:rPr>
          <w:rFonts w:asciiTheme="minorBidi" w:hAnsiTheme="minorBidi" w:cstheme="minorBidi"/>
          <w:sz w:val="22"/>
          <w:szCs w:val="22"/>
        </w:rPr>
      </w:pPr>
    </w:p>
    <w:p w14:paraId="627CECE5" w14:textId="7CA246BC" w:rsidR="00300E77" w:rsidRPr="00943FEA" w:rsidRDefault="0047337E" w:rsidP="00943FEA">
      <w:pPr>
        <w:suppressAutoHyphens/>
        <w:spacing w:line="288" w:lineRule="auto"/>
        <w:rPr>
          <w:rFonts w:asciiTheme="minorBidi" w:hAnsiTheme="minorBidi" w:cstheme="minorBidi"/>
          <w:b/>
          <w:sz w:val="22"/>
          <w:szCs w:val="22"/>
        </w:rPr>
      </w:pPr>
      <w:r w:rsidRPr="00943FEA">
        <w:rPr>
          <w:rFonts w:asciiTheme="minorBidi" w:hAnsiTheme="minorBidi" w:cstheme="minorBidi"/>
          <w:b/>
          <w:bCs/>
          <w:sz w:val="22"/>
          <w:szCs w:val="22"/>
        </w:rPr>
        <w:t>Rollon: Antriebstechnik für alle Arten der Automatisierung</w:t>
      </w:r>
    </w:p>
    <w:p w14:paraId="20D50DB2" w14:textId="24499B1F" w:rsidR="00300E77" w:rsidRPr="00943FEA" w:rsidRDefault="00EB6808" w:rsidP="00943FEA">
      <w:pPr>
        <w:suppressAutoHyphens/>
        <w:spacing w:line="288" w:lineRule="auto"/>
        <w:rPr>
          <w:rFonts w:asciiTheme="minorBidi" w:hAnsiTheme="minorBidi" w:cstheme="minorBidi"/>
          <w:b/>
          <w:sz w:val="22"/>
          <w:szCs w:val="22"/>
        </w:rPr>
      </w:pPr>
      <w:r w:rsidRPr="00943FEA">
        <w:rPr>
          <w:rFonts w:asciiTheme="minorBidi" w:hAnsiTheme="minorBidi" w:cstheme="minorBidi"/>
          <w:bCs/>
          <w:sz w:val="22"/>
          <w:szCs w:val="22"/>
        </w:rPr>
        <w:t xml:space="preserve">Rollon wurde 1975 gegründet und </w:t>
      </w:r>
      <w:r w:rsidR="00534AC0" w:rsidRPr="00943FEA">
        <w:rPr>
          <w:rFonts w:asciiTheme="minorBidi" w:hAnsiTheme="minorBidi" w:cstheme="minorBidi"/>
          <w:bCs/>
          <w:sz w:val="22"/>
          <w:szCs w:val="22"/>
        </w:rPr>
        <w:t>ist s</w:t>
      </w:r>
      <w:r w:rsidR="00092D5E" w:rsidRPr="00943FEA">
        <w:rPr>
          <w:rFonts w:asciiTheme="minorBidi" w:hAnsiTheme="minorBidi" w:cstheme="minorBidi"/>
          <w:bCs/>
          <w:sz w:val="22"/>
          <w:szCs w:val="22"/>
        </w:rPr>
        <w:t xml:space="preserve">eit </w:t>
      </w:r>
      <w:r w:rsidR="005F5C38" w:rsidRPr="00943FEA">
        <w:rPr>
          <w:rFonts w:asciiTheme="minorBidi" w:hAnsiTheme="minorBidi" w:cstheme="minorBidi"/>
          <w:bCs/>
          <w:sz w:val="22"/>
          <w:szCs w:val="22"/>
        </w:rPr>
        <w:t>über 50</w:t>
      </w:r>
      <w:r w:rsidR="00092D5E" w:rsidRPr="00943FEA">
        <w:rPr>
          <w:rFonts w:asciiTheme="minorBidi" w:hAnsiTheme="minorBidi" w:cstheme="minorBidi"/>
          <w:bCs/>
          <w:sz w:val="22"/>
          <w:szCs w:val="22"/>
        </w:rPr>
        <w:t xml:space="preserve"> Jahren auf die Entwicklung und Produktion von linearer Antriebstechnik spezialisiert. </w:t>
      </w:r>
      <w:r w:rsidR="00477FFE" w:rsidRPr="00943FEA">
        <w:rPr>
          <w:rFonts w:asciiTheme="minorBidi" w:hAnsiTheme="minorBidi" w:cstheme="minorBidi"/>
          <w:bCs/>
          <w:sz w:val="22"/>
          <w:szCs w:val="22"/>
        </w:rPr>
        <w:t xml:space="preserve">Seit 2018 ist Rollon Teil </w:t>
      </w:r>
      <w:r w:rsidR="00E65ADC" w:rsidRPr="00943FEA">
        <w:rPr>
          <w:rFonts w:asciiTheme="minorBidi" w:hAnsiTheme="minorBidi" w:cstheme="minorBidi"/>
          <w:bCs/>
          <w:sz w:val="22"/>
          <w:szCs w:val="22"/>
        </w:rPr>
        <w:t>von</w:t>
      </w:r>
      <w:r w:rsidR="00477FFE" w:rsidRPr="00943FEA">
        <w:rPr>
          <w:rFonts w:asciiTheme="minorBidi" w:hAnsiTheme="minorBidi" w:cstheme="minorBidi"/>
          <w:bCs/>
          <w:sz w:val="22"/>
          <w:szCs w:val="22"/>
        </w:rPr>
        <w:t xml:space="preserve"> Timken und repräsentiert die Linear Motion Unit innerhalb der Industrial Motion</w:t>
      </w:r>
      <w:r w:rsidR="00295725" w:rsidRPr="00943FEA">
        <w:rPr>
          <w:rFonts w:asciiTheme="minorBidi" w:hAnsiTheme="minorBidi" w:cstheme="minorBidi"/>
          <w:bCs/>
          <w:sz w:val="22"/>
          <w:szCs w:val="22"/>
        </w:rPr>
        <w:t xml:space="preserve"> </w:t>
      </w:r>
      <w:r w:rsidR="00477FFE" w:rsidRPr="00943FEA">
        <w:rPr>
          <w:rFonts w:asciiTheme="minorBidi" w:hAnsiTheme="minorBidi" w:cstheme="minorBidi"/>
          <w:bCs/>
          <w:sz w:val="22"/>
          <w:szCs w:val="22"/>
        </w:rPr>
        <w:t xml:space="preserve">Division von Timken. Die Lösungen von Rollon werden weltweit in der industriellen Automatisierung, </w:t>
      </w:r>
      <w:r w:rsidR="00260991" w:rsidRPr="00943FEA">
        <w:rPr>
          <w:rFonts w:asciiTheme="minorBidi" w:hAnsiTheme="minorBidi" w:cstheme="minorBidi"/>
          <w:bCs/>
          <w:sz w:val="22"/>
          <w:szCs w:val="22"/>
        </w:rPr>
        <w:t xml:space="preserve">in der </w:t>
      </w:r>
      <w:r w:rsidR="00477FFE" w:rsidRPr="00943FEA">
        <w:rPr>
          <w:rFonts w:asciiTheme="minorBidi" w:hAnsiTheme="minorBidi" w:cstheme="minorBidi"/>
          <w:bCs/>
          <w:sz w:val="22"/>
          <w:szCs w:val="22"/>
        </w:rPr>
        <w:t xml:space="preserve">Luft- und Raumfahrt, </w:t>
      </w:r>
      <w:r w:rsidR="00260991" w:rsidRPr="00943FEA">
        <w:rPr>
          <w:rFonts w:asciiTheme="minorBidi" w:hAnsiTheme="minorBidi" w:cstheme="minorBidi"/>
          <w:bCs/>
          <w:sz w:val="22"/>
          <w:szCs w:val="22"/>
        </w:rPr>
        <w:t xml:space="preserve">in der </w:t>
      </w:r>
      <w:r w:rsidR="00E65ADC" w:rsidRPr="00943FEA">
        <w:rPr>
          <w:rFonts w:asciiTheme="minorBidi" w:hAnsiTheme="minorBidi" w:cstheme="minorBidi"/>
          <w:bCs/>
          <w:sz w:val="22"/>
          <w:szCs w:val="22"/>
        </w:rPr>
        <w:t>Medizintechnik</w:t>
      </w:r>
      <w:r w:rsidR="00477FFE" w:rsidRPr="00943FEA">
        <w:rPr>
          <w:rFonts w:asciiTheme="minorBidi" w:hAnsiTheme="minorBidi" w:cstheme="minorBidi"/>
          <w:bCs/>
          <w:sz w:val="22"/>
          <w:szCs w:val="22"/>
        </w:rPr>
        <w:t xml:space="preserve">, </w:t>
      </w:r>
      <w:r w:rsidR="00260991" w:rsidRPr="00943FEA">
        <w:rPr>
          <w:rFonts w:asciiTheme="minorBidi" w:hAnsiTheme="minorBidi" w:cstheme="minorBidi"/>
          <w:bCs/>
          <w:sz w:val="22"/>
          <w:szCs w:val="22"/>
        </w:rPr>
        <w:t xml:space="preserve">im </w:t>
      </w:r>
      <w:r w:rsidR="00477FFE" w:rsidRPr="00943FEA">
        <w:rPr>
          <w:rFonts w:asciiTheme="minorBidi" w:hAnsiTheme="minorBidi" w:cstheme="minorBidi"/>
          <w:bCs/>
          <w:sz w:val="22"/>
          <w:szCs w:val="22"/>
        </w:rPr>
        <w:t>Material</w:t>
      </w:r>
      <w:r w:rsidR="00260991" w:rsidRPr="00943FEA">
        <w:rPr>
          <w:rFonts w:asciiTheme="minorBidi" w:hAnsiTheme="minorBidi" w:cstheme="minorBidi"/>
          <w:bCs/>
          <w:sz w:val="22"/>
          <w:szCs w:val="22"/>
        </w:rPr>
        <w:t>h</w:t>
      </w:r>
      <w:r w:rsidR="00E65ADC" w:rsidRPr="00943FEA">
        <w:rPr>
          <w:rFonts w:asciiTheme="minorBidi" w:hAnsiTheme="minorBidi" w:cstheme="minorBidi"/>
          <w:bCs/>
          <w:sz w:val="22"/>
          <w:szCs w:val="22"/>
        </w:rPr>
        <w:t>andling</w:t>
      </w:r>
      <w:r w:rsidR="00477FFE" w:rsidRPr="00943FEA">
        <w:rPr>
          <w:rFonts w:asciiTheme="minorBidi" w:hAnsiTheme="minorBidi" w:cstheme="minorBidi"/>
          <w:bCs/>
          <w:sz w:val="22"/>
          <w:szCs w:val="22"/>
        </w:rPr>
        <w:t xml:space="preserve"> und </w:t>
      </w:r>
      <w:r w:rsidR="00260991" w:rsidRPr="00943FEA">
        <w:rPr>
          <w:rFonts w:asciiTheme="minorBidi" w:hAnsiTheme="minorBidi" w:cstheme="minorBidi"/>
          <w:bCs/>
          <w:sz w:val="22"/>
          <w:szCs w:val="22"/>
        </w:rPr>
        <w:t xml:space="preserve">in </w:t>
      </w:r>
      <w:r w:rsidR="00477FFE" w:rsidRPr="00943FEA">
        <w:rPr>
          <w:rFonts w:asciiTheme="minorBidi" w:hAnsiTheme="minorBidi" w:cstheme="minorBidi"/>
          <w:bCs/>
          <w:sz w:val="22"/>
          <w:szCs w:val="22"/>
        </w:rPr>
        <w:t xml:space="preserve">anderen </w:t>
      </w:r>
      <w:r w:rsidRPr="00943FEA">
        <w:rPr>
          <w:rFonts w:asciiTheme="minorBidi" w:hAnsiTheme="minorBidi" w:cstheme="minorBidi"/>
          <w:bCs/>
          <w:sz w:val="22"/>
          <w:szCs w:val="22"/>
        </w:rPr>
        <w:t xml:space="preserve">Branchen </w:t>
      </w:r>
      <w:r w:rsidR="00477FFE" w:rsidRPr="00943FEA">
        <w:rPr>
          <w:rFonts w:asciiTheme="minorBidi" w:hAnsiTheme="minorBidi" w:cstheme="minorBidi"/>
          <w:bCs/>
          <w:sz w:val="22"/>
          <w:szCs w:val="22"/>
        </w:rPr>
        <w:t xml:space="preserve">eingesetzt, in denen Produktleistung, Effizienz und Zuverlässigkeit von entscheidender Bedeutung sind. Mit der </w:t>
      </w:r>
      <w:r w:rsidR="00534AC0" w:rsidRPr="00943FEA">
        <w:rPr>
          <w:rFonts w:asciiTheme="minorBidi" w:hAnsiTheme="minorBidi" w:cstheme="minorBidi"/>
          <w:bCs/>
          <w:sz w:val="22"/>
          <w:szCs w:val="22"/>
        </w:rPr>
        <w:t xml:space="preserve">Akquisition </w:t>
      </w:r>
      <w:r w:rsidR="00477FFE" w:rsidRPr="00943FEA">
        <w:rPr>
          <w:rFonts w:asciiTheme="minorBidi" w:hAnsiTheme="minorBidi" w:cstheme="minorBidi"/>
          <w:bCs/>
          <w:sz w:val="22"/>
          <w:szCs w:val="22"/>
        </w:rPr>
        <w:t xml:space="preserve">von Nadella, </w:t>
      </w:r>
      <w:proofErr w:type="spellStart"/>
      <w:r w:rsidR="00477FFE" w:rsidRPr="00943FEA">
        <w:rPr>
          <w:rFonts w:asciiTheme="minorBidi" w:hAnsiTheme="minorBidi" w:cstheme="minorBidi"/>
          <w:bCs/>
          <w:sz w:val="22"/>
          <w:szCs w:val="22"/>
        </w:rPr>
        <w:t>Chiavette</w:t>
      </w:r>
      <w:proofErr w:type="spellEnd"/>
      <w:r w:rsidR="00477FFE" w:rsidRPr="00943FEA">
        <w:rPr>
          <w:rFonts w:asciiTheme="minorBidi" w:hAnsiTheme="minorBidi" w:cstheme="minorBidi"/>
          <w:bCs/>
          <w:sz w:val="22"/>
          <w:szCs w:val="22"/>
        </w:rPr>
        <w:t xml:space="preserve"> </w:t>
      </w:r>
      <w:proofErr w:type="spellStart"/>
      <w:r w:rsidR="00477FFE" w:rsidRPr="00943FEA">
        <w:rPr>
          <w:rFonts w:asciiTheme="minorBidi" w:hAnsiTheme="minorBidi" w:cstheme="minorBidi"/>
          <w:bCs/>
          <w:sz w:val="22"/>
          <w:szCs w:val="22"/>
        </w:rPr>
        <w:t>Unificate</w:t>
      </w:r>
      <w:proofErr w:type="spellEnd"/>
      <w:r w:rsidR="00477FFE" w:rsidRPr="00943FEA">
        <w:rPr>
          <w:rFonts w:asciiTheme="minorBidi" w:hAnsiTheme="minorBidi" w:cstheme="minorBidi"/>
          <w:bCs/>
          <w:sz w:val="22"/>
          <w:szCs w:val="22"/>
        </w:rPr>
        <w:t xml:space="preserve">, </w:t>
      </w:r>
      <w:proofErr w:type="spellStart"/>
      <w:r w:rsidR="00477FFE" w:rsidRPr="00943FEA">
        <w:rPr>
          <w:rFonts w:asciiTheme="minorBidi" w:hAnsiTheme="minorBidi" w:cstheme="minorBidi"/>
          <w:bCs/>
          <w:sz w:val="22"/>
          <w:szCs w:val="22"/>
        </w:rPr>
        <w:t>Durbal</w:t>
      </w:r>
      <w:proofErr w:type="spellEnd"/>
      <w:r w:rsidR="00477FFE" w:rsidRPr="00943FEA">
        <w:rPr>
          <w:rFonts w:asciiTheme="minorBidi" w:hAnsiTheme="minorBidi" w:cstheme="minorBidi"/>
          <w:bCs/>
          <w:sz w:val="22"/>
          <w:szCs w:val="22"/>
        </w:rPr>
        <w:t xml:space="preserve">, </w:t>
      </w:r>
      <w:proofErr w:type="spellStart"/>
      <w:r w:rsidR="00477FFE" w:rsidRPr="00943FEA">
        <w:rPr>
          <w:rFonts w:asciiTheme="minorBidi" w:hAnsiTheme="minorBidi" w:cstheme="minorBidi"/>
          <w:bCs/>
          <w:sz w:val="22"/>
          <w:szCs w:val="22"/>
        </w:rPr>
        <w:t>Shuton-Ipiranga</w:t>
      </w:r>
      <w:proofErr w:type="spellEnd"/>
      <w:r w:rsidR="00477FFE" w:rsidRPr="00943FEA">
        <w:rPr>
          <w:rFonts w:asciiTheme="minorBidi" w:hAnsiTheme="minorBidi" w:cstheme="minorBidi"/>
          <w:bCs/>
          <w:sz w:val="22"/>
          <w:szCs w:val="22"/>
        </w:rPr>
        <w:t xml:space="preserve"> und Rosa Sistemi durch Timken</w:t>
      </w:r>
      <w:r w:rsidR="008F6FA9" w:rsidRPr="00943FEA">
        <w:rPr>
          <w:rFonts w:asciiTheme="minorBidi" w:hAnsiTheme="minorBidi" w:cstheme="minorBidi"/>
          <w:bCs/>
          <w:sz w:val="22"/>
          <w:szCs w:val="22"/>
        </w:rPr>
        <w:t xml:space="preserve"> </w:t>
      </w:r>
      <w:r w:rsidR="00477FFE" w:rsidRPr="00943FEA">
        <w:rPr>
          <w:rFonts w:asciiTheme="minorBidi" w:hAnsiTheme="minorBidi" w:cstheme="minorBidi"/>
          <w:bCs/>
          <w:sz w:val="22"/>
          <w:szCs w:val="22"/>
        </w:rPr>
        <w:t>ist Rollon in der Lage, seinen Kunden ein noch umfassendere</w:t>
      </w:r>
      <w:r w:rsidRPr="00943FEA">
        <w:rPr>
          <w:rFonts w:asciiTheme="minorBidi" w:hAnsiTheme="minorBidi" w:cstheme="minorBidi"/>
          <w:bCs/>
          <w:sz w:val="22"/>
          <w:szCs w:val="22"/>
        </w:rPr>
        <w:t>s</w:t>
      </w:r>
      <w:r w:rsidR="00477FFE" w:rsidRPr="00943FEA">
        <w:rPr>
          <w:rFonts w:asciiTheme="minorBidi" w:hAnsiTheme="minorBidi" w:cstheme="minorBidi"/>
          <w:bCs/>
          <w:sz w:val="22"/>
          <w:szCs w:val="22"/>
        </w:rPr>
        <w:t xml:space="preserve"> Produktp</w:t>
      </w:r>
      <w:r w:rsidRPr="00943FEA">
        <w:rPr>
          <w:rFonts w:asciiTheme="minorBidi" w:hAnsiTheme="minorBidi" w:cstheme="minorBidi"/>
          <w:bCs/>
          <w:sz w:val="22"/>
          <w:szCs w:val="22"/>
        </w:rPr>
        <w:t>ortfolio</w:t>
      </w:r>
      <w:r w:rsidR="00477FFE" w:rsidRPr="00943FEA">
        <w:rPr>
          <w:rFonts w:asciiTheme="minorBidi" w:hAnsiTheme="minorBidi" w:cstheme="minorBidi"/>
          <w:bCs/>
          <w:sz w:val="22"/>
          <w:szCs w:val="22"/>
        </w:rPr>
        <w:t xml:space="preserve"> anzubieten – von </w:t>
      </w:r>
      <w:r w:rsidR="00534AC0" w:rsidRPr="00943FEA">
        <w:rPr>
          <w:rFonts w:asciiTheme="minorBidi" w:hAnsiTheme="minorBidi" w:cstheme="minorBidi"/>
          <w:bCs/>
          <w:sz w:val="22"/>
          <w:szCs w:val="22"/>
        </w:rPr>
        <w:t>Linearführungen</w:t>
      </w:r>
      <w:r w:rsidR="00477FFE" w:rsidRPr="00943FEA">
        <w:rPr>
          <w:rFonts w:asciiTheme="minorBidi" w:hAnsiTheme="minorBidi" w:cstheme="minorBidi"/>
          <w:bCs/>
          <w:sz w:val="22"/>
          <w:szCs w:val="22"/>
        </w:rPr>
        <w:t>, Teleskopschienen</w:t>
      </w:r>
      <w:r w:rsidR="00B20094" w:rsidRPr="00943FEA">
        <w:rPr>
          <w:rFonts w:asciiTheme="minorBidi" w:hAnsiTheme="minorBidi" w:cstheme="minorBidi"/>
          <w:bCs/>
          <w:sz w:val="22"/>
          <w:szCs w:val="22"/>
        </w:rPr>
        <w:t>,</w:t>
      </w:r>
      <w:r w:rsidR="00E24EC1" w:rsidRPr="00943FEA">
        <w:rPr>
          <w:rFonts w:asciiTheme="minorBidi" w:hAnsiTheme="minorBidi" w:cstheme="minorBidi"/>
          <w:bCs/>
          <w:sz w:val="22"/>
          <w:szCs w:val="22"/>
        </w:rPr>
        <w:t xml:space="preserve"> </w:t>
      </w:r>
      <w:r w:rsidR="00B20094" w:rsidRPr="00943FEA">
        <w:rPr>
          <w:rFonts w:asciiTheme="minorBidi" w:hAnsiTheme="minorBidi" w:cstheme="minorBidi"/>
          <w:bCs/>
          <w:sz w:val="22"/>
          <w:szCs w:val="22"/>
        </w:rPr>
        <w:t>Linearachsen und Mehrachssysteme</w:t>
      </w:r>
      <w:r w:rsidR="008565AA" w:rsidRPr="00943FEA">
        <w:rPr>
          <w:rFonts w:asciiTheme="minorBidi" w:hAnsiTheme="minorBidi" w:cstheme="minorBidi"/>
          <w:bCs/>
          <w:sz w:val="22"/>
          <w:szCs w:val="22"/>
        </w:rPr>
        <w:t>n</w:t>
      </w:r>
      <w:r w:rsidR="00B20094" w:rsidRPr="00943FEA">
        <w:rPr>
          <w:rFonts w:asciiTheme="minorBidi" w:hAnsiTheme="minorBidi" w:cstheme="minorBidi"/>
          <w:bCs/>
          <w:sz w:val="22"/>
          <w:szCs w:val="22"/>
        </w:rPr>
        <w:t xml:space="preserve"> </w:t>
      </w:r>
      <w:r w:rsidR="00477FFE" w:rsidRPr="00943FEA">
        <w:rPr>
          <w:rFonts w:asciiTheme="minorBidi" w:hAnsiTheme="minorBidi" w:cstheme="minorBidi"/>
          <w:bCs/>
          <w:sz w:val="22"/>
          <w:szCs w:val="22"/>
        </w:rPr>
        <w:t>bis hin zu Kugel</w:t>
      </w:r>
      <w:r w:rsidR="00E65ADC" w:rsidRPr="00943FEA">
        <w:rPr>
          <w:rFonts w:asciiTheme="minorBidi" w:hAnsiTheme="minorBidi" w:cstheme="minorBidi"/>
          <w:bCs/>
          <w:sz w:val="22"/>
          <w:szCs w:val="22"/>
        </w:rPr>
        <w:t>gewindetrieben</w:t>
      </w:r>
      <w:r w:rsidR="00477FFE" w:rsidRPr="00943FEA">
        <w:rPr>
          <w:rFonts w:asciiTheme="minorBidi" w:hAnsiTheme="minorBidi" w:cstheme="minorBidi"/>
          <w:bCs/>
          <w:sz w:val="22"/>
          <w:szCs w:val="22"/>
        </w:rPr>
        <w:t xml:space="preserve"> und </w:t>
      </w:r>
      <w:r w:rsidR="00E65ADC" w:rsidRPr="00943FEA">
        <w:rPr>
          <w:rFonts w:asciiTheme="minorBidi" w:hAnsiTheme="minorBidi" w:cstheme="minorBidi"/>
          <w:bCs/>
          <w:sz w:val="22"/>
          <w:szCs w:val="22"/>
        </w:rPr>
        <w:t>Gelenkköpfen</w:t>
      </w:r>
      <w:r w:rsidR="00477FFE" w:rsidRPr="00943FEA">
        <w:rPr>
          <w:rFonts w:asciiTheme="minorBidi" w:hAnsiTheme="minorBidi" w:cstheme="minorBidi"/>
          <w:bCs/>
          <w:sz w:val="22"/>
          <w:szCs w:val="22"/>
        </w:rPr>
        <w:t>.</w:t>
      </w:r>
    </w:p>
    <w:p w14:paraId="6A7EA25F" w14:textId="77777777" w:rsidR="00A07A0E" w:rsidRPr="00943FEA" w:rsidRDefault="00A07A0E" w:rsidP="00943FEA">
      <w:pPr>
        <w:suppressAutoHyphens/>
        <w:spacing w:line="288" w:lineRule="auto"/>
        <w:rPr>
          <w:rFonts w:asciiTheme="minorBidi" w:hAnsiTheme="minorBidi" w:cstheme="minorBidi"/>
          <w:sz w:val="22"/>
          <w:szCs w:val="22"/>
        </w:rPr>
      </w:pPr>
    </w:p>
    <w:p w14:paraId="50A60175" w14:textId="77777777" w:rsidR="004D501A" w:rsidRPr="00943FEA" w:rsidRDefault="004D501A" w:rsidP="00943FEA">
      <w:pPr>
        <w:suppressAutoHyphens/>
        <w:spacing w:line="288" w:lineRule="auto"/>
        <w:rPr>
          <w:rFonts w:asciiTheme="minorBidi" w:hAnsiTheme="minorBidi" w:cstheme="minorBidi"/>
          <w:sz w:val="22"/>
          <w:szCs w:val="22"/>
        </w:rPr>
      </w:pPr>
    </w:p>
    <w:p w14:paraId="2033FD78" w14:textId="77777777" w:rsidR="00943FEA" w:rsidRPr="00943FEA" w:rsidRDefault="00943FEA"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br w:type="page"/>
      </w:r>
    </w:p>
    <w:p w14:paraId="0405764F" w14:textId="058FB705" w:rsidR="00235701" w:rsidRPr="00943FEA" w:rsidRDefault="009168A8" w:rsidP="00943FEA">
      <w:pPr>
        <w:suppressAutoHyphens/>
        <w:spacing w:line="288" w:lineRule="auto"/>
        <w:rPr>
          <w:rFonts w:asciiTheme="minorBidi" w:hAnsiTheme="minorBidi" w:cstheme="minorBidi"/>
          <w:b/>
          <w:sz w:val="22"/>
          <w:szCs w:val="22"/>
        </w:rPr>
      </w:pPr>
      <w:r w:rsidRPr="00943FEA">
        <w:rPr>
          <w:rFonts w:asciiTheme="minorBidi" w:hAnsiTheme="minorBidi" w:cstheme="minorBidi"/>
          <w:b/>
          <w:sz w:val="22"/>
          <w:szCs w:val="22"/>
        </w:rPr>
        <w:lastRenderedPageBreak/>
        <w:t>Bildunterschrift</w:t>
      </w:r>
    </w:p>
    <w:p w14:paraId="7D3FBF1E" w14:textId="29F25841" w:rsidR="0027669A" w:rsidRPr="00943FEA" w:rsidRDefault="0027669A" w:rsidP="00943FEA">
      <w:pPr>
        <w:suppressAutoHyphens/>
        <w:spacing w:line="288" w:lineRule="auto"/>
        <w:rPr>
          <w:rFonts w:asciiTheme="minorBidi" w:hAnsiTheme="minorBidi" w:cstheme="minorBidi"/>
          <w:b/>
          <w:sz w:val="22"/>
          <w:szCs w:val="22"/>
        </w:rPr>
      </w:pPr>
      <w:r w:rsidRPr="00943FEA">
        <w:rPr>
          <w:rFonts w:asciiTheme="minorBidi" w:hAnsiTheme="minorBidi" w:cstheme="minorBidi"/>
          <w:b/>
          <w:noProof/>
          <w:sz w:val="22"/>
          <w:szCs w:val="22"/>
        </w:rPr>
        <w:drawing>
          <wp:inline distT="0" distB="0" distL="0" distR="0" wp14:anchorId="5130700E" wp14:editId="66240962">
            <wp:extent cx="3951809" cy="1727200"/>
            <wp:effectExtent l="0" t="0" r="0" b="0"/>
            <wp:docPr id="19962293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229355" name="Grafik 1996229355"/>
                    <pic:cNvPicPr/>
                  </pic:nvPicPr>
                  <pic:blipFill>
                    <a:blip r:embed="rId13" cstate="email">
                      <a:extLst>
                        <a:ext uri="{28A0092B-C50C-407E-A947-70E740481C1C}">
                          <a14:useLocalDpi xmlns:a14="http://schemas.microsoft.com/office/drawing/2010/main"/>
                        </a:ext>
                      </a:extLst>
                    </a:blip>
                    <a:stretch>
                      <a:fillRect/>
                    </a:stretch>
                  </pic:blipFill>
                  <pic:spPr>
                    <a:xfrm>
                      <a:off x="0" y="0"/>
                      <a:ext cx="3958996" cy="1730341"/>
                    </a:xfrm>
                    <a:prstGeom prst="rect">
                      <a:avLst/>
                    </a:prstGeom>
                  </pic:spPr>
                </pic:pic>
              </a:graphicData>
            </a:graphic>
          </wp:inline>
        </w:drawing>
      </w:r>
    </w:p>
    <w:p w14:paraId="7E8F5C08" w14:textId="71D97053" w:rsidR="00A25A47" w:rsidRPr="00943FEA" w:rsidRDefault="00235701" w:rsidP="00943FEA">
      <w:pPr>
        <w:suppressAutoHyphens/>
        <w:spacing w:line="288" w:lineRule="auto"/>
        <w:rPr>
          <w:rFonts w:asciiTheme="minorBidi" w:hAnsiTheme="minorBidi" w:cstheme="minorBidi"/>
          <w:color w:val="000000" w:themeColor="text1"/>
          <w:sz w:val="22"/>
          <w:szCs w:val="22"/>
        </w:rPr>
      </w:pPr>
      <w:r w:rsidRPr="00943FEA">
        <w:rPr>
          <w:rFonts w:asciiTheme="minorBidi" w:hAnsiTheme="minorBidi" w:cstheme="minorBidi"/>
          <w:b/>
          <w:color w:val="000000" w:themeColor="text1"/>
          <w:sz w:val="22"/>
          <w:szCs w:val="22"/>
        </w:rPr>
        <w:t>Rollon-</w:t>
      </w:r>
      <w:r w:rsidR="00C54F1F" w:rsidRPr="00943FEA">
        <w:rPr>
          <w:rFonts w:asciiTheme="minorBidi" w:hAnsiTheme="minorBidi" w:cstheme="minorBidi"/>
          <w:b/>
          <w:color w:val="000000" w:themeColor="text1"/>
          <w:sz w:val="22"/>
          <w:szCs w:val="22"/>
        </w:rPr>
        <w:t>Lineartechnik-Patiententische</w:t>
      </w:r>
      <w:r w:rsidRPr="00943FEA">
        <w:rPr>
          <w:rFonts w:asciiTheme="minorBidi" w:hAnsiTheme="minorBidi" w:cstheme="minorBidi"/>
          <w:b/>
          <w:color w:val="000000" w:themeColor="text1"/>
          <w:sz w:val="22"/>
          <w:szCs w:val="22"/>
        </w:rPr>
        <w:t>.jpg:</w:t>
      </w:r>
      <w:r w:rsidRPr="00943FEA">
        <w:rPr>
          <w:rFonts w:asciiTheme="minorBidi" w:hAnsiTheme="minorBidi" w:cstheme="minorBidi"/>
          <w:color w:val="000000" w:themeColor="text1"/>
          <w:sz w:val="22"/>
          <w:szCs w:val="22"/>
        </w:rPr>
        <w:t xml:space="preserve"> </w:t>
      </w:r>
      <w:r w:rsidR="00C54F1F" w:rsidRPr="00943FEA">
        <w:rPr>
          <w:rFonts w:asciiTheme="minorBidi" w:hAnsiTheme="minorBidi" w:cstheme="minorBidi"/>
          <w:sz w:val="22"/>
          <w:szCs w:val="22"/>
        </w:rPr>
        <w:t>Patiententische und -liegen präzise und sicher positionieren mit Rollon-Lineartechnik</w:t>
      </w:r>
    </w:p>
    <w:p w14:paraId="5162DDB6" w14:textId="77777777" w:rsidR="00235701" w:rsidRPr="00943FEA" w:rsidRDefault="00235701" w:rsidP="00943FEA">
      <w:pPr>
        <w:widowControl w:val="0"/>
        <w:suppressAutoHyphens/>
        <w:autoSpaceDE w:val="0"/>
        <w:autoSpaceDN w:val="0"/>
        <w:adjustRightInd w:val="0"/>
        <w:spacing w:line="288" w:lineRule="auto"/>
        <w:rPr>
          <w:rFonts w:asciiTheme="minorBidi" w:hAnsiTheme="minorBidi" w:cstheme="minorBidi"/>
          <w:i/>
          <w:sz w:val="22"/>
          <w:szCs w:val="22"/>
        </w:rPr>
      </w:pPr>
      <w:r w:rsidRPr="00943FEA">
        <w:rPr>
          <w:rFonts w:asciiTheme="minorBidi" w:hAnsiTheme="minorBidi" w:cstheme="minorBidi"/>
          <w:i/>
          <w:sz w:val="22"/>
          <w:szCs w:val="22"/>
        </w:rPr>
        <w:t>Bild: Rollon GmbH</w:t>
      </w:r>
    </w:p>
    <w:p w14:paraId="20E05A05" w14:textId="355C60C9" w:rsidR="005C420F" w:rsidRPr="00943FEA" w:rsidRDefault="005C420F" w:rsidP="00943FEA">
      <w:pPr>
        <w:suppressAutoHyphens/>
        <w:spacing w:line="288" w:lineRule="auto"/>
        <w:rPr>
          <w:rFonts w:asciiTheme="minorBidi" w:hAnsiTheme="minorBidi" w:cstheme="minorBidi"/>
          <w:bCs/>
          <w:color w:val="000000" w:themeColor="text1"/>
          <w:sz w:val="22"/>
          <w:szCs w:val="22"/>
        </w:rPr>
      </w:pPr>
    </w:p>
    <w:p w14:paraId="0B5F9625" w14:textId="77777777" w:rsidR="007C2C13" w:rsidRPr="00943FEA" w:rsidRDefault="007C2C13" w:rsidP="00943FEA">
      <w:pPr>
        <w:suppressAutoHyphens/>
        <w:spacing w:line="288" w:lineRule="auto"/>
        <w:rPr>
          <w:rFonts w:asciiTheme="minorBidi" w:hAnsiTheme="minorBidi" w:cstheme="minorBidi"/>
          <w:bCs/>
          <w:color w:val="000000" w:themeColor="text1"/>
          <w:sz w:val="22"/>
          <w:szCs w:val="22"/>
        </w:rPr>
      </w:pPr>
    </w:p>
    <w:p w14:paraId="4704C883" w14:textId="10CA5D8C" w:rsidR="000A6A54" w:rsidRPr="00943FEA" w:rsidRDefault="00B47C95" w:rsidP="00943FEA">
      <w:pPr>
        <w:suppressAutoHyphens/>
        <w:spacing w:line="288" w:lineRule="auto"/>
        <w:rPr>
          <w:rFonts w:asciiTheme="minorBidi" w:hAnsiTheme="minorBidi" w:cstheme="minorBidi"/>
          <w:b/>
          <w:color w:val="000000" w:themeColor="text1"/>
          <w:sz w:val="22"/>
          <w:szCs w:val="22"/>
        </w:rPr>
      </w:pPr>
      <w:r w:rsidRPr="00943FEA">
        <w:rPr>
          <w:rFonts w:asciiTheme="minorBidi" w:hAnsiTheme="minorBidi" w:cstheme="minorBidi"/>
          <w:b/>
          <w:color w:val="000000" w:themeColor="text1"/>
          <w:sz w:val="22"/>
          <w:szCs w:val="22"/>
        </w:rPr>
        <w:t>Meta</w:t>
      </w:r>
      <w:r w:rsidR="00327643" w:rsidRPr="00943FEA">
        <w:rPr>
          <w:rFonts w:asciiTheme="minorBidi" w:hAnsiTheme="minorBidi" w:cstheme="minorBidi"/>
          <w:b/>
          <w:color w:val="000000" w:themeColor="text1"/>
          <w:sz w:val="22"/>
          <w:szCs w:val="22"/>
        </w:rPr>
        <w:t>-Title</w:t>
      </w:r>
    </w:p>
    <w:p w14:paraId="78146EC4" w14:textId="180A0CAD" w:rsidR="00CD4DB1" w:rsidRPr="00943FEA" w:rsidRDefault="00660FF6"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Rollon: Patiententische präzise und sicher bewegen</w:t>
      </w:r>
    </w:p>
    <w:p w14:paraId="75C894FB" w14:textId="77777777" w:rsidR="00660FF6" w:rsidRPr="00943FEA" w:rsidRDefault="00660FF6" w:rsidP="00943FEA">
      <w:pPr>
        <w:suppressAutoHyphens/>
        <w:spacing w:line="288" w:lineRule="auto"/>
        <w:rPr>
          <w:rFonts w:asciiTheme="minorBidi" w:hAnsiTheme="minorBidi" w:cstheme="minorBidi"/>
          <w:sz w:val="22"/>
          <w:szCs w:val="22"/>
        </w:rPr>
      </w:pPr>
    </w:p>
    <w:p w14:paraId="0B606FD8" w14:textId="1DE2BC87" w:rsidR="00327643" w:rsidRPr="00943FEA" w:rsidRDefault="00327643" w:rsidP="00943FEA">
      <w:pPr>
        <w:suppressAutoHyphens/>
        <w:spacing w:line="288" w:lineRule="auto"/>
        <w:rPr>
          <w:rFonts w:asciiTheme="minorBidi" w:hAnsiTheme="minorBidi" w:cstheme="minorBidi"/>
          <w:b/>
          <w:sz w:val="22"/>
          <w:szCs w:val="22"/>
        </w:rPr>
      </w:pPr>
      <w:r w:rsidRPr="00943FEA">
        <w:rPr>
          <w:rFonts w:asciiTheme="minorBidi" w:hAnsiTheme="minorBidi" w:cstheme="minorBidi"/>
          <w:b/>
          <w:sz w:val="22"/>
          <w:szCs w:val="22"/>
        </w:rPr>
        <w:t>Meta-Description</w:t>
      </w:r>
    </w:p>
    <w:p w14:paraId="470D60AD" w14:textId="226F37CB" w:rsidR="00CD4DB1" w:rsidRPr="00943FEA" w:rsidRDefault="00660FF6" w:rsidP="00943FEA">
      <w:pPr>
        <w:suppressAutoHyphens/>
        <w:spacing w:line="288" w:lineRule="auto"/>
        <w:rPr>
          <w:rFonts w:asciiTheme="minorBidi" w:hAnsiTheme="minorBidi" w:cstheme="minorBidi"/>
          <w:color w:val="000000" w:themeColor="text1"/>
          <w:sz w:val="22"/>
          <w:szCs w:val="22"/>
        </w:rPr>
      </w:pPr>
      <w:r w:rsidRPr="00943FEA">
        <w:rPr>
          <w:rFonts w:asciiTheme="minorBidi" w:hAnsiTheme="minorBidi" w:cstheme="minorBidi"/>
          <w:color w:val="000000" w:themeColor="text1"/>
          <w:sz w:val="22"/>
          <w:szCs w:val="22"/>
        </w:rPr>
        <w:t>Rollon-Lineartechnik ermöglicht eine effiziente Positionierung von Patiententischen und -liegen in medizinischen Anwendungen.</w:t>
      </w:r>
    </w:p>
    <w:p w14:paraId="10B97230" w14:textId="77777777" w:rsidR="00660FF6" w:rsidRPr="00943FEA" w:rsidRDefault="00660FF6" w:rsidP="00943FEA">
      <w:pPr>
        <w:suppressAutoHyphens/>
        <w:spacing w:line="288" w:lineRule="auto"/>
        <w:rPr>
          <w:rFonts w:asciiTheme="minorBidi" w:hAnsiTheme="minorBidi" w:cstheme="minorBidi"/>
          <w:color w:val="000000" w:themeColor="text1"/>
          <w:sz w:val="22"/>
          <w:szCs w:val="22"/>
        </w:rPr>
      </w:pPr>
    </w:p>
    <w:p w14:paraId="6DDF11D9" w14:textId="77777777" w:rsidR="00943FEA" w:rsidRPr="00943FEA" w:rsidRDefault="00943FEA" w:rsidP="00943FEA">
      <w:pPr>
        <w:suppressAutoHyphens/>
        <w:spacing w:line="288" w:lineRule="auto"/>
        <w:rPr>
          <w:rFonts w:asciiTheme="minorBidi" w:hAnsiTheme="minorBidi" w:cstheme="minorBidi"/>
          <w:color w:val="000000" w:themeColor="text1"/>
          <w:sz w:val="22"/>
          <w:szCs w:val="22"/>
        </w:rPr>
      </w:pPr>
    </w:p>
    <w:p w14:paraId="5CE2537A" w14:textId="77777777" w:rsidR="00327643" w:rsidRPr="00943FEA" w:rsidRDefault="00327643" w:rsidP="00943FEA">
      <w:pPr>
        <w:suppressAutoHyphens/>
        <w:spacing w:line="288" w:lineRule="auto"/>
        <w:rPr>
          <w:rFonts w:asciiTheme="minorBidi" w:hAnsiTheme="minorBidi" w:cstheme="minorBidi"/>
          <w:b/>
          <w:color w:val="000000" w:themeColor="text1"/>
          <w:sz w:val="22"/>
          <w:szCs w:val="22"/>
        </w:rPr>
      </w:pPr>
      <w:r w:rsidRPr="00943FEA">
        <w:rPr>
          <w:rFonts w:asciiTheme="minorBidi" w:hAnsiTheme="minorBidi" w:cstheme="minorBidi"/>
          <w:b/>
          <w:color w:val="000000" w:themeColor="text1"/>
          <w:sz w:val="22"/>
          <w:szCs w:val="22"/>
        </w:rPr>
        <w:t>Keywords</w:t>
      </w:r>
    </w:p>
    <w:p w14:paraId="6FCD8480" w14:textId="417FAA59" w:rsidR="00213135" w:rsidRPr="00943FEA" w:rsidRDefault="00634FBA" w:rsidP="00943FEA">
      <w:pPr>
        <w:suppressAutoHyphens/>
        <w:spacing w:line="288" w:lineRule="auto"/>
        <w:rPr>
          <w:rFonts w:asciiTheme="minorBidi" w:hAnsiTheme="minorBidi" w:cstheme="minorBidi"/>
          <w:sz w:val="22"/>
          <w:szCs w:val="22"/>
        </w:rPr>
      </w:pPr>
      <w:r w:rsidRPr="00943FEA">
        <w:rPr>
          <w:rFonts w:asciiTheme="minorBidi" w:hAnsiTheme="minorBidi" w:cstheme="minorBidi"/>
          <w:color w:val="000000" w:themeColor="text1"/>
          <w:sz w:val="22"/>
          <w:szCs w:val="22"/>
        </w:rPr>
        <w:t xml:space="preserve">Lineartechnik, </w:t>
      </w:r>
      <w:r w:rsidR="00C54F1F" w:rsidRPr="00943FEA">
        <w:rPr>
          <w:rFonts w:asciiTheme="minorBidi" w:hAnsiTheme="minorBidi" w:cstheme="minorBidi"/>
          <w:sz w:val="22"/>
          <w:szCs w:val="22"/>
        </w:rPr>
        <w:t>Patiententische, Patientenliegen, Medizintechnik, Linearführungen, Teleskopschienen, Kugelgewindetriebe, individuelle Lösungen, Präzision, Röntgen, MRT, CT, C-Bogen</w:t>
      </w:r>
    </w:p>
    <w:p w14:paraId="4069A110" w14:textId="77777777" w:rsidR="00C54F1F" w:rsidRPr="00943FEA" w:rsidRDefault="00C54F1F" w:rsidP="00943FEA">
      <w:pPr>
        <w:suppressAutoHyphens/>
        <w:spacing w:line="288" w:lineRule="auto"/>
        <w:rPr>
          <w:rFonts w:asciiTheme="minorBidi" w:hAnsiTheme="minorBidi" w:cstheme="minorBidi"/>
          <w:color w:val="000000" w:themeColor="text1"/>
          <w:sz w:val="22"/>
          <w:szCs w:val="22"/>
        </w:rPr>
      </w:pPr>
    </w:p>
    <w:p w14:paraId="5C9E1152" w14:textId="77777777" w:rsidR="00992C6F" w:rsidRPr="00943FEA" w:rsidRDefault="00992C6F" w:rsidP="00943FEA">
      <w:pPr>
        <w:suppressAutoHyphens/>
        <w:spacing w:line="288" w:lineRule="auto"/>
        <w:rPr>
          <w:rFonts w:asciiTheme="minorBidi" w:hAnsiTheme="minorBidi" w:cstheme="minorBidi"/>
          <w:color w:val="000000" w:themeColor="text1"/>
          <w:sz w:val="22"/>
          <w:szCs w:val="22"/>
        </w:rPr>
      </w:pPr>
    </w:p>
    <w:p w14:paraId="2C7BF4F4" w14:textId="3EAC2537" w:rsidR="00755968" w:rsidRPr="00943FEA" w:rsidRDefault="00755968" w:rsidP="00943FEA">
      <w:pPr>
        <w:suppressAutoHyphens/>
        <w:spacing w:line="288" w:lineRule="auto"/>
        <w:rPr>
          <w:rFonts w:asciiTheme="minorBidi" w:hAnsiTheme="minorBidi" w:cstheme="minorBidi"/>
          <w:b/>
          <w:color w:val="000000" w:themeColor="text1"/>
          <w:sz w:val="22"/>
          <w:szCs w:val="22"/>
        </w:rPr>
      </w:pPr>
      <w:r w:rsidRPr="00943FEA">
        <w:rPr>
          <w:rFonts w:asciiTheme="minorBidi" w:hAnsiTheme="minorBidi" w:cstheme="minorBidi"/>
          <w:b/>
          <w:color w:val="000000" w:themeColor="text1"/>
          <w:sz w:val="22"/>
          <w:szCs w:val="22"/>
        </w:rPr>
        <w:t>Deep</w:t>
      </w:r>
      <w:r w:rsidR="00327643" w:rsidRPr="00943FEA">
        <w:rPr>
          <w:rFonts w:asciiTheme="minorBidi" w:hAnsiTheme="minorBidi" w:cstheme="minorBidi"/>
          <w:b/>
          <w:color w:val="000000" w:themeColor="text1"/>
          <w:sz w:val="22"/>
          <w:szCs w:val="22"/>
        </w:rPr>
        <w:t>l</w:t>
      </w:r>
      <w:r w:rsidR="00582990" w:rsidRPr="00943FEA">
        <w:rPr>
          <w:rFonts w:asciiTheme="minorBidi" w:hAnsiTheme="minorBidi" w:cstheme="minorBidi"/>
          <w:b/>
          <w:color w:val="000000" w:themeColor="text1"/>
          <w:sz w:val="22"/>
          <w:szCs w:val="22"/>
        </w:rPr>
        <w:t>ink</w:t>
      </w:r>
      <w:r w:rsidR="00A05BCE" w:rsidRPr="00943FEA">
        <w:rPr>
          <w:rFonts w:asciiTheme="minorBidi" w:hAnsiTheme="minorBidi" w:cstheme="minorBidi"/>
          <w:b/>
          <w:color w:val="000000" w:themeColor="text1"/>
          <w:sz w:val="22"/>
          <w:szCs w:val="22"/>
        </w:rPr>
        <w:t>s</w:t>
      </w:r>
      <w:r w:rsidR="00241D28" w:rsidRPr="00943FEA">
        <w:rPr>
          <w:rFonts w:asciiTheme="minorBidi" w:hAnsiTheme="minorBidi" w:cstheme="minorBidi"/>
          <w:b/>
          <w:color w:val="000000" w:themeColor="text1"/>
          <w:sz w:val="22"/>
          <w:szCs w:val="22"/>
        </w:rPr>
        <w:t>:</w:t>
      </w:r>
    </w:p>
    <w:p w14:paraId="6CCFDE74" w14:textId="21BCA7B2" w:rsidR="00C125A3" w:rsidRPr="00943FEA" w:rsidRDefault="004D1772" w:rsidP="00943FEA">
      <w:pPr>
        <w:widowControl w:val="0"/>
        <w:suppressAutoHyphens/>
        <w:autoSpaceDE w:val="0"/>
        <w:autoSpaceDN w:val="0"/>
        <w:adjustRightInd w:val="0"/>
        <w:spacing w:line="288" w:lineRule="auto"/>
        <w:rPr>
          <w:rFonts w:asciiTheme="minorBidi" w:hAnsiTheme="minorBidi" w:cstheme="minorBidi"/>
          <w:sz w:val="22"/>
          <w:szCs w:val="22"/>
        </w:rPr>
      </w:pPr>
      <w:hyperlink r:id="rId14" w:history="1">
        <w:r w:rsidRPr="00943FEA">
          <w:rPr>
            <w:rStyle w:val="Hyperlink"/>
            <w:rFonts w:asciiTheme="minorBidi" w:hAnsiTheme="minorBidi" w:cstheme="minorBidi"/>
            <w:sz w:val="22"/>
            <w:szCs w:val="22"/>
          </w:rPr>
          <w:t>https://www.rollon.com/deu/de/</w:t>
        </w:r>
      </w:hyperlink>
    </w:p>
    <w:p w14:paraId="2B0B16A7" w14:textId="02CA0907" w:rsidR="004D1772" w:rsidRPr="00943FEA" w:rsidRDefault="00C54F1F" w:rsidP="00943FEA">
      <w:pPr>
        <w:widowControl w:val="0"/>
        <w:suppressAutoHyphens/>
        <w:autoSpaceDE w:val="0"/>
        <w:autoSpaceDN w:val="0"/>
        <w:adjustRightInd w:val="0"/>
        <w:spacing w:line="288" w:lineRule="auto"/>
        <w:rPr>
          <w:rFonts w:asciiTheme="minorBidi" w:hAnsiTheme="minorBidi" w:cstheme="minorBidi"/>
          <w:sz w:val="22"/>
          <w:szCs w:val="22"/>
        </w:rPr>
      </w:pPr>
      <w:hyperlink r:id="rId15" w:history="1">
        <w:r w:rsidRPr="00943FEA">
          <w:rPr>
            <w:rStyle w:val="Hyperlink"/>
            <w:rFonts w:asciiTheme="minorBidi" w:hAnsiTheme="minorBidi" w:cstheme="minorBidi"/>
            <w:sz w:val="22"/>
            <w:szCs w:val="22"/>
          </w:rPr>
          <w:t>www.rollon.com/deu/de/branchen/gesundheitswesen/</w:t>
        </w:r>
      </w:hyperlink>
    </w:p>
    <w:p w14:paraId="4E244D60" w14:textId="5D7A26DD" w:rsidR="00C54F1F" w:rsidRPr="00943FEA" w:rsidRDefault="00C54F1F" w:rsidP="00943FEA">
      <w:pPr>
        <w:widowControl w:val="0"/>
        <w:suppressAutoHyphens/>
        <w:autoSpaceDE w:val="0"/>
        <w:autoSpaceDN w:val="0"/>
        <w:adjustRightInd w:val="0"/>
        <w:spacing w:line="288" w:lineRule="auto"/>
        <w:rPr>
          <w:rFonts w:asciiTheme="minorBidi" w:hAnsiTheme="minorBidi" w:cstheme="minorBidi"/>
          <w:sz w:val="22"/>
          <w:szCs w:val="22"/>
        </w:rPr>
      </w:pPr>
      <w:hyperlink r:id="rId16" w:history="1">
        <w:r w:rsidRPr="00943FEA">
          <w:rPr>
            <w:rStyle w:val="Hyperlink"/>
            <w:rFonts w:asciiTheme="minorBidi" w:hAnsiTheme="minorBidi" w:cstheme="minorBidi"/>
            <w:sz w:val="22"/>
            <w:szCs w:val="22"/>
          </w:rPr>
          <w:t>https://www.rollon.com/deu/de/familie/linearfuehrungen/compact-rail/</w:t>
        </w:r>
      </w:hyperlink>
    </w:p>
    <w:p w14:paraId="670F670C" w14:textId="666E4C65" w:rsidR="00C54F1F" w:rsidRPr="00943FEA" w:rsidRDefault="00C54F1F" w:rsidP="00943FEA">
      <w:pPr>
        <w:widowControl w:val="0"/>
        <w:suppressAutoHyphens/>
        <w:autoSpaceDE w:val="0"/>
        <w:autoSpaceDN w:val="0"/>
        <w:adjustRightInd w:val="0"/>
        <w:spacing w:line="288" w:lineRule="auto"/>
        <w:rPr>
          <w:rFonts w:asciiTheme="minorBidi" w:hAnsiTheme="minorBidi" w:cstheme="minorBidi"/>
          <w:sz w:val="22"/>
          <w:szCs w:val="22"/>
        </w:rPr>
      </w:pPr>
      <w:hyperlink r:id="rId17" w:history="1">
        <w:r w:rsidRPr="00943FEA">
          <w:rPr>
            <w:rStyle w:val="Hyperlink"/>
            <w:rFonts w:asciiTheme="minorBidi" w:hAnsiTheme="minorBidi" w:cstheme="minorBidi"/>
            <w:sz w:val="22"/>
            <w:szCs w:val="22"/>
          </w:rPr>
          <w:t>https://www.rollon.com/deu/de/linie/teleskopschienen/</w:t>
        </w:r>
      </w:hyperlink>
    </w:p>
    <w:p w14:paraId="79A85A3B" w14:textId="3231C5E7" w:rsidR="00C54F1F" w:rsidRPr="00943FEA" w:rsidRDefault="00C54F1F" w:rsidP="00943FEA">
      <w:pPr>
        <w:widowControl w:val="0"/>
        <w:suppressAutoHyphens/>
        <w:autoSpaceDE w:val="0"/>
        <w:autoSpaceDN w:val="0"/>
        <w:adjustRightInd w:val="0"/>
        <w:spacing w:line="288" w:lineRule="auto"/>
        <w:rPr>
          <w:rFonts w:asciiTheme="minorBidi" w:hAnsiTheme="minorBidi" w:cstheme="minorBidi"/>
          <w:sz w:val="22"/>
          <w:szCs w:val="22"/>
        </w:rPr>
      </w:pPr>
      <w:hyperlink r:id="rId18" w:history="1">
        <w:r w:rsidRPr="00943FEA">
          <w:rPr>
            <w:rStyle w:val="Hyperlink"/>
            <w:rFonts w:asciiTheme="minorBidi" w:hAnsiTheme="minorBidi" w:cstheme="minorBidi"/>
            <w:sz w:val="22"/>
            <w:szCs w:val="22"/>
          </w:rPr>
          <w:t>https://www.rollon.com/deu/de/linie/xp-xtrem-position/</w:t>
        </w:r>
      </w:hyperlink>
    </w:p>
    <w:p w14:paraId="735984D6" w14:textId="77777777" w:rsidR="00C54F1F" w:rsidRPr="00943FEA" w:rsidRDefault="00C54F1F" w:rsidP="00943FEA">
      <w:pPr>
        <w:widowControl w:val="0"/>
        <w:suppressAutoHyphens/>
        <w:autoSpaceDE w:val="0"/>
        <w:autoSpaceDN w:val="0"/>
        <w:adjustRightInd w:val="0"/>
        <w:spacing w:line="288" w:lineRule="auto"/>
        <w:rPr>
          <w:rFonts w:asciiTheme="minorBidi" w:hAnsiTheme="minorBidi" w:cstheme="minorBidi"/>
          <w:sz w:val="22"/>
          <w:szCs w:val="22"/>
        </w:rPr>
      </w:pPr>
    </w:p>
    <w:p w14:paraId="0975027B" w14:textId="77777777" w:rsidR="00916894" w:rsidRPr="00943FEA" w:rsidRDefault="00916894" w:rsidP="00943FEA">
      <w:pPr>
        <w:widowControl w:val="0"/>
        <w:suppressAutoHyphens/>
        <w:autoSpaceDE w:val="0"/>
        <w:autoSpaceDN w:val="0"/>
        <w:adjustRightInd w:val="0"/>
        <w:spacing w:line="288" w:lineRule="auto"/>
        <w:rPr>
          <w:rFonts w:asciiTheme="minorBidi" w:hAnsiTheme="minorBidi" w:cstheme="minorBidi"/>
          <w:b/>
          <w:color w:val="000000" w:themeColor="text1"/>
          <w:sz w:val="22"/>
          <w:szCs w:val="22"/>
        </w:rPr>
      </w:pPr>
    </w:p>
    <w:p w14:paraId="25CD5435" w14:textId="19FDF299" w:rsidR="00890A8C" w:rsidRPr="00943FEA" w:rsidRDefault="00890A8C" w:rsidP="00943FEA">
      <w:pPr>
        <w:widowControl w:val="0"/>
        <w:suppressAutoHyphens/>
        <w:autoSpaceDE w:val="0"/>
        <w:autoSpaceDN w:val="0"/>
        <w:adjustRightInd w:val="0"/>
        <w:spacing w:line="288" w:lineRule="auto"/>
        <w:rPr>
          <w:rFonts w:asciiTheme="minorBidi" w:hAnsiTheme="minorBidi" w:cstheme="minorBidi"/>
          <w:b/>
          <w:color w:val="000000" w:themeColor="text1"/>
          <w:sz w:val="22"/>
          <w:szCs w:val="22"/>
          <w:lang w:val="it-IT"/>
        </w:rPr>
      </w:pPr>
      <w:r w:rsidRPr="00943FEA">
        <w:rPr>
          <w:rFonts w:asciiTheme="minorBidi" w:hAnsiTheme="minorBidi" w:cstheme="minorBidi"/>
          <w:b/>
          <w:color w:val="000000" w:themeColor="text1"/>
          <w:sz w:val="22"/>
          <w:szCs w:val="22"/>
          <w:lang w:val="it-IT"/>
        </w:rPr>
        <w:t>Social Media</w:t>
      </w:r>
    </w:p>
    <w:p w14:paraId="51244859" w14:textId="3831A1C1" w:rsidR="00890A8C" w:rsidRPr="00943FEA" w:rsidRDefault="00890A8C" w:rsidP="00943FEA">
      <w:pPr>
        <w:widowControl w:val="0"/>
        <w:suppressAutoHyphens/>
        <w:autoSpaceDE w:val="0"/>
        <w:autoSpaceDN w:val="0"/>
        <w:adjustRightInd w:val="0"/>
        <w:spacing w:line="288" w:lineRule="auto"/>
        <w:rPr>
          <w:rFonts w:asciiTheme="minorBidi" w:hAnsiTheme="minorBidi" w:cstheme="minorBidi"/>
          <w:color w:val="000000" w:themeColor="text1"/>
          <w:sz w:val="22"/>
          <w:szCs w:val="22"/>
          <w:u w:val="single"/>
          <w:lang w:val="it-IT"/>
        </w:rPr>
      </w:pPr>
      <w:r w:rsidRPr="00943FEA">
        <w:rPr>
          <w:rFonts w:asciiTheme="minorBidi" w:hAnsiTheme="minorBidi" w:cstheme="minorBidi"/>
          <w:color w:val="000000" w:themeColor="text1"/>
          <w:sz w:val="22"/>
          <w:szCs w:val="22"/>
          <w:lang w:val="it-IT"/>
        </w:rPr>
        <w:t>LinkedIn-Profil:</w:t>
      </w:r>
      <w:r w:rsidR="00B20093" w:rsidRPr="00943FEA">
        <w:rPr>
          <w:rFonts w:asciiTheme="minorBidi" w:hAnsiTheme="minorBidi" w:cstheme="minorBidi"/>
          <w:color w:val="000000" w:themeColor="text1"/>
          <w:sz w:val="22"/>
          <w:szCs w:val="22"/>
          <w:lang w:val="it-IT"/>
        </w:rPr>
        <w:t xml:space="preserve"> </w:t>
      </w:r>
      <w:hyperlink r:id="rId19" w:history="1">
        <w:r w:rsidR="00DA4B79" w:rsidRPr="00943FEA">
          <w:rPr>
            <w:rStyle w:val="Hyperlink"/>
            <w:rFonts w:asciiTheme="minorBidi" w:hAnsiTheme="minorBidi" w:cstheme="minorBidi"/>
            <w:sz w:val="22"/>
            <w:szCs w:val="22"/>
            <w:lang w:val="it-IT"/>
          </w:rPr>
          <w:t>https://www.linkedin.com/company/rollonspa</w:t>
        </w:r>
      </w:hyperlink>
    </w:p>
    <w:p w14:paraId="5389E033" w14:textId="2DAB5E14" w:rsidR="00A3030A" w:rsidRPr="00943FEA" w:rsidRDefault="00890A8C" w:rsidP="00943FEA">
      <w:pPr>
        <w:widowControl w:val="0"/>
        <w:suppressAutoHyphens/>
        <w:autoSpaceDE w:val="0"/>
        <w:autoSpaceDN w:val="0"/>
        <w:adjustRightInd w:val="0"/>
        <w:spacing w:line="288" w:lineRule="auto"/>
        <w:rPr>
          <w:rFonts w:asciiTheme="minorBidi" w:hAnsiTheme="minorBidi" w:cstheme="minorBidi"/>
          <w:color w:val="000000" w:themeColor="text1"/>
          <w:sz w:val="22"/>
          <w:szCs w:val="22"/>
        </w:rPr>
      </w:pPr>
      <w:r w:rsidRPr="00943FEA">
        <w:rPr>
          <w:rFonts w:asciiTheme="minorBidi" w:hAnsiTheme="minorBidi" w:cstheme="minorBidi"/>
          <w:color w:val="000000" w:themeColor="text1"/>
          <w:sz w:val="22"/>
          <w:szCs w:val="22"/>
        </w:rPr>
        <w:t>Verlinkung des Unternehmens bei LinkedIn: @Rollon</w:t>
      </w:r>
    </w:p>
    <w:p w14:paraId="244F10FB" w14:textId="77777777" w:rsidR="003A69FD" w:rsidRPr="00943FEA" w:rsidRDefault="003A69FD" w:rsidP="00943FEA">
      <w:pPr>
        <w:suppressAutoHyphens/>
        <w:spacing w:line="288" w:lineRule="auto"/>
        <w:rPr>
          <w:rFonts w:asciiTheme="minorBidi" w:hAnsiTheme="minorBidi" w:cstheme="minorBidi"/>
          <w:b/>
          <w:sz w:val="22"/>
          <w:szCs w:val="22"/>
        </w:rPr>
      </w:pPr>
    </w:p>
    <w:p w14:paraId="12368BEA" w14:textId="77777777" w:rsidR="003A69FD" w:rsidRPr="00943FEA" w:rsidRDefault="003A69FD" w:rsidP="00943FEA">
      <w:pPr>
        <w:suppressAutoHyphens/>
        <w:spacing w:line="288" w:lineRule="auto"/>
        <w:rPr>
          <w:rFonts w:asciiTheme="minorBidi" w:hAnsiTheme="minorBidi" w:cstheme="minorBidi"/>
          <w:b/>
          <w:sz w:val="22"/>
          <w:szCs w:val="22"/>
        </w:rPr>
      </w:pPr>
    </w:p>
    <w:p w14:paraId="6E3FFAA2" w14:textId="4BD55F27" w:rsidR="003A69FD" w:rsidRPr="00943FEA" w:rsidRDefault="003A69FD" w:rsidP="00943FEA">
      <w:pPr>
        <w:suppressAutoHyphens/>
        <w:spacing w:line="288" w:lineRule="auto"/>
        <w:rPr>
          <w:rFonts w:asciiTheme="minorBidi" w:hAnsiTheme="minorBidi" w:cstheme="minorBidi"/>
          <w:sz w:val="22"/>
          <w:szCs w:val="22"/>
        </w:rPr>
      </w:pPr>
      <w:r w:rsidRPr="00943FEA">
        <w:rPr>
          <w:rFonts w:asciiTheme="minorBidi" w:hAnsiTheme="minorBidi" w:cstheme="minorBidi"/>
          <w:b/>
          <w:sz w:val="22"/>
          <w:szCs w:val="22"/>
        </w:rPr>
        <w:lastRenderedPageBreak/>
        <w:t>Rollon GmbH</w:t>
      </w:r>
    </w:p>
    <w:p w14:paraId="084B1FFD" w14:textId="7B873361" w:rsidR="003A69FD" w:rsidRPr="00943FEA" w:rsidRDefault="003A69FD" w:rsidP="00943FEA">
      <w:pPr>
        <w:suppressAutoHyphens/>
        <w:spacing w:line="288" w:lineRule="auto"/>
        <w:rPr>
          <w:rFonts w:asciiTheme="minorBidi" w:hAnsiTheme="minorBidi" w:cstheme="minorBidi"/>
          <w:b/>
          <w:sz w:val="22"/>
          <w:szCs w:val="22"/>
        </w:rPr>
      </w:pPr>
      <w:r w:rsidRPr="00943FEA">
        <w:rPr>
          <w:rFonts w:asciiTheme="minorBidi" w:hAnsiTheme="minorBidi" w:cstheme="minorBidi"/>
          <w:sz w:val="22"/>
          <w:szCs w:val="22"/>
        </w:rPr>
        <w:t xml:space="preserve">Bonner Straße </w:t>
      </w:r>
      <w:r w:rsidR="00606725" w:rsidRPr="00943FEA">
        <w:rPr>
          <w:rFonts w:asciiTheme="minorBidi" w:hAnsiTheme="minorBidi" w:cstheme="minorBidi"/>
          <w:sz w:val="22"/>
          <w:szCs w:val="22"/>
        </w:rPr>
        <w:t>201</w:t>
      </w:r>
      <w:r w:rsidRPr="00943FEA">
        <w:rPr>
          <w:rFonts w:asciiTheme="minorBidi" w:hAnsiTheme="minorBidi" w:cstheme="minorBidi"/>
          <w:sz w:val="22"/>
          <w:szCs w:val="22"/>
        </w:rPr>
        <w:t xml:space="preserve"> • 40589 Düsseldorf</w:t>
      </w:r>
    </w:p>
    <w:p w14:paraId="5F88B6DC" w14:textId="0A7389F7" w:rsidR="003A69FD" w:rsidRPr="00943FEA" w:rsidRDefault="003A69FD" w:rsidP="00943FEA">
      <w:pPr>
        <w:suppressAutoHyphens/>
        <w:spacing w:line="288" w:lineRule="auto"/>
        <w:rPr>
          <w:rFonts w:asciiTheme="minorBidi" w:hAnsiTheme="minorBidi" w:cstheme="minorBidi"/>
          <w:sz w:val="22"/>
          <w:szCs w:val="22"/>
        </w:rPr>
      </w:pPr>
      <w:r w:rsidRPr="00943FEA">
        <w:rPr>
          <w:rFonts w:asciiTheme="minorBidi" w:hAnsiTheme="minorBidi" w:cstheme="minorBidi"/>
          <w:sz w:val="22"/>
          <w:szCs w:val="22"/>
        </w:rPr>
        <w:t>Telefon +49 211 95747-0 • Fax +49 211 95747-100</w:t>
      </w:r>
    </w:p>
    <w:p w14:paraId="65C1B201" w14:textId="465A6FFF" w:rsidR="003A69FD" w:rsidRPr="00943FEA" w:rsidRDefault="003A69FD" w:rsidP="00943FEA">
      <w:pPr>
        <w:suppressAutoHyphens/>
        <w:spacing w:line="288" w:lineRule="auto"/>
        <w:rPr>
          <w:rFonts w:asciiTheme="minorBidi" w:hAnsiTheme="minorBidi" w:cstheme="minorBidi"/>
          <w:sz w:val="22"/>
          <w:szCs w:val="22"/>
          <w:lang w:val="en-US"/>
        </w:rPr>
      </w:pPr>
      <w:r w:rsidRPr="00943FEA">
        <w:rPr>
          <w:rFonts w:asciiTheme="minorBidi" w:hAnsiTheme="minorBidi" w:cstheme="minorBidi"/>
          <w:sz w:val="22"/>
          <w:szCs w:val="22"/>
          <w:lang w:val="en-US"/>
        </w:rPr>
        <w:t>E-Mail: info@rollon.de • Web: www.rollon.de</w:t>
      </w:r>
    </w:p>
    <w:p w14:paraId="1FE6793C" w14:textId="77777777" w:rsidR="003A69FD" w:rsidRPr="00943FEA" w:rsidRDefault="003A69FD" w:rsidP="00943FEA">
      <w:pPr>
        <w:suppressAutoHyphens/>
        <w:spacing w:line="288" w:lineRule="auto"/>
        <w:outlineLvl w:val="0"/>
        <w:rPr>
          <w:rFonts w:asciiTheme="minorBidi" w:hAnsiTheme="minorBidi" w:cstheme="minorBidi"/>
          <w:b/>
          <w:color w:val="000000" w:themeColor="text1"/>
          <w:sz w:val="22"/>
          <w:szCs w:val="22"/>
          <w:lang w:val="en-US"/>
        </w:rPr>
      </w:pPr>
    </w:p>
    <w:p w14:paraId="146E2EF9" w14:textId="77777777" w:rsidR="003A69FD" w:rsidRPr="00943FEA" w:rsidRDefault="003A69FD" w:rsidP="00943FEA">
      <w:pPr>
        <w:suppressAutoHyphens/>
        <w:spacing w:line="288" w:lineRule="auto"/>
        <w:outlineLvl w:val="0"/>
        <w:rPr>
          <w:rFonts w:asciiTheme="minorBidi" w:hAnsiTheme="minorBidi" w:cstheme="minorBidi"/>
          <w:b/>
          <w:color w:val="000000" w:themeColor="text1"/>
          <w:sz w:val="22"/>
          <w:szCs w:val="22"/>
          <w:lang w:val="en-US"/>
        </w:rPr>
      </w:pPr>
    </w:p>
    <w:p w14:paraId="438AB2B9" w14:textId="2B056EAC" w:rsidR="00481FDC" w:rsidRPr="00943FEA" w:rsidRDefault="00CA56C6" w:rsidP="00943FEA">
      <w:pPr>
        <w:suppressAutoHyphens/>
        <w:spacing w:line="288" w:lineRule="auto"/>
        <w:outlineLvl w:val="0"/>
        <w:rPr>
          <w:rFonts w:asciiTheme="minorBidi" w:hAnsiTheme="minorBidi" w:cstheme="minorBidi"/>
          <w:b/>
          <w:color w:val="000000" w:themeColor="text1"/>
          <w:sz w:val="22"/>
          <w:szCs w:val="22"/>
          <w:lang w:val="en-US"/>
        </w:rPr>
      </w:pPr>
      <w:r w:rsidRPr="00943FEA">
        <w:rPr>
          <w:rFonts w:asciiTheme="minorBidi" w:hAnsiTheme="minorBidi" w:cstheme="minorBidi"/>
          <w:b/>
          <w:color w:val="000000" w:themeColor="text1"/>
          <w:sz w:val="22"/>
          <w:szCs w:val="22"/>
          <w:lang w:val="en-US"/>
        </w:rPr>
        <w:t xml:space="preserve">Download Area: </w:t>
      </w:r>
      <w:hyperlink r:id="rId20" w:history="1">
        <w:r w:rsidR="003A69FD" w:rsidRPr="00943FEA">
          <w:rPr>
            <w:rStyle w:val="Hyperlink"/>
            <w:rFonts w:asciiTheme="minorBidi" w:hAnsiTheme="minorBidi" w:cstheme="minorBidi"/>
            <w:b/>
            <w:bCs/>
            <w:sz w:val="22"/>
            <w:szCs w:val="22"/>
            <w:lang w:val="en-US"/>
          </w:rPr>
          <w:t>https://www.koehler-partner.de/pressezentrum/rollon</w:t>
        </w:r>
      </w:hyperlink>
    </w:p>
    <w:p w14:paraId="012619FF" w14:textId="77777777" w:rsidR="00D61335" w:rsidRPr="00943FEA" w:rsidRDefault="00D61335" w:rsidP="00943FEA">
      <w:pPr>
        <w:suppressAutoHyphens/>
        <w:spacing w:line="288" w:lineRule="auto"/>
        <w:outlineLvl w:val="0"/>
        <w:rPr>
          <w:rFonts w:asciiTheme="minorBidi" w:hAnsiTheme="minorBidi" w:cstheme="minorBidi"/>
          <w:b/>
          <w:color w:val="000000" w:themeColor="text1"/>
          <w:sz w:val="22"/>
          <w:szCs w:val="22"/>
          <w:lang w:val="en-US"/>
        </w:rPr>
      </w:pPr>
    </w:p>
    <w:p w14:paraId="0E6A9C93" w14:textId="77777777" w:rsidR="00267FB3" w:rsidRPr="00943FEA" w:rsidRDefault="00267FB3" w:rsidP="00943FEA">
      <w:pPr>
        <w:suppressAutoHyphens/>
        <w:spacing w:line="288" w:lineRule="auto"/>
        <w:outlineLvl w:val="0"/>
        <w:rPr>
          <w:rFonts w:asciiTheme="minorBidi" w:hAnsiTheme="minorBidi" w:cstheme="minorBidi"/>
          <w:b/>
          <w:color w:val="000000" w:themeColor="text1"/>
          <w:sz w:val="22"/>
          <w:szCs w:val="22"/>
          <w:lang w:val="en-US"/>
        </w:rPr>
      </w:pPr>
    </w:p>
    <w:p w14:paraId="06BDBAF6" w14:textId="77777777" w:rsidR="00D61335" w:rsidRPr="00943FEA" w:rsidRDefault="00D61335" w:rsidP="00943FEA">
      <w:pPr>
        <w:suppressAutoHyphens/>
        <w:spacing w:line="288" w:lineRule="auto"/>
        <w:outlineLvl w:val="0"/>
        <w:rPr>
          <w:rFonts w:asciiTheme="minorBidi" w:hAnsiTheme="minorBidi" w:cstheme="minorBidi"/>
          <w:b/>
          <w:color w:val="000000" w:themeColor="text1"/>
          <w:sz w:val="22"/>
          <w:szCs w:val="22"/>
        </w:rPr>
      </w:pPr>
      <w:r w:rsidRPr="00943FEA">
        <w:rPr>
          <w:rFonts w:asciiTheme="minorBidi" w:hAnsiTheme="minorBidi" w:cstheme="minorBidi"/>
          <w:b/>
          <w:color w:val="000000" w:themeColor="text1"/>
          <w:sz w:val="22"/>
          <w:szCs w:val="22"/>
        </w:rPr>
        <w:t>Pressestelle</w:t>
      </w:r>
    </w:p>
    <w:p w14:paraId="37BA301B" w14:textId="77777777" w:rsidR="00D61335" w:rsidRPr="00943FEA" w:rsidRDefault="00D61335" w:rsidP="00943FEA">
      <w:pPr>
        <w:suppressAutoHyphens/>
        <w:spacing w:line="288" w:lineRule="auto"/>
        <w:outlineLvl w:val="0"/>
        <w:rPr>
          <w:rFonts w:asciiTheme="minorBidi" w:hAnsiTheme="minorBidi" w:cstheme="minorBidi"/>
          <w:b/>
          <w:color w:val="000000" w:themeColor="text1"/>
          <w:sz w:val="22"/>
          <w:szCs w:val="22"/>
        </w:rPr>
      </w:pPr>
      <w:r w:rsidRPr="00943FEA">
        <w:rPr>
          <w:rFonts w:asciiTheme="minorBidi" w:hAnsiTheme="minorBidi" w:cstheme="minorBidi"/>
          <w:color w:val="000000" w:themeColor="text1"/>
          <w:sz w:val="22"/>
          <w:szCs w:val="22"/>
        </w:rPr>
        <w:t>Köhler + Partner GmbH</w:t>
      </w:r>
    </w:p>
    <w:p w14:paraId="7CD4533F" w14:textId="1B406085" w:rsidR="00D61335" w:rsidRPr="00943FEA" w:rsidRDefault="007218E8" w:rsidP="00943FEA">
      <w:pPr>
        <w:suppressAutoHyphens/>
        <w:spacing w:line="288" w:lineRule="auto"/>
        <w:rPr>
          <w:rFonts w:asciiTheme="minorBidi" w:hAnsiTheme="minorBidi" w:cstheme="minorBidi"/>
          <w:color w:val="000000" w:themeColor="text1"/>
          <w:sz w:val="22"/>
          <w:szCs w:val="22"/>
        </w:rPr>
      </w:pPr>
      <w:r w:rsidRPr="00943FEA">
        <w:rPr>
          <w:rFonts w:asciiTheme="minorBidi" w:hAnsiTheme="minorBidi" w:cstheme="minorBidi"/>
          <w:color w:val="000000" w:themeColor="text1"/>
          <w:sz w:val="22"/>
          <w:szCs w:val="22"/>
        </w:rPr>
        <w:t>Brauerstraße</w:t>
      </w:r>
      <w:r w:rsidR="00D61335" w:rsidRPr="00943FEA">
        <w:rPr>
          <w:rFonts w:asciiTheme="minorBidi" w:hAnsiTheme="minorBidi" w:cstheme="minorBidi"/>
          <w:color w:val="000000" w:themeColor="text1"/>
          <w:sz w:val="22"/>
          <w:szCs w:val="22"/>
        </w:rPr>
        <w:t xml:space="preserve"> 42 </w:t>
      </w:r>
      <w:r w:rsidR="00D61335" w:rsidRPr="00943FEA">
        <w:rPr>
          <w:rFonts w:asciiTheme="minorBidi" w:hAnsiTheme="minorBidi" w:cstheme="minorBidi"/>
          <w:color w:val="000000" w:themeColor="text1"/>
          <w:sz w:val="22"/>
          <w:szCs w:val="22"/>
        </w:rPr>
        <w:sym w:font="Symbol" w:char="F0B7"/>
      </w:r>
      <w:r w:rsidR="00D61335" w:rsidRPr="00943FEA">
        <w:rPr>
          <w:rFonts w:asciiTheme="minorBidi" w:hAnsiTheme="minorBidi" w:cstheme="minorBidi"/>
          <w:color w:val="000000" w:themeColor="text1"/>
          <w:sz w:val="22"/>
          <w:szCs w:val="22"/>
        </w:rPr>
        <w:t xml:space="preserve"> 21244 Buchholz i.d.N.</w:t>
      </w:r>
    </w:p>
    <w:p w14:paraId="788A971D" w14:textId="77777777" w:rsidR="00D61335" w:rsidRPr="00943FEA" w:rsidRDefault="00D61335" w:rsidP="00943FEA">
      <w:pPr>
        <w:suppressAutoHyphens/>
        <w:spacing w:line="288" w:lineRule="auto"/>
        <w:rPr>
          <w:rFonts w:asciiTheme="minorBidi" w:hAnsiTheme="minorBidi" w:cstheme="minorBidi"/>
          <w:color w:val="000000" w:themeColor="text1"/>
          <w:sz w:val="22"/>
          <w:szCs w:val="22"/>
        </w:rPr>
      </w:pPr>
      <w:r w:rsidRPr="00943FEA">
        <w:rPr>
          <w:rFonts w:asciiTheme="minorBidi" w:hAnsiTheme="minorBidi" w:cstheme="minorBidi"/>
          <w:color w:val="000000" w:themeColor="text1"/>
          <w:sz w:val="22"/>
          <w:szCs w:val="22"/>
        </w:rPr>
        <w:t xml:space="preserve">Telefon +49 4181 92892-0 </w:t>
      </w:r>
      <w:r w:rsidRPr="00943FEA">
        <w:rPr>
          <w:rFonts w:asciiTheme="minorBidi" w:hAnsiTheme="minorBidi" w:cstheme="minorBidi"/>
          <w:color w:val="000000" w:themeColor="text1"/>
          <w:sz w:val="22"/>
          <w:szCs w:val="22"/>
        </w:rPr>
        <w:sym w:font="Symbol" w:char="F0B7"/>
      </w:r>
      <w:r w:rsidRPr="00943FEA">
        <w:rPr>
          <w:rFonts w:asciiTheme="minorBidi" w:hAnsiTheme="minorBidi" w:cstheme="minorBidi"/>
          <w:color w:val="000000" w:themeColor="text1"/>
          <w:sz w:val="22"/>
          <w:szCs w:val="22"/>
        </w:rPr>
        <w:t xml:space="preserve"> Fax +49 4181 92892-55</w:t>
      </w:r>
    </w:p>
    <w:p w14:paraId="34A6A9BA" w14:textId="51A25C49" w:rsidR="00C2626E" w:rsidRPr="00943FEA" w:rsidRDefault="00D61335" w:rsidP="00943FEA">
      <w:pPr>
        <w:suppressAutoHyphens/>
        <w:spacing w:line="288" w:lineRule="auto"/>
        <w:rPr>
          <w:rFonts w:asciiTheme="minorBidi" w:hAnsiTheme="minorBidi" w:cstheme="minorBidi"/>
          <w:color w:val="000000" w:themeColor="text1"/>
          <w:sz w:val="22"/>
          <w:szCs w:val="22"/>
        </w:rPr>
      </w:pPr>
      <w:r w:rsidRPr="00943FEA">
        <w:rPr>
          <w:rFonts w:asciiTheme="minorBidi" w:hAnsiTheme="minorBidi" w:cstheme="minorBidi"/>
          <w:color w:val="000000" w:themeColor="text1"/>
          <w:sz w:val="22"/>
          <w:szCs w:val="22"/>
        </w:rPr>
        <w:t xml:space="preserve">E-Mail: info@koehler-partner.de </w:t>
      </w:r>
      <w:r w:rsidRPr="00943FEA">
        <w:rPr>
          <w:rFonts w:asciiTheme="minorBidi" w:hAnsiTheme="minorBidi" w:cstheme="minorBidi"/>
          <w:color w:val="000000" w:themeColor="text1"/>
          <w:sz w:val="22"/>
          <w:szCs w:val="22"/>
        </w:rPr>
        <w:sym w:font="Symbol" w:char="F0B7"/>
      </w:r>
      <w:r w:rsidRPr="00943FEA">
        <w:rPr>
          <w:rFonts w:asciiTheme="minorBidi" w:hAnsiTheme="minorBidi" w:cstheme="minorBidi"/>
          <w:color w:val="000000" w:themeColor="text1"/>
          <w:sz w:val="22"/>
          <w:szCs w:val="22"/>
        </w:rPr>
        <w:t xml:space="preserve"> Internet: www.koehler-partner.de</w:t>
      </w:r>
    </w:p>
    <w:sectPr w:rsidR="00C2626E" w:rsidRPr="00943FEA" w:rsidSect="00491362">
      <w:headerReference w:type="default" r:id="rId21"/>
      <w:footerReference w:type="default" r:id="rId22"/>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489F8" w14:textId="77777777" w:rsidR="00971E75" w:rsidRDefault="00971E75">
      <w:r>
        <w:separator/>
      </w:r>
    </w:p>
  </w:endnote>
  <w:endnote w:type="continuationSeparator" w:id="0">
    <w:p w14:paraId="1FDC9FA3" w14:textId="77777777" w:rsidR="00971E75" w:rsidRDefault="0097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D793B" w14:textId="77777777" w:rsidR="00971E75" w:rsidRDefault="00971E75">
      <w:r>
        <w:separator/>
      </w:r>
    </w:p>
  </w:footnote>
  <w:footnote w:type="continuationSeparator" w:id="0">
    <w:p w14:paraId="1D72DC46" w14:textId="77777777" w:rsidR="00971E75" w:rsidRDefault="0097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r w:rsidR="00AD7D9C" w:rsidRPr="001A496B">
      <w:rPr>
        <w:rFonts w:ascii="Arial" w:hAnsi="Arial" w:cs="Arial"/>
        <w:b/>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5"/>
  </w:num>
  <w:num w:numId="5" w16cid:durableId="275257491">
    <w:abstractNumId w:val="6"/>
  </w:num>
  <w:num w:numId="6" w16cid:durableId="2068609258">
    <w:abstractNumId w:val="18"/>
  </w:num>
  <w:num w:numId="7" w16cid:durableId="364524875">
    <w:abstractNumId w:val="17"/>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6"/>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C7E"/>
    <w:rsid w:val="00030CE8"/>
    <w:rsid w:val="00031A4C"/>
    <w:rsid w:val="00032C42"/>
    <w:rsid w:val="00032DF8"/>
    <w:rsid w:val="00033203"/>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3046"/>
    <w:rsid w:val="001B321D"/>
    <w:rsid w:val="001B3A1C"/>
    <w:rsid w:val="001B4085"/>
    <w:rsid w:val="001B44FB"/>
    <w:rsid w:val="001B5383"/>
    <w:rsid w:val="001B5734"/>
    <w:rsid w:val="001C01CE"/>
    <w:rsid w:val="001C033D"/>
    <w:rsid w:val="001C23B6"/>
    <w:rsid w:val="001C33B9"/>
    <w:rsid w:val="001C39B2"/>
    <w:rsid w:val="001C4896"/>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69A"/>
    <w:rsid w:val="0027683D"/>
    <w:rsid w:val="00276AD3"/>
    <w:rsid w:val="00276AF2"/>
    <w:rsid w:val="00277B54"/>
    <w:rsid w:val="00277CA0"/>
    <w:rsid w:val="00277DCB"/>
    <w:rsid w:val="00280441"/>
    <w:rsid w:val="00280C2C"/>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6DD"/>
    <w:rsid w:val="002B0C29"/>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3D6F"/>
    <w:rsid w:val="0031524C"/>
    <w:rsid w:val="00315668"/>
    <w:rsid w:val="0031569B"/>
    <w:rsid w:val="00317404"/>
    <w:rsid w:val="003179BC"/>
    <w:rsid w:val="00317E3C"/>
    <w:rsid w:val="00317FB3"/>
    <w:rsid w:val="003202F2"/>
    <w:rsid w:val="00320CD7"/>
    <w:rsid w:val="003211B0"/>
    <w:rsid w:val="00322BDC"/>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69FD"/>
    <w:rsid w:val="003A715D"/>
    <w:rsid w:val="003A7712"/>
    <w:rsid w:val="003B077A"/>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764"/>
    <w:rsid w:val="00475D89"/>
    <w:rsid w:val="00477FFE"/>
    <w:rsid w:val="004804FF"/>
    <w:rsid w:val="00481E85"/>
    <w:rsid w:val="00481FDC"/>
    <w:rsid w:val="00482FBC"/>
    <w:rsid w:val="00483CE1"/>
    <w:rsid w:val="004856A7"/>
    <w:rsid w:val="00487211"/>
    <w:rsid w:val="00491362"/>
    <w:rsid w:val="00491C60"/>
    <w:rsid w:val="00492937"/>
    <w:rsid w:val="00493900"/>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501A"/>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0E4A"/>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60D61"/>
    <w:rsid w:val="0056104B"/>
    <w:rsid w:val="00562B62"/>
    <w:rsid w:val="005649C5"/>
    <w:rsid w:val="00564D2B"/>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BEE"/>
    <w:rsid w:val="00587973"/>
    <w:rsid w:val="005909CD"/>
    <w:rsid w:val="00590C0A"/>
    <w:rsid w:val="005918D2"/>
    <w:rsid w:val="0059279F"/>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D48"/>
    <w:rsid w:val="006230A0"/>
    <w:rsid w:val="006233FB"/>
    <w:rsid w:val="006242AB"/>
    <w:rsid w:val="00624405"/>
    <w:rsid w:val="00624483"/>
    <w:rsid w:val="0062455A"/>
    <w:rsid w:val="006247F1"/>
    <w:rsid w:val="00624AF1"/>
    <w:rsid w:val="00625FDD"/>
    <w:rsid w:val="00627D7D"/>
    <w:rsid w:val="00630DC3"/>
    <w:rsid w:val="006310F0"/>
    <w:rsid w:val="00631ABE"/>
    <w:rsid w:val="00631D09"/>
    <w:rsid w:val="00632DF5"/>
    <w:rsid w:val="00632E13"/>
    <w:rsid w:val="00633265"/>
    <w:rsid w:val="00634189"/>
    <w:rsid w:val="0063460E"/>
    <w:rsid w:val="00634FBA"/>
    <w:rsid w:val="006357A7"/>
    <w:rsid w:val="006361FC"/>
    <w:rsid w:val="00636E4F"/>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534D"/>
    <w:rsid w:val="00656765"/>
    <w:rsid w:val="00657EC9"/>
    <w:rsid w:val="00660FF6"/>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37A"/>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4E5"/>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20A9"/>
    <w:rsid w:val="00772FF2"/>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87C9C"/>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057"/>
    <w:rsid w:val="007B07AA"/>
    <w:rsid w:val="007B093B"/>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A27"/>
    <w:rsid w:val="007C50B3"/>
    <w:rsid w:val="007C6A0C"/>
    <w:rsid w:val="007C73B6"/>
    <w:rsid w:val="007C7CDC"/>
    <w:rsid w:val="007D0A1A"/>
    <w:rsid w:val="007D21C5"/>
    <w:rsid w:val="007D2682"/>
    <w:rsid w:val="007D26A6"/>
    <w:rsid w:val="007D2DE8"/>
    <w:rsid w:val="007D354D"/>
    <w:rsid w:val="007D64C0"/>
    <w:rsid w:val="007D6E8D"/>
    <w:rsid w:val="007E059A"/>
    <w:rsid w:val="007E0C75"/>
    <w:rsid w:val="007E132D"/>
    <w:rsid w:val="007E18F9"/>
    <w:rsid w:val="007E1EAB"/>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4F8"/>
    <w:rsid w:val="00810CB2"/>
    <w:rsid w:val="008115ED"/>
    <w:rsid w:val="00812186"/>
    <w:rsid w:val="0081427B"/>
    <w:rsid w:val="0081448F"/>
    <w:rsid w:val="00814F15"/>
    <w:rsid w:val="0081627E"/>
    <w:rsid w:val="00816F53"/>
    <w:rsid w:val="00817B27"/>
    <w:rsid w:val="00817CEC"/>
    <w:rsid w:val="00820511"/>
    <w:rsid w:val="00820591"/>
    <w:rsid w:val="00822063"/>
    <w:rsid w:val="008220B1"/>
    <w:rsid w:val="008230BE"/>
    <w:rsid w:val="008234BF"/>
    <w:rsid w:val="008236F6"/>
    <w:rsid w:val="00823C33"/>
    <w:rsid w:val="008252F6"/>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301C"/>
    <w:rsid w:val="0084382E"/>
    <w:rsid w:val="00843CB8"/>
    <w:rsid w:val="0084424C"/>
    <w:rsid w:val="00844E42"/>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464"/>
    <w:rsid w:val="009349BD"/>
    <w:rsid w:val="009363D2"/>
    <w:rsid w:val="0094056A"/>
    <w:rsid w:val="00940705"/>
    <w:rsid w:val="0094129F"/>
    <w:rsid w:val="0094210D"/>
    <w:rsid w:val="00943C43"/>
    <w:rsid w:val="00943FEA"/>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E75"/>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8F2"/>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60A3"/>
    <w:rsid w:val="009B6DD8"/>
    <w:rsid w:val="009B760B"/>
    <w:rsid w:val="009B7ACB"/>
    <w:rsid w:val="009C0994"/>
    <w:rsid w:val="009C19BA"/>
    <w:rsid w:val="009C1A4D"/>
    <w:rsid w:val="009C2B4E"/>
    <w:rsid w:val="009C2F23"/>
    <w:rsid w:val="009C32CA"/>
    <w:rsid w:val="009C43D9"/>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07F78"/>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4738C"/>
    <w:rsid w:val="00A52D9C"/>
    <w:rsid w:val="00A533A3"/>
    <w:rsid w:val="00A53534"/>
    <w:rsid w:val="00A536C3"/>
    <w:rsid w:val="00A536E7"/>
    <w:rsid w:val="00A54031"/>
    <w:rsid w:val="00A54C7B"/>
    <w:rsid w:val="00A5541A"/>
    <w:rsid w:val="00A565FE"/>
    <w:rsid w:val="00A56B01"/>
    <w:rsid w:val="00A574ED"/>
    <w:rsid w:val="00A6095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798"/>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50C4"/>
    <w:rsid w:val="00A96B6C"/>
    <w:rsid w:val="00A96D0D"/>
    <w:rsid w:val="00A96F99"/>
    <w:rsid w:val="00A97237"/>
    <w:rsid w:val="00A97B5F"/>
    <w:rsid w:val="00AA02CB"/>
    <w:rsid w:val="00AA0E4A"/>
    <w:rsid w:val="00AA2212"/>
    <w:rsid w:val="00AA232D"/>
    <w:rsid w:val="00AA2B56"/>
    <w:rsid w:val="00AA4053"/>
    <w:rsid w:val="00AA53FF"/>
    <w:rsid w:val="00AA56E9"/>
    <w:rsid w:val="00AA6AB5"/>
    <w:rsid w:val="00AB1DDC"/>
    <w:rsid w:val="00AB3DE1"/>
    <w:rsid w:val="00AB506B"/>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403F"/>
    <w:rsid w:val="00B36018"/>
    <w:rsid w:val="00B360A4"/>
    <w:rsid w:val="00B40DB3"/>
    <w:rsid w:val="00B41A0D"/>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CD2"/>
    <w:rsid w:val="00B82E56"/>
    <w:rsid w:val="00B830AE"/>
    <w:rsid w:val="00B83488"/>
    <w:rsid w:val="00B84A7D"/>
    <w:rsid w:val="00B853B7"/>
    <w:rsid w:val="00B856CF"/>
    <w:rsid w:val="00B8645F"/>
    <w:rsid w:val="00B86B89"/>
    <w:rsid w:val="00B86CB3"/>
    <w:rsid w:val="00B86DEF"/>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497E"/>
    <w:rsid w:val="00C35E3E"/>
    <w:rsid w:val="00C366C9"/>
    <w:rsid w:val="00C37DAC"/>
    <w:rsid w:val="00C41397"/>
    <w:rsid w:val="00C435CC"/>
    <w:rsid w:val="00C44C4E"/>
    <w:rsid w:val="00C474E1"/>
    <w:rsid w:val="00C477F7"/>
    <w:rsid w:val="00C50B3C"/>
    <w:rsid w:val="00C50BA8"/>
    <w:rsid w:val="00C519D3"/>
    <w:rsid w:val="00C529EA"/>
    <w:rsid w:val="00C52EA8"/>
    <w:rsid w:val="00C5360C"/>
    <w:rsid w:val="00C53FA2"/>
    <w:rsid w:val="00C53FF4"/>
    <w:rsid w:val="00C5446D"/>
    <w:rsid w:val="00C54F1F"/>
    <w:rsid w:val="00C55198"/>
    <w:rsid w:val="00C55688"/>
    <w:rsid w:val="00C575C6"/>
    <w:rsid w:val="00C575ED"/>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C2"/>
    <w:rsid w:val="00C74C78"/>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B79"/>
    <w:rsid w:val="00D15FA7"/>
    <w:rsid w:val="00D162FE"/>
    <w:rsid w:val="00D178C7"/>
    <w:rsid w:val="00D20AEE"/>
    <w:rsid w:val="00D217E3"/>
    <w:rsid w:val="00D21CCB"/>
    <w:rsid w:val="00D22037"/>
    <w:rsid w:val="00D23B7F"/>
    <w:rsid w:val="00D24107"/>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53E8"/>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32B6"/>
    <w:rsid w:val="00E240E8"/>
    <w:rsid w:val="00E24A53"/>
    <w:rsid w:val="00E24C5C"/>
    <w:rsid w:val="00E24EC1"/>
    <w:rsid w:val="00E24FA5"/>
    <w:rsid w:val="00E254BA"/>
    <w:rsid w:val="00E26E50"/>
    <w:rsid w:val="00E30D6A"/>
    <w:rsid w:val="00E31036"/>
    <w:rsid w:val="00E31397"/>
    <w:rsid w:val="00E314E5"/>
    <w:rsid w:val="00E3441D"/>
    <w:rsid w:val="00E3484D"/>
    <w:rsid w:val="00E3498D"/>
    <w:rsid w:val="00E34A5B"/>
    <w:rsid w:val="00E35155"/>
    <w:rsid w:val="00E37262"/>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6333"/>
    <w:rsid w:val="00E664D0"/>
    <w:rsid w:val="00E66BDF"/>
    <w:rsid w:val="00E66C40"/>
    <w:rsid w:val="00E66F07"/>
    <w:rsid w:val="00E6794A"/>
    <w:rsid w:val="00E67A94"/>
    <w:rsid w:val="00E70A7A"/>
    <w:rsid w:val="00E711D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40C"/>
    <w:rsid w:val="00F6756C"/>
    <w:rsid w:val="00F67D78"/>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5F05"/>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0C73"/>
    <w:rsid w:val="00FD1538"/>
    <w:rsid w:val="00FD240D"/>
    <w:rsid w:val="00FD2D59"/>
    <w:rsid w:val="00FD2F0B"/>
    <w:rsid w:val="00FD32B4"/>
    <w:rsid w:val="00FD3457"/>
    <w:rsid w:val="00FD65FF"/>
    <w:rsid w:val="00FD6949"/>
    <w:rsid w:val="00FD7668"/>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 w:type="character" w:customStyle="1" w:styleId="normaltextrun">
    <w:name w:val="normaltextrun"/>
    <w:basedOn w:val="Absatz-Standardschriftart"/>
    <w:rsid w:val="00C54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deu/de/" TargetMode="External"/><Relationship Id="rId13" Type="http://schemas.openxmlformats.org/officeDocument/2006/relationships/image" Target="media/image1.jpeg"/><Relationship Id="rId18" Type="http://schemas.openxmlformats.org/officeDocument/2006/relationships/hyperlink" Target="https://www.rollon.com/deu/de/linie/xp-xtrem-positio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rollon.com/deu/de/linie/xp-xtrem-position/" TargetMode="External"/><Relationship Id="rId17" Type="http://schemas.openxmlformats.org/officeDocument/2006/relationships/hyperlink" Target="https://www.rollon.com/deu/de/linie/teleskopschienen/" TargetMode="External"/><Relationship Id="rId2" Type="http://schemas.openxmlformats.org/officeDocument/2006/relationships/numbering" Target="numbering.xml"/><Relationship Id="rId16" Type="http://schemas.openxmlformats.org/officeDocument/2006/relationships/hyperlink" Target="https://www.rollon.com/deu/de/familie/linearfuehrungen/compact-rail/" TargetMode="External"/><Relationship Id="rId20" Type="http://schemas.openxmlformats.org/officeDocument/2006/relationships/hyperlink" Target="https://www.koehler-partner.de/pressezentrum/roll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lon.com/deu/de/linie/teleskopschien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llon.com/deu/de/branchen/gesundheitswesen/" TargetMode="External"/><Relationship Id="rId23" Type="http://schemas.openxmlformats.org/officeDocument/2006/relationships/fontTable" Target="fontTable.xml"/><Relationship Id="rId10" Type="http://schemas.openxmlformats.org/officeDocument/2006/relationships/hyperlink" Target="http://www.rollon.com/deu/de/branchen/gesundheitswesen/" TargetMode="External"/><Relationship Id="rId19" Type="http://schemas.openxmlformats.org/officeDocument/2006/relationships/hyperlink" Target="https://www.linkedin.com/company/rollonspa" TargetMode="External"/><Relationship Id="rId4" Type="http://schemas.openxmlformats.org/officeDocument/2006/relationships/settings" Target="settings.xml"/><Relationship Id="rId9" Type="http://schemas.openxmlformats.org/officeDocument/2006/relationships/hyperlink" Target="https://www.rollon.com/deu/de/familie/linearfuehrungen/compact-rail/" TargetMode="External"/><Relationship Id="rId14" Type="http://schemas.openxmlformats.org/officeDocument/2006/relationships/hyperlink" Target="https://www.rollon.com/deu/de/"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5856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6772</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c:description/>
  <cp:lastModifiedBy>IE</cp:lastModifiedBy>
  <cp:revision>43</cp:revision>
  <cp:lastPrinted>2025-10-21T09:36:00Z</cp:lastPrinted>
  <dcterms:created xsi:type="dcterms:W3CDTF">2026-03-11T09:21:00Z</dcterms:created>
  <dcterms:modified xsi:type="dcterms:W3CDTF">2026-05-28T10:59:00Z</dcterms:modified>
</cp:coreProperties>
</file>