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6A32C8" w14:textId="647FBD79" w:rsidR="008738D0" w:rsidRPr="00794E20" w:rsidRDefault="007F6DA7" w:rsidP="00790089">
      <w:pPr>
        <w:tabs>
          <w:tab w:val="left" w:pos="284"/>
        </w:tabs>
        <w:spacing w:line="288" w:lineRule="auto"/>
        <w:ind w:right="15"/>
        <w:jc w:val="right"/>
        <w:rPr>
          <w:rFonts w:ascii="Arial" w:hAnsi="Arial" w:cs="Arial"/>
          <w:sz w:val="22"/>
          <w:szCs w:val="22"/>
        </w:rPr>
      </w:pP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Pr="00794E20">
        <w:rPr>
          <w:rFonts w:ascii="Arial" w:hAnsi="Arial" w:cs="Arial"/>
          <w:sz w:val="22"/>
          <w:szCs w:val="22"/>
        </w:rPr>
        <w:tab/>
      </w:r>
      <w:r w:rsidR="00790089">
        <w:rPr>
          <w:rFonts w:ascii="Arial" w:hAnsi="Arial" w:cs="Arial"/>
          <w:sz w:val="22"/>
          <w:szCs w:val="22"/>
        </w:rPr>
        <w:t>23</w:t>
      </w:r>
      <w:r w:rsidR="005D6D6A">
        <w:rPr>
          <w:rFonts w:ascii="Arial" w:hAnsi="Arial" w:cs="Arial"/>
          <w:sz w:val="22"/>
          <w:szCs w:val="22"/>
        </w:rPr>
        <w:t xml:space="preserve">. </w:t>
      </w:r>
      <w:r w:rsidR="00803D3F">
        <w:rPr>
          <w:rFonts w:ascii="Arial" w:hAnsi="Arial" w:cs="Arial"/>
          <w:sz w:val="22"/>
          <w:szCs w:val="22"/>
        </w:rPr>
        <w:t xml:space="preserve">März </w:t>
      </w:r>
      <w:r w:rsidR="0070512E">
        <w:rPr>
          <w:rFonts w:ascii="Arial" w:hAnsi="Arial" w:cs="Arial"/>
          <w:sz w:val="22"/>
          <w:szCs w:val="22"/>
        </w:rPr>
        <w:t>202</w:t>
      </w:r>
      <w:r w:rsidR="00241DA3">
        <w:rPr>
          <w:rFonts w:ascii="Arial" w:hAnsi="Arial" w:cs="Arial"/>
          <w:sz w:val="22"/>
          <w:szCs w:val="22"/>
        </w:rPr>
        <w:t>6</w:t>
      </w:r>
    </w:p>
    <w:p w14:paraId="0F8641AC" w14:textId="77777777" w:rsidR="008738D0" w:rsidRDefault="008738D0" w:rsidP="008738D0">
      <w:pPr>
        <w:spacing w:line="276" w:lineRule="auto"/>
        <w:rPr>
          <w:rFonts w:ascii="Arial" w:hAnsi="Arial" w:cs="Arial"/>
          <w:kern w:val="36"/>
          <w:sz w:val="22"/>
          <w:szCs w:val="22"/>
        </w:rPr>
      </w:pPr>
    </w:p>
    <w:p w14:paraId="0D2C48A4" w14:textId="364B3C8E" w:rsidR="00BF56DC" w:rsidRPr="009C73A9" w:rsidRDefault="009C73A9" w:rsidP="009C73A9">
      <w:pPr>
        <w:pStyle w:val="StandardWeb"/>
        <w:spacing w:line="276" w:lineRule="auto"/>
        <w:rPr>
          <w:rFonts w:ascii="Arial" w:hAnsi="Arial" w:cs="Arial"/>
          <w:b/>
          <w:bCs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Produktupdate BRXH: Optimierte Schmierung, bessere Abdichtung, mehr Präzision</w:t>
      </w:r>
      <w:r w:rsidRPr="009C73A9">
        <w:rPr>
          <w:rStyle w:val="Fett"/>
          <w:rFonts w:ascii="Arial" w:hAnsi="Arial" w:cs="Arial"/>
          <w:b w:val="0"/>
          <w:bCs w:val="0"/>
          <w:sz w:val="22"/>
          <w:szCs w:val="22"/>
        </w:rPr>
        <w:br/>
      </w:r>
      <w:r w:rsidR="000D66B8">
        <w:rPr>
          <w:rFonts w:ascii="Arial" w:hAnsi="Arial" w:cs="Arial"/>
          <w:b/>
          <w:bCs/>
          <w:sz w:val="22"/>
          <w:szCs w:val="22"/>
        </w:rPr>
        <w:t>Rodriguez</w:t>
      </w:r>
      <w:r w:rsidRPr="009C73A9">
        <w:rPr>
          <w:rFonts w:ascii="Arial" w:hAnsi="Arial" w:cs="Arial"/>
          <w:b/>
          <w:bCs/>
          <w:sz w:val="22"/>
          <w:szCs w:val="22"/>
        </w:rPr>
        <w:t xml:space="preserve"> überarbeitet Profilschienenführungen für Maschinenbau und Robotik</w:t>
      </w:r>
    </w:p>
    <w:p w14:paraId="1F915E36" w14:textId="76FE0952" w:rsidR="009C73A9" w:rsidRPr="009C73A9" w:rsidRDefault="000D66B8" w:rsidP="00ED2455">
      <w:pPr>
        <w:pStyle w:val="StandardWeb"/>
        <w:spacing w:line="276" w:lineRule="auto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>Rodriguez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 b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ietet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die Profilschienenführungen der BRXH-Reihe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jetzt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in optimierter Ausführung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an.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>Das Update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 </w:t>
      </w:r>
      <w:r w:rsidR="00676429">
        <w:rPr>
          <w:rFonts w:ascii="Arial" w:hAnsi="Arial" w:cs="Arial"/>
          <w:b/>
          <w:bCs/>
          <w:sz w:val="22"/>
          <w:szCs w:val="22"/>
        </w:rPr>
        <w:t xml:space="preserve">umfasst drei zentrale Punkte: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ein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erweitertes Schmierkonzept,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ein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neues Dichtungssystem und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eine 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höhere Genauigkeit. </w:t>
      </w:r>
      <w:r w:rsidR="009C73A9" w:rsidRPr="00ED2455">
        <w:rPr>
          <w:rFonts w:ascii="Arial" w:hAnsi="Arial" w:cs="Arial"/>
          <w:b/>
          <w:bCs/>
          <w:sz w:val="22"/>
          <w:szCs w:val="22"/>
        </w:rPr>
        <w:t xml:space="preserve">Damit </w:t>
      </w:r>
      <w:r w:rsidR="00ED2455" w:rsidRPr="00ED2455">
        <w:rPr>
          <w:rFonts w:ascii="Arial" w:hAnsi="Arial" w:cs="Arial"/>
          <w:b/>
          <w:bCs/>
          <w:sz w:val="22"/>
          <w:szCs w:val="22"/>
        </w:rPr>
        <w:t>werden Prozesse noch sicherer</w:t>
      </w:r>
      <w:r w:rsidR="00ED2455">
        <w:rPr>
          <w:rFonts w:ascii="Arial" w:hAnsi="Arial" w:cs="Arial"/>
          <w:b/>
          <w:bCs/>
          <w:sz w:val="22"/>
          <w:szCs w:val="22"/>
        </w:rPr>
        <w:t>, während die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 xml:space="preserve"> </w:t>
      </w:r>
      <w:r w:rsidR="00ED2455">
        <w:rPr>
          <w:rFonts w:ascii="Arial" w:hAnsi="Arial" w:cs="Arial"/>
          <w:b/>
          <w:bCs/>
          <w:sz w:val="22"/>
          <w:szCs w:val="22"/>
        </w:rPr>
        <w:t>Systemk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>ompatibilität</w:t>
      </w:r>
      <w:r w:rsidR="00ED2455">
        <w:rPr>
          <w:rFonts w:ascii="Arial" w:hAnsi="Arial" w:cs="Arial"/>
          <w:b/>
          <w:bCs/>
          <w:sz w:val="22"/>
          <w:szCs w:val="22"/>
        </w:rPr>
        <w:t xml:space="preserve"> erhalten bleibt</w:t>
      </w:r>
      <w:r w:rsidR="009C73A9" w:rsidRPr="009C73A9">
        <w:rPr>
          <w:rFonts w:ascii="Arial" w:hAnsi="Arial" w:cs="Arial"/>
          <w:b/>
          <w:bCs/>
          <w:sz w:val="22"/>
          <w:szCs w:val="22"/>
        </w:rPr>
        <w:t>.</w:t>
      </w:r>
    </w:p>
    <w:p w14:paraId="6069468B" w14:textId="7B2CA2D5" w:rsidR="00DA3BF1" w:rsidRPr="00130CB0" w:rsidRDefault="0027333C" w:rsidP="00281C34">
      <w:pPr>
        <w:spacing w:line="276" w:lineRule="auto"/>
        <w:rPr>
          <w:rFonts w:ascii="Arial" w:hAnsi="Arial" w:cs="Arial"/>
          <w:sz w:val="22"/>
          <w:szCs w:val="22"/>
        </w:rPr>
      </w:pPr>
      <w:r w:rsidRPr="00130CB0">
        <w:rPr>
          <w:rFonts w:ascii="Arial" w:hAnsi="Arial" w:cs="Arial"/>
          <w:color w:val="000000" w:themeColor="text1"/>
          <w:sz w:val="22"/>
          <w:szCs w:val="22"/>
        </w:rPr>
        <w:t xml:space="preserve">Mit den Anpassungen seiner </w:t>
      </w:r>
      <w:r w:rsidR="00345683" w:rsidRPr="00130CB0">
        <w:rPr>
          <w:rFonts w:ascii="Arial" w:hAnsi="Arial" w:cs="Arial"/>
          <w:color w:val="000000" w:themeColor="text1"/>
          <w:sz w:val="22"/>
          <w:szCs w:val="22"/>
        </w:rPr>
        <w:t xml:space="preserve">Profilschienenführungen BRXH </w:t>
      </w:r>
      <w:r w:rsidR="00130CB0">
        <w:rPr>
          <w:rFonts w:ascii="Arial" w:hAnsi="Arial" w:cs="Arial"/>
          <w:color w:val="000000" w:themeColor="text1"/>
          <w:sz w:val="22"/>
          <w:szCs w:val="22"/>
        </w:rPr>
        <w:t xml:space="preserve">reagiert </w:t>
      </w:r>
      <w:r w:rsidR="000D66B8">
        <w:rPr>
          <w:rFonts w:ascii="Arial" w:hAnsi="Arial" w:cs="Arial"/>
          <w:color w:val="000000" w:themeColor="text1"/>
          <w:sz w:val="22"/>
          <w:szCs w:val="22"/>
        </w:rPr>
        <w:t>Rodriguez</w:t>
      </w:r>
      <w:r w:rsidR="00130CB0" w:rsidRPr="00130CB0">
        <w:rPr>
          <w:rFonts w:ascii="Arial" w:hAnsi="Arial" w:cs="Arial"/>
          <w:color w:val="000000" w:themeColor="text1"/>
          <w:sz w:val="22"/>
          <w:szCs w:val="22"/>
        </w:rPr>
        <w:t xml:space="preserve"> </w:t>
      </w:r>
      <w:r w:rsidR="00130CB0">
        <w:rPr>
          <w:rFonts w:ascii="Arial" w:hAnsi="Arial" w:cs="Arial"/>
          <w:color w:val="000000" w:themeColor="text1"/>
          <w:sz w:val="22"/>
          <w:szCs w:val="22"/>
        </w:rPr>
        <w:t>auf die</w:t>
      </w:r>
      <w:r w:rsidR="00130CB0" w:rsidRPr="00130CB0">
        <w:rPr>
          <w:rFonts w:ascii="Arial" w:hAnsi="Arial" w:cs="Arial"/>
          <w:color w:val="000000" w:themeColor="text1"/>
          <w:sz w:val="22"/>
          <w:szCs w:val="22"/>
        </w:rPr>
        <w:t xml:space="preserve"> gestiegenen Anforderungen i</w:t>
      </w:r>
      <w:r w:rsidR="000D66B8">
        <w:rPr>
          <w:rFonts w:ascii="Arial" w:hAnsi="Arial" w:cs="Arial"/>
          <w:color w:val="000000" w:themeColor="text1"/>
          <w:sz w:val="22"/>
          <w:szCs w:val="22"/>
        </w:rPr>
        <w:t>m</w:t>
      </w:r>
      <w:r w:rsidR="00130CB0" w:rsidRPr="00130CB0">
        <w:rPr>
          <w:rFonts w:ascii="Arial" w:hAnsi="Arial" w:cs="Arial"/>
          <w:color w:val="000000" w:themeColor="text1"/>
          <w:sz w:val="22"/>
          <w:szCs w:val="22"/>
        </w:rPr>
        <w:t xml:space="preserve"> Maschinenbau und </w:t>
      </w:r>
      <w:r w:rsidR="000D66B8">
        <w:rPr>
          <w:rFonts w:ascii="Arial" w:hAnsi="Arial" w:cs="Arial"/>
          <w:color w:val="000000" w:themeColor="text1"/>
          <w:sz w:val="22"/>
          <w:szCs w:val="22"/>
        </w:rPr>
        <w:t xml:space="preserve">in der </w:t>
      </w:r>
      <w:r w:rsidR="00130CB0" w:rsidRPr="00130CB0">
        <w:rPr>
          <w:rFonts w:ascii="Arial" w:hAnsi="Arial" w:cs="Arial"/>
          <w:color w:val="000000" w:themeColor="text1"/>
          <w:sz w:val="22"/>
          <w:szCs w:val="22"/>
        </w:rPr>
        <w:t>Automatisierung</w:t>
      </w:r>
      <w:r w:rsidR="00130CB0">
        <w:rPr>
          <w:rFonts w:ascii="Arial" w:hAnsi="Arial" w:cs="Arial"/>
          <w:color w:val="000000" w:themeColor="text1"/>
          <w:sz w:val="22"/>
          <w:szCs w:val="22"/>
        </w:rPr>
        <w:t>.</w:t>
      </w:r>
      <w:r w:rsidR="00130CB0" w:rsidRPr="00130CB0">
        <w:rPr>
          <w:rFonts w:ascii="Arial" w:hAnsi="Arial" w:cs="Arial"/>
          <w:sz w:val="22"/>
          <w:szCs w:val="22"/>
        </w:rPr>
        <w:t xml:space="preserve"> </w:t>
      </w:r>
      <w:r w:rsidR="00130CB0">
        <w:rPr>
          <w:rFonts w:ascii="Arial" w:hAnsi="Arial" w:cs="Arial"/>
          <w:sz w:val="22"/>
          <w:szCs w:val="22"/>
        </w:rPr>
        <w:t>D</w:t>
      </w:r>
      <w:r w:rsidR="00130CB0" w:rsidRPr="00130CB0">
        <w:rPr>
          <w:rFonts w:ascii="Arial" w:hAnsi="Arial" w:cs="Arial"/>
          <w:sz w:val="22"/>
          <w:szCs w:val="22"/>
        </w:rPr>
        <w:t xml:space="preserve">ie grundlegenden technischen Daten bleiben </w:t>
      </w:r>
      <w:r w:rsidR="00130CB0">
        <w:rPr>
          <w:rFonts w:ascii="Arial" w:hAnsi="Arial" w:cs="Arial"/>
          <w:sz w:val="22"/>
          <w:szCs w:val="22"/>
        </w:rPr>
        <w:t xml:space="preserve">dabei </w:t>
      </w:r>
      <w:r w:rsidR="00130CB0" w:rsidRPr="00130CB0">
        <w:rPr>
          <w:rFonts w:ascii="Arial" w:hAnsi="Arial" w:cs="Arial"/>
          <w:sz w:val="22"/>
          <w:szCs w:val="22"/>
        </w:rPr>
        <w:t xml:space="preserve">erhalten, </w:t>
      </w:r>
      <w:r w:rsidR="00130CB0">
        <w:rPr>
          <w:rFonts w:ascii="Arial" w:hAnsi="Arial" w:cs="Arial"/>
          <w:sz w:val="22"/>
          <w:szCs w:val="22"/>
        </w:rPr>
        <w:t>gezielte</w:t>
      </w:r>
      <w:r w:rsidR="00130CB0" w:rsidRPr="00130CB0">
        <w:rPr>
          <w:rFonts w:ascii="Arial" w:hAnsi="Arial" w:cs="Arial"/>
          <w:sz w:val="22"/>
          <w:szCs w:val="22"/>
        </w:rPr>
        <w:t xml:space="preserve"> Optimierungsschritte erhöhen die Prozesssicherheit und sorgen für längere Standzeiten und reproduzierbare Präzision.</w:t>
      </w:r>
    </w:p>
    <w:p w14:paraId="00A45575" w14:textId="77777777" w:rsidR="00676429" w:rsidRPr="00676429" w:rsidRDefault="00676429" w:rsidP="00281C34">
      <w:pPr>
        <w:spacing w:line="276" w:lineRule="auto"/>
        <w:rPr>
          <w:rFonts w:ascii="Arial" w:hAnsi="Arial" w:cs="Arial"/>
          <w:b/>
          <w:bCs/>
          <w:sz w:val="22"/>
          <w:szCs w:val="22"/>
        </w:rPr>
      </w:pPr>
    </w:p>
    <w:p w14:paraId="6C0AD0F1" w14:textId="05E09640" w:rsidR="00676429" w:rsidRDefault="00676429" w:rsidP="00676429">
      <w:pPr>
        <w:pStyle w:val="berschrift3"/>
        <w:spacing w:line="276" w:lineRule="auto"/>
        <w:rPr>
          <w:rFonts w:ascii="Arial" w:hAnsi="Arial" w:cs="Arial"/>
          <w:color w:val="auto"/>
          <w:sz w:val="22"/>
          <w:szCs w:val="22"/>
        </w:rPr>
      </w:pPr>
      <w:r w:rsidRPr="00676429">
        <w:rPr>
          <w:rFonts w:ascii="Arial" w:hAnsi="Arial" w:cs="Arial"/>
          <w:b/>
          <w:bCs/>
          <w:color w:val="auto"/>
          <w:sz w:val="22"/>
          <w:szCs w:val="22"/>
        </w:rPr>
        <w:t>Mehr Schmierpunkte für gleichmäßige Versorgung</w:t>
      </w:r>
      <w:r w:rsidRPr="00676429">
        <w:rPr>
          <w:rFonts w:ascii="Arial" w:hAnsi="Arial" w:cs="Arial"/>
          <w:color w:val="auto"/>
          <w:sz w:val="22"/>
          <w:szCs w:val="22"/>
        </w:rPr>
        <w:br/>
        <w:t>Die Führungswagen verfügen</w:t>
      </w:r>
      <w:r>
        <w:rPr>
          <w:rFonts w:ascii="Arial" w:hAnsi="Arial" w:cs="Arial"/>
          <w:color w:val="auto"/>
          <w:sz w:val="22"/>
          <w:szCs w:val="22"/>
        </w:rPr>
        <w:t xml:space="preserve"> jetzt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 über zusätzliche Schmierpunkte</w:t>
      </w:r>
      <w:r>
        <w:rPr>
          <w:rFonts w:ascii="Arial" w:hAnsi="Arial" w:cs="Arial"/>
          <w:color w:val="auto"/>
          <w:sz w:val="22"/>
          <w:szCs w:val="22"/>
        </w:rPr>
        <w:t>, über die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 d</w:t>
      </w:r>
      <w:r>
        <w:rPr>
          <w:rFonts w:ascii="Arial" w:hAnsi="Arial" w:cs="Arial"/>
          <w:color w:val="auto"/>
          <w:sz w:val="22"/>
          <w:szCs w:val="22"/>
        </w:rPr>
        <w:t>a</w:t>
      </w:r>
      <w:r w:rsidRPr="00676429">
        <w:rPr>
          <w:rFonts w:ascii="Arial" w:hAnsi="Arial" w:cs="Arial"/>
          <w:color w:val="auto"/>
          <w:sz w:val="22"/>
          <w:szCs w:val="22"/>
        </w:rPr>
        <w:t>s Schmiermittel innerhalb der Kugelumlaufeinheit besser und gleichmäßiger</w:t>
      </w:r>
      <w:r>
        <w:rPr>
          <w:rFonts w:ascii="Arial" w:hAnsi="Arial" w:cs="Arial"/>
          <w:color w:val="auto"/>
          <w:sz w:val="22"/>
          <w:szCs w:val="22"/>
        </w:rPr>
        <w:t xml:space="preserve"> verteilt wird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. Die Systeme werden weiterhin vorgeschmiert ausgeliefert. </w:t>
      </w:r>
      <w:r>
        <w:rPr>
          <w:rFonts w:ascii="Arial" w:hAnsi="Arial" w:cs="Arial"/>
          <w:color w:val="auto"/>
          <w:sz w:val="22"/>
          <w:szCs w:val="22"/>
        </w:rPr>
        <w:t>Bei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 Schmierung von oben sorgt ein Adapter für eine gezielte Verteilung im Wagen.</w:t>
      </w:r>
    </w:p>
    <w:p w14:paraId="5F0F6A85" w14:textId="77777777" w:rsidR="00676429" w:rsidRDefault="00676429" w:rsidP="00676429">
      <w:pPr>
        <w:pStyle w:val="berschrift3"/>
      </w:pPr>
    </w:p>
    <w:p w14:paraId="68C73858" w14:textId="6E1952C1" w:rsidR="00ED2455" w:rsidRPr="009C73A9" w:rsidRDefault="00676429" w:rsidP="00676429">
      <w:pPr>
        <w:pStyle w:val="berschrift3"/>
        <w:spacing w:line="276" w:lineRule="auto"/>
        <w:rPr>
          <w:rFonts w:ascii="Arial" w:hAnsi="Arial" w:cs="Arial"/>
          <w:b/>
          <w:bCs/>
          <w:color w:val="auto"/>
          <w:sz w:val="22"/>
          <w:szCs w:val="22"/>
        </w:rPr>
      </w:pPr>
      <w:r w:rsidRPr="00676429">
        <w:rPr>
          <w:rFonts w:ascii="Arial" w:hAnsi="Arial" w:cs="Arial"/>
          <w:b/>
          <w:bCs/>
          <w:color w:val="auto"/>
          <w:sz w:val="22"/>
          <w:szCs w:val="22"/>
        </w:rPr>
        <w:t>Neues Dichtungskonzept für anspruchsvolle Umgebungen</w:t>
      </w:r>
      <w:r>
        <w:rPr>
          <w:rFonts w:ascii="Arial" w:hAnsi="Arial" w:cs="Arial"/>
          <w:b/>
          <w:bCs/>
          <w:color w:val="auto"/>
          <w:sz w:val="22"/>
          <w:szCs w:val="22"/>
        </w:rPr>
        <w:br/>
      </w:r>
      <w:r w:rsidRPr="00676429">
        <w:rPr>
          <w:rFonts w:ascii="Arial" w:hAnsi="Arial" w:cs="Arial"/>
          <w:color w:val="auto"/>
          <w:sz w:val="22"/>
          <w:szCs w:val="22"/>
        </w:rPr>
        <w:t>Ein zentrales Element der Überarbeitung ist das neue Dichtungssystem. Standardmäßig kommen stirnseitige Doppellippendichtungen sowie Doppellippenlängsdichtungen zum Einsatz</w:t>
      </w:r>
      <w:r>
        <w:rPr>
          <w:rFonts w:ascii="Arial" w:hAnsi="Arial" w:cs="Arial"/>
          <w:color w:val="auto"/>
          <w:sz w:val="22"/>
          <w:szCs w:val="22"/>
        </w:rPr>
        <w:t xml:space="preserve">, die effektiv </w:t>
      </w:r>
      <w:r w:rsidRPr="00676429">
        <w:rPr>
          <w:rFonts w:ascii="Arial" w:hAnsi="Arial" w:cs="Arial"/>
          <w:color w:val="auto"/>
          <w:sz w:val="22"/>
          <w:szCs w:val="22"/>
        </w:rPr>
        <w:t>vor Partikeln und Verunreinigungen</w:t>
      </w:r>
      <w:r>
        <w:rPr>
          <w:rFonts w:ascii="Arial" w:hAnsi="Arial" w:cs="Arial"/>
          <w:color w:val="auto"/>
          <w:sz w:val="22"/>
          <w:szCs w:val="22"/>
        </w:rPr>
        <w:t xml:space="preserve"> schützen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. </w:t>
      </w:r>
      <w:r w:rsidR="00ED2455" w:rsidRPr="009C73A9">
        <w:rPr>
          <w:rFonts w:ascii="Arial" w:hAnsi="Arial" w:cs="Arial"/>
          <w:color w:val="auto"/>
          <w:sz w:val="22"/>
          <w:szCs w:val="22"/>
        </w:rPr>
        <w:t>Optional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 stehen zusätzliche Varianten zur Verfügung</w:t>
      </w:r>
      <w:r w:rsidR="00ED2455" w:rsidRPr="009C73A9">
        <w:rPr>
          <w:rFonts w:ascii="Arial" w:hAnsi="Arial" w:cs="Arial"/>
          <w:color w:val="auto"/>
          <w:sz w:val="22"/>
          <w:szCs w:val="22"/>
        </w:rPr>
        <w:t>: nicht schleifende Dichtung, zusätzliche schleifende Dichtung</w:t>
      </w:r>
      <w:r w:rsidRPr="00676429">
        <w:rPr>
          <w:rFonts w:ascii="Arial" w:hAnsi="Arial" w:cs="Arial"/>
          <w:color w:val="auto"/>
          <w:sz w:val="22"/>
          <w:szCs w:val="22"/>
        </w:rPr>
        <w:t xml:space="preserve"> sowie</w:t>
      </w:r>
      <w:r w:rsidR="00ED2455" w:rsidRPr="009C73A9">
        <w:rPr>
          <w:rFonts w:ascii="Arial" w:hAnsi="Arial" w:cs="Arial"/>
          <w:color w:val="auto"/>
          <w:sz w:val="22"/>
          <w:szCs w:val="22"/>
        </w:rPr>
        <w:t xml:space="preserve"> Metallabstreifer</w:t>
      </w:r>
      <w:r w:rsidRPr="00676429">
        <w:rPr>
          <w:rFonts w:ascii="Arial" w:hAnsi="Arial" w:cs="Arial"/>
          <w:color w:val="auto"/>
          <w:sz w:val="22"/>
          <w:szCs w:val="22"/>
        </w:rPr>
        <w:t>.</w:t>
      </w:r>
    </w:p>
    <w:p w14:paraId="124C93EF" w14:textId="7A6FBEAF" w:rsidR="00ED2455" w:rsidRPr="009C73A9" w:rsidRDefault="00ED2455" w:rsidP="0027333C">
      <w:pPr>
        <w:pStyle w:val="StandardWeb"/>
        <w:spacing w:line="276" w:lineRule="auto"/>
        <w:rPr>
          <w:rFonts w:ascii="Arial" w:hAnsi="Arial" w:cs="Arial"/>
          <w:b/>
          <w:bCs/>
          <w:sz w:val="22"/>
          <w:szCs w:val="22"/>
        </w:rPr>
      </w:pPr>
      <w:r w:rsidRPr="009C73A9">
        <w:rPr>
          <w:rFonts w:ascii="Arial" w:hAnsi="Arial" w:cs="Arial"/>
          <w:b/>
          <w:bCs/>
          <w:sz w:val="22"/>
          <w:szCs w:val="22"/>
        </w:rPr>
        <w:t xml:space="preserve">Höhere Genauigkeit </w:t>
      </w:r>
      <w:r w:rsidR="00676429" w:rsidRPr="00676429">
        <w:rPr>
          <w:rFonts w:ascii="Arial" w:hAnsi="Arial" w:cs="Arial"/>
          <w:b/>
          <w:bCs/>
          <w:sz w:val="22"/>
          <w:szCs w:val="22"/>
        </w:rPr>
        <w:t>wird Standard</w:t>
      </w:r>
      <w:r w:rsidR="0027333C">
        <w:rPr>
          <w:rFonts w:ascii="Arial" w:hAnsi="Arial" w:cs="Arial"/>
          <w:b/>
          <w:bCs/>
          <w:sz w:val="22"/>
          <w:szCs w:val="22"/>
        </w:rPr>
        <w:br/>
      </w:r>
      <w:r w:rsidR="00676429" w:rsidRPr="0027333C">
        <w:rPr>
          <w:rFonts w:ascii="Arial" w:hAnsi="Arial" w:cs="Arial"/>
          <w:sz w:val="22"/>
          <w:szCs w:val="22"/>
        </w:rPr>
        <w:t xml:space="preserve">Die bisherige Normalgenauigkeit N entfällt. Stattdessen wird die Klasse H zum neuen Standard. Die Toleranzen für Höhe und Breite wurden im Vergleich zur früheren N-Ausführung um etwa 50 Prozent reduziert. </w:t>
      </w:r>
      <w:r w:rsidR="0027333C" w:rsidRPr="0027333C">
        <w:rPr>
          <w:rFonts w:ascii="Arial" w:hAnsi="Arial" w:cs="Arial"/>
          <w:sz w:val="22"/>
          <w:szCs w:val="22"/>
        </w:rPr>
        <w:t>Genauigkeitsk</w:t>
      </w:r>
      <w:r w:rsidRPr="009C73A9">
        <w:rPr>
          <w:rFonts w:ascii="Arial" w:hAnsi="Arial" w:cs="Arial"/>
          <w:sz w:val="22"/>
          <w:szCs w:val="22"/>
        </w:rPr>
        <w:t xml:space="preserve">lasse P </w:t>
      </w:r>
      <w:r w:rsidR="0027333C" w:rsidRPr="0027333C">
        <w:rPr>
          <w:rFonts w:ascii="Arial" w:hAnsi="Arial" w:cs="Arial"/>
          <w:sz w:val="22"/>
          <w:szCs w:val="22"/>
        </w:rPr>
        <w:t xml:space="preserve">ist künftig </w:t>
      </w:r>
      <w:r w:rsidRPr="009C73A9">
        <w:rPr>
          <w:rFonts w:ascii="Arial" w:hAnsi="Arial" w:cs="Arial"/>
          <w:sz w:val="22"/>
          <w:szCs w:val="22"/>
        </w:rPr>
        <w:t>nur noch auf Anfrage</w:t>
      </w:r>
      <w:r w:rsidR="0027333C" w:rsidRPr="0027333C">
        <w:rPr>
          <w:rFonts w:ascii="Arial" w:hAnsi="Arial" w:cs="Arial"/>
          <w:sz w:val="22"/>
          <w:szCs w:val="22"/>
        </w:rPr>
        <w:t xml:space="preserve"> erhältlich. In der Vorspannung entfällt die Klasse Z2; verfügbar bleiben Z0, Z1 und Z3.</w:t>
      </w:r>
      <w:r w:rsidR="0027333C">
        <w:rPr>
          <w:rFonts w:ascii="Arial" w:hAnsi="Arial" w:cs="Arial"/>
          <w:sz w:val="22"/>
          <w:szCs w:val="22"/>
        </w:rPr>
        <w:t xml:space="preserve"> </w:t>
      </w:r>
      <w:proofErr w:type="gramStart"/>
      <w:r w:rsidR="0027333C" w:rsidRPr="0027333C">
        <w:rPr>
          <w:rFonts w:ascii="Arial" w:hAnsi="Arial" w:cs="Arial"/>
          <w:sz w:val="22"/>
          <w:szCs w:val="22"/>
        </w:rPr>
        <w:t>Konkret</w:t>
      </w:r>
      <w:proofErr w:type="gramEnd"/>
      <w:r w:rsidR="0027333C" w:rsidRPr="0027333C">
        <w:rPr>
          <w:rFonts w:ascii="Arial" w:hAnsi="Arial" w:cs="Arial"/>
          <w:sz w:val="22"/>
          <w:szCs w:val="22"/>
        </w:rPr>
        <w:t xml:space="preserve"> bedeutet das: H</w:t>
      </w:r>
      <w:r w:rsidR="0027333C" w:rsidRPr="009C73A9">
        <w:rPr>
          <w:rFonts w:ascii="Arial" w:hAnsi="Arial" w:cs="Arial"/>
          <w:sz w:val="22"/>
          <w:szCs w:val="22"/>
        </w:rPr>
        <w:t>öhere Wiederholgenauigkeit</w:t>
      </w:r>
      <w:r w:rsidR="0027333C" w:rsidRPr="0027333C">
        <w:rPr>
          <w:rFonts w:ascii="Arial" w:hAnsi="Arial" w:cs="Arial"/>
          <w:sz w:val="22"/>
          <w:szCs w:val="22"/>
        </w:rPr>
        <w:t xml:space="preserve"> </w:t>
      </w:r>
      <w:r w:rsidR="00130CB0">
        <w:rPr>
          <w:rFonts w:ascii="Arial" w:hAnsi="Arial" w:cs="Arial"/>
          <w:sz w:val="22"/>
          <w:szCs w:val="22"/>
        </w:rPr>
        <w:t xml:space="preserve">– </w:t>
      </w:r>
      <w:r w:rsidR="0027333C" w:rsidRPr="0027333C">
        <w:rPr>
          <w:rFonts w:ascii="Arial" w:hAnsi="Arial" w:cs="Arial"/>
          <w:sz w:val="22"/>
          <w:szCs w:val="22"/>
        </w:rPr>
        <w:t>besonders relevant in Robotik bzw. Automatisierung</w:t>
      </w:r>
      <w:r w:rsidR="00130CB0">
        <w:rPr>
          <w:rFonts w:ascii="Arial" w:hAnsi="Arial" w:cs="Arial"/>
          <w:sz w:val="22"/>
          <w:szCs w:val="22"/>
        </w:rPr>
        <w:t xml:space="preserve"> –</w:t>
      </w:r>
      <w:r w:rsidR="0027333C">
        <w:rPr>
          <w:rFonts w:ascii="Arial" w:hAnsi="Arial" w:cs="Arial"/>
          <w:sz w:val="22"/>
          <w:szCs w:val="22"/>
        </w:rPr>
        <w:t xml:space="preserve"> und</w:t>
      </w:r>
      <w:r w:rsidR="0027333C" w:rsidRPr="0027333C">
        <w:rPr>
          <w:rFonts w:ascii="Arial" w:hAnsi="Arial" w:cs="Arial"/>
          <w:sz w:val="22"/>
          <w:szCs w:val="22"/>
        </w:rPr>
        <w:t xml:space="preserve"> bessere Parallelität</w:t>
      </w:r>
      <w:r w:rsidR="00130CB0">
        <w:rPr>
          <w:rFonts w:ascii="Arial" w:hAnsi="Arial" w:cs="Arial"/>
          <w:sz w:val="22"/>
          <w:szCs w:val="22"/>
        </w:rPr>
        <w:t xml:space="preserve">, d.h. </w:t>
      </w:r>
      <w:r w:rsidR="0027333C" w:rsidRPr="0027333C">
        <w:rPr>
          <w:rFonts w:ascii="Arial" w:hAnsi="Arial" w:cs="Arial"/>
          <w:sz w:val="22"/>
          <w:szCs w:val="22"/>
        </w:rPr>
        <w:t>mehrere Führungen laufen sauberer parallel.</w:t>
      </w:r>
    </w:p>
    <w:p w14:paraId="7F0C64CB" w14:textId="30577D57" w:rsidR="00ED2455" w:rsidRPr="009C73A9" w:rsidRDefault="00ED2455" w:rsidP="00130CB0">
      <w:pPr>
        <w:pStyle w:val="StandardWeb"/>
        <w:spacing w:line="276" w:lineRule="auto"/>
        <w:rPr>
          <w:rFonts w:ascii="Arial" w:hAnsi="Arial" w:cs="Arial"/>
          <w:b/>
          <w:bCs/>
          <w:sz w:val="22"/>
          <w:szCs w:val="22"/>
        </w:rPr>
      </w:pPr>
      <w:r w:rsidRPr="009C73A9">
        <w:rPr>
          <w:rFonts w:ascii="Arial" w:hAnsi="Arial" w:cs="Arial"/>
          <w:b/>
          <w:bCs/>
          <w:sz w:val="22"/>
          <w:szCs w:val="22"/>
        </w:rPr>
        <w:t>Weitere konstruktive Anpassungen</w:t>
      </w:r>
      <w:r w:rsidR="00130CB0">
        <w:rPr>
          <w:rFonts w:ascii="Arial" w:hAnsi="Arial" w:cs="Arial"/>
          <w:b/>
          <w:bCs/>
          <w:sz w:val="22"/>
          <w:szCs w:val="22"/>
        </w:rPr>
        <w:br/>
      </w:r>
      <w:r w:rsidR="0027333C">
        <w:rPr>
          <w:rFonts w:ascii="Arial" w:hAnsi="Arial" w:cs="Arial"/>
          <w:sz w:val="22"/>
          <w:szCs w:val="22"/>
        </w:rPr>
        <w:t>Zusätzlich wurden die g</w:t>
      </w:r>
      <w:r w:rsidRPr="009C73A9">
        <w:rPr>
          <w:rFonts w:ascii="Arial" w:hAnsi="Arial" w:cs="Arial"/>
          <w:sz w:val="22"/>
          <w:szCs w:val="22"/>
        </w:rPr>
        <w:t>eschliffene</w:t>
      </w:r>
      <w:r w:rsidR="0027333C">
        <w:rPr>
          <w:rFonts w:ascii="Arial" w:hAnsi="Arial" w:cs="Arial"/>
          <w:sz w:val="22"/>
          <w:szCs w:val="22"/>
        </w:rPr>
        <w:t>n</w:t>
      </w:r>
      <w:r w:rsidRPr="009C73A9">
        <w:rPr>
          <w:rFonts w:ascii="Arial" w:hAnsi="Arial" w:cs="Arial"/>
          <w:sz w:val="22"/>
          <w:szCs w:val="22"/>
        </w:rPr>
        <w:t xml:space="preserve"> Laufwagenflächen von zwei auf drei erhöht</w:t>
      </w:r>
      <w:r w:rsidR="00130CB0">
        <w:rPr>
          <w:rFonts w:ascii="Arial" w:hAnsi="Arial" w:cs="Arial"/>
          <w:b/>
          <w:bCs/>
          <w:sz w:val="22"/>
          <w:szCs w:val="22"/>
        </w:rPr>
        <w:t xml:space="preserve">. </w:t>
      </w:r>
      <w:r w:rsidR="0027333C">
        <w:rPr>
          <w:rFonts w:ascii="Arial" w:hAnsi="Arial" w:cs="Arial"/>
          <w:sz w:val="22"/>
          <w:szCs w:val="22"/>
        </w:rPr>
        <w:t xml:space="preserve">Für die Schienen sind </w:t>
      </w:r>
      <w:r w:rsidRPr="009C73A9">
        <w:rPr>
          <w:rFonts w:ascii="Arial" w:hAnsi="Arial" w:cs="Arial"/>
          <w:sz w:val="22"/>
          <w:szCs w:val="22"/>
        </w:rPr>
        <w:t>Abdeckkappen in Kunststoff oder optional Messing erhältlich</w:t>
      </w:r>
    </w:p>
    <w:p w14:paraId="0FEBA288" w14:textId="77777777" w:rsidR="00790089" w:rsidRDefault="00790089" w:rsidP="00ED2455">
      <w:pPr>
        <w:pStyle w:val="StandardWeb"/>
        <w:rPr>
          <w:rFonts w:ascii="Arial" w:hAnsi="Arial" w:cs="Arial"/>
          <w:b/>
          <w:bCs/>
          <w:sz w:val="22"/>
          <w:szCs w:val="22"/>
        </w:rPr>
      </w:pPr>
    </w:p>
    <w:p w14:paraId="3442CDDE" w14:textId="77777777" w:rsidR="00790089" w:rsidRDefault="00790089" w:rsidP="00ED2455">
      <w:pPr>
        <w:pStyle w:val="StandardWeb"/>
        <w:rPr>
          <w:rFonts w:ascii="Arial" w:hAnsi="Arial" w:cs="Arial"/>
          <w:b/>
          <w:bCs/>
          <w:sz w:val="22"/>
          <w:szCs w:val="22"/>
        </w:rPr>
      </w:pPr>
    </w:p>
    <w:p w14:paraId="1983AAD2" w14:textId="5DC6F21B" w:rsidR="00ED2455" w:rsidRPr="009C73A9" w:rsidRDefault="00ED2455" w:rsidP="00ED2455">
      <w:pPr>
        <w:pStyle w:val="StandardWeb"/>
        <w:rPr>
          <w:rFonts w:ascii="Arial" w:hAnsi="Arial" w:cs="Arial"/>
          <w:b/>
          <w:bCs/>
          <w:sz w:val="22"/>
          <w:szCs w:val="22"/>
        </w:rPr>
      </w:pPr>
      <w:r w:rsidRPr="009C73A9">
        <w:rPr>
          <w:rFonts w:ascii="Arial" w:hAnsi="Arial" w:cs="Arial"/>
          <w:b/>
          <w:bCs/>
          <w:sz w:val="22"/>
          <w:szCs w:val="22"/>
        </w:rPr>
        <w:lastRenderedPageBreak/>
        <w:t>Bewährte Eigenschaften bleiben erhalten</w:t>
      </w:r>
    </w:p>
    <w:p w14:paraId="6B3D037E" w14:textId="1D1F5B12" w:rsidR="00ED2455" w:rsidRPr="009C73A9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 xml:space="preserve">Vier Kugelreihen in X-Anordnung mit </w:t>
      </w:r>
      <w:r w:rsidRPr="00DA3BF1">
        <w:rPr>
          <w:rFonts w:asciiTheme="minorBidi" w:hAnsiTheme="minorBidi" w:cstheme="minorBidi"/>
          <w:color w:val="000000" w:themeColor="text1"/>
          <w:sz w:val="22"/>
          <w:szCs w:val="22"/>
        </w:rPr>
        <w:t xml:space="preserve">45°-Druckwinkel </w:t>
      </w:r>
      <w:r w:rsidRPr="009C73A9">
        <w:rPr>
          <w:rFonts w:ascii="Arial" w:hAnsi="Arial" w:cs="Arial"/>
          <w:sz w:val="22"/>
          <w:szCs w:val="22"/>
        </w:rPr>
        <w:t>für Lastaufnahme in allen Hauptrichtungen</w:t>
      </w:r>
    </w:p>
    <w:p w14:paraId="1EBBE45F" w14:textId="77777777" w:rsidR="00ED2455" w:rsidRPr="009C73A9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Varianten A, B, AL, BL, BS sowie Ausführungen mit und ohne Flansch</w:t>
      </w:r>
    </w:p>
    <w:p w14:paraId="2934E40F" w14:textId="77777777" w:rsidR="00ED2455" w:rsidRPr="009C73A9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Bestehende Beschichtungen weiterhin verfügbar</w:t>
      </w:r>
    </w:p>
    <w:p w14:paraId="6D1DDB3A" w14:textId="77777777" w:rsidR="00ED2455" w:rsidRPr="009C73A9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Metallabdeckband nutzbar</w:t>
      </w:r>
    </w:p>
    <w:p w14:paraId="2D7040B9" w14:textId="536CD02F" w:rsidR="00ED2455" w:rsidRPr="009C73A9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Schieneneinzellängen bis 3.900 mm</w:t>
      </w:r>
    </w:p>
    <w:p w14:paraId="3F4BDC6F" w14:textId="1D673147" w:rsidR="00760A90" w:rsidRPr="00130CB0" w:rsidRDefault="00ED2455" w:rsidP="000D66B8">
      <w:pPr>
        <w:pStyle w:val="StandardWeb"/>
        <w:numPr>
          <w:ilvl w:val="0"/>
          <w:numId w:val="31"/>
        </w:numPr>
        <w:spacing w:line="276" w:lineRule="auto"/>
        <w:rPr>
          <w:rFonts w:ascii="Arial" w:hAnsi="Arial" w:cs="Arial"/>
          <w:sz w:val="22"/>
          <w:szCs w:val="22"/>
        </w:rPr>
      </w:pPr>
      <w:r w:rsidRPr="009C73A9">
        <w:rPr>
          <w:rFonts w:ascii="Arial" w:hAnsi="Arial" w:cs="Arial"/>
          <w:sz w:val="22"/>
          <w:szCs w:val="22"/>
        </w:rPr>
        <w:t>Austauschbarkeit innerhalb einer Genauigkeits- und Vorspannungsklasse</w:t>
      </w:r>
      <w:r w:rsidR="00760A90" w:rsidRPr="00130CB0">
        <w:rPr>
          <w:rFonts w:ascii="Calibri" w:hAnsi="Calibri" w:cs="Calibri"/>
          <w:color w:val="1F497D"/>
          <w:sz w:val="22"/>
          <w:szCs w:val="22"/>
        </w:rPr>
        <w:t> </w:t>
      </w:r>
    </w:p>
    <w:p w14:paraId="1D260CE1" w14:textId="12F8E47E" w:rsidR="00F7371E" w:rsidRPr="00794E20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  <w:r w:rsidRPr="00794E20">
        <w:rPr>
          <w:rFonts w:ascii="Arial" w:hAnsi="Arial" w:cs="Arial"/>
          <w:sz w:val="22"/>
          <w:szCs w:val="22"/>
        </w:rPr>
        <w:t>(</w:t>
      </w:r>
      <w:r w:rsidR="0027333C">
        <w:rPr>
          <w:rFonts w:ascii="Arial" w:hAnsi="Arial" w:cs="Arial"/>
          <w:sz w:val="22"/>
          <w:szCs w:val="22"/>
        </w:rPr>
        <w:t>2.</w:t>
      </w:r>
      <w:r w:rsidR="00130CB0">
        <w:rPr>
          <w:rFonts w:ascii="Arial" w:hAnsi="Arial" w:cs="Arial"/>
          <w:sz w:val="22"/>
          <w:szCs w:val="22"/>
        </w:rPr>
        <w:t>5</w:t>
      </w:r>
      <w:r w:rsidR="00790089">
        <w:rPr>
          <w:rFonts w:ascii="Arial" w:hAnsi="Arial" w:cs="Arial"/>
          <w:sz w:val="22"/>
          <w:szCs w:val="22"/>
        </w:rPr>
        <w:t>53</w:t>
      </w:r>
      <w:r w:rsidR="0027333C">
        <w:rPr>
          <w:rFonts w:ascii="Arial" w:hAnsi="Arial" w:cs="Arial"/>
          <w:sz w:val="22"/>
          <w:szCs w:val="22"/>
        </w:rPr>
        <w:t xml:space="preserve"> </w:t>
      </w:r>
      <w:r w:rsidRPr="00794E20">
        <w:rPr>
          <w:rFonts w:ascii="Arial" w:hAnsi="Arial" w:cs="Arial"/>
          <w:sz w:val="22"/>
          <w:szCs w:val="22"/>
        </w:rPr>
        <w:t>Zeichen inkl. Leerzeichen)</w:t>
      </w:r>
    </w:p>
    <w:p w14:paraId="57C8C304" w14:textId="613EA461" w:rsidR="00F7371E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</w:p>
    <w:p w14:paraId="21681957" w14:textId="77777777" w:rsidR="00790089" w:rsidRPr="00794E20" w:rsidRDefault="00790089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</w:p>
    <w:p w14:paraId="55191304" w14:textId="290C3794" w:rsidR="0099351F" w:rsidRPr="007D2DC3" w:rsidRDefault="00F7371E" w:rsidP="007D2DC3">
      <w:pPr>
        <w:tabs>
          <w:tab w:val="left" w:pos="284"/>
        </w:tabs>
        <w:spacing w:line="288" w:lineRule="auto"/>
        <w:ind w:right="15"/>
        <w:rPr>
          <w:rFonts w:ascii="Arial" w:hAnsi="Arial" w:cs="Arial"/>
          <w:b/>
          <w:sz w:val="22"/>
          <w:szCs w:val="22"/>
        </w:rPr>
      </w:pPr>
      <w:r w:rsidRPr="00794E20">
        <w:rPr>
          <w:rFonts w:ascii="Arial" w:hAnsi="Arial" w:cs="Arial"/>
          <w:b/>
          <w:sz w:val="22"/>
          <w:szCs w:val="22"/>
        </w:rPr>
        <w:t>Bil</w:t>
      </w:r>
      <w:r>
        <w:rPr>
          <w:rFonts w:ascii="Arial" w:hAnsi="Arial" w:cs="Arial"/>
          <w:b/>
          <w:sz w:val="22"/>
          <w:szCs w:val="22"/>
        </w:rPr>
        <w:t>d:</w:t>
      </w:r>
    </w:p>
    <w:p w14:paraId="12A67D99" w14:textId="41ADE550" w:rsidR="007F2FFE" w:rsidRDefault="007D2DC3" w:rsidP="009E4775">
      <w:pPr>
        <w:tabs>
          <w:tab w:val="left" w:pos="284"/>
        </w:tabs>
        <w:suppressAutoHyphens/>
        <w:spacing w:line="288" w:lineRule="auto"/>
        <w:rPr>
          <w:rFonts w:ascii="Arial" w:hAnsi="Arial" w:cs="Arial"/>
          <w:bCs/>
          <w:i/>
          <w:iCs/>
          <w:sz w:val="22"/>
          <w:szCs w:val="22"/>
        </w:rPr>
      </w:pPr>
      <w:r>
        <w:rPr>
          <w:rFonts w:ascii="Arial" w:hAnsi="Arial" w:cs="Arial"/>
          <w:bCs/>
          <w:i/>
          <w:iCs/>
          <w:noProof/>
          <w:sz w:val="22"/>
          <w:szCs w:val="22"/>
        </w:rPr>
        <w:drawing>
          <wp:inline distT="0" distB="0" distL="0" distR="0" wp14:anchorId="47430FB2" wp14:editId="66ADE3CB">
            <wp:extent cx="3210412" cy="2318125"/>
            <wp:effectExtent l="0" t="0" r="3175" b="6350"/>
            <wp:docPr id="621739585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739585" name="Grafik 621739585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40389" cy="2339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A2B9F" w14:textId="06213D7E" w:rsidR="000D66B8" w:rsidRPr="00790089" w:rsidRDefault="00790089" w:rsidP="00790089">
      <w:pPr>
        <w:tabs>
          <w:tab w:val="left" w:pos="284"/>
        </w:tabs>
        <w:suppressAutoHyphens/>
        <w:spacing w:line="288" w:lineRule="auto"/>
        <w:rPr>
          <w:rFonts w:ascii="Arial" w:hAnsi="Arial" w:cs="Arial"/>
          <w:i/>
          <w:iCs/>
          <w:sz w:val="22"/>
          <w:szCs w:val="22"/>
        </w:rPr>
      </w:pPr>
      <w:r w:rsidRPr="00790089">
        <w:rPr>
          <w:rFonts w:ascii="Arial" w:hAnsi="Arial" w:cs="Arial"/>
          <w:b/>
          <w:bCs/>
          <w:sz w:val="22"/>
          <w:szCs w:val="22"/>
        </w:rPr>
        <w:t>Rodriguez-Profilschienenf</w:t>
      </w:r>
      <w:r>
        <w:rPr>
          <w:rFonts w:ascii="Arial" w:hAnsi="Arial" w:cs="Arial"/>
          <w:b/>
          <w:bCs/>
          <w:sz w:val="22"/>
          <w:szCs w:val="22"/>
        </w:rPr>
        <w:t>ue</w:t>
      </w:r>
      <w:r w:rsidRPr="00790089">
        <w:rPr>
          <w:rFonts w:ascii="Arial" w:hAnsi="Arial" w:cs="Arial"/>
          <w:b/>
          <w:bCs/>
          <w:sz w:val="22"/>
          <w:szCs w:val="22"/>
        </w:rPr>
        <w:t>hrung</w:t>
      </w:r>
      <w:r>
        <w:rPr>
          <w:rFonts w:ascii="Arial" w:hAnsi="Arial" w:cs="Arial"/>
          <w:b/>
          <w:bCs/>
          <w:sz w:val="22"/>
          <w:szCs w:val="22"/>
        </w:rPr>
        <w:t>-BRXH</w:t>
      </w:r>
      <w:r w:rsidRPr="00790089">
        <w:rPr>
          <w:rFonts w:ascii="Arial" w:hAnsi="Arial" w:cs="Arial"/>
          <w:b/>
          <w:bCs/>
          <w:sz w:val="22"/>
          <w:szCs w:val="22"/>
        </w:rPr>
        <w:t>.jpg:</w:t>
      </w:r>
      <w:r>
        <w:rPr>
          <w:rFonts w:ascii="Arial" w:hAnsi="Arial" w:cs="Arial"/>
          <w:sz w:val="22"/>
          <w:szCs w:val="22"/>
        </w:rPr>
        <w:t xml:space="preserve"> </w:t>
      </w:r>
      <w:r w:rsidR="007D2DC3" w:rsidRPr="007D2DC3">
        <w:rPr>
          <w:rFonts w:ascii="Arial" w:hAnsi="Arial" w:cs="Arial"/>
          <w:sz w:val="22"/>
          <w:szCs w:val="22"/>
        </w:rPr>
        <w:t>Die Rodriguez GmbH bietet die Profilschienenführungen der BRXH-Reihe jetzt in optimierter Ausführung an.</w:t>
      </w:r>
    </w:p>
    <w:p w14:paraId="7C634648" w14:textId="7A00B344" w:rsidR="00701222" w:rsidRPr="00E332E3" w:rsidRDefault="00C21411" w:rsidP="009E4775">
      <w:pPr>
        <w:tabs>
          <w:tab w:val="left" w:pos="284"/>
        </w:tabs>
        <w:suppressAutoHyphens/>
        <w:spacing w:line="288" w:lineRule="auto"/>
        <w:rPr>
          <w:rFonts w:ascii="Arial" w:hAnsi="Arial" w:cs="Arial"/>
          <w:bCs/>
          <w:i/>
          <w:iCs/>
          <w:sz w:val="22"/>
          <w:szCs w:val="22"/>
        </w:rPr>
      </w:pPr>
      <w:r w:rsidRPr="00E332E3">
        <w:rPr>
          <w:rFonts w:ascii="Arial" w:hAnsi="Arial" w:cs="Arial"/>
          <w:bCs/>
          <w:i/>
          <w:iCs/>
          <w:sz w:val="22"/>
          <w:szCs w:val="22"/>
        </w:rPr>
        <w:t xml:space="preserve">Bild: </w:t>
      </w:r>
      <w:r w:rsidR="000D66B8">
        <w:rPr>
          <w:rFonts w:ascii="Arial" w:hAnsi="Arial" w:cs="Arial"/>
          <w:bCs/>
          <w:i/>
          <w:iCs/>
          <w:sz w:val="22"/>
          <w:szCs w:val="22"/>
        </w:rPr>
        <w:t>Rodriguez GmbH</w:t>
      </w:r>
    </w:p>
    <w:p w14:paraId="4C2D9D42" w14:textId="77777777" w:rsidR="00701222" w:rsidRDefault="00701222" w:rsidP="00701222">
      <w:pPr>
        <w:tabs>
          <w:tab w:val="left" w:pos="284"/>
        </w:tabs>
        <w:ind w:right="15"/>
        <w:rPr>
          <w:rFonts w:ascii="Arial" w:hAnsi="Arial"/>
          <w:bCs/>
          <w:sz w:val="22"/>
          <w:szCs w:val="22"/>
          <w:u w:val="single"/>
        </w:rPr>
      </w:pPr>
    </w:p>
    <w:p w14:paraId="05ECA72A" w14:textId="77777777" w:rsidR="00790089" w:rsidRPr="000D66B8" w:rsidRDefault="00790089" w:rsidP="00701222">
      <w:pPr>
        <w:tabs>
          <w:tab w:val="left" w:pos="284"/>
        </w:tabs>
        <w:ind w:right="15"/>
        <w:rPr>
          <w:rFonts w:ascii="Arial" w:hAnsi="Arial"/>
          <w:bCs/>
          <w:sz w:val="22"/>
          <w:szCs w:val="22"/>
          <w:u w:val="single"/>
        </w:rPr>
      </w:pPr>
    </w:p>
    <w:p w14:paraId="769412AB" w14:textId="299141D9" w:rsidR="00F7371E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bCs/>
          <w:sz w:val="22"/>
          <w:szCs w:val="22"/>
        </w:rPr>
      </w:pPr>
      <w:proofErr w:type="spellStart"/>
      <w:r w:rsidRPr="000D66B8">
        <w:rPr>
          <w:rFonts w:ascii="Arial" w:hAnsi="Arial" w:cs="Arial"/>
          <w:b/>
          <w:sz w:val="22"/>
          <w:szCs w:val="22"/>
        </w:rPr>
        <w:t>Meta</w:t>
      </w:r>
      <w:proofErr w:type="spellEnd"/>
      <w:r w:rsidRPr="000D66B8">
        <w:rPr>
          <w:rFonts w:ascii="Arial" w:hAnsi="Arial" w:cs="Arial"/>
          <w:b/>
          <w:sz w:val="22"/>
          <w:szCs w:val="22"/>
        </w:rPr>
        <w:t xml:space="preserve"> title:</w:t>
      </w:r>
      <w:r w:rsidRPr="000D66B8">
        <w:rPr>
          <w:rFonts w:ascii="Arial" w:hAnsi="Arial" w:cs="Arial"/>
          <w:bCs/>
          <w:sz w:val="22"/>
          <w:szCs w:val="22"/>
        </w:rPr>
        <w:t xml:space="preserve"> </w:t>
      </w:r>
      <w:r w:rsidR="000D66B8" w:rsidRPr="000D66B8">
        <w:rPr>
          <w:rFonts w:ascii="Arial" w:hAnsi="Arial" w:cs="Arial"/>
          <w:bCs/>
          <w:sz w:val="22"/>
          <w:szCs w:val="22"/>
        </w:rPr>
        <w:t>Produktupdate Profilschienenführung BRXH</w:t>
      </w:r>
    </w:p>
    <w:p w14:paraId="05AF4DD1" w14:textId="77777777" w:rsidR="00790089" w:rsidRPr="000D66B8" w:rsidRDefault="00790089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bCs/>
          <w:sz w:val="22"/>
          <w:szCs w:val="22"/>
        </w:rPr>
      </w:pPr>
    </w:p>
    <w:p w14:paraId="299D13FF" w14:textId="10469CBA" w:rsidR="00F7371E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  <w:proofErr w:type="spellStart"/>
      <w:r w:rsidRPr="00F7371E">
        <w:rPr>
          <w:rFonts w:ascii="Arial" w:hAnsi="Arial" w:cs="Arial"/>
          <w:b/>
          <w:sz w:val="22"/>
          <w:szCs w:val="22"/>
        </w:rPr>
        <w:t>Meta</w:t>
      </w:r>
      <w:proofErr w:type="spellEnd"/>
      <w:r w:rsidRPr="00F7371E">
        <w:rPr>
          <w:rFonts w:ascii="Arial" w:hAnsi="Arial" w:cs="Arial"/>
          <w:b/>
          <w:sz w:val="22"/>
          <w:szCs w:val="22"/>
        </w:rPr>
        <w:t xml:space="preserve"> </w:t>
      </w:r>
      <w:proofErr w:type="spellStart"/>
      <w:r w:rsidRPr="00F7371E">
        <w:rPr>
          <w:rFonts w:ascii="Arial" w:hAnsi="Arial" w:cs="Arial"/>
          <w:b/>
          <w:sz w:val="22"/>
          <w:szCs w:val="22"/>
        </w:rPr>
        <w:t>description</w:t>
      </w:r>
      <w:proofErr w:type="spellEnd"/>
      <w:r w:rsidRPr="00F7371E">
        <w:rPr>
          <w:rFonts w:ascii="Arial" w:hAnsi="Arial" w:cs="Arial"/>
          <w:b/>
          <w:sz w:val="22"/>
          <w:szCs w:val="22"/>
        </w:rPr>
        <w:t>:</w:t>
      </w:r>
      <w:r>
        <w:rPr>
          <w:rFonts w:ascii="Arial" w:hAnsi="Arial" w:cs="Arial"/>
          <w:sz w:val="22"/>
          <w:szCs w:val="22"/>
        </w:rPr>
        <w:t xml:space="preserve"> </w:t>
      </w:r>
      <w:r w:rsidR="000D66B8" w:rsidRPr="000D66B8">
        <w:rPr>
          <w:rFonts w:ascii="Arial" w:hAnsi="Arial" w:cs="Arial"/>
          <w:sz w:val="22"/>
          <w:szCs w:val="22"/>
        </w:rPr>
        <w:t>Rodriguez</w:t>
      </w:r>
      <w:r w:rsidR="000D66B8" w:rsidRPr="009C73A9">
        <w:rPr>
          <w:rFonts w:ascii="Arial" w:hAnsi="Arial" w:cs="Arial"/>
          <w:sz w:val="22"/>
          <w:szCs w:val="22"/>
        </w:rPr>
        <w:t xml:space="preserve"> überarbeitet Profilschienenführungen für Maschinenbau und Robotik</w:t>
      </w:r>
    </w:p>
    <w:p w14:paraId="3978C77F" w14:textId="77777777" w:rsidR="00790089" w:rsidRPr="00431F90" w:rsidRDefault="00790089" w:rsidP="00F7371E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</w:p>
    <w:p w14:paraId="5F72AB7E" w14:textId="4964D7B8" w:rsidR="00F7371E" w:rsidRPr="00794E20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</w:rPr>
      </w:pPr>
      <w:r w:rsidRPr="00794E20">
        <w:rPr>
          <w:rFonts w:ascii="Arial" w:hAnsi="Arial"/>
          <w:b/>
          <w:sz w:val="22"/>
          <w:szCs w:val="22"/>
        </w:rPr>
        <w:t>Keywords</w:t>
      </w:r>
      <w:r w:rsidR="00D00A8A">
        <w:rPr>
          <w:rFonts w:ascii="Arial" w:hAnsi="Arial"/>
          <w:b/>
          <w:sz w:val="22"/>
          <w:szCs w:val="22"/>
        </w:rPr>
        <w:t xml:space="preserve">: </w:t>
      </w:r>
      <w:r w:rsidR="000D66B8">
        <w:rPr>
          <w:rFonts w:ascii="Arial" w:hAnsi="Arial"/>
          <w:bCs/>
          <w:sz w:val="22"/>
          <w:szCs w:val="22"/>
        </w:rPr>
        <w:t>Produktupdate</w:t>
      </w:r>
      <w:r w:rsidR="00D00A8A" w:rsidRPr="00D00A8A">
        <w:rPr>
          <w:rFonts w:ascii="Arial" w:hAnsi="Arial"/>
          <w:bCs/>
          <w:sz w:val="22"/>
          <w:szCs w:val="22"/>
        </w:rPr>
        <w:t xml:space="preserve"> Lineartechnik, </w:t>
      </w:r>
      <w:r w:rsidR="00D00A8A" w:rsidRPr="008068E9">
        <w:rPr>
          <w:rFonts w:ascii="Arial" w:hAnsi="Arial" w:cs="Arial"/>
          <w:sz w:val="22"/>
          <w:szCs w:val="22"/>
        </w:rPr>
        <w:t>Profilschienenführungen</w:t>
      </w:r>
      <w:r w:rsidR="00D00A8A">
        <w:rPr>
          <w:rFonts w:ascii="Arial" w:hAnsi="Arial" w:cs="Arial"/>
          <w:sz w:val="22"/>
          <w:szCs w:val="22"/>
        </w:rPr>
        <w:t xml:space="preserve">, </w:t>
      </w:r>
      <w:r w:rsidR="000D66B8">
        <w:rPr>
          <w:rFonts w:ascii="Arial" w:hAnsi="Arial" w:cs="Arial"/>
          <w:sz w:val="22"/>
          <w:szCs w:val="22"/>
        </w:rPr>
        <w:t>Kugelumlauf</w:t>
      </w:r>
      <w:r w:rsidR="00D00A8A" w:rsidRPr="008068E9">
        <w:rPr>
          <w:rFonts w:ascii="Arial" w:hAnsi="Arial" w:cs="Arial"/>
          <w:sz w:val="22"/>
          <w:szCs w:val="22"/>
        </w:rPr>
        <w:t>führung</w:t>
      </w:r>
      <w:r w:rsidR="00D00A8A">
        <w:rPr>
          <w:rFonts w:ascii="Arial" w:hAnsi="Arial" w:cs="Arial"/>
          <w:sz w:val="22"/>
          <w:szCs w:val="22"/>
        </w:rPr>
        <w:t xml:space="preserve">, </w:t>
      </w:r>
      <w:r w:rsidR="000D66B8">
        <w:rPr>
          <w:rFonts w:ascii="Arial" w:hAnsi="Arial" w:cs="Arial"/>
          <w:sz w:val="22"/>
          <w:szCs w:val="22"/>
        </w:rPr>
        <w:t>Schmierkonzept</w:t>
      </w:r>
      <w:r w:rsidR="00D00A8A">
        <w:rPr>
          <w:rFonts w:ascii="Arial" w:hAnsi="Arial" w:cs="Arial"/>
          <w:sz w:val="22"/>
          <w:szCs w:val="22"/>
        </w:rPr>
        <w:t xml:space="preserve">, </w:t>
      </w:r>
      <w:r w:rsidR="000D66B8">
        <w:rPr>
          <w:rFonts w:ascii="Arial" w:hAnsi="Arial" w:cs="Arial"/>
          <w:sz w:val="22"/>
          <w:szCs w:val="22"/>
        </w:rPr>
        <w:t xml:space="preserve">Schmierpunkte, Dichtungskonzept, Doppellippendichtung, Wiederholgenauigkeit, Robotik, </w:t>
      </w:r>
      <w:r w:rsidR="00D00A8A">
        <w:rPr>
          <w:rFonts w:ascii="Arial" w:hAnsi="Arial" w:cs="Arial"/>
          <w:sz w:val="22"/>
          <w:szCs w:val="22"/>
        </w:rPr>
        <w:t>Automatisierung, Maschinenbau</w:t>
      </w:r>
    </w:p>
    <w:p w14:paraId="5D9CDDB3" w14:textId="77777777" w:rsidR="00F7371E" w:rsidRPr="00794E20" w:rsidRDefault="00F7371E" w:rsidP="00F7371E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</w:rPr>
      </w:pPr>
    </w:p>
    <w:p w14:paraId="65F20D18" w14:textId="3EF441F4" w:rsidR="00F7371E" w:rsidRDefault="00F7371E" w:rsidP="00F7371E">
      <w:pPr>
        <w:tabs>
          <w:tab w:val="left" w:pos="284"/>
        </w:tabs>
        <w:spacing w:line="288" w:lineRule="auto"/>
        <w:ind w:right="17"/>
        <w:rPr>
          <w:rFonts w:ascii="Arial" w:hAnsi="Arial" w:cs="Arial"/>
          <w:b/>
          <w:sz w:val="22"/>
          <w:szCs w:val="22"/>
        </w:rPr>
      </w:pPr>
      <w:r w:rsidRPr="005D6D6A">
        <w:rPr>
          <w:rFonts w:ascii="Arial" w:hAnsi="Arial" w:cs="Arial"/>
          <w:b/>
          <w:sz w:val="22"/>
          <w:szCs w:val="22"/>
        </w:rPr>
        <w:t>Deeplink</w:t>
      </w:r>
      <w:r w:rsidR="00D00A8A">
        <w:rPr>
          <w:rFonts w:ascii="Arial" w:hAnsi="Arial" w:cs="Arial"/>
          <w:b/>
          <w:sz w:val="22"/>
          <w:szCs w:val="22"/>
        </w:rPr>
        <w:t>:</w:t>
      </w:r>
    </w:p>
    <w:p w14:paraId="32C9B635" w14:textId="764FE487" w:rsidR="00D00A8A" w:rsidRPr="00790089" w:rsidRDefault="00B958BF" w:rsidP="00F7371E">
      <w:pPr>
        <w:tabs>
          <w:tab w:val="left" w:pos="284"/>
        </w:tabs>
        <w:spacing w:line="288" w:lineRule="auto"/>
        <w:ind w:right="17"/>
        <w:rPr>
          <w:rFonts w:ascii="Arial" w:hAnsi="Arial" w:cs="Arial"/>
          <w:sz w:val="22"/>
          <w:szCs w:val="22"/>
        </w:rPr>
      </w:pPr>
      <w:hyperlink r:id="rId9" w:history="1">
        <w:r w:rsidRPr="00790089">
          <w:rPr>
            <w:rStyle w:val="Hyperlink"/>
            <w:rFonts w:ascii="Arial" w:hAnsi="Arial" w:cs="Arial"/>
            <w:sz w:val="22"/>
            <w:szCs w:val="22"/>
          </w:rPr>
          <w:t>https://www.</w:t>
        </w:r>
        <w:r w:rsidR="000D66B8" w:rsidRPr="00790089">
          <w:rPr>
            <w:rStyle w:val="Hyperlink"/>
            <w:rFonts w:ascii="Arial" w:hAnsi="Arial" w:cs="Arial"/>
            <w:sz w:val="22"/>
            <w:szCs w:val="22"/>
          </w:rPr>
          <w:t>Ro</w:t>
        </w:r>
        <w:r w:rsidR="000D66B8" w:rsidRPr="00790089">
          <w:rPr>
            <w:rStyle w:val="Hyperlink"/>
            <w:rFonts w:ascii="Arial" w:hAnsi="Arial" w:cs="Arial"/>
            <w:sz w:val="22"/>
            <w:szCs w:val="22"/>
          </w:rPr>
          <w:t>d</w:t>
        </w:r>
        <w:r w:rsidR="000D66B8" w:rsidRPr="00790089">
          <w:rPr>
            <w:rStyle w:val="Hyperlink"/>
            <w:rFonts w:ascii="Arial" w:hAnsi="Arial" w:cs="Arial"/>
            <w:sz w:val="22"/>
            <w:szCs w:val="22"/>
          </w:rPr>
          <w:t>riguez</w:t>
        </w:r>
        <w:r w:rsidRPr="00790089">
          <w:rPr>
            <w:rStyle w:val="Hyperlink"/>
            <w:rFonts w:ascii="Arial" w:hAnsi="Arial" w:cs="Arial"/>
            <w:sz w:val="22"/>
            <w:szCs w:val="22"/>
          </w:rPr>
          <w:t>.de/</w:t>
        </w:r>
      </w:hyperlink>
    </w:p>
    <w:p w14:paraId="6340CFC3" w14:textId="77777777" w:rsidR="00B236C5" w:rsidRPr="0012748D" w:rsidRDefault="00B236C5" w:rsidP="00794E20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</w:p>
    <w:p w14:paraId="055870E8" w14:textId="77777777" w:rsidR="00C21411" w:rsidRPr="0012748D" w:rsidRDefault="00864762" w:rsidP="00794E20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  <w:r w:rsidRPr="0012748D">
        <w:rPr>
          <w:rFonts w:ascii="Arial" w:hAnsi="Arial" w:cs="Arial"/>
          <w:b/>
          <w:sz w:val="22"/>
          <w:szCs w:val="22"/>
        </w:rPr>
        <w:t>Download-Area:</w:t>
      </w:r>
    </w:p>
    <w:p w14:paraId="377A6346" w14:textId="41C47DAB" w:rsidR="000E2A68" w:rsidRPr="00790089" w:rsidRDefault="00B958BF" w:rsidP="00794E20">
      <w:pPr>
        <w:tabs>
          <w:tab w:val="left" w:pos="284"/>
        </w:tabs>
        <w:spacing w:line="288" w:lineRule="auto"/>
        <w:ind w:right="15"/>
        <w:rPr>
          <w:rFonts w:ascii="Arial" w:hAnsi="Arial" w:cs="Arial"/>
          <w:sz w:val="22"/>
          <w:szCs w:val="22"/>
        </w:rPr>
      </w:pPr>
      <w:hyperlink r:id="rId10" w:history="1">
        <w:r w:rsidRPr="00790089">
          <w:rPr>
            <w:rStyle w:val="Hyperlink"/>
            <w:rFonts w:ascii="Arial" w:hAnsi="Arial" w:cs="Arial"/>
            <w:sz w:val="22"/>
            <w:szCs w:val="22"/>
          </w:rPr>
          <w:t>https://www.koehler-partner.de/pressezentrum/</w:t>
        </w:r>
        <w:r w:rsidR="000D66B8" w:rsidRPr="00790089">
          <w:rPr>
            <w:rStyle w:val="Hyperlink"/>
            <w:rFonts w:ascii="Arial" w:hAnsi="Arial" w:cs="Arial"/>
            <w:sz w:val="22"/>
            <w:szCs w:val="22"/>
          </w:rPr>
          <w:t>Rodriguez</w:t>
        </w:r>
      </w:hyperlink>
    </w:p>
    <w:p w14:paraId="7A07688A" w14:textId="77777777" w:rsidR="00864762" w:rsidRPr="0012748D" w:rsidRDefault="00864762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</w:rPr>
      </w:pPr>
    </w:p>
    <w:p w14:paraId="34046182" w14:textId="75191CF8" w:rsidR="008B1D7D" w:rsidRPr="00F042B9" w:rsidRDefault="008B1D7D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</w:rPr>
      </w:pPr>
      <w:r w:rsidRPr="00F042B9">
        <w:rPr>
          <w:rFonts w:ascii="Arial" w:hAnsi="Arial"/>
          <w:b/>
          <w:sz w:val="22"/>
          <w:szCs w:val="22"/>
        </w:rPr>
        <w:t>Unternehmen:</w:t>
      </w:r>
    </w:p>
    <w:p w14:paraId="6152B3BF" w14:textId="34C76980" w:rsidR="008B1D7D" w:rsidRPr="008B1D7D" w:rsidRDefault="000D66B8" w:rsidP="008B1D7D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  <w:lang w:val="x-none"/>
        </w:rPr>
      </w:pPr>
      <w:r>
        <w:rPr>
          <w:rFonts w:ascii="Arial" w:hAnsi="Arial"/>
          <w:bCs/>
          <w:sz w:val="22"/>
          <w:szCs w:val="22"/>
          <w:lang w:val="x-none"/>
        </w:rPr>
        <w:t>RODRIGUEZ</w:t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 GmbH</w:t>
      </w:r>
      <w:r w:rsidR="008B1D7D" w:rsidRPr="008B1D7D">
        <w:rPr>
          <w:rFonts w:ascii="Arial" w:hAnsi="Arial"/>
          <w:b/>
          <w:sz w:val="22"/>
          <w:szCs w:val="22"/>
          <w:lang w:val="x-none"/>
        </w:rPr>
        <w:t xml:space="preserve"> </w:t>
      </w:r>
      <w:r w:rsidR="008B1D7D" w:rsidRPr="008B1D7D">
        <w:rPr>
          <w:rFonts w:ascii="Arial" w:hAnsi="Arial"/>
          <w:b/>
          <w:sz w:val="22"/>
          <w:szCs w:val="22"/>
          <w:lang w:val="x-none"/>
        </w:rPr>
        <w:br/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Ernst-Abbe-Str. 20 </w:t>
      </w:r>
      <w:r w:rsidR="008B1D7D" w:rsidRPr="008B1D7D">
        <w:rPr>
          <w:rFonts w:ascii="Arial" w:hAnsi="Arial"/>
          <w:bCs/>
          <w:sz w:val="22"/>
          <w:szCs w:val="22"/>
          <w:lang w:val="en-GB"/>
        </w:rPr>
        <w:sym w:font="Symbol" w:char="F0B7"/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 D-52249 Eschweiler</w:t>
      </w:r>
      <w:r w:rsidR="008B1D7D" w:rsidRPr="008B1D7D">
        <w:rPr>
          <w:rFonts w:ascii="Arial" w:hAnsi="Arial"/>
          <w:bCs/>
          <w:sz w:val="22"/>
          <w:szCs w:val="22"/>
          <w:lang w:val="x-none"/>
        </w:rPr>
        <w:br/>
        <w:t xml:space="preserve">Tel. 02403 780-0 </w:t>
      </w:r>
      <w:r w:rsidR="008B1D7D" w:rsidRPr="008B1D7D">
        <w:rPr>
          <w:rFonts w:ascii="Arial" w:hAnsi="Arial"/>
          <w:bCs/>
          <w:sz w:val="22"/>
          <w:szCs w:val="22"/>
          <w:lang w:val="en-GB"/>
        </w:rPr>
        <w:sym w:font="Symbol" w:char="F0B7"/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 Fax 02403 780-60 </w:t>
      </w:r>
      <w:r w:rsidR="008B1D7D" w:rsidRPr="008B1D7D">
        <w:rPr>
          <w:rFonts w:ascii="Arial" w:hAnsi="Arial"/>
          <w:bCs/>
          <w:sz w:val="22"/>
          <w:szCs w:val="22"/>
          <w:lang w:val="x-none"/>
        </w:rPr>
        <w:br/>
        <w:t>info@</w:t>
      </w:r>
      <w:r>
        <w:rPr>
          <w:rFonts w:ascii="Arial" w:hAnsi="Arial"/>
          <w:bCs/>
          <w:sz w:val="22"/>
          <w:szCs w:val="22"/>
          <w:lang w:val="x-none"/>
        </w:rPr>
        <w:t>Rodriguez</w:t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.de </w:t>
      </w:r>
      <w:r w:rsidR="008B1D7D" w:rsidRPr="008B1D7D">
        <w:rPr>
          <w:rFonts w:ascii="Arial" w:hAnsi="Arial"/>
          <w:bCs/>
          <w:sz w:val="22"/>
          <w:szCs w:val="22"/>
          <w:lang w:val="en-GB"/>
        </w:rPr>
        <w:sym w:font="Symbol" w:char="F0B7"/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 xml:space="preserve"> www.</w:t>
      </w:r>
      <w:r>
        <w:rPr>
          <w:rFonts w:ascii="Arial" w:hAnsi="Arial"/>
          <w:bCs/>
          <w:sz w:val="22"/>
          <w:szCs w:val="22"/>
          <w:lang w:val="x-none"/>
        </w:rPr>
        <w:t>Rodriguez</w:t>
      </w:r>
      <w:r w:rsidR="008B1D7D" w:rsidRPr="008B1D7D">
        <w:rPr>
          <w:rFonts w:ascii="Arial" w:hAnsi="Arial"/>
          <w:bCs/>
          <w:sz w:val="22"/>
          <w:szCs w:val="22"/>
          <w:lang w:val="x-none"/>
        </w:rPr>
        <w:t>.de</w:t>
      </w:r>
      <w:r w:rsidR="008B1D7D" w:rsidRPr="008B1D7D">
        <w:rPr>
          <w:rFonts w:ascii="Arial" w:hAnsi="Arial"/>
          <w:b/>
          <w:sz w:val="22"/>
          <w:szCs w:val="22"/>
          <w:lang w:val="x-none"/>
        </w:rPr>
        <w:t xml:space="preserve">  </w:t>
      </w:r>
    </w:p>
    <w:p w14:paraId="71FD7A69" w14:textId="77777777" w:rsidR="008B1D7D" w:rsidRPr="008B1D7D" w:rsidRDefault="008B1D7D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</w:rPr>
      </w:pPr>
    </w:p>
    <w:p w14:paraId="09426EC5" w14:textId="77777777" w:rsidR="00864762" w:rsidRPr="00794E20" w:rsidRDefault="00864762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b/>
          <w:sz w:val="22"/>
          <w:szCs w:val="22"/>
        </w:rPr>
      </w:pPr>
      <w:r w:rsidRPr="00794E20">
        <w:rPr>
          <w:rFonts w:ascii="Arial" w:hAnsi="Arial"/>
          <w:b/>
          <w:sz w:val="22"/>
          <w:szCs w:val="22"/>
        </w:rPr>
        <w:t xml:space="preserve">Pressestelle: </w:t>
      </w:r>
    </w:p>
    <w:p w14:paraId="54A04020" w14:textId="77777777" w:rsidR="00864762" w:rsidRPr="00794E20" w:rsidRDefault="00864762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</w:rPr>
      </w:pPr>
      <w:r w:rsidRPr="00794E20">
        <w:rPr>
          <w:rFonts w:ascii="Arial" w:hAnsi="Arial"/>
          <w:sz w:val="22"/>
          <w:szCs w:val="22"/>
        </w:rPr>
        <w:t>Köhler + Partner GmbH</w:t>
      </w:r>
    </w:p>
    <w:p w14:paraId="0CE0EBC5" w14:textId="28EFE7E3" w:rsidR="00755AE0" w:rsidRPr="00794E20" w:rsidRDefault="00755AE0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</w:rPr>
      </w:pPr>
      <w:r w:rsidRPr="00794E20">
        <w:rPr>
          <w:rFonts w:ascii="Arial" w:hAnsi="Arial"/>
          <w:sz w:val="22"/>
          <w:szCs w:val="22"/>
        </w:rPr>
        <w:t>Brauerstra</w:t>
      </w:r>
      <w:r w:rsidR="006313D1" w:rsidRPr="00794E20">
        <w:rPr>
          <w:rFonts w:ascii="Arial" w:hAnsi="Arial"/>
          <w:sz w:val="22"/>
          <w:szCs w:val="22"/>
        </w:rPr>
        <w:t>ß</w:t>
      </w:r>
      <w:r w:rsidRPr="00794E20">
        <w:rPr>
          <w:rFonts w:ascii="Arial" w:hAnsi="Arial"/>
          <w:sz w:val="22"/>
          <w:szCs w:val="22"/>
        </w:rPr>
        <w:t xml:space="preserve">e 42 </w:t>
      </w:r>
      <w:r w:rsidRPr="00794E20">
        <w:rPr>
          <w:rFonts w:ascii="Arial" w:hAnsi="Arial"/>
          <w:sz w:val="22"/>
          <w:szCs w:val="22"/>
        </w:rPr>
        <w:sym w:font="Symbol" w:char="00B7"/>
      </w:r>
      <w:r w:rsidRPr="00794E20">
        <w:rPr>
          <w:rFonts w:ascii="Arial" w:hAnsi="Arial"/>
          <w:sz w:val="22"/>
          <w:szCs w:val="22"/>
        </w:rPr>
        <w:t xml:space="preserve"> D-21244 Buchholz </w:t>
      </w:r>
      <w:proofErr w:type="spellStart"/>
      <w:r w:rsidRPr="00794E20">
        <w:rPr>
          <w:rFonts w:ascii="Arial" w:hAnsi="Arial"/>
          <w:sz w:val="22"/>
          <w:szCs w:val="22"/>
        </w:rPr>
        <w:t>i.d.N</w:t>
      </w:r>
      <w:proofErr w:type="spellEnd"/>
      <w:r w:rsidRPr="00794E20">
        <w:rPr>
          <w:rFonts w:ascii="Arial" w:hAnsi="Arial"/>
          <w:sz w:val="22"/>
          <w:szCs w:val="22"/>
        </w:rPr>
        <w:t>.</w:t>
      </w:r>
    </w:p>
    <w:p w14:paraId="2BC1A887" w14:textId="77777777" w:rsidR="00755AE0" w:rsidRPr="00B65F92" w:rsidRDefault="00755AE0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  <w:lang w:val="nb-NO"/>
        </w:rPr>
      </w:pPr>
      <w:r w:rsidRPr="00B65F92">
        <w:rPr>
          <w:rFonts w:ascii="Arial" w:hAnsi="Arial"/>
          <w:sz w:val="22"/>
          <w:szCs w:val="22"/>
          <w:lang w:val="nb-NO"/>
        </w:rPr>
        <w:t xml:space="preserve">Telefon +49 (0)4181-92892-0 </w:t>
      </w:r>
      <w:r w:rsidRPr="00794E20">
        <w:rPr>
          <w:rFonts w:ascii="Arial" w:hAnsi="Arial"/>
          <w:sz w:val="22"/>
          <w:szCs w:val="22"/>
        </w:rPr>
        <w:sym w:font="Symbol" w:char="00B7"/>
      </w:r>
      <w:r w:rsidRPr="00B65F92">
        <w:rPr>
          <w:rFonts w:ascii="Arial" w:hAnsi="Arial"/>
          <w:sz w:val="22"/>
          <w:szCs w:val="22"/>
          <w:lang w:val="nb-NO"/>
        </w:rPr>
        <w:t xml:space="preserve"> Fax +49 (0)4181-92892-55 </w:t>
      </w:r>
    </w:p>
    <w:p w14:paraId="3F6B1337" w14:textId="77777777" w:rsidR="00755AE0" w:rsidRPr="00B65F92" w:rsidRDefault="00755AE0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  <w:lang w:val="nb-NO"/>
        </w:rPr>
      </w:pPr>
      <w:r w:rsidRPr="00B65F92">
        <w:rPr>
          <w:rFonts w:ascii="Arial" w:hAnsi="Arial"/>
          <w:sz w:val="22"/>
          <w:szCs w:val="22"/>
          <w:lang w:val="nb-NO"/>
        </w:rPr>
        <w:t xml:space="preserve">info@koehler-partner.de </w:t>
      </w:r>
      <w:r w:rsidRPr="00794E20">
        <w:rPr>
          <w:rFonts w:ascii="Arial" w:hAnsi="Arial"/>
          <w:sz w:val="22"/>
          <w:szCs w:val="22"/>
        </w:rPr>
        <w:sym w:font="Symbol" w:char="F0B7"/>
      </w:r>
      <w:r w:rsidRPr="00B65F92">
        <w:rPr>
          <w:rFonts w:ascii="Arial" w:hAnsi="Arial"/>
          <w:sz w:val="22"/>
          <w:szCs w:val="22"/>
          <w:lang w:val="nb-NO"/>
        </w:rPr>
        <w:t xml:space="preserve"> </w:t>
      </w:r>
      <w:hyperlink r:id="rId11" w:history="1">
        <w:r w:rsidRPr="00B65F92">
          <w:rPr>
            <w:rStyle w:val="Hyperlink"/>
            <w:rFonts w:ascii="Arial" w:hAnsi="Arial"/>
            <w:sz w:val="22"/>
            <w:szCs w:val="22"/>
            <w:lang w:val="nb-NO"/>
          </w:rPr>
          <w:t>www.koehler-partner.de</w:t>
        </w:r>
      </w:hyperlink>
    </w:p>
    <w:p w14:paraId="1627D5AB" w14:textId="77777777" w:rsidR="00864762" w:rsidRPr="00B65F92" w:rsidRDefault="00864762" w:rsidP="00794E20">
      <w:pPr>
        <w:tabs>
          <w:tab w:val="left" w:pos="284"/>
        </w:tabs>
        <w:spacing w:line="288" w:lineRule="auto"/>
        <w:ind w:right="15"/>
        <w:rPr>
          <w:rFonts w:ascii="Arial" w:hAnsi="Arial"/>
          <w:sz w:val="22"/>
          <w:szCs w:val="22"/>
          <w:lang w:val="nb-NO"/>
        </w:rPr>
      </w:pPr>
    </w:p>
    <w:sectPr w:rsidR="00864762" w:rsidRPr="00B65F92" w:rsidSect="003266C6">
      <w:headerReference w:type="default" r:id="rId12"/>
      <w:footerReference w:type="even" r:id="rId13"/>
      <w:footerReference w:type="default" r:id="rId14"/>
      <w:pgSz w:w="11906" w:h="16838"/>
      <w:pgMar w:top="2516" w:right="1133" w:bottom="1134" w:left="1260" w:header="709" w:footer="10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6C0DB8" w14:textId="77777777" w:rsidR="00447845" w:rsidRDefault="00447845">
      <w:r>
        <w:separator/>
      </w:r>
    </w:p>
  </w:endnote>
  <w:endnote w:type="continuationSeparator" w:id="0">
    <w:p w14:paraId="3A35784C" w14:textId="77777777" w:rsidR="00447845" w:rsidRDefault="004478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-1680428367"/>
      <w:docPartObj>
        <w:docPartGallery w:val="Page Numbers (Bottom of Page)"/>
        <w:docPartUnique/>
      </w:docPartObj>
    </w:sdtPr>
    <w:sdtContent>
      <w:p w14:paraId="4B000CA6" w14:textId="7173792C" w:rsidR="00F159BB" w:rsidRDefault="00F159BB" w:rsidP="00A40EE8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end"/>
        </w:r>
      </w:p>
    </w:sdtContent>
  </w:sdt>
  <w:p w14:paraId="23DC06DD" w14:textId="77777777" w:rsidR="00F159BB" w:rsidRDefault="00F159BB" w:rsidP="00F159BB">
    <w:pPr>
      <w:pStyle w:val="Fuzeil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Seitenzahl"/>
      </w:rPr>
      <w:id w:val="360702878"/>
      <w:docPartObj>
        <w:docPartGallery w:val="Page Numbers (Bottom of Page)"/>
        <w:docPartUnique/>
      </w:docPartObj>
    </w:sdtPr>
    <w:sdtContent>
      <w:p w14:paraId="7A7097A0" w14:textId="198B44A3" w:rsidR="00F159BB" w:rsidRDefault="00F159BB" w:rsidP="00A40EE8">
        <w:pPr>
          <w:pStyle w:val="Fuzeile"/>
          <w:framePr w:wrap="none" w:vAnchor="text" w:hAnchor="margin" w:xAlign="right" w:y="1"/>
          <w:rPr>
            <w:rStyle w:val="Seitenzahl"/>
          </w:rPr>
        </w:pPr>
        <w:r>
          <w:rPr>
            <w:rStyle w:val="Seitenzahl"/>
          </w:rPr>
          <w:fldChar w:fldCharType="begin"/>
        </w:r>
        <w:r>
          <w:rPr>
            <w:rStyle w:val="Seitenzahl"/>
          </w:rPr>
          <w:instrText xml:space="preserve"> PAGE </w:instrText>
        </w:r>
        <w:r>
          <w:rPr>
            <w:rStyle w:val="Seitenzahl"/>
          </w:rPr>
          <w:fldChar w:fldCharType="separate"/>
        </w:r>
        <w:r w:rsidR="007453BB">
          <w:rPr>
            <w:rStyle w:val="Seitenzahl"/>
            <w:noProof/>
          </w:rPr>
          <w:t>1</w:t>
        </w:r>
        <w:r>
          <w:rPr>
            <w:rStyle w:val="Seitenzahl"/>
          </w:rPr>
          <w:fldChar w:fldCharType="end"/>
        </w:r>
      </w:p>
    </w:sdtContent>
  </w:sdt>
  <w:p w14:paraId="42776BD5" w14:textId="77777777" w:rsidR="00F159BB" w:rsidRDefault="00F159BB" w:rsidP="00F159BB">
    <w:pPr>
      <w:pStyle w:val="Fuzeile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849DAA" w14:textId="77777777" w:rsidR="00447845" w:rsidRDefault="00447845">
      <w:r>
        <w:separator/>
      </w:r>
    </w:p>
  </w:footnote>
  <w:footnote w:type="continuationSeparator" w:id="0">
    <w:p w14:paraId="7D98D739" w14:textId="77777777" w:rsidR="00447845" w:rsidRDefault="0044784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BE9DEF" w14:textId="77777777" w:rsidR="00350D45" w:rsidRPr="00FC5B38" w:rsidRDefault="00350D45">
    <w:pPr>
      <w:pStyle w:val="Kopfzeile"/>
      <w:rPr>
        <w:rFonts w:ascii="Helvetica" w:hAnsi="Helvetica"/>
        <w:b/>
        <w:sz w:val="12"/>
      </w:rPr>
    </w:pPr>
    <w:r>
      <w:rPr>
        <w:rFonts w:ascii="Helvetica" w:hAnsi="Helvetica"/>
        <w:b/>
        <w:noProof/>
        <w:sz w:val="12"/>
        <w:lang w:val="de-DE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204E74AA" wp14:editId="7CDE725A">
              <wp:simplePos x="0" y="0"/>
              <wp:positionH relativeFrom="column">
                <wp:posOffset>3709035</wp:posOffset>
              </wp:positionH>
              <wp:positionV relativeFrom="paragraph">
                <wp:posOffset>-160020</wp:posOffset>
              </wp:positionV>
              <wp:extent cx="2663190" cy="993140"/>
              <wp:effectExtent l="3810" t="1905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63190" cy="99314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D5DA4E" w14:textId="77777777" w:rsidR="00350D45" w:rsidRDefault="00350D45">
                          <w:r>
                            <w:rPr>
                              <w:noProof/>
                            </w:rPr>
                            <w:drawing>
                              <wp:inline distT="0" distB="0" distL="0" distR="0" wp14:anchorId="3E8515CA" wp14:editId="12A1BE94">
                                <wp:extent cx="2423795" cy="603885"/>
                                <wp:effectExtent l="0" t="0" r="0" b="5715"/>
                                <wp:docPr id="2" name="Bild 1" descr="Rodriguez_Logo_Pfad_RGB_300DPI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Rodriguez_Logo_Pfad_RGB_300DPI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23795" cy="60388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04E74AA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292.05pt;margin-top:-12.6pt;width:209.7pt;height:78.2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" filled="f" stroked="f">
              <v:textbox inset=",7.2pt,,7.2pt">
                <w:txbxContent>
                  <w:p w14:paraId="7CD5DA4E" w14:textId="77777777" w:rsidR="00350D45" w:rsidRDefault="00350D45">
                    <w:r>
                      <w:rPr>
                        <w:noProof/>
                      </w:rPr>
                      <w:drawing>
                        <wp:inline distT="0" distB="0" distL="0" distR="0" wp14:anchorId="3E8515CA" wp14:editId="12A1BE94">
                          <wp:extent cx="2423795" cy="603885"/>
                          <wp:effectExtent l="0" t="0" r="0" b="5715"/>
                          <wp:docPr id="2" name="Bild 1" descr="Rodriguez_Logo_Pfad_RGB_300DPI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 descr="Rodriguez_Logo_Pfad_RGB_300DPI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423795" cy="60388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2E4281">
      <w:rPr>
        <w:rFonts w:ascii="Helvetica" w:hAnsi="Helvetica"/>
        <w:b/>
        <w:sz w:val="50"/>
      </w:rPr>
      <w:t>Pressemitteilung</w:t>
    </w:r>
  </w:p>
  <w:p w14:paraId="7CBD8C53" w14:textId="77777777" w:rsidR="00350D45" w:rsidRDefault="00350D45">
    <w:pPr>
      <w:pStyle w:val="Kopfzeile"/>
      <w:rPr>
        <w:rFonts w:ascii="Helvetica" w:hAnsi="Helvetica"/>
        <w:b/>
        <w:sz w:val="3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BE2DF4"/>
    <w:multiLevelType w:val="hybridMultilevel"/>
    <w:tmpl w:val="61AEC1C2"/>
    <w:lvl w:ilvl="0" w:tplc="0407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" w15:restartNumberingAfterBreak="0">
    <w:nsid w:val="072700BA"/>
    <w:multiLevelType w:val="multilevel"/>
    <w:tmpl w:val="F6E678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81E296C"/>
    <w:multiLevelType w:val="hybridMultilevel"/>
    <w:tmpl w:val="B66AA626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91E6291"/>
    <w:multiLevelType w:val="hybridMultilevel"/>
    <w:tmpl w:val="80ACA878"/>
    <w:lvl w:ilvl="0" w:tplc="455C3FCA">
      <w:start w:val="3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99D0753"/>
    <w:multiLevelType w:val="multilevel"/>
    <w:tmpl w:val="5AFA92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0C792CB8"/>
    <w:multiLevelType w:val="multilevel"/>
    <w:tmpl w:val="BA0E46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F462571"/>
    <w:multiLevelType w:val="multilevel"/>
    <w:tmpl w:val="3022E2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01247C4"/>
    <w:multiLevelType w:val="multilevel"/>
    <w:tmpl w:val="DA822F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25F04A5"/>
    <w:multiLevelType w:val="hybridMultilevel"/>
    <w:tmpl w:val="C9728F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9CA0E47"/>
    <w:multiLevelType w:val="multilevel"/>
    <w:tmpl w:val="FB0CAA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FB2182"/>
    <w:multiLevelType w:val="multilevel"/>
    <w:tmpl w:val="4D4496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51774CB"/>
    <w:multiLevelType w:val="multilevel"/>
    <w:tmpl w:val="B6F09D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750ABB"/>
    <w:multiLevelType w:val="hybridMultilevel"/>
    <w:tmpl w:val="C8B0AE04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3" w15:restartNumberingAfterBreak="0">
    <w:nsid w:val="35AB15F7"/>
    <w:multiLevelType w:val="multilevel"/>
    <w:tmpl w:val="D6843B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7B4259E"/>
    <w:multiLevelType w:val="hybridMultilevel"/>
    <w:tmpl w:val="B622E91A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5" w15:restartNumberingAfterBreak="0">
    <w:nsid w:val="3CBC4577"/>
    <w:multiLevelType w:val="multilevel"/>
    <w:tmpl w:val="48DA43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1E1ECF"/>
    <w:multiLevelType w:val="multilevel"/>
    <w:tmpl w:val="390605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3263CA5"/>
    <w:multiLevelType w:val="multilevel"/>
    <w:tmpl w:val="99EA30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4066928"/>
    <w:multiLevelType w:val="multilevel"/>
    <w:tmpl w:val="05A29B9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44C92090"/>
    <w:multiLevelType w:val="multilevel"/>
    <w:tmpl w:val="C1FC91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A9E6420"/>
    <w:multiLevelType w:val="multilevel"/>
    <w:tmpl w:val="C39836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C9076B5"/>
    <w:multiLevelType w:val="multilevel"/>
    <w:tmpl w:val="9B8A639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DCC4E73"/>
    <w:multiLevelType w:val="multilevel"/>
    <w:tmpl w:val="BB4858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1684BF7"/>
    <w:multiLevelType w:val="multilevel"/>
    <w:tmpl w:val="ED9E8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9943DE4"/>
    <w:multiLevelType w:val="hybridMultilevel"/>
    <w:tmpl w:val="53069226"/>
    <w:lvl w:ilvl="0" w:tplc="6992906E">
      <w:start w:val="10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2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987E98"/>
    <w:multiLevelType w:val="multilevel"/>
    <w:tmpl w:val="A4782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5CA209D2"/>
    <w:multiLevelType w:val="hybridMultilevel"/>
    <w:tmpl w:val="948E762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 w15:restartNumberingAfterBreak="0">
    <w:nsid w:val="5DAA0F21"/>
    <w:multiLevelType w:val="multilevel"/>
    <w:tmpl w:val="1B3E5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EF514FD"/>
    <w:multiLevelType w:val="multilevel"/>
    <w:tmpl w:val="C150D4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08D5518"/>
    <w:multiLevelType w:val="multilevel"/>
    <w:tmpl w:val="6E24C0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B1E2743"/>
    <w:multiLevelType w:val="multilevel"/>
    <w:tmpl w:val="BDF63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14E0869"/>
    <w:multiLevelType w:val="hybridMultilevel"/>
    <w:tmpl w:val="9A2CF31E"/>
    <w:lvl w:ilvl="0" w:tplc="29DA19D6">
      <w:numFmt w:val="bullet"/>
      <w:lvlText w:val="-"/>
      <w:lvlJc w:val="left"/>
      <w:pPr>
        <w:ind w:left="720" w:hanging="360"/>
      </w:pPr>
      <w:rPr>
        <w:rFonts w:ascii="Arial" w:eastAsia="Calibri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3221F61"/>
    <w:multiLevelType w:val="hybridMultilevel"/>
    <w:tmpl w:val="F5426F28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9F75174"/>
    <w:multiLevelType w:val="hybridMultilevel"/>
    <w:tmpl w:val="2B84EA26"/>
    <w:lvl w:ilvl="0" w:tplc="2614283E">
      <w:numFmt w:val="bullet"/>
      <w:lvlText w:val="•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F91D23"/>
    <w:multiLevelType w:val="multilevel"/>
    <w:tmpl w:val="E3D4CB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7E171E29"/>
    <w:multiLevelType w:val="multilevel"/>
    <w:tmpl w:val="90546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143621949">
    <w:abstractNumId w:val="8"/>
  </w:num>
  <w:num w:numId="2" w16cid:durableId="716243472">
    <w:abstractNumId w:val="33"/>
  </w:num>
  <w:num w:numId="3" w16cid:durableId="995114262">
    <w:abstractNumId w:val="31"/>
  </w:num>
  <w:num w:numId="4" w16cid:durableId="287855586">
    <w:abstractNumId w:val="3"/>
  </w:num>
  <w:num w:numId="5" w16cid:durableId="1285578337">
    <w:abstractNumId w:val="11"/>
  </w:num>
  <w:num w:numId="6" w16cid:durableId="1558473002">
    <w:abstractNumId w:val="1"/>
  </w:num>
  <w:num w:numId="7" w16cid:durableId="638649451">
    <w:abstractNumId w:val="9"/>
  </w:num>
  <w:num w:numId="8" w16cid:durableId="2001039265">
    <w:abstractNumId w:val="16"/>
  </w:num>
  <w:num w:numId="9" w16cid:durableId="1849252056">
    <w:abstractNumId w:val="6"/>
  </w:num>
  <w:num w:numId="10" w16cid:durableId="504245820">
    <w:abstractNumId w:val="7"/>
  </w:num>
  <w:num w:numId="11" w16cid:durableId="30038568">
    <w:abstractNumId w:val="24"/>
  </w:num>
  <w:num w:numId="12" w16cid:durableId="1524901773">
    <w:abstractNumId w:val="22"/>
  </w:num>
  <w:num w:numId="13" w16cid:durableId="1649674114">
    <w:abstractNumId w:val="17"/>
  </w:num>
  <w:num w:numId="14" w16cid:durableId="1431706516">
    <w:abstractNumId w:val="30"/>
  </w:num>
  <w:num w:numId="15" w16cid:durableId="1808355888">
    <w:abstractNumId w:val="15"/>
  </w:num>
  <w:num w:numId="16" w16cid:durableId="669675632">
    <w:abstractNumId w:val="14"/>
  </w:num>
  <w:num w:numId="17" w16cid:durableId="465002825">
    <w:abstractNumId w:val="32"/>
  </w:num>
  <w:num w:numId="18" w16cid:durableId="1851945355">
    <w:abstractNumId w:val="12"/>
  </w:num>
  <w:num w:numId="19" w16cid:durableId="1770543293">
    <w:abstractNumId w:val="2"/>
  </w:num>
  <w:num w:numId="20" w16cid:durableId="494151481">
    <w:abstractNumId w:val="26"/>
  </w:num>
  <w:num w:numId="21" w16cid:durableId="1014965226">
    <w:abstractNumId w:val="0"/>
  </w:num>
  <w:num w:numId="22" w16cid:durableId="609699842">
    <w:abstractNumId w:val="20"/>
  </w:num>
  <w:num w:numId="23" w16cid:durableId="1023165497">
    <w:abstractNumId w:val="19"/>
  </w:num>
  <w:num w:numId="24" w16cid:durableId="1463695525">
    <w:abstractNumId w:val="35"/>
  </w:num>
  <w:num w:numId="25" w16cid:durableId="39017556">
    <w:abstractNumId w:val="29"/>
  </w:num>
  <w:num w:numId="26" w16cid:durableId="388312003">
    <w:abstractNumId w:val="25"/>
  </w:num>
  <w:num w:numId="27" w16cid:durableId="1631473946">
    <w:abstractNumId w:val="34"/>
  </w:num>
  <w:num w:numId="28" w16cid:durableId="446702199">
    <w:abstractNumId w:val="5"/>
  </w:num>
  <w:num w:numId="29" w16cid:durableId="1632007676">
    <w:abstractNumId w:val="28"/>
  </w:num>
  <w:num w:numId="30" w16cid:durableId="2085027981">
    <w:abstractNumId w:val="4"/>
  </w:num>
  <w:num w:numId="31" w16cid:durableId="984314631">
    <w:abstractNumId w:val="23"/>
  </w:num>
  <w:num w:numId="32" w16cid:durableId="1740712666">
    <w:abstractNumId w:val="27"/>
  </w:num>
  <w:num w:numId="33" w16cid:durableId="2130004524">
    <w:abstractNumId w:val="10"/>
  </w:num>
  <w:num w:numId="34" w16cid:durableId="1560477827">
    <w:abstractNumId w:val="18"/>
  </w:num>
  <w:num w:numId="35" w16cid:durableId="1996521388">
    <w:abstractNumId w:val="21"/>
  </w:num>
  <w:num w:numId="36" w16cid:durableId="57902808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34D7C"/>
    <w:rsid w:val="00000103"/>
    <w:rsid w:val="00000F76"/>
    <w:rsid w:val="00002BFF"/>
    <w:rsid w:val="00004529"/>
    <w:rsid w:val="00005C29"/>
    <w:rsid w:val="0001166E"/>
    <w:rsid w:val="0001319D"/>
    <w:rsid w:val="00016594"/>
    <w:rsid w:val="0001690F"/>
    <w:rsid w:val="00017092"/>
    <w:rsid w:val="00020527"/>
    <w:rsid w:val="000206FA"/>
    <w:rsid w:val="000208B3"/>
    <w:rsid w:val="000222DA"/>
    <w:rsid w:val="00022A3D"/>
    <w:rsid w:val="000245FD"/>
    <w:rsid w:val="00025A46"/>
    <w:rsid w:val="00026E7A"/>
    <w:rsid w:val="00031B82"/>
    <w:rsid w:val="00031B88"/>
    <w:rsid w:val="0003788D"/>
    <w:rsid w:val="00042D0F"/>
    <w:rsid w:val="00042D8C"/>
    <w:rsid w:val="000459E7"/>
    <w:rsid w:val="00046336"/>
    <w:rsid w:val="000513FD"/>
    <w:rsid w:val="00051F2F"/>
    <w:rsid w:val="00054D13"/>
    <w:rsid w:val="0005570A"/>
    <w:rsid w:val="00055DB9"/>
    <w:rsid w:val="000615AA"/>
    <w:rsid w:val="00064F22"/>
    <w:rsid w:val="000670A1"/>
    <w:rsid w:val="00070EA7"/>
    <w:rsid w:val="00071270"/>
    <w:rsid w:val="000718A8"/>
    <w:rsid w:val="00073286"/>
    <w:rsid w:val="00073BFF"/>
    <w:rsid w:val="00075085"/>
    <w:rsid w:val="00075A62"/>
    <w:rsid w:val="00077BA5"/>
    <w:rsid w:val="00080FFC"/>
    <w:rsid w:val="00081EED"/>
    <w:rsid w:val="00082663"/>
    <w:rsid w:val="00083A96"/>
    <w:rsid w:val="00085139"/>
    <w:rsid w:val="00085E72"/>
    <w:rsid w:val="0008654D"/>
    <w:rsid w:val="00086826"/>
    <w:rsid w:val="0009142D"/>
    <w:rsid w:val="00093123"/>
    <w:rsid w:val="00094AF9"/>
    <w:rsid w:val="000973E1"/>
    <w:rsid w:val="000A0B38"/>
    <w:rsid w:val="000A1A34"/>
    <w:rsid w:val="000A24D1"/>
    <w:rsid w:val="000A4D35"/>
    <w:rsid w:val="000A5D34"/>
    <w:rsid w:val="000A649D"/>
    <w:rsid w:val="000B195C"/>
    <w:rsid w:val="000B4285"/>
    <w:rsid w:val="000C1041"/>
    <w:rsid w:val="000C4D76"/>
    <w:rsid w:val="000C6CD2"/>
    <w:rsid w:val="000C6E60"/>
    <w:rsid w:val="000C6EFE"/>
    <w:rsid w:val="000C7C81"/>
    <w:rsid w:val="000D01A4"/>
    <w:rsid w:val="000D030F"/>
    <w:rsid w:val="000D1058"/>
    <w:rsid w:val="000D185A"/>
    <w:rsid w:val="000D187D"/>
    <w:rsid w:val="000D39C3"/>
    <w:rsid w:val="000D41EC"/>
    <w:rsid w:val="000D66B8"/>
    <w:rsid w:val="000D6CDA"/>
    <w:rsid w:val="000D6FD0"/>
    <w:rsid w:val="000E2466"/>
    <w:rsid w:val="000E2A68"/>
    <w:rsid w:val="000E32BD"/>
    <w:rsid w:val="000E41B8"/>
    <w:rsid w:val="000F04E5"/>
    <w:rsid w:val="000F2FB9"/>
    <w:rsid w:val="000F463C"/>
    <w:rsid w:val="000F7B0A"/>
    <w:rsid w:val="00103937"/>
    <w:rsid w:val="00103AFA"/>
    <w:rsid w:val="00104B5B"/>
    <w:rsid w:val="00105F3D"/>
    <w:rsid w:val="001110B8"/>
    <w:rsid w:val="001116ED"/>
    <w:rsid w:val="001143E9"/>
    <w:rsid w:val="00115A43"/>
    <w:rsid w:val="00115FC7"/>
    <w:rsid w:val="00116771"/>
    <w:rsid w:val="00117F12"/>
    <w:rsid w:val="0012022A"/>
    <w:rsid w:val="00122C5A"/>
    <w:rsid w:val="0012301A"/>
    <w:rsid w:val="0012305F"/>
    <w:rsid w:val="00123298"/>
    <w:rsid w:val="00123F60"/>
    <w:rsid w:val="00125E67"/>
    <w:rsid w:val="0012748D"/>
    <w:rsid w:val="00127C66"/>
    <w:rsid w:val="00130CB0"/>
    <w:rsid w:val="00135C38"/>
    <w:rsid w:val="00135FDA"/>
    <w:rsid w:val="00137EFD"/>
    <w:rsid w:val="00141C0A"/>
    <w:rsid w:val="00142248"/>
    <w:rsid w:val="001458D4"/>
    <w:rsid w:val="00150FCC"/>
    <w:rsid w:val="0015283B"/>
    <w:rsid w:val="00152A91"/>
    <w:rsid w:val="00154A4E"/>
    <w:rsid w:val="00155A71"/>
    <w:rsid w:val="00156C8F"/>
    <w:rsid w:val="0016038C"/>
    <w:rsid w:val="001624C2"/>
    <w:rsid w:val="00163577"/>
    <w:rsid w:val="00165805"/>
    <w:rsid w:val="00170415"/>
    <w:rsid w:val="00172C4D"/>
    <w:rsid w:val="0018163A"/>
    <w:rsid w:val="00187ECC"/>
    <w:rsid w:val="00190016"/>
    <w:rsid w:val="00191D72"/>
    <w:rsid w:val="00194CAB"/>
    <w:rsid w:val="00195FF2"/>
    <w:rsid w:val="00197B66"/>
    <w:rsid w:val="001A2C6F"/>
    <w:rsid w:val="001A31F2"/>
    <w:rsid w:val="001A69D3"/>
    <w:rsid w:val="001A7FBC"/>
    <w:rsid w:val="001B237D"/>
    <w:rsid w:val="001B3BF1"/>
    <w:rsid w:val="001B7738"/>
    <w:rsid w:val="001B7C99"/>
    <w:rsid w:val="001C0AE8"/>
    <w:rsid w:val="001C17C7"/>
    <w:rsid w:val="001C3A36"/>
    <w:rsid w:val="001C3A50"/>
    <w:rsid w:val="001C50EF"/>
    <w:rsid w:val="001C510C"/>
    <w:rsid w:val="001C643A"/>
    <w:rsid w:val="001C651E"/>
    <w:rsid w:val="001C7EC0"/>
    <w:rsid w:val="001D16A2"/>
    <w:rsid w:val="001D3603"/>
    <w:rsid w:val="001D5F6E"/>
    <w:rsid w:val="001E0D98"/>
    <w:rsid w:val="001E1201"/>
    <w:rsid w:val="001E20CD"/>
    <w:rsid w:val="001E2476"/>
    <w:rsid w:val="001E4C3E"/>
    <w:rsid w:val="001E7CA8"/>
    <w:rsid w:val="001F0129"/>
    <w:rsid w:val="001F08E9"/>
    <w:rsid w:val="001F0916"/>
    <w:rsid w:val="001F1503"/>
    <w:rsid w:val="00200B46"/>
    <w:rsid w:val="00200D3F"/>
    <w:rsid w:val="00201EAE"/>
    <w:rsid w:val="002023FB"/>
    <w:rsid w:val="00202EF6"/>
    <w:rsid w:val="00203F4C"/>
    <w:rsid w:val="00203FAD"/>
    <w:rsid w:val="00212234"/>
    <w:rsid w:val="00214057"/>
    <w:rsid w:val="00214130"/>
    <w:rsid w:val="00215655"/>
    <w:rsid w:val="0021614E"/>
    <w:rsid w:val="00225536"/>
    <w:rsid w:val="00226693"/>
    <w:rsid w:val="002268F3"/>
    <w:rsid w:val="00227249"/>
    <w:rsid w:val="00230152"/>
    <w:rsid w:val="00230A00"/>
    <w:rsid w:val="00236BCD"/>
    <w:rsid w:val="00241DA3"/>
    <w:rsid w:val="002434C3"/>
    <w:rsid w:val="002441F7"/>
    <w:rsid w:val="00244336"/>
    <w:rsid w:val="00244466"/>
    <w:rsid w:val="00245148"/>
    <w:rsid w:val="002504D6"/>
    <w:rsid w:val="002506FE"/>
    <w:rsid w:val="00250C10"/>
    <w:rsid w:val="00250F54"/>
    <w:rsid w:val="00251C46"/>
    <w:rsid w:val="00253FC1"/>
    <w:rsid w:val="00254FB7"/>
    <w:rsid w:val="00256BF6"/>
    <w:rsid w:val="00260AEF"/>
    <w:rsid w:val="00260B84"/>
    <w:rsid w:val="00263830"/>
    <w:rsid w:val="00263E54"/>
    <w:rsid w:val="00264845"/>
    <w:rsid w:val="002651F2"/>
    <w:rsid w:val="00266929"/>
    <w:rsid w:val="00266BAD"/>
    <w:rsid w:val="00270340"/>
    <w:rsid w:val="0027085C"/>
    <w:rsid w:val="00270D12"/>
    <w:rsid w:val="0027157B"/>
    <w:rsid w:val="002728ED"/>
    <w:rsid w:val="0027333C"/>
    <w:rsid w:val="002740C6"/>
    <w:rsid w:val="00274182"/>
    <w:rsid w:val="002746B0"/>
    <w:rsid w:val="0027516D"/>
    <w:rsid w:val="00276758"/>
    <w:rsid w:val="0028023F"/>
    <w:rsid w:val="00280B97"/>
    <w:rsid w:val="00281C34"/>
    <w:rsid w:val="002829A6"/>
    <w:rsid w:val="002862A2"/>
    <w:rsid w:val="00291451"/>
    <w:rsid w:val="0029156A"/>
    <w:rsid w:val="00293570"/>
    <w:rsid w:val="00295E22"/>
    <w:rsid w:val="00295F9F"/>
    <w:rsid w:val="00297C53"/>
    <w:rsid w:val="002A240D"/>
    <w:rsid w:val="002A39C2"/>
    <w:rsid w:val="002A5E57"/>
    <w:rsid w:val="002A63FA"/>
    <w:rsid w:val="002A781A"/>
    <w:rsid w:val="002B1A89"/>
    <w:rsid w:val="002B2AB6"/>
    <w:rsid w:val="002B421F"/>
    <w:rsid w:val="002B647E"/>
    <w:rsid w:val="002C1836"/>
    <w:rsid w:val="002C1F25"/>
    <w:rsid w:val="002C250C"/>
    <w:rsid w:val="002C34DB"/>
    <w:rsid w:val="002C43D5"/>
    <w:rsid w:val="002C53AF"/>
    <w:rsid w:val="002C54F8"/>
    <w:rsid w:val="002C6752"/>
    <w:rsid w:val="002D0289"/>
    <w:rsid w:val="002D18A6"/>
    <w:rsid w:val="002D1FC0"/>
    <w:rsid w:val="002D22D8"/>
    <w:rsid w:val="002D4820"/>
    <w:rsid w:val="002D799A"/>
    <w:rsid w:val="002D7EFD"/>
    <w:rsid w:val="002E0227"/>
    <w:rsid w:val="002E32E2"/>
    <w:rsid w:val="002E3D9E"/>
    <w:rsid w:val="002E5E82"/>
    <w:rsid w:val="002E69C9"/>
    <w:rsid w:val="002E7F65"/>
    <w:rsid w:val="002F0038"/>
    <w:rsid w:val="002F0B7C"/>
    <w:rsid w:val="002F3028"/>
    <w:rsid w:val="002F34A2"/>
    <w:rsid w:val="002F3CD2"/>
    <w:rsid w:val="002F3F15"/>
    <w:rsid w:val="002F4BA2"/>
    <w:rsid w:val="002F7FAB"/>
    <w:rsid w:val="00305299"/>
    <w:rsid w:val="003055E0"/>
    <w:rsid w:val="00306602"/>
    <w:rsid w:val="00310573"/>
    <w:rsid w:val="00312E05"/>
    <w:rsid w:val="003141C9"/>
    <w:rsid w:val="003147E1"/>
    <w:rsid w:val="0032058E"/>
    <w:rsid w:val="00322BA4"/>
    <w:rsid w:val="00323B0B"/>
    <w:rsid w:val="003250A5"/>
    <w:rsid w:val="003266C6"/>
    <w:rsid w:val="00331C32"/>
    <w:rsid w:val="00331ECA"/>
    <w:rsid w:val="00332A03"/>
    <w:rsid w:val="00333732"/>
    <w:rsid w:val="0033393F"/>
    <w:rsid w:val="00334C3E"/>
    <w:rsid w:val="00337BA6"/>
    <w:rsid w:val="003414F4"/>
    <w:rsid w:val="003430EB"/>
    <w:rsid w:val="00343912"/>
    <w:rsid w:val="003446C4"/>
    <w:rsid w:val="003455E9"/>
    <w:rsid w:val="00345683"/>
    <w:rsid w:val="00345CAC"/>
    <w:rsid w:val="0034654E"/>
    <w:rsid w:val="00350D45"/>
    <w:rsid w:val="003522DD"/>
    <w:rsid w:val="00352A46"/>
    <w:rsid w:val="0035387A"/>
    <w:rsid w:val="0035419C"/>
    <w:rsid w:val="003545EF"/>
    <w:rsid w:val="003550CB"/>
    <w:rsid w:val="00357200"/>
    <w:rsid w:val="003573B5"/>
    <w:rsid w:val="0035758A"/>
    <w:rsid w:val="003576D6"/>
    <w:rsid w:val="00357877"/>
    <w:rsid w:val="00357D98"/>
    <w:rsid w:val="003702C5"/>
    <w:rsid w:val="0037101B"/>
    <w:rsid w:val="00371F95"/>
    <w:rsid w:val="003721BC"/>
    <w:rsid w:val="003721CF"/>
    <w:rsid w:val="00372FB8"/>
    <w:rsid w:val="0037327B"/>
    <w:rsid w:val="00374869"/>
    <w:rsid w:val="00380DD9"/>
    <w:rsid w:val="003812F5"/>
    <w:rsid w:val="003813B4"/>
    <w:rsid w:val="0038140A"/>
    <w:rsid w:val="00381F04"/>
    <w:rsid w:val="00384109"/>
    <w:rsid w:val="003850E7"/>
    <w:rsid w:val="00390A95"/>
    <w:rsid w:val="003920F3"/>
    <w:rsid w:val="003929FE"/>
    <w:rsid w:val="0039378C"/>
    <w:rsid w:val="0039429D"/>
    <w:rsid w:val="003942F9"/>
    <w:rsid w:val="003946D8"/>
    <w:rsid w:val="00396688"/>
    <w:rsid w:val="003A0C43"/>
    <w:rsid w:val="003A0F8B"/>
    <w:rsid w:val="003A6875"/>
    <w:rsid w:val="003A7C84"/>
    <w:rsid w:val="003B0064"/>
    <w:rsid w:val="003B1624"/>
    <w:rsid w:val="003B1F8D"/>
    <w:rsid w:val="003B2A82"/>
    <w:rsid w:val="003B7DFF"/>
    <w:rsid w:val="003C1099"/>
    <w:rsid w:val="003C24F2"/>
    <w:rsid w:val="003C7568"/>
    <w:rsid w:val="003C78AD"/>
    <w:rsid w:val="003D2497"/>
    <w:rsid w:val="003D3229"/>
    <w:rsid w:val="003D4206"/>
    <w:rsid w:val="003D77AF"/>
    <w:rsid w:val="003E07AE"/>
    <w:rsid w:val="003E227C"/>
    <w:rsid w:val="003E3FF8"/>
    <w:rsid w:val="003E56D8"/>
    <w:rsid w:val="003E7808"/>
    <w:rsid w:val="003F5754"/>
    <w:rsid w:val="004000A1"/>
    <w:rsid w:val="004036A5"/>
    <w:rsid w:val="00404A38"/>
    <w:rsid w:val="004065AB"/>
    <w:rsid w:val="00406C1B"/>
    <w:rsid w:val="00406C50"/>
    <w:rsid w:val="0041026A"/>
    <w:rsid w:val="00411113"/>
    <w:rsid w:val="004133BB"/>
    <w:rsid w:val="004157DB"/>
    <w:rsid w:val="0041597F"/>
    <w:rsid w:val="00415F8F"/>
    <w:rsid w:val="00417023"/>
    <w:rsid w:val="004211FB"/>
    <w:rsid w:val="00425EB2"/>
    <w:rsid w:val="00426AD7"/>
    <w:rsid w:val="00430462"/>
    <w:rsid w:val="0043084E"/>
    <w:rsid w:val="00431094"/>
    <w:rsid w:val="00431F90"/>
    <w:rsid w:val="00434583"/>
    <w:rsid w:val="004351C2"/>
    <w:rsid w:val="004359EE"/>
    <w:rsid w:val="00437CA3"/>
    <w:rsid w:val="0044070B"/>
    <w:rsid w:val="00442150"/>
    <w:rsid w:val="00443BEE"/>
    <w:rsid w:val="00444D84"/>
    <w:rsid w:val="00444F08"/>
    <w:rsid w:val="00445C0F"/>
    <w:rsid w:val="00447845"/>
    <w:rsid w:val="004505F3"/>
    <w:rsid w:val="004518BF"/>
    <w:rsid w:val="00451AA7"/>
    <w:rsid w:val="00451DD2"/>
    <w:rsid w:val="00452E54"/>
    <w:rsid w:val="004538A6"/>
    <w:rsid w:val="00455D45"/>
    <w:rsid w:val="00456561"/>
    <w:rsid w:val="0045674A"/>
    <w:rsid w:val="0046269C"/>
    <w:rsid w:val="004656BB"/>
    <w:rsid w:val="00466966"/>
    <w:rsid w:val="00467BC8"/>
    <w:rsid w:val="00470576"/>
    <w:rsid w:val="00473461"/>
    <w:rsid w:val="00473F28"/>
    <w:rsid w:val="0047567E"/>
    <w:rsid w:val="00481309"/>
    <w:rsid w:val="00482419"/>
    <w:rsid w:val="00483418"/>
    <w:rsid w:val="0048584B"/>
    <w:rsid w:val="004868D3"/>
    <w:rsid w:val="004923C7"/>
    <w:rsid w:val="0049371D"/>
    <w:rsid w:val="00493B77"/>
    <w:rsid w:val="00497DCE"/>
    <w:rsid w:val="004A074D"/>
    <w:rsid w:val="004A2BFA"/>
    <w:rsid w:val="004A3C8E"/>
    <w:rsid w:val="004A4756"/>
    <w:rsid w:val="004A72BB"/>
    <w:rsid w:val="004B022E"/>
    <w:rsid w:val="004B3AFD"/>
    <w:rsid w:val="004B68A8"/>
    <w:rsid w:val="004C6651"/>
    <w:rsid w:val="004D1786"/>
    <w:rsid w:val="004D3060"/>
    <w:rsid w:val="004E1135"/>
    <w:rsid w:val="004E2111"/>
    <w:rsid w:val="004E26CF"/>
    <w:rsid w:val="004E2F2F"/>
    <w:rsid w:val="004E383C"/>
    <w:rsid w:val="004E7115"/>
    <w:rsid w:val="004E7893"/>
    <w:rsid w:val="004F20B9"/>
    <w:rsid w:val="004F6D75"/>
    <w:rsid w:val="004F6FFE"/>
    <w:rsid w:val="004F7B79"/>
    <w:rsid w:val="004F7D83"/>
    <w:rsid w:val="00501351"/>
    <w:rsid w:val="0050156A"/>
    <w:rsid w:val="00502F8C"/>
    <w:rsid w:val="00506343"/>
    <w:rsid w:val="00506BE7"/>
    <w:rsid w:val="00510AF0"/>
    <w:rsid w:val="0051308A"/>
    <w:rsid w:val="005134FD"/>
    <w:rsid w:val="00514386"/>
    <w:rsid w:val="00516C7A"/>
    <w:rsid w:val="005178DB"/>
    <w:rsid w:val="005215B4"/>
    <w:rsid w:val="00524E43"/>
    <w:rsid w:val="0053114C"/>
    <w:rsid w:val="00532858"/>
    <w:rsid w:val="0053522B"/>
    <w:rsid w:val="00535653"/>
    <w:rsid w:val="00541325"/>
    <w:rsid w:val="00547460"/>
    <w:rsid w:val="00547580"/>
    <w:rsid w:val="00547A9F"/>
    <w:rsid w:val="00547ACB"/>
    <w:rsid w:val="005518FA"/>
    <w:rsid w:val="00556E2A"/>
    <w:rsid w:val="005612C3"/>
    <w:rsid w:val="00562825"/>
    <w:rsid w:val="00564BDB"/>
    <w:rsid w:val="0056541E"/>
    <w:rsid w:val="00565690"/>
    <w:rsid w:val="00567082"/>
    <w:rsid w:val="00567BE6"/>
    <w:rsid w:val="00572C26"/>
    <w:rsid w:val="00574D21"/>
    <w:rsid w:val="00577506"/>
    <w:rsid w:val="00580B99"/>
    <w:rsid w:val="00582853"/>
    <w:rsid w:val="005828B0"/>
    <w:rsid w:val="005832AE"/>
    <w:rsid w:val="00583D6C"/>
    <w:rsid w:val="00586076"/>
    <w:rsid w:val="00586752"/>
    <w:rsid w:val="00590133"/>
    <w:rsid w:val="00594055"/>
    <w:rsid w:val="00596419"/>
    <w:rsid w:val="005A0338"/>
    <w:rsid w:val="005A2A4A"/>
    <w:rsid w:val="005A5247"/>
    <w:rsid w:val="005B53DC"/>
    <w:rsid w:val="005B6D91"/>
    <w:rsid w:val="005C2576"/>
    <w:rsid w:val="005C569D"/>
    <w:rsid w:val="005D1036"/>
    <w:rsid w:val="005D1D93"/>
    <w:rsid w:val="005D20C6"/>
    <w:rsid w:val="005D6D6A"/>
    <w:rsid w:val="005D770A"/>
    <w:rsid w:val="005E0FCE"/>
    <w:rsid w:val="005E2E81"/>
    <w:rsid w:val="005E3320"/>
    <w:rsid w:val="005E572F"/>
    <w:rsid w:val="005F55B2"/>
    <w:rsid w:val="005F6082"/>
    <w:rsid w:val="005F62AD"/>
    <w:rsid w:val="005F66E5"/>
    <w:rsid w:val="005F6F67"/>
    <w:rsid w:val="00604CB2"/>
    <w:rsid w:val="00605B3C"/>
    <w:rsid w:val="00606771"/>
    <w:rsid w:val="006074FF"/>
    <w:rsid w:val="00607EC0"/>
    <w:rsid w:val="006121A3"/>
    <w:rsid w:val="0061236E"/>
    <w:rsid w:val="00616B2B"/>
    <w:rsid w:val="006170F6"/>
    <w:rsid w:val="00620417"/>
    <w:rsid w:val="00621B3C"/>
    <w:rsid w:val="0062257F"/>
    <w:rsid w:val="00622C0A"/>
    <w:rsid w:val="0062387A"/>
    <w:rsid w:val="00623E18"/>
    <w:rsid w:val="00624ADF"/>
    <w:rsid w:val="00624E18"/>
    <w:rsid w:val="00625796"/>
    <w:rsid w:val="00626809"/>
    <w:rsid w:val="00626F8B"/>
    <w:rsid w:val="0062716D"/>
    <w:rsid w:val="0062743A"/>
    <w:rsid w:val="006313D1"/>
    <w:rsid w:val="00631B19"/>
    <w:rsid w:val="00632322"/>
    <w:rsid w:val="0063336B"/>
    <w:rsid w:val="00635D9F"/>
    <w:rsid w:val="00636725"/>
    <w:rsid w:val="00636BA8"/>
    <w:rsid w:val="00641FD9"/>
    <w:rsid w:val="00643465"/>
    <w:rsid w:val="00645218"/>
    <w:rsid w:val="006502AC"/>
    <w:rsid w:val="006512DE"/>
    <w:rsid w:val="00655F30"/>
    <w:rsid w:val="00663CDC"/>
    <w:rsid w:val="00664246"/>
    <w:rsid w:val="006648E2"/>
    <w:rsid w:val="006659F7"/>
    <w:rsid w:val="00665A82"/>
    <w:rsid w:val="00666361"/>
    <w:rsid w:val="00666489"/>
    <w:rsid w:val="00666CFE"/>
    <w:rsid w:val="0067268C"/>
    <w:rsid w:val="00673875"/>
    <w:rsid w:val="00673B39"/>
    <w:rsid w:val="00675862"/>
    <w:rsid w:val="00676429"/>
    <w:rsid w:val="00680597"/>
    <w:rsid w:val="00680EA6"/>
    <w:rsid w:val="0069467C"/>
    <w:rsid w:val="006947CB"/>
    <w:rsid w:val="0069489C"/>
    <w:rsid w:val="006956FE"/>
    <w:rsid w:val="00697B8A"/>
    <w:rsid w:val="006A261B"/>
    <w:rsid w:val="006A26FE"/>
    <w:rsid w:val="006A3122"/>
    <w:rsid w:val="006A32E5"/>
    <w:rsid w:val="006A5C02"/>
    <w:rsid w:val="006A79EA"/>
    <w:rsid w:val="006A7DCE"/>
    <w:rsid w:val="006B058C"/>
    <w:rsid w:val="006B1709"/>
    <w:rsid w:val="006B6A10"/>
    <w:rsid w:val="006B6E3A"/>
    <w:rsid w:val="006C0C15"/>
    <w:rsid w:val="006C1370"/>
    <w:rsid w:val="006C2F2E"/>
    <w:rsid w:val="006C4103"/>
    <w:rsid w:val="006C561A"/>
    <w:rsid w:val="006C5E84"/>
    <w:rsid w:val="006C6247"/>
    <w:rsid w:val="006C71CB"/>
    <w:rsid w:val="006C7ACD"/>
    <w:rsid w:val="006C7B42"/>
    <w:rsid w:val="006C7D99"/>
    <w:rsid w:val="006D13C7"/>
    <w:rsid w:val="006D1AD1"/>
    <w:rsid w:val="006D34D0"/>
    <w:rsid w:val="006D3BFA"/>
    <w:rsid w:val="006D473D"/>
    <w:rsid w:val="006D6809"/>
    <w:rsid w:val="006E1CE6"/>
    <w:rsid w:val="006E2130"/>
    <w:rsid w:val="006E3355"/>
    <w:rsid w:val="006E7CCB"/>
    <w:rsid w:val="006E7EC7"/>
    <w:rsid w:val="006F0C39"/>
    <w:rsid w:val="006F1CDA"/>
    <w:rsid w:val="006F3864"/>
    <w:rsid w:val="006F3A84"/>
    <w:rsid w:val="006F4682"/>
    <w:rsid w:val="006F5D6D"/>
    <w:rsid w:val="0070060B"/>
    <w:rsid w:val="00701222"/>
    <w:rsid w:val="00701AF5"/>
    <w:rsid w:val="00701FF4"/>
    <w:rsid w:val="007020A3"/>
    <w:rsid w:val="00703FCE"/>
    <w:rsid w:val="0070512E"/>
    <w:rsid w:val="00706EF5"/>
    <w:rsid w:val="0071610D"/>
    <w:rsid w:val="00717E20"/>
    <w:rsid w:val="00721858"/>
    <w:rsid w:val="00723E11"/>
    <w:rsid w:val="007241D6"/>
    <w:rsid w:val="0072585A"/>
    <w:rsid w:val="00726127"/>
    <w:rsid w:val="00726F7B"/>
    <w:rsid w:val="0072732E"/>
    <w:rsid w:val="00733EB2"/>
    <w:rsid w:val="00735E74"/>
    <w:rsid w:val="00741836"/>
    <w:rsid w:val="00744E06"/>
    <w:rsid w:val="007453BB"/>
    <w:rsid w:val="00747900"/>
    <w:rsid w:val="00753A79"/>
    <w:rsid w:val="00753EEE"/>
    <w:rsid w:val="007553FC"/>
    <w:rsid w:val="00755AE0"/>
    <w:rsid w:val="00760036"/>
    <w:rsid w:val="00760A90"/>
    <w:rsid w:val="00760BD5"/>
    <w:rsid w:val="00763EE5"/>
    <w:rsid w:val="00765271"/>
    <w:rsid w:val="007662EC"/>
    <w:rsid w:val="00766784"/>
    <w:rsid w:val="00766E23"/>
    <w:rsid w:val="0077147D"/>
    <w:rsid w:val="007719D9"/>
    <w:rsid w:val="007724CA"/>
    <w:rsid w:val="00773694"/>
    <w:rsid w:val="00773C20"/>
    <w:rsid w:val="0077493B"/>
    <w:rsid w:val="007764DD"/>
    <w:rsid w:val="00783C71"/>
    <w:rsid w:val="007864F5"/>
    <w:rsid w:val="00786A13"/>
    <w:rsid w:val="00790089"/>
    <w:rsid w:val="00794C2B"/>
    <w:rsid w:val="00794E20"/>
    <w:rsid w:val="0079661B"/>
    <w:rsid w:val="007A34AB"/>
    <w:rsid w:val="007A4557"/>
    <w:rsid w:val="007A5A51"/>
    <w:rsid w:val="007A5D13"/>
    <w:rsid w:val="007A6223"/>
    <w:rsid w:val="007A64D5"/>
    <w:rsid w:val="007A675C"/>
    <w:rsid w:val="007A67AC"/>
    <w:rsid w:val="007A6F26"/>
    <w:rsid w:val="007B08B9"/>
    <w:rsid w:val="007B1E2A"/>
    <w:rsid w:val="007B23EC"/>
    <w:rsid w:val="007B52BB"/>
    <w:rsid w:val="007B5424"/>
    <w:rsid w:val="007B5C48"/>
    <w:rsid w:val="007C28E0"/>
    <w:rsid w:val="007C2D56"/>
    <w:rsid w:val="007C6ACD"/>
    <w:rsid w:val="007D231F"/>
    <w:rsid w:val="007D2DC3"/>
    <w:rsid w:val="007D3711"/>
    <w:rsid w:val="007D48B5"/>
    <w:rsid w:val="007D54AE"/>
    <w:rsid w:val="007D5590"/>
    <w:rsid w:val="007D6EA3"/>
    <w:rsid w:val="007D77E2"/>
    <w:rsid w:val="007E2D10"/>
    <w:rsid w:val="007E5170"/>
    <w:rsid w:val="007E77C2"/>
    <w:rsid w:val="007F0F9A"/>
    <w:rsid w:val="007F169E"/>
    <w:rsid w:val="007F2474"/>
    <w:rsid w:val="007F2FFE"/>
    <w:rsid w:val="007F33DF"/>
    <w:rsid w:val="007F3765"/>
    <w:rsid w:val="007F69CD"/>
    <w:rsid w:val="007F6DA7"/>
    <w:rsid w:val="007F6F0C"/>
    <w:rsid w:val="007F795D"/>
    <w:rsid w:val="00800AF1"/>
    <w:rsid w:val="00800D19"/>
    <w:rsid w:val="0080133D"/>
    <w:rsid w:val="0080178A"/>
    <w:rsid w:val="00803D3F"/>
    <w:rsid w:val="00803DEC"/>
    <w:rsid w:val="00804646"/>
    <w:rsid w:val="008068E9"/>
    <w:rsid w:val="00806BD8"/>
    <w:rsid w:val="00807E43"/>
    <w:rsid w:val="00820C63"/>
    <w:rsid w:val="00820D05"/>
    <w:rsid w:val="0082596A"/>
    <w:rsid w:val="00830DF3"/>
    <w:rsid w:val="008325DF"/>
    <w:rsid w:val="00833BE8"/>
    <w:rsid w:val="00833C4D"/>
    <w:rsid w:val="00834D7C"/>
    <w:rsid w:val="00835239"/>
    <w:rsid w:val="00841685"/>
    <w:rsid w:val="00841D79"/>
    <w:rsid w:val="00845AD8"/>
    <w:rsid w:val="00847596"/>
    <w:rsid w:val="0085001A"/>
    <w:rsid w:val="0085153B"/>
    <w:rsid w:val="0085196A"/>
    <w:rsid w:val="00853846"/>
    <w:rsid w:val="00855806"/>
    <w:rsid w:val="00856419"/>
    <w:rsid w:val="00860726"/>
    <w:rsid w:val="008610C2"/>
    <w:rsid w:val="00863A8C"/>
    <w:rsid w:val="008643CC"/>
    <w:rsid w:val="00864762"/>
    <w:rsid w:val="00867F31"/>
    <w:rsid w:val="008718CA"/>
    <w:rsid w:val="008724BF"/>
    <w:rsid w:val="00872549"/>
    <w:rsid w:val="008738D0"/>
    <w:rsid w:val="00875C4A"/>
    <w:rsid w:val="00877B98"/>
    <w:rsid w:val="00880267"/>
    <w:rsid w:val="0088213C"/>
    <w:rsid w:val="00882A50"/>
    <w:rsid w:val="00883748"/>
    <w:rsid w:val="00884130"/>
    <w:rsid w:val="00884910"/>
    <w:rsid w:val="00884FF3"/>
    <w:rsid w:val="0089151F"/>
    <w:rsid w:val="0089185F"/>
    <w:rsid w:val="008932D6"/>
    <w:rsid w:val="008951BA"/>
    <w:rsid w:val="008A13A3"/>
    <w:rsid w:val="008A274B"/>
    <w:rsid w:val="008A344F"/>
    <w:rsid w:val="008A3D9C"/>
    <w:rsid w:val="008A3E10"/>
    <w:rsid w:val="008A4700"/>
    <w:rsid w:val="008A4902"/>
    <w:rsid w:val="008A4E76"/>
    <w:rsid w:val="008B04EA"/>
    <w:rsid w:val="008B105B"/>
    <w:rsid w:val="008B1D7D"/>
    <w:rsid w:val="008B779B"/>
    <w:rsid w:val="008B7889"/>
    <w:rsid w:val="008C287A"/>
    <w:rsid w:val="008C4376"/>
    <w:rsid w:val="008D39D3"/>
    <w:rsid w:val="008D4831"/>
    <w:rsid w:val="008D49A1"/>
    <w:rsid w:val="008D4A3D"/>
    <w:rsid w:val="008D598E"/>
    <w:rsid w:val="008D626B"/>
    <w:rsid w:val="008D77EA"/>
    <w:rsid w:val="008E0740"/>
    <w:rsid w:val="008E08CE"/>
    <w:rsid w:val="008E1CE2"/>
    <w:rsid w:val="008E3AB8"/>
    <w:rsid w:val="008E7115"/>
    <w:rsid w:val="008F088D"/>
    <w:rsid w:val="008F607F"/>
    <w:rsid w:val="008F6144"/>
    <w:rsid w:val="008F72F3"/>
    <w:rsid w:val="008F7EEA"/>
    <w:rsid w:val="008F7F7F"/>
    <w:rsid w:val="009055D3"/>
    <w:rsid w:val="00906EB7"/>
    <w:rsid w:val="00915AD0"/>
    <w:rsid w:val="009225E0"/>
    <w:rsid w:val="00924543"/>
    <w:rsid w:val="0092492E"/>
    <w:rsid w:val="00925241"/>
    <w:rsid w:val="009271A0"/>
    <w:rsid w:val="0093082F"/>
    <w:rsid w:val="00932813"/>
    <w:rsid w:val="00932D4C"/>
    <w:rsid w:val="00932E9C"/>
    <w:rsid w:val="00933EC2"/>
    <w:rsid w:val="00934542"/>
    <w:rsid w:val="00934C44"/>
    <w:rsid w:val="00943EEE"/>
    <w:rsid w:val="009525C8"/>
    <w:rsid w:val="00953B1C"/>
    <w:rsid w:val="00953B57"/>
    <w:rsid w:val="00953DA6"/>
    <w:rsid w:val="00954A8F"/>
    <w:rsid w:val="00955987"/>
    <w:rsid w:val="00955EBE"/>
    <w:rsid w:val="009571C6"/>
    <w:rsid w:val="00961EE4"/>
    <w:rsid w:val="00962B66"/>
    <w:rsid w:val="00964603"/>
    <w:rsid w:val="00964DA2"/>
    <w:rsid w:val="00965FB7"/>
    <w:rsid w:val="0097035A"/>
    <w:rsid w:val="009729BB"/>
    <w:rsid w:val="00973760"/>
    <w:rsid w:val="00975850"/>
    <w:rsid w:val="009770DC"/>
    <w:rsid w:val="009823B9"/>
    <w:rsid w:val="009848D3"/>
    <w:rsid w:val="00984AD8"/>
    <w:rsid w:val="00986012"/>
    <w:rsid w:val="00986D9E"/>
    <w:rsid w:val="009874CD"/>
    <w:rsid w:val="009875FF"/>
    <w:rsid w:val="00987CB4"/>
    <w:rsid w:val="009910E5"/>
    <w:rsid w:val="0099351F"/>
    <w:rsid w:val="00994897"/>
    <w:rsid w:val="00996F9F"/>
    <w:rsid w:val="009970AF"/>
    <w:rsid w:val="009A0B93"/>
    <w:rsid w:val="009A123B"/>
    <w:rsid w:val="009A62BE"/>
    <w:rsid w:val="009B12ED"/>
    <w:rsid w:val="009B15C5"/>
    <w:rsid w:val="009B1A64"/>
    <w:rsid w:val="009B45C1"/>
    <w:rsid w:val="009B5868"/>
    <w:rsid w:val="009B5C36"/>
    <w:rsid w:val="009C35EA"/>
    <w:rsid w:val="009C73A9"/>
    <w:rsid w:val="009C7EA5"/>
    <w:rsid w:val="009D0406"/>
    <w:rsid w:val="009D1479"/>
    <w:rsid w:val="009D2657"/>
    <w:rsid w:val="009D3C56"/>
    <w:rsid w:val="009D5CD2"/>
    <w:rsid w:val="009D6174"/>
    <w:rsid w:val="009D65D5"/>
    <w:rsid w:val="009D6772"/>
    <w:rsid w:val="009D7015"/>
    <w:rsid w:val="009D708E"/>
    <w:rsid w:val="009D7FDC"/>
    <w:rsid w:val="009E0DDD"/>
    <w:rsid w:val="009E103E"/>
    <w:rsid w:val="009E4271"/>
    <w:rsid w:val="009E4775"/>
    <w:rsid w:val="009E5C0B"/>
    <w:rsid w:val="009F016E"/>
    <w:rsid w:val="009F13BB"/>
    <w:rsid w:val="009F16DD"/>
    <w:rsid w:val="009F48B6"/>
    <w:rsid w:val="009F568C"/>
    <w:rsid w:val="009F5B4B"/>
    <w:rsid w:val="009F6FBC"/>
    <w:rsid w:val="00A0191A"/>
    <w:rsid w:val="00A01BF7"/>
    <w:rsid w:val="00A055B2"/>
    <w:rsid w:val="00A10809"/>
    <w:rsid w:val="00A10F6D"/>
    <w:rsid w:val="00A11AF3"/>
    <w:rsid w:val="00A12831"/>
    <w:rsid w:val="00A161E0"/>
    <w:rsid w:val="00A166B0"/>
    <w:rsid w:val="00A22EA7"/>
    <w:rsid w:val="00A259AB"/>
    <w:rsid w:val="00A26295"/>
    <w:rsid w:val="00A3023C"/>
    <w:rsid w:val="00A324E8"/>
    <w:rsid w:val="00A3310F"/>
    <w:rsid w:val="00A34343"/>
    <w:rsid w:val="00A34FDE"/>
    <w:rsid w:val="00A426F3"/>
    <w:rsid w:val="00A42CCA"/>
    <w:rsid w:val="00A438AB"/>
    <w:rsid w:val="00A45FB9"/>
    <w:rsid w:val="00A46024"/>
    <w:rsid w:val="00A4770F"/>
    <w:rsid w:val="00A51E31"/>
    <w:rsid w:val="00A52EC4"/>
    <w:rsid w:val="00A53CD9"/>
    <w:rsid w:val="00A565A7"/>
    <w:rsid w:val="00A61923"/>
    <w:rsid w:val="00A625D5"/>
    <w:rsid w:val="00A662D5"/>
    <w:rsid w:val="00A75344"/>
    <w:rsid w:val="00A764A3"/>
    <w:rsid w:val="00A80349"/>
    <w:rsid w:val="00A809D5"/>
    <w:rsid w:val="00A81FCE"/>
    <w:rsid w:val="00A83A6C"/>
    <w:rsid w:val="00A871E2"/>
    <w:rsid w:val="00A90032"/>
    <w:rsid w:val="00A94550"/>
    <w:rsid w:val="00A95927"/>
    <w:rsid w:val="00AA426D"/>
    <w:rsid w:val="00AA67C2"/>
    <w:rsid w:val="00AA7A36"/>
    <w:rsid w:val="00AB0339"/>
    <w:rsid w:val="00AB0837"/>
    <w:rsid w:val="00AB0E01"/>
    <w:rsid w:val="00AB1659"/>
    <w:rsid w:val="00AB416B"/>
    <w:rsid w:val="00AB5444"/>
    <w:rsid w:val="00AB595F"/>
    <w:rsid w:val="00AB66A1"/>
    <w:rsid w:val="00AC0E14"/>
    <w:rsid w:val="00AD22DA"/>
    <w:rsid w:val="00AD3A39"/>
    <w:rsid w:val="00AD792E"/>
    <w:rsid w:val="00AE0253"/>
    <w:rsid w:val="00AE12BC"/>
    <w:rsid w:val="00AE1C4D"/>
    <w:rsid w:val="00AE2D50"/>
    <w:rsid w:val="00AE4679"/>
    <w:rsid w:val="00AE4F3B"/>
    <w:rsid w:val="00AE57AF"/>
    <w:rsid w:val="00AE645B"/>
    <w:rsid w:val="00AE6B0E"/>
    <w:rsid w:val="00AE70DB"/>
    <w:rsid w:val="00AE78E7"/>
    <w:rsid w:val="00AF16BC"/>
    <w:rsid w:val="00AF2D57"/>
    <w:rsid w:val="00AF4163"/>
    <w:rsid w:val="00AF524F"/>
    <w:rsid w:val="00AF5441"/>
    <w:rsid w:val="00AF6348"/>
    <w:rsid w:val="00AF7F74"/>
    <w:rsid w:val="00B0240A"/>
    <w:rsid w:val="00B046EE"/>
    <w:rsid w:val="00B05572"/>
    <w:rsid w:val="00B07218"/>
    <w:rsid w:val="00B124E3"/>
    <w:rsid w:val="00B12D38"/>
    <w:rsid w:val="00B1422F"/>
    <w:rsid w:val="00B1614A"/>
    <w:rsid w:val="00B20023"/>
    <w:rsid w:val="00B219E4"/>
    <w:rsid w:val="00B236C5"/>
    <w:rsid w:val="00B25A8F"/>
    <w:rsid w:val="00B272CF"/>
    <w:rsid w:val="00B314E8"/>
    <w:rsid w:val="00B32143"/>
    <w:rsid w:val="00B32932"/>
    <w:rsid w:val="00B32DE0"/>
    <w:rsid w:val="00B3323C"/>
    <w:rsid w:val="00B33587"/>
    <w:rsid w:val="00B34753"/>
    <w:rsid w:val="00B44999"/>
    <w:rsid w:val="00B5015C"/>
    <w:rsid w:val="00B52108"/>
    <w:rsid w:val="00B52516"/>
    <w:rsid w:val="00B53DEF"/>
    <w:rsid w:val="00B53FBC"/>
    <w:rsid w:val="00B60B1E"/>
    <w:rsid w:val="00B611B5"/>
    <w:rsid w:val="00B64CA2"/>
    <w:rsid w:val="00B65F92"/>
    <w:rsid w:val="00B73034"/>
    <w:rsid w:val="00B7360F"/>
    <w:rsid w:val="00B74D1D"/>
    <w:rsid w:val="00B76CAB"/>
    <w:rsid w:val="00B773E7"/>
    <w:rsid w:val="00B805AA"/>
    <w:rsid w:val="00B810FD"/>
    <w:rsid w:val="00B8200F"/>
    <w:rsid w:val="00B83ACE"/>
    <w:rsid w:val="00B86F83"/>
    <w:rsid w:val="00B870A0"/>
    <w:rsid w:val="00B87A9E"/>
    <w:rsid w:val="00B9050B"/>
    <w:rsid w:val="00B913EF"/>
    <w:rsid w:val="00B91E22"/>
    <w:rsid w:val="00B91E26"/>
    <w:rsid w:val="00B954C6"/>
    <w:rsid w:val="00B958BF"/>
    <w:rsid w:val="00B973E6"/>
    <w:rsid w:val="00BA0364"/>
    <w:rsid w:val="00BA591B"/>
    <w:rsid w:val="00BA5E79"/>
    <w:rsid w:val="00BA71F3"/>
    <w:rsid w:val="00BB28C1"/>
    <w:rsid w:val="00BB43D3"/>
    <w:rsid w:val="00BB4E62"/>
    <w:rsid w:val="00BB6C17"/>
    <w:rsid w:val="00BB7FA6"/>
    <w:rsid w:val="00BC26E6"/>
    <w:rsid w:val="00BC7EA7"/>
    <w:rsid w:val="00BC7FA9"/>
    <w:rsid w:val="00BD24CD"/>
    <w:rsid w:val="00BD3C06"/>
    <w:rsid w:val="00BD3C8C"/>
    <w:rsid w:val="00BD5E5F"/>
    <w:rsid w:val="00BE3141"/>
    <w:rsid w:val="00BE3F87"/>
    <w:rsid w:val="00BE5041"/>
    <w:rsid w:val="00BE76D2"/>
    <w:rsid w:val="00BF0529"/>
    <w:rsid w:val="00BF12ED"/>
    <w:rsid w:val="00BF145F"/>
    <w:rsid w:val="00BF32D8"/>
    <w:rsid w:val="00BF3ACA"/>
    <w:rsid w:val="00BF3D1D"/>
    <w:rsid w:val="00BF5026"/>
    <w:rsid w:val="00BF56DC"/>
    <w:rsid w:val="00BF5878"/>
    <w:rsid w:val="00C0002D"/>
    <w:rsid w:val="00C00E32"/>
    <w:rsid w:val="00C01B42"/>
    <w:rsid w:val="00C03EEB"/>
    <w:rsid w:val="00C04ECD"/>
    <w:rsid w:val="00C05979"/>
    <w:rsid w:val="00C0775E"/>
    <w:rsid w:val="00C13A72"/>
    <w:rsid w:val="00C14845"/>
    <w:rsid w:val="00C150D3"/>
    <w:rsid w:val="00C155A7"/>
    <w:rsid w:val="00C1668A"/>
    <w:rsid w:val="00C16905"/>
    <w:rsid w:val="00C20F3D"/>
    <w:rsid w:val="00C21411"/>
    <w:rsid w:val="00C21ADC"/>
    <w:rsid w:val="00C21FBB"/>
    <w:rsid w:val="00C26C8C"/>
    <w:rsid w:val="00C32DCA"/>
    <w:rsid w:val="00C32FF5"/>
    <w:rsid w:val="00C33F17"/>
    <w:rsid w:val="00C367CA"/>
    <w:rsid w:val="00C3690C"/>
    <w:rsid w:val="00C37293"/>
    <w:rsid w:val="00C40B00"/>
    <w:rsid w:val="00C41BD3"/>
    <w:rsid w:val="00C41F63"/>
    <w:rsid w:val="00C420DA"/>
    <w:rsid w:val="00C4230F"/>
    <w:rsid w:val="00C42BA3"/>
    <w:rsid w:val="00C43A37"/>
    <w:rsid w:val="00C44305"/>
    <w:rsid w:val="00C46081"/>
    <w:rsid w:val="00C463C9"/>
    <w:rsid w:val="00C46CA0"/>
    <w:rsid w:val="00C506EC"/>
    <w:rsid w:val="00C544B4"/>
    <w:rsid w:val="00C55435"/>
    <w:rsid w:val="00C55E32"/>
    <w:rsid w:val="00C60518"/>
    <w:rsid w:val="00C663BA"/>
    <w:rsid w:val="00C70D6B"/>
    <w:rsid w:val="00C7358C"/>
    <w:rsid w:val="00C76721"/>
    <w:rsid w:val="00C80BA8"/>
    <w:rsid w:val="00C82154"/>
    <w:rsid w:val="00C861B0"/>
    <w:rsid w:val="00C87EED"/>
    <w:rsid w:val="00C90219"/>
    <w:rsid w:val="00C92660"/>
    <w:rsid w:val="00C938C4"/>
    <w:rsid w:val="00C97F7A"/>
    <w:rsid w:val="00CA0069"/>
    <w:rsid w:val="00CA00B7"/>
    <w:rsid w:val="00CA3162"/>
    <w:rsid w:val="00CA53E0"/>
    <w:rsid w:val="00CB0179"/>
    <w:rsid w:val="00CB0F59"/>
    <w:rsid w:val="00CB23AA"/>
    <w:rsid w:val="00CC0655"/>
    <w:rsid w:val="00CC0718"/>
    <w:rsid w:val="00CC7B20"/>
    <w:rsid w:val="00CD0247"/>
    <w:rsid w:val="00CD0570"/>
    <w:rsid w:val="00CD1D02"/>
    <w:rsid w:val="00CD284C"/>
    <w:rsid w:val="00CD2D89"/>
    <w:rsid w:val="00CE0140"/>
    <w:rsid w:val="00CE0D81"/>
    <w:rsid w:val="00CE35B6"/>
    <w:rsid w:val="00CE36AE"/>
    <w:rsid w:val="00CE4B89"/>
    <w:rsid w:val="00CE638F"/>
    <w:rsid w:val="00CF14F9"/>
    <w:rsid w:val="00CF21DD"/>
    <w:rsid w:val="00D00A8A"/>
    <w:rsid w:val="00D07ECA"/>
    <w:rsid w:val="00D10491"/>
    <w:rsid w:val="00D10591"/>
    <w:rsid w:val="00D10FB7"/>
    <w:rsid w:val="00D13325"/>
    <w:rsid w:val="00D150BE"/>
    <w:rsid w:val="00D158BA"/>
    <w:rsid w:val="00D164DA"/>
    <w:rsid w:val="00D16603"/>
    <w:rsid w:val="00D16DE5"/>
    <w:rsid w:val="00D242C4"/>
    <w:rsid w:val="00D24FD4"/>
    <w:rsid w:val="00D32160"/>
    <w:rsid w:val="00D34081"/>
    <w:rsid w:val="00D36013"/>
    <w:rsid w:val="00D4262C"/>
    <w:rsid w:val="00D438A3"/>
    <w:rsid w:val="00D43E34"/>
    <w:rsid w:val="00D43FD4"/>
    <w:rsid w:val="00D44128"/>
    <w:rsid w:val="00D44C5B"/>
    <w:rsid w:val="00D46C77"/>
    <w:rsid w:val="00D53F5A"/>
    <w:rsid w:val="00D555F8"/>
    <w:rsid w:val="00D60055"/>
    <w:rsid w:val="00D619BE"/>
    <w:rsid w:val="00D66773"/>
    <w:rsid w:val="00D7057E"/>
    <w:rsid w:val="00D8194C"/>
    <w:rsid w:val="00D849EE"/>
    <w:rsid w:val="00D85F2A"/>
    <w:rsid w:val="00D871B0"/>
    <w:rsid w:val="00D93667"/>
    <w:rsid w:val="00D952A9"/>
    <w:rsid w:val="00D96CC1"/>
    <w:rsid w:val="00D97520"/>
    <w:rsid w:val="00DA065A"/>
    <w:rsid w:val="00DA3BF1"/>
    <w:rsid w:val="00DA6DEF"/>
    <w:rsid w:val="00DA6FF8"/>
    <w:rsid w:val="00DA778B"/>
    <w:rsid w:val="00DB00C1"/>
    <w:rsid w:val="00DB1542"/>
    <w:rsid w:val="00DB175B"/>
    <w:rsid w:val="00DB1E52"/>
    <w:rsid w:val="00DB2804"/>
    <w:rsid w:val="00DB28F0"/>
    <w:rsid w:val="00DB3FD8"/>
    <w:rsid w:val="00DB74C6"/>
    <w:rsid w:val="00DB7501"/>
    <w:rsid w:val="00DB7614"/>
    <w:rsid w:val="00DC3E55"/>
    <w:rsid w:val="00DC43CA"/>
    <w:rsid w:val="00DC4BC0"/>
    <w:rsid w:val="00DC6613"/>
    <w:rsid w:val="00DC7550"/>
    <w:rsid w:val="00DD2FF0"/>
    <w:rsid w:val="00DD538F"/>
    <w:rsid w:val="00DD6906"/>
    <w:rsid w:val="00DE2BBD"/>
    <w:rsid w:val="00DE2FCC"/>
    <w:rsid w:val="00DE3DFB"/>
    <w:rsid w:val="00DE5C47"/>
    <w:rsid w:val="00DE6176"/>
    <w:rsid w:val="00DE7595"/>
    <w:rsid w:val="00DE7D92"/>
    <w:rsid w:val="00DF053C"/>
    <w:rsid w:val="00DF0643"/>
    <w:rsid w:val="00DF1B32"/>
    <w:rsid w:val="00DF33B0"/>
    <w:rsid w:val="00DF4BCC"/>
    <w:rsid w:val="00E00063"/>
    <w:rsid w:val="00E0046F"/>
    <w:rsid w:val="00E02051"/>
    <w:rsid w:val="00E0614D"/>
    <w:rsid w:val="00E066C2"/>
    <w:rsid w:val="00E112FF"/>
    <w:rsid w:val="00E113FC"/>
    <w:rsid w:val="00E1304F"/>
    <w:rsid w:val="00E166EF"/>
    <w:rsid w:val="00E16DB6"/>
    <w:rsid w:val="00E21CC4"/>
    <w:rsid w:val="00E2298D"/>
    <w:rsid w:val="00E2313C"/>
    <w:rsid w:val="00E23213"/>
    <w:rsid w:val="00E27251"/>
    <w:rsid w:val="00E27C2B"/>
    <w:rsid w:val="00E332E3"/>
    <w:rsid w:val="00E33F37"/>
    <w:rsid w:val="00E3582F"/>
    <w:rsid w:val="00E42488"/>
    <w:rsid w:val="00E45541"/>
    <w:rsid w:val="00E46180"/>
    <w:rsid w:val="00E50518"/>
    <w:rsid w:val="00E508AF"/>
    <w:rsid w:val="00E50A2C"/>
    <w:rsid w:val="00E51799"/>
    <w:rsid w:val="00E55C61"/>
    <w:rsid w:val="00E62977"/>
    <w:rsid w:val="00E639AA"/>
    <w:rsid w:val="00E6437D"/>
    <w:rsid w:val="00E643D0"/>
    <w:rsid w:val="00E64840"/>
    <w:rsid w:val="00E651BA"/>
    <w:rsid w:val="00E666E4"/>
    <w:rsid w:val="00E700C9"/>
    <w:rsid w:val="00E7240C"/>
    <w:rsid w:val="00E72A8C"/>
    <w:rsid w:val="00E7391C"/>
    <w:rsid w:val="00E75012"/>
    <w:rsid w:val="00E75649"/>
    <w:rsid w:val="00E7668F"/>
    <w:rsid w:val="00E800FB"/>
    <w:rsid w:val="00E81288"/>
    <w:rsid w:val="00E81D25"/>
    <w:rsid w:val="00E825C4"/>
    <w:rsid w:val="00E84509"/>
    <w:rsid w:val="00E86A1C"/>
    <w:rsid w:val="00E914E3"/>
    <w:rsid w:val="00E91F75"/>
    <w:rsid w:val="00E956EA"/>
    <w:rsid w:val="00EA2651"/>
    <w:rsid w:val="00EA43CB"/>
    <w:rsid w:val="00EA665E"/>
    <w:rsid w:val="00EA7C68"/>
    <w:rsid w:val="00EB0A8A"/>
    <w:rsid w:val="00EB0E9C"/>
    <w:rsid w:val="00EB38BC"/>
    <w:rsid w:val="00EB5245"/>
    <w:rsid w:val="00EB664B"/>
    <w:rsid w:val="00EC1379"/>
    <w:rsid w:val="00EC1E1E"/>
    <w:rsid w:val="00EC2F8D"/>
    <w:rsid w:val="00EC4406"/>
    <w:rsid w:val="00EC64A8"/>
    <w:rsid w:val="00EC749E"/>
    <w:rsid w:val="00ED00D9"/>
    <w:rsid w:val="00ED0493"/>
    <w:rsid w:val="00ED2455"/>
    <w:rsid w:val="00ED2C1F"/>
    <w:rsid w:val="00ED4D3B"/>
    <w:rsid w:val="00ED6399"/>
    <w:rsid w:val="00EE2AC7"/>
    <w:rsid w:val="00EE5AA7"/>
    <w:rsid w:val="00EE665F"/>
    <w:rsid w:val="00EE6F4C"/>
    <w:rsid w:val="00EF031F"/>
    <w:rsid w:val="00EF0BA4"/>
    <w:rsid w:val="00EF6D49"/>
    <w:rsid w:val="00EF7034"/>
    <w:rsid w:val="00F03B32"/>
    <w:rsid w:val="00F042B9"/>
    <w:rsid w:val="00F105BA"/>
    <w:rsid w:val="00F1082A"/>
    <w:rsid w:val="00F10D2B"/>
    <w:rsid w:val="00F115A7"/>
    <w:rsid w:val="00F11943"/>
    <w:rsid w:val="00F145A8"/>
    <w:rsid w:val="00F159BB"/>
    <w:rsid w:val="00F17566"/>
    <w:rsid w:val="00F1777A"/>
    <w:rsid w:val="00F211EF"/>
    <w:rsid w:val="00F22CF8"/>
    <w:rsid w:val="00F30422"/>
    <w:rsid w:val="00F309F8"/>
    <w:rsid w:val="00F310F2"/>
    <w:rsid w:val="00F354A2"/>
    <w:rsid w:val="00F401AA"/>
    <w:rsid w:val="00F41A46"/>
    <w:rsid w:val="00F41B2E"/>
    <w:rsid w:val="00F4224B"/>
    <w:rsid w:val="00F444BF"/>
    <w:rsid w:val="00F44CC5"/>
    <w:rsid w:val="00F4728B"/>
    <w:rsid w:val="00F504E9"/>
    <w:rsid w:val="00F527C1"/>
    <w:rsid w:val="00F5341F"/>
    <w:rsid w:val="00F5484D"/>
    <w:rsid w:val="00F55EDA"/>
    <w:rsid w:val="00F56ABD"/>
    <w:rsid w:val="00F57A3C"/>
    <w:rsid w:val="00F63571"/>
    <w:rsid w:val="00F65CC0"/>
    <w:rsid w:val="00F65D3C"/>
    <w:rsid w:val="00F65D63"/>
    <w:rsid w:val="00F65DF0"/>
    <w:rsid w:val="00F676B2"/>
    <w:rsid w:val="00F676DE"/>
    <w:rsid w:val="00F67C8D"/>
    <w:rsid w:val="00F70A73"/>
    <w:rsid w:val="00F70E17"/>
    <w:rsid w:val="00F71811"/>
    <w:rsid w:val="00F72B83"/>
    <w:rsid w:val="00F7371E"/>
    <w:rsid w:val="00F75E1A"/>
    <w:rsid w:val="00F763F8"/>
    <w:rsid w:val="00F81320"/>
    <w:rsid w:val="00F83C11"/>
    <w:rsid w:val="00F9024B"/>
    <w:rsid w:val="00F90752"/>
    <w:rsid w:val="00F91836"/>
    <w:rsid w:val="00F9325F"/>
    <w:rsid w:val="00F96906"/>
    <w:rsid w:val="00F97356"/>
    <w:rsid w:val="00FA078E"/>
    <w:rsid w:val="00FA0C03"/>
    <w:rsid w:val="00FA22F8"/>
    <w:rsid w:val="00FA6D06"/>
    <w:rsid w:val="00FA6D82"/>
    <w:rsid w:val="00FA7225"/>
    <w:rsid w:val="00FB1F21"/>
    <w:rsid w:val="00FB282B"/>
    <w:rsid w:val="00FB2931"/>
    <w:rsid w:val="00FB4ED4"/>
    <w:rsid w:val="00FB64B5"/>
    <w:rsid w:val="00FC21EF"/>
    <w:rsid w:val="00FC3BC9"/>
    <w:rsid w:val="00FC441D"/>
    <w:rsid w:val="00FC572B"/>
    <w:rsid w:val="00FC5743"/>
    <w:rsid w:val="00FC6DD1"/>
    <w:rsid w:val="00FC71E1"/>
    <w:rsid w:val="00FD2864"/>
    <w:rsid w:val="00FD3924"/>
    <w:rsid w:val="00FD63D6"/>
    <w:rsid w:val="00FD66F7"/>
    <w:rsid w:val="00FD73E2"/>
    <w:rsid w:val="00FD7415"/>
    <w:rsid w:val="00FD7E74"/>
    <w:rsid w:val="00FE0310"/>
    <w:rsid w:val="00FE1562"/>
    <w:rsid w:val="00FE2D07"/>
    <w:rsid w:val="00FE2F5B"/>
    <w:rsid w:val="00FE3374"/>
    <w:rsid w:val="00FE3383"/>
    <w:rsid w:val="00FE4909"/>
    <w:rsid w:val="00FE7175"/>
    <w:rsid w:val="00FF1010"/>
    <w:rsid w:val="00FF119C"/>
    <w:rsid w:val="00FF46FF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,"/>
  <w:listSeparator w:val=";"/>
  <w14:docId w14:val="6F387508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="Cambria" w:hAnsi="Cambria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34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9C73A9"/>
    <w:rPr>
      <w:rFonts w:ascii="Times New Roman" w:eastAsia="Times New Roman" w:hAnsi="Times New Roman"/>
      <w:sz w:val="24"/>
      <w:szCs w:val="24"/>
    </w:rPr>
  </w:style>
  <w:style w:type="paragraph" w:styleId="berschrift2">
    <w:name w:val="heading 2"/>
    <w:basedOn w:val="Standard"/>
    <w:link w:val="berschrift2Zchn"/>
    <w:uiPriority w:val="9"/>
    <w:qFormat/>
    <w:rsid w:val="00973760"/>
    <w:pPr>
      <w:spacing w:before="100" w:beforeAutospacing="1" w:after="100" w:afterAutospacing="1"/>
      <w:outlineLvl w:val="1"/>
    </w:pPr>
    <w:rPr>
      <w:b/>
      <w:bCs/>
      <w:sz w:val="36"/>
      <w:szCs w:val="36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0A0B38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331ECA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  <w:kern w:val="2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Absatzstandardschriftart1">
    <w:name w:val="Absatzstandardschriftart1"/>
    <w:semiHidden/>
    <w:rsid w:val="008E10A0"/>
  </w:style>
  <w:style w:type="paragraph" w:styleId="Kopfzeile">
    <w:name w:val="header"/>
    <w:basedOn w:val="Standard"/>
    <w:link w:val="KopfzeileZchn"/>
    <w:rsid w:val="00834D7C"/>
    <w:pPr>
      <w:keepLines/>
      <w:tabs>
        <w:tab w:val="center" w:pos="4320"/>
        <w:tab w:val="right" w:pos="8222"/>
        <w:tab w:val="right" w:pos="9072"/>
      </w:tabs>
    </w:pPr>
    <w:rPr>
      <w:i/>
      <w:lang w:val="x-none"/>
    </w:rPr>
  </w:style>
  <w:style w:type="character" w:customStyle="1" w:styleId="KopfzeileZchn">
    <w:name w:val="Kopfzeile Zchn"/>
    <w:link w:val="Kopfzeile"/>
    <w:rsid w:val="00834D7C"/>
    <w:rPr>
      <w:rFonts w:ascii="Times New Roman" w:eastAsia="Times New Roman" w:hAnsi="Times New Roman" w:cs="Times New Roman"/>
      <w:i/>
      <w:lang w:eastAsia="de-DE"/>
    </w:rPr>
  </w:style>
  <w:style w:type="paragraph" w:styleId="Fuzeile">
    <w:name w:val="footer"/>
    <w:basedOn w:val="Standard"/>
    <w:link w:val="FuzeileZchn"/>
    <w:rsid w:val="00834D7C"/>
    <w:pPr>
      <w:keepLines/>
      <w:tabs>
        <w:tab w:val="center" w:pos="4320"/>
        <w:tab w:val="right" w:pos="8640"/>
      </w:tabs>
      <w:spacing w:before="360"/>
    </w:pPr>
    <w:rPr>
      <w:i/>
      <w:lang w:val="x-none"/>
    </w:rPr>
  </w:style>
  <w:style w:type="character" w:customStyle="1" w:styleId="FuzeileZchn">
    <w:name w:val="Fußzeile Zchn"/>
    <w:link w:val="Fuzeile"/>
    <w:rsid w:val="00834D7C"/>
    <w:rPr>
      <w:rFonts w:ascii="Times New Roman" w:eastAsia="Times New Roman" w:hAnsi="Times New Roman" w:cs="Times New Roman"/>
      <w:i/>
      <w:lang w:eastAsia="de-DE"/>
    </w:rPr>
  </w:style>
  <w:style w:type="paragraph" w:styleId="Textkrper">
    <w:name w:val="Body Text"/>
    <w:basedOn w:val="Standard"/>
    <w:link w:val="TextkrperZchn"/>
    <w:rsid w:val="00834D7C"/>
    <w:pPr>
      <w:spacing w:line="440" w:lineRule="atLeast"/>
      <w:ind w:left="720" w:right="-240" w:firstLine="360"/>
    </w:pPr>
    <w:rPr>
      <w:lang w:val="x-none"/>
    </w:rPr>
  </w:style>
  <w:style w:type="character" w:customStyle="1" w:styleId="TextkrperZchn">
    <w:name w:val="Textkörper Zchn"/>
    <w:link w:val="Textkrper"/>
    <w:rsid w:val="00834D7C"/>
    <w:rPr>
      <w:rFonts w:ascii="Times New Roman" w:eastAsia="Times New Roman" w:hAnsi="Times New Roman" w:cs="Times New Roman"/>
      <w:lang w:eastAsia="de-DE"/>
    </w:rPr>
  </w:style>
  <w:style w:type="character" w:styleId="Hervorhebung">
    <w:name w:val="Emphasis"/>
    <w:uiPriority w:val="20"/>
    <w:qFormat/>
    <w:rsid w:val="00834D7C"/>
    <w:rPr>
      <w:rFonts w:ascii="Arial" w:hAnsi="Arial"/>
      <w:b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8F08C2"/>
    <w:rPr>
      <w:rFonts w:ascii="Lucida Grande" w:hAnsi="Lucida Grande"/>
      <w:lang w:val="x-none" w:eastAsia="x-none"/>
    </w:rPr>
  </w:style>
  <w:style w:type="character" w:customStyle="1" w:styleId="DokumentstrukturZchn">
    <w:name w:val="Dokumentstruktur Zchn"/>
    <w:link w:val="Dokumentstruktur"/>
    <w:uiPriority w:val="99"/>
    <w:semiHidden/>
    <w:rsid w:val="008F08C2"/>
    <w:rPr>
      <w:rFonts w:ascii="Lucida Grande" w:eastAsia="Times New Roman" w:hAnsi="Lucida Grande"/>
      <w:sz w:val="24"/>
      <w:szCs w:val="24"/>
    </w:rPr>
  </w:style>
  <w:style w:type="character" w:customStyle="1" w:styleId="journal-content-article">
    <w:name w:val="journal-content-article"/>
    <w:basedOn w:val="Absatz-Standardschriftart"/>
    <w:rsid w:val="00B03F71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4A1EC0"/>
    <w:rPr>
      <w:rFonts w:ascii="Lucida Grande" w:hAnsi="Lucida Grande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4A1EC0"/>
    <w:rPr>
      <w:rFonts w:ascii="Lucida Grande" w:eastAsia="Times New Roman" w:hAnsi="Lucida Grande"/>
      <w:sz w:val="18"/>
      <w:szCs w:val="18"/>
    </w:rPr>
  </w:style>
  <w:style w:type="paragraph" w:styleId="Listenabsatz">
    <w:name w:val="List Paragraph"/>
    <w:basedOn w:val="Standard"/>
    <w:uiPriority w:val="34"/>
    <w:qFormat/>
    <w:rsid w:val="0009142D"/>
    <w:pPr>
      <w:ind w:left="720"/>
      <w:contextualSpacing/>
    </w:pPr>
  </w:style>
  <w:style w:type="character" w:styleId="Kommentarzeichen">
    <w:name w:val="annotation reference"/>
    <w:basedOn w:val="Absatz-Standardschriftart"/>
    <w:uiPriority w:val="99"/>
    <w:semiHidden/>
    <w:unhideWhenUsed/>
    <w:rsid w:val="00A75344"/>
    <w:rPr>
      <w:sz w:val="18"/>
      <w:szCs w:val="18"/>
    </w:rPr>
  </w:style>
  <w:style w:type="paragraph" w:styleId="Kommentartext">
    <w:name w:val="annotation text"/>
    <w:basedOn w:val="Standard"/>
    <w:link w:val="KommentartextZchn"/>
    <w:uiPriority w:val="99"/>
    <w:unhideWhenUsed/>
    <w:rsid w:val="00A75344"/>
  </w:style>
  <w:style w:type="character" w:customStyle="1" w:styleId="KommentartextZchn">
    <w:name w:val="Kommentartext Zchn"/>
    <w:basedOn w:val="Absatz-Standardschriftart"/>
    <w:link w:val="Kommentartext"/>
    <w:uiPriority w:val="99"/>
    <w:rsid w:val="00A75344"/>
    <w:rPr>
      <w:rFonts w:ascii="Times New Roman" w:eastAsia="Times New Roman" w:hAnsi="Times New Roman"/>
      <w:sz w:val="24"/>
      <w:szCs w:val="24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A75344"/>
    <w:rPr>
      <w:b/>
      <w:bCs/>
      <w:sz w:val="20"/>
      <w:szCs w:val="20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A75344"/>
    <w:rPr>
      <w:rFonts w:ascii="Times New Roman" w:eastAsia="Times New Roman" w:hAnsi="Times New Roman"/>
      <w:b/>
      <w:bCs/>
      <w:sz w:val="24"/>
      <w:szCs w:val="24"/>
    </w:rPr>
  </w:style>
  <w:style w:type="character" w:styleId="Hyperlink">
    <w:name w:val="Hyperlink"/>
    <w:basedOn w:val="Absatz-Standardschriftart"/>
    <w:uiPriority w:val="99"/>
    <w:unhideWhenUsed/>
    <w:rsid w:val="00B53DEF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rsid w:val="003C78AD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E0614D"/>
    <w:rPr>
      <w:color w:val="605E5C"/>
      <w:shd w:val="clear" w:color="auto" w:fill="E1DFDD"/>
    </w:rPr>
  </w:style>
  <w:style w:type="character" w:styleId="BesuchterLink">
    <w:name w:val="FollowedHyperlink"/>
    <w:basedOn w:val="Absatz-Standardschriftart"/>
    <w:uiPriority w:val="99"/>
    <w:semiHidden/>
    <w:unhideWhenUsed/>
    <w:rsid w:val="00B046EE"/>
    <w:rPr>
      <w:color w:val="800080" w:themeColor="followedHyperlink"/>
      <w:u w:val="single"/>
    </w:rPr>
  </w:style>
  <w:style w:type="character" w:customStyle="1" w:styleId="NichtaufgelsteErwhnung3">
    <w:name w:val="Nicht aufgelöste Erwähnung3"/>
    <w:basedOn w:val="Absatz-Standardschriftart"/>
    <w:uiPriority w:val="99"/>
    <w:semiHidden/>
    <w:unhideWhenUsed/>
    <w:rsid w:val="00794E20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Absatz-Standardschriftart"/>
    <w:rsid w:val="00726127"/>
  </w:style>
  <w:style w:type="character" w:customStyle="1" w:styleId="berschrift2Zchn">
    <w:name w:val="Überschrift 2 Zchn"/>
    <w:basedOn w:val="Absatz-Standardschriftart"/>
    <w:link w:val="berschrift2"/>
    <w:uiPriority w:val="9"/>
    <w:rsid w:val="00973760"/>
    <w:rPr>
      <w:rFonts w:ascii="Times New Roman" w:eastAsia="Times New Roman" w:hAnsi="Times New Roman"/>
      <w:b/>
      <w:bCs/>
      <w:sz w:val="36"/>
      <w:szCs w:val="36"/>
    </w:rPr>
  </w:style>
  <w:style w:type="character" w:customStyle="1" w:styleId="NichtaufgelsteErwhnung4">
    <w:name w:val="Nicht aufgelöste Erwähnung4"/>
    <w:basedOn w:val="Absatz-Standardschriftart"/>
    <w:uiPriority w:val="99"/>
    <w:semiHidden/>
    <w:unhideWhenUsed/>
    <w:rsid w:val="00855806"/>
    <w:rPr>
      <w:color w:val="605E5C"/>
      <w:shd w:val="clear" w:color="auto" w:fill="E1DFDD"/>
    </w:rPr>
  </w:style>
  <w:style w:type="paragraph" w:styleId="berarbeitung">
    <w:name w:val="Revision"/>
    <w:hidden/>
    <w:uiPriority w:val="71"/>
    <w:semiHidden/>
    <w:rsid w:val="00620417"/>
    <w:rPr>
      <w:rFonts w:ascii="Times New Roman" w:eastAsia="Times New Roman" w:hAnsi="Times New Roman"/>
      <w:sz w:val="24"/>
      <w:szCs w:val="24"/>
    </w:rPr>
  </w:style>
  <w:style w:type="character" w:customStyle="1" w:styleId="A3">
    <w:name w:val="A3"/>
    <w:uiPriority w:val="99"/>
    <w:rsid w:val="00F042B9"/>
    <w:rPr>
      <w:rFonts w:cs="Helvetica Neue"/>
      <w:color w:val="000000"/>
      <w:sz w:val="18"/>
      <w:szCs w:val="18"/>
    </w:rPr>
  </w:style>
  <w:style w:type="character" w:customStyle="1" w:styleId="NichtaufgelsteErwhnung5">
    <w:name w:val="Nicht aufgelöste Erwähnung5"/>
    <w:basedOn w:val="Absatz-Standardschriftart"/>
    <w:uiPriority w:val="99"/>
    <w:semiHidden/>
    <w:unhideWhenUsed/>
    <w:rsid w:val="007F3765"/>
    <w:rPr>
      <w:color w:val="605E5C"/>
      <w:shd w:val="clear" w:color="auto" w:fill="E1DFDD"/>
    </w:rPr>
  </w:style>
  <w:style w:type="character" w:customStyle="1" w:styleId="NichtaufgelsteErwhnung6">
    <w:name w:val="Nicht aufgelöste Erwähnung6"/>
    <w:basedOn w:val="Absatz-Standardschriftart"/>
    <w:uiPriority w:val="99"/>
    <w:semiHidden/>
    <w:unhideWhenUsed/>
    <w:rsid w:val="00C155A7"/>
    <w:rPr>
      <w:color w:val="605E5C"/>
      <w:shd w:val="clear" w:color="auto" w:fill="E1DFDD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331ECA"/>
    <w:rPr>
      <w:rFonts w:asciiTheme="majorHAnsi" w:eastAsiaTheme="majorEastAsia" w:hAnsiTheme="majorHAnsi" w:cstheme="majorBidi"/>
      <w:i/>
      <w:iCs/>
      <w:color w:val="365F91" w:themeColor="accent1" w:themeShade="BF"/>
      <w:kern w:val="2"/>
      <w:sz w:val="24"/>
      <w:szCs w:val="24"/>
      <w:lang w:eastAsia="en-US"/>
      <w14:ligatures w14:val="standardContextual"/>
    </w:rPr>
  </w:style>
  <w:style w:type="paragraph" w:styleId="StandardWeb">
    <w:name w:val="Normal (Web)"/>
    <w:basedOn w:val="Standard"/>
    <w:uiPriority w:val="99"/>
    <w:unhideWhenUsed/>
    <w:rsid w:val="00331ECA"/>
    <w:pPr>
      <w:spacing w:before="100" w:beforeAutospacing="1" w:after="100" w:afterAutospacing="1"/>
    </w:pPr>
  </w:style>
  <w:style w:type="character" w:styleId="Fett">
    <w:name w:val="Strong"/>
    <w:basedOn w:val="Absatz-Standardschriftart"/>
    <w:uiPriority w:val="22"/>
    <w:qFormat/>
    <w:rsid w:val="00331ECA"/>
    <w:rPr>
      <w:b/>
      <w:bCs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0A0B38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character" w:customStyle="1" w:styleId="NichtaufgelsteErwhnung7">
    <w:name w:val="Nicht aufgelöste Erwähnung7"/>
    <w:basedOn w:val="Absatz-Standardschriftart"/>
    <w:uiPriority w:val="99"/>
    <w:semiHidden/>
    <w:unhideWhenUsed/>
    <w:rsid w:val="00C21411"/>
    <w:rPr>
      <w:color w:val="605E5C"/>
      <w:shd w:val="clear" w:color="auto" w:fill="E1DFDD"/>
    </w:rPr>
  </w:style>
  <w:style w:type="character" w:customStyle="1" w:styleId="NichtaufgelsteErwhnung8">
    <w:name w:val="Nicht aufgelöste Erwähnung8"/>
    <w:basedOn w:val="Absatz-Standardschriftart"/>
    <w:uiPriority w:val="99"/>
    <w:semiHidden/>
    <w:unhideWhenUsed/>
    <w:rsid w:val="00F83C11"/>
    <w:rPr>
      <w:color w:val="605E5C"/>
      <w:shd w:val="clear" w:color="auto" w:fill="E1DFDD"/>
    </w:rPr>
  </w:style>
  <w:style w:type="character" w:styleId="Seitenzahl">
    <w:name w:val="page number"/>
    <w:basedOn w:val="Absatz-Standardschriftart"/>
    <w:uiPriority w:val="99"/>
    <w:semiHidden/>
    <w:unhideWhenUsed/>
    <w:rsid w:val="00F159BB"/>
  </w:style>
  <w:style w:type="character" w:styleId="NichtaufgelsteErwhnung">
    <w:name w:val="Unresolved Mention"/>
    <w:basedOn w:val="Absatz-Standardschriftart"/>
    <w:uiPriority w:val="99"/>
    <w:semiHidden/>
    <w:unhideWhenUsed/>
    <w:rsid w:val="00932D4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015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291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15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8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29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4477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41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12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964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953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299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681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87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68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172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431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991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16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49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0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746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31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66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69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4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56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75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30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6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972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16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501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10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5777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108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39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462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35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142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8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78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18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722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87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49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0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72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81247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407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1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127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99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58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27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1187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579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09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7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7417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930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555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858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33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278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7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3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943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83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1123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2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9342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194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4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24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779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016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03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400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495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20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4055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484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113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3132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3460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572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9524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88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108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928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25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0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2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90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78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446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87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9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89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401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35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795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90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188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6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2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940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888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50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1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83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632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087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3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749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50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713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8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8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215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3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1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13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299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931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127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555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66674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274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32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3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02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koehler-partner.de" TargetMode="Externa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www.koehler-partner.de/pressezentrum/rodriguez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rodriguez.de/" TargetMode="Externa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FDC170EA-81E9-401D-8605-DA6B81B3BD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536</Words>
  <Characters>3378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Köhler + Partner</Company>
  <LinksUpToDate>false</LinksUpToDate>
  <CharactersWithSpaces>3907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wgh</dc:creator>
  <cp:keywords/>
  <dc:description/>
  <cp:lastModifiedBy>Constanze Feige</cp:lastModifiedBy>
  <cp:revision>3</cp:revision>
  <cp:lastPrinted>2023-11-16T11:04:00Z</cp:lastPrinted>
  <dcterms:created xsi:type="dcterms:W3CDTF">2026-03-16T08:48:00Z</dcterms:created>
  <dcterms:modified xsi:type="dcterms:W3CDTF">2026-03-19T10:42:00Z</dcterms:modified>
  <cp:category/>
</cp:coreProperties>
</file>