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436CEF">
      <w:pPr>
        <w:pStyle w:val="berschrift3"/>
        <w:keepNext w:val="0"/>
        <w:widowControl w:val="0"/>
        <w:tabs>
          <w:tab w:val="right" w:pos="9356"/>
        </w:tabs>
        <w:spacing w:line="276" w:lineRule="auto"/>
        <w:rPr>
          <w:rFonts w:asciiTheme="minorBidi" w:hAnsiTheme="minorBidi" w:cstheme="minorBidi"/>
          <w:b w:val="0"/>
          <w:sz w:val="22"/>
          <w:szCs w:val="22"/>
        </w:rPr>
      </w:pPr>
    </w:p>
    <w:p w14:paraId="55F6EC28" w14:textId="77777777" w:rsidR="00726E4E" w:rsidRPr="00726E4E" w:rsidRDefault="00726E4E" w:rsidP="00436CEF">
      <w:pPr>
        <w:spacing w:line="276" w:lineRule="auto"/>
        <w:rPr>
          <w:lang w:val="x-none" w:eastAsia="x-none"/>
        </w:rPr>
      </w:pPr>
    </w:p>
    <w:p w14:paraId="6964925A" w14:textId="6824CDC4" w:rsidR="00783817" w:rsidRPr="00106A5C" w:rsidRDefault="00712012" w:rsidP="00436CEF">
      <w:pPr>
        <w:pStyle w:val="berschrift3"/>
        <w:tabs>
          <w:tab w:val="right" w:pos="9356"/>
        </w:tabs>
        <w:spacing w:line="276"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proofErr w:type="spellStart"/>
      <w:r>
        <w:rPr>
          <w:rFonts w:asciiTheme="minorBidi" w:hAnsiTheme="minorBidi"/>
          <w:b w:val="0"/>
          <w:color w:val="000000" w:themeColor="text1"/>
          <w:sz w:val="22"/>
        </w:rPr>
        <w:t>Neckar</w:t>
      </w:r>
      <w:proofErr w:type="spellEnd"/>
      <w:r>
        <w:rPr>
          <w:rFonts w:asciiTheme="minorBidi" w:hAnsiTheme="minorBidi"/>
          <w:b w:val="0"/>
          <w:color w:val="000000" w:themeColor="text1"/>
          <w:sz w:val="22"/>
        </w:rPr>
        <w:t>, lipiec 2026</w:t>
      </w:r>
    </w:p>
    <w:p w14:paraId="5FB61AA5" w14:textId="77777777" w:rsidR="00DB6331" w:rsidRPr="00106A5C" w:rsidRDefault="00DB6331" w:rsidP="00436CEF">
      <w:pPr>
        <w:spacing w:line="276" w:lineRule="auto"/>
        <w:rPr>
          <w:rFonts w:asciiTheme="minorBidi" w:hAnsiTheme="minorBidi" w:cstheme="minorBidi"/>
          <w:sz w:val="22"/>
          <w:szCs w:val="22"/>
        </w:rPr>
      </w:pPr>
    </w:p>
    <w:p w14:paraId="16F73F2E" w14:textId="77777777" w:rsidR="00726E4E" w:rsidRPr="00106A5C" w:rsidRDefault="00726E4E" w:rsidP="00436CEF">
      <w:pPr>
        <w:spacing w:line="276" w:lineRule="auto"/>
        <w:rPr>
          <w:rFonts w:asciiTheme="minorBidi" w:hAnsiTheme="minorBidi" w:cstheme="minorBidi"/>
          <w:sz w:val="22"/>
          <w:szCs w:val="22"/>
        </w:rPr>
      </w:pPr>
    </w:p>
    <w:p w14:paraId="4C27E7F1" w14:textId="76D54A01" w:rsidR="00A91155" w:rsidRPr="00106A5C" w:rsidRDefault="00C169A2" w:rsidP="00436CEF">
      <w:pPr>
        <w:spacing w:line="276" w:lineRule="auto"/>
        <w:rPr>
          <w:rFonts w:asciiTheme="minorBidi" w:eastAsia="Times" w:hAnsiTheme="minorBidi" w:cstheme="minorBidi"/>
          <w:b/>
          <w:bCs/>
          <w:kern w:val="32"/>
          <w:sz w:val="22"/>
          <w:szCs w:val="22"/>
        </w:rPr>
      </w:pPr>
      <w:r>
        <w:rPr>
          <w:b/>
          <w:color w:val="000000" w:themeColor="text1"/>
          <w:sz w:val="22"/>
        </w:rPr>
        <w:t xml:space="preserve">Nowe </w:t>
      </w:r>
      <w:r w:rsidR="000E1801">
        <w:rPr>
          <w:b/>
          <w:color w:val="000000" w:themeColor="text1"/>
          <w:sz w:val="22"/>
        </w:rPr>
        <w:t xml:space="preserve">miniaturowe </w:t>
      </w:r>
      <w:r>
        <w:rPr>
          <w:b/>
          <w:color w:val="000000" w:themeColor="text1"/>
          <w:sz w:val="22"/>
        </w:rPr>
        <w:t xml:space="preserve">uchwyty </w:t>
      </w:r>
      <w:r w:rsidR="000E1801">
        <w:rPr>
          <w:b/>
          <w:color w:val="000000" w:themeColor="text1"/>
          <w:sz w:val="22"/>
        </w:rPr>
        <w:t>pałąkowe</w:t>
      </w:r>
      <w:r>
        <w:rPr>
          <w:b/>
          <w:color w:val="000000" w:themeColor="text1"/>
          <w:sz w:val="22"/>
        </w:rPr>
        <w:t xml:space="preserve"> z aluminium, stali nierdzewnej, stali i tworzywa sztucznego firmy KIPP</w:t>
      </w:r>
    </w:p>
    <w:p w14:paraId="434A9D73" w14:textId="106EE5E8" w:rsidR="007A7545" w:rsidRPr="00106A5C" w:rsidRDefault="00C169A2" w:rsidP="00436CEF">
      <w:pPr>
        <w:spacing w:line="276" w:lineRule="auto"/>
        <w:rPr>
          <w:rFonts w:asciiTheme="minorBidi" w:eastAsia="Times" w:hAnsiTheme="minorBidi" w:cstheme="minorBidi"/>
          <w:b/>
          <w:bCs/>
          <w:kern w:val="32"/>
          <w:sz w:val="36"/>
          <w:szCs w:val="36"/>
        </w:rPr>
      </w:pPr>
      <w:r>
        <w:rPr>
          <w:rFonts w:asciiTheme="minorBidi" w:hAnsiTheme="minorBidi"/>
          <w:b/>
          <w:sz w:val="36"/>
        </w:rPr>
        <w:t xml:space="preserve">Maksymalna funkcjonalność, </w:t>
      </w:r>
      <w:r w:rsidR="000E1801">
        <w:rPr>
          <w:rFonts w:asciiTheme="minorBidi" w:hAnsiTheme="minorBidi"/>
          <w:b/>
          <w:sz w:val="36"/>
        </w:rPr>
        <w:t>praktyczny</w:t>
      </w:r>
      <w:r>
        <w:rPr>
          <w:rFonts w:asciiTheme="minorBidi" w:hAnsiTheme="minorBidi"/>
          <w:b/>
          <w:sz w:val="36"/>
        </w:rPr>
        <w:t xml:space="preserve"> minimalizm</w:t>
      </w:r>
    </w:p>
    <w:p w14:paraId="04689EBC" w14:textId="14E97CB3" w:rsidR="00794B53" w:rsidRPr="00106A5C" w:rsidRDefault="00794B53" w:rsidP="00436CEF">
      <w:pPr>
        <w:spacing w:line="276" w:lineRule="auto"/>
        <w:rPr>
          <w:rFonts w:asciiTheme="minorBidi" w:hAnsiTheme="minorBidi" w:cstheme="minorBidi"/>
          <w:b/>
          <w:bCs/>
          <w:color w:val="000000" w:themeColor="text1"/>
          <w:sz w:val="22"/>
          <w:szCs w:val="22"/>
        </w:rPr>
      </w:pPr>
    </w:p>
    <w:p w14:paraId="7FB45FA3" w14:textId="336DBB0F" w:rsidR="009966AB" w:rsidRPr="00451A77" w:rsidRDefault="00C169A2" w:rsidP="00436CEF">
      <w:pPr>
        <w:spacing w:line="276" w:lineRule="auto"/>
        <w:rPr>
          <w:rFonts w:cs="Arial"/>
          <w:b/>
          <w:bCs/>
          <w:sz w:val="22"/>
          <w:szCs w:val="22"/>
        </w:rPr>
      </w:pPr>
      <w:r w:rsidRPr="00451A77">
        <w:rPr>
          <w:rFonts w:cs="Arial"/>
          <w:b/>
          <w:sz w:val="22"/>
          <w:szCs w:val="22"/>
        </w:rPr>
        <w:t xml:space="preserve">W przypadku nowych uchwytów </w:t>
      </w:r>
      <w:r w:rsidR="000E1801" w:rsidRPr="00451A77">
        <w:rPr>
          <w:rFonts w:cs="Arial"/>
          <w:b/>
          <w:sz w:val="22"/>
          <w:szCs w:val="22"/>
        </w:rPr>
        <w:t>pałąkowych</w:t>
      </w:r>
      <w:r w:rsidRPr="00451A77">
        <w:rPr>
          <w:rFonts w:cs="Arial"/>
          <w:b/>
          <w:sz w:val="22"/>
          <w:szCs w:val="22"/>
        </w:rPr>
        <w:t xml:space="preserve"> </w:t>
      </w:r>
      <w:hyperlink r:id="rId11" w:history="1">
        <w:r w:rsidRPr="00451A77">
          <w:rPr>
            <w:rStyle w:val="Hyperlink"/>
            <w:rFonts w:cs="Arial"/>
            <w:b/>
            <w:szCs w:val="22"/>
          </w:rPr>
          <w:t>KIPP</w:t>
        </w:r>
      </w:hyperlink>
      <w:r w:rsidRPr="00451A77">
        <w:rPr>
          <w:rFonts w:cs="Arial"/>
          <w:b/>
          <w:sz w:val="22"/>
          <w:szCs w:val="22"/>
        </w:rPr>
        <w:t xml:space="preserve"> zasada „mniej znaczy więcej” sprawdza się doskonale. Te wszechstronne </w:t>
      </w:r>
      <w:r w:rsidR="000E1801" w:rsidRPr="00451A77">
        <w:rPr>
          <w:rFonts w:cs="Arial"/>
          <w:b/>
          <w:sz w:val="22"/>
          <w:szCs w:val="22"/>
        </w:rPr>
        <w:t>uchwyty</w:t>
      </w:r>
      <w:r w:rsidRPr="00451A77">
        <w:rPr>
          <w:rFonts w:cs="Arial"/>
          <w:b/>
          <w:sz w:val="22"/>
          <w:szCs w:val="22"/>
        </w:rPr>
        <w:t xml:space="preserve"> można intuicyjnie obsługiwać tylko jednym palcem, dyskretnie integrują się z </w:t>
      </w:r>
      <w:r w:rsidR="000E1801" w:rsidRPr="00451A77">
        <w:rPr>
          <w:rFonts w:cs="Arial"/>
          <w:b/>
          <w:sz w:val="22"/>
          <w:szCs w:val="22"/>
        </w:rPr>
        <w:t>aplikacjami</w:t>
      </w:r>
      <w:r w:rsidRPr="00451A77">
        <w:rPr>
          <w:rFonts w:cs="Arial"/>
          <w:b/>
          <w:sz w:val="22"/>
          <w:szCs w:val="22"/>
        </w:rPr>
        <w:t xml:space="preserve"> i wymagają minimalnej przestrzeni montażowej. Dostępne jako profile okrągłe z </w:t>
      </w:r>
      <w:hyperlink r:id="rId12" w:history="1">
        <w:r w:rsidRPr="00451A77">
          <w:rPr>
            <w:rStyle w:val="Hyperlink"/>
            <w:rFonts w:cs="Arial"/>
            <w:b/>
            <w:szCs w:val="22"/>
          </w:rPr>
          <w:t>alumin</w:t>
        </w:r>
        <w:r w:rsidRPr="00451A77">
          <w:rPr>
            <w:rStyle w:val="Hyperlink"/>
            <w:rFonts w:cs="Arial"/>
            <w:b/>
            <w:szCs w:val="22"/>
          </w:rPr>
          <w:t>i</w:t>
        </w:r>
        <w:r w:rsidRPr="00451A77">
          <w:rPr>
            <w:rStyle w:val="Hyperlink"/>
            <w:rFonts w:cs="Arial"/>
            <w:b/>
            <w:szCs w:val="22"/>
          </w:rPr>
          <w:t>um</w:t>
        </w:r>
      </w:hyperlink>
      <w:r w:rsidRPr="00451A77">
        <w:rPr>
          <w:rFonts w:cs="Arial"/>
          <w:b/>
          <w:sz w:val="22"/>
          <w:szCs w:val="22"/>
        </w:rPr>
        <w:t xml:space="preserve">, </w:t>
      </w:r>
      <w:hyperlink r:id="rId13" w:history="1">
        <w:r w:rsidRPr="00451A77">
          <w:rPr>
            <w:rStyle w:val="Hyperlink"/>
            <w:rFonts w:cs="Arial"/>
            <w:b/>
            <w:szCs w:val="22"/>
          </w:rPr>
          <w:t>stali</w:t>
        </w:r>
      </w:hyperlink>
      <w:r w:rsidRPr="00451A77">
        <w:rPr>
          <w:rFonts w:cs="Arial"/>
          <w:b/>
          <w:sz w:val="22"/>
          <w:szCs w:val="22"/>
        </w:rPr>
        <w:t xml:space="preserve">, </w:t>
      </w:r>
      <w:hyperlink r:id="rId14" w:history="1">
        <w:r w:rsidRPr="00451A77">
          <w:rPr>
            <w:rStyle w:val="Hyperlink"/>
            <w:rFonts w:cs="Arial"/>
            <w:b/>
            <w:szCs w:val="22"/>
          </w:rPr>
          <w:t>stali nierdzewnej</w:t>
        </w:r>
      </w:hyperlink>
      <w:r w:rsidRPr="00451A77">
        <w:rPr>
          <w:rFonts w:cs="Arial"/>
          <w:b/>
          <w:sz w:val="22"/>
          <w:szCs w:val="22"/>
        </w:rPr>
        <w:t xml:space="preserve"> oraz </w:t>
      </w:r>
      <w:hyperlink r:id="rId15" w:history="1">
        <w:r w:rsidRPr="00451A77">
          <w:rPr>
            <w:rStyle w:val="Hyperlink"/>
            <w:rFonts w:cs="Arial"/>
            <w:b/>
            <w:szCs w:val="22"/>
          </w:rPr>
          <w:t>tworzywa sztucznego</w:t>
        </w:r>
      </w:hyperlink>
      <w:r w:rsidRPr="00451A77">
        <w:rPr>
          <w:rFonts w:cs="Arial"/>
          <w:b/>
          <w:sz w:val="22"/>
          <w:szCs w:val="22"/>
        </w:rPr>
        <w:t xml:space="preserve">, a także łatwe do montażu od tylnej strony, uchwyty idealnie dopasowują się do </w:t>
      </w:r>
      <w:r w:rsidR="000E1801" w:rsidRPr="00451A77">
        <w:rPr>
          <w:rFonts w:cs="Arial"/>
          <w:b/>
          <w:sz w:val="22"/>
          <w:szCs w:val="22"/>
        </w:rPr>
        <w:t>wielu projektów</w:t>
      </w:r>
      <w:r w:rsidRPr="00451A77">
        <w:rPr>
          <w:rFonts w:cs="Arial"/>
          <w:b/>
          <w:sz w:val="22"/>
          <w:szCs w:val="22"/>
        </w:rPr>
        <w:t>.</w:t>
      </w:r>
    </w:p>
    <w:p w14:paraId="6ECF04BA" w14:textId="77777777" w:rsidR="00C169A2" w:rsidRPr="00451A77" w:rsidRDefault="00C169A2" w:rsidP="00436CEF">
      <w:pPr>
        <w:spacing w:line="276" w:lineRule="auto"/>
        <w:rPr>
          <w:rFonts w:cs="Arial"/>
          <w:b/>
          <w:bCs/>
          <w:sz w:val="22"/>
          <w:szCs w:val="22"/>
        </w:rPr>
      </w:pPr>
    </w:p>
    <w:p w14:paraId="62BC1A93" w14:textId="0D4FEBBF" w:rsidR="00FA7ECB" w:rsidRPr="00451A77" w:rsidRDefault="001B09B1" w:rsidP="00436CEF">
      <w:pPr>
        <w:spacing w:line="276" w:lineRule="auto"/>
        <w:rPr>
          <w:rFonts w:cs="Arial"/>
          <w:sz w:val="22"/>
          <w:szCs w:val="22"/>
        </w:rPr>
      </w:pPr>
      <w:r w:rsidRPr="00451A77">
        <w:rPr>
          <w:rFonts w:cs="Arial"/>
          <w:sz w:val="22"/>
          <w:szCs w:val="22"/>
        </w:rPr>
        <w:t xml:space="preserve">Uchwyty </w:t>
      </w:r>
      <w:r w:rsidR="000E1801" w:rsidRPr="00451A77">
        <w:rPr>
          <w:rFonts w:cs="Arial"/>
          <w:sz w:val="22"/>
          <w:szCs w:val="22"/>
        </w:rPr>
        <w:t>pałąkowe</w:t>
      </w:r>
      <w:r w:rsidRPr="00451A77">
        <w:rPr>
          <w:rFonts w:cs="Arial"/>
          <w:sz w:val="22"/>
          <w:szCs w:val="22"/>
        </w:rPr>
        <w:t xml:space="preserve"> z czterech nowych serii KIPP oszczędzają miejsce, są trwałe i wszechstronne w zastosowaniu. Minimalistyczna konstrukcja pod względem rozmiaru i stylistyki umożliwia intuicyjną obsługę osłon, klap, szuflad, drzwi lub obudów nawet w ograniczonej przestrzeni. Niewielka masa własna </w:t>
      </w:r>
      <w:r w:rsidR="000E1801" w:rsidRPr="00451A77">
        <w:rPr>
          <w:rFonts w:cs="Arial"/>
          <w:sz w:val="22"/>
          <w:szCs w:val="22"/>
        </w:rPr>
        <w:t xml:space="preserve">jest dodatkową </w:t>
      </w:r>
      <w:proofErr w:type="gramStart"/>
      <w:r w:rsidR="000E1801" w:rsidRPr="00451A77">
        <w:rPr>
          <w:rFonts w:cs="Arial"/>
          <w:sz w:val="22"/>
          <w:szCs w:val="22"/>
        </w:rPr>
        <w:t>zaletą</w:t>
      </w:r>
      <w:proofErr w:type="gramEnd"/>
      <w:r w:rsidR="000E1801" w:rsidRPr="00451A77">
        <w:rPr>
          <w:rFonts w:cs="Arial"/>
          <w:sz w:val="22"/>
          <w:szCs w:val="22"/>
        </w:rPr>
        <w:t xml:space="preserve"> gdzie</w:t>
      </w:r>
      <w:r w:rsidRPr="00451A77">
        <w:rPr>
          <w:rFonts w:cs="Arial"/>
          <w:sz w:val="22"/>
          <w:szCs w:val="22"/>
        </w:rPr>
        <w:t xml:space="preserve"> </w:t>
      </w:r>
      <w:r w:rsidR="000E1801" w:rsidRPr="00451A77">
        <w:rPr>
          <w:rFonts w:cs="Arial"/>
          <w:sz w:val="22"/>
          <w:szCs w:val="22"/>
        </w:rPr>
        <w:t>istotna jest</w:t>
      </w:r>
      <w:r w:rsidRPr="00451A77">
        <w:rPr>
          <w:rFonts w:cs="Arial"/>
          <w:sz w:val="22"/>
          <w:szCs w:val="22"/>
        </w:rPr>
        <w:t xml:space="preserve"> płynnie działająca mechanika</w:t>
      </w:r>
      <w:r w:rsidR="000E1801" w:rsidRPr="00451A77">
        <w:rPr>
          <w:rFonts w:cs="Arial"/>
          <w:sz w:val="22"/>
          <w:szCs w:val="22"/>
        </w:rPr>
        <w:t xml:space="preserve"> otwierania.</w:t>
      </w:r>
    </w:p>
    <w:p w14:paraId="714089B7" w14:textId="77777777" w:rsidR="00FA7ECB" w:rsidRPr="00451A77" w:rsidRDefault="00FA7ECB" w:rsidP="00436CEF">
      <w:pPr>
        <w:spacing w:line="276" w:lineRule="auto"/>
        <w:rPr>
          <w:rFonts w:cs="Arial"/>
          <w:sz w:val="22"/>
          <w:szCs w:val="22"/>
        </w:rPr>
      </w:pPr>
    </w:p>
    <w:p w14:paraId="024E970D" w14:textId="021C612A" w:rsidR="00C169A2" w:rsidRPr="00451A77" w:rsidRDefault="00C169A2" w:rsidP="00436CEF">
      <w:pPr>
        <w:spacing w:line="276" w:lineRule="auto"/>
        <w:rPr>
          <w:rFonts w:cs="Arial"/>
          <w:sz w:val="22"/>
          <w:szCs w:val="22"/>
        </w:rPr>
      </w:pPr>
      <w:r w:rsidRPr="00451A77">
        <w:rPr>
          <w:rFonts w:cs="Arial"/>
          <w:sz w:val="22"/>
          <w:szCs w:val="22"/>
        </w:rPr>
        <w:t xml:space="preserve">Montaż odbywa się od tylnej strony za pomocą połączeń śrubowych. Dzięki temu powierzchnie zewnętrzne pozostają estetyczne, funkcjonalne i łatwe do czyszczenia. Typowe obszary zastosowania to budowa maszyn i urządzeń, automatyka, produkcja obudów i szaf sterowniczych oraz technika medyczna. Od teraz dostępne są następujące cztery grupy produktów i materiałów; elementy mocujące oraz </w:t>
      </w:r>
      <w:r w:rsidR="000E1801" w:rsidRPr="00451A77">
        <w:rPr>
          <w:rFonts w:cs="Arial"/>
          <w:sz w:val="22"/>
          <w:szCs w:val="22"/>
        </w:rPr>
        <w:t>podkładki</w:t>
      </w:r>
      <w:r w:rsidRPr="00451A77">
        <w:rPr>
          <w:rFonts w:cs="Arial"/>
          <w:sz w:val="22"/>
          <w:szCs w:val="22"/>
        </w:rPr>
        <w:t xml:space="preserve"> zamawiane są oddzielnie:</w:t>
      </w:r>
    </w:p>
    <w:p w14:paraId="1C058386" w14:textId="77777777" w:rsidR="00C169A2" w:rsidRPr="00451A77" w:rsidRDefault="00C169A2" w:rsidP="00436CEF">
      <w:pPr>
        <w:spacing w:line="276" w:lineRule="auto"/>
        <w:rPr>
          <w:rFonts w:cs="Arial"/>
          <w:sz w:val="22"/>
          <w:szCs w:val="22"/>
        </w:rPr>
      </w:pPr>
    </w:p>
    <w:p w14:paraId="251D8E88" w14:textId="4DD5A284" w:rsidR="00C169A2" w:rsidRPr="00451A77" w:rsidRDefault="00C169A2" w:rsidP="00436CEF">
      <w:pPr>
        <w:spacing w:line="276" w:lineRule="auto"/>
        <w:rPr>
          <w:rFonts w:cs="Arial"/>
          <w:sz w:val="22"/>
          <w:szCs w:val="22"/>
        </w:rPr>
      </w:pPr>
      <w:r w:rsidRPr="00451A77">
        <w:rPr>
          <w:rFonts w:cs="Arial"/>
          <w:b/>
          <w:sz w:val="22"/>
          <w:szCs w:val="22"/>
        </w:rPr>
        <w:t xml:space="preserve">uchwyty </w:t>
      </w:r>
      <w:r w:rsidR="000E1801" w:rsidRPr="00451A77">
        <w:rPr>
          <w:rFonts w:cs="Arial"/>
          <w:b/>
          <w:sz w:val="22"/>
          <w:szCs w:val="22"/>
        </w:rPr>
        <w:t>pałąkowe</w:t>
      </w:r>
      <w:r w:rsidRPr="00451A77">
        <w:rPr>
          <w:rFonts w:cs="Arial"/>
          <w:b/>
          <w:sz w:val="22"/>
          <w:szCs w:val="22"/>
        </w:rPr>
        <w:t xml:space="preserve"> z aluminium, okrągłe (</w:t>
      </w:r>
      <w:hyperlink r:id="rId16" w:history="1">
        <w:r w:rsidRPr="00451A77">
          <w:rPr>
            <w:rStyle w:val="Hyperlink"/>
            <w:rFonts w:cs="Arial"/>
            <w:b/>
            <w:szCs w:val="22"/>
          </w:rPr>
          <w:t>K0201</w:t>
        </w:r>
      </w:hyperlink>
      <w:r w:rsidRPr="00451A77">
        <w:rPr>
          <w:rFonts w:cs="Arial"/>
          <w:b/>
          <w:sz w:val="22"/>
          <w:szCs w:val="22"/>
        </w:rPr>
        <w:t>)</w:t>
      </w:r>
      <w:r w:rsidRPr="00451A77">
        <w:rPr>
          <w:rFonts w:cs="Arial"/>
          <w:sz w:val="22"/>
          <w:szCs w:val="22"/>
        </w:rPr>
        <w:t>: seria K0201 obejmuje łącznie 6 artykułów o rozstawie osi 30 lub 40 mm oraz średnicach 8 lub 10 mm. Powierzchnia dostępna jest opcjonalnie w kolorze czarnym lub naturalnym. Pasującym elementem akcesoriów jest</w:t>
      </w:r>
      <w:r w:rsidR="000E1801" w:rsidRPr="00451A77">
        <w:rPr>
          <w:rFonts w:cs="Arial"/>
          <w:sz w:val="22"/>
          <w:szCs w:val="22"/>
        </w:rPr>
        <w:t xml:space="preserve"> podkładka </w:t>
      </w:r>
      <w:r w:rsidRPr="00451A77">
        <w:rPr>
          <w:rFonts w:cs="Arial"/>
          <w:sz w:val="22"/>
          <w:szCs w:val="22"/>
        </w:rPr>
        <w:t>K0201 z aluminium.</w:t>
      </w:r>
    </w:p>
    <w:p w14:paraId="79F1C82D" w14:textId="77777777" w:rsidR="00C169A2" w:rsidRPr="00451A77" w:rsidRDefault="00C169A2" w:rsidP="00436CEF">
      <w:pPr>
        <w:spacing w:line="276" w:lineRule="auto"/>
        <w:rPr>
          <w:rFonts w:cs="Arial"/>
          <w:sz w:val="22"/>
          <w:szCs w:val="22"/>
        </w:rPr>
      </w:pPr>
    </w:p>
    <w:p w14:paraId="55E64DA4" w14:textId="0366E587" w:rsidR="00C169A2" w:rsidRPr="00451A77" w:rsidRDefault="00C169A2" w:rsidP="00436CEF">
      <w:pPr>
        <w:spacing w:line="276" w:lineRule="auto"/>
        <w:rPr>
          <w:rFonts w:cs="Arial"/>
          <w:sz w:val="22"/>
          <w:szCs w:val="22"/>
        </w:rPr>
      </w:pPr>
      <w:r w:rsidRPr="00451A77">
        <w:rPr>
          <w:rFonts w:cs="Arial"/>
          <w:b/>
          <w:sz w:val="22"/>
          <w:szCs w:val="22"/>
        </w:rPr>
        <w:t xml:space="preserve">Uchwyty </w:t>
      </w:r>
      <w:r w:rsidR="000E1801" w:rsidRPr="00451A77">
        <w:rPr>
          <w:rFonts w:cs="Arial"/>
          <w:b/>
          <w:sz w:val="22"/>
          <w:szCs w:val="22"/>
        </w:rPr>
        <w:t>pałąkowe</w:t>
      </w:r>
      <w:r w:rsidRPr="00451A77">
        <w:rPr>
          <w:rFonts w:cs="Arial"/>
          <w:b/>
          <w:sz w:val="22"/>
          <w:szCs w:val="22"/>
        </w:rPr>
        <w:t xml:space="preserve"> ze stali nierdzewnej, okrągłe (</w:t>
      </w:r>
      <w:hyperlink r:id="rId17" w:history="1">
        <w:r w:rsidRPr="00451A77">
          <w:rPr>
            <w:rStyle w:val="Hyperlink"/>
            <w:rFonts w:cs="Arial"/>
            <w:b/>
            <w:szCs w:val="22"/>
          </w:rPr>
          <w:t>K1793</w:t>
        </w:r>
      </w:hyperlink>
      <w:r w:rsidRPr="00451A77">
        <w:rPr>
          <w:rFonts w:cs="Arial"/>
          <w:b/>
          <w:sz w:val="22"/>
          <w:szCs w:val="22"/>
        </w:rPr>
        <w:t>)</w:t>
      </w:r>
      <w:r w:rsidRPr="00451A77">
        <w:rPr>
          <w:rFonts w:cs="Arial"/>
          <w:sz w:val="22"/>
          <w:szCs w:val="22"/>
        </w:rPr>
        <w:t xml:space="preserve">: Uchwyty </w:t>
      </w:r>
      <w:r w:rsidR="000E1801" w:rsidRPr="00451A77">
        <w:rPr>
          <w:rFonts w:cs="Arial"/>
          <w:sz w:val="22"/>
          <w:szCs w:val="22"/>
        </w:rPr>
        <w:t>pałąkowe</w:t>
      </w:r>
      <w:r w:rsidRPr="00451A77">
        <w:rPr>
          <w:rFonts w:cs="Arial"/>
          <w:sz w:val="22"/>
          <w:szCs w:val="22"/>
        </w:rPr>
        <w:t xml:space="preserve"> ze stali nierdzewnej dostępne są w 10 różnych wersjach z rozstawem osi 30 lub 40 mm oraz średnicą 5, 8 lub 10 mm. Powierzchnia może być polerowana na gładko lub matowo piaskowana. Elementem akcesoriów jest </w:t>
      </w:r>
      <w:proofErr w:type="gramStart"/>
      <w:r w:rsidR="000E1801" w:rsidRPr="00451A77">
        <w:rPr>
          <w:rFonts w:cs="Arial"/>
          <w:sz w:val="22"/>
          <w:szCs w:val="22"/>
        </w:rPr>
        <w:t xml:space="preserve">podkładka </w:t>
      </w:r>
      <w:r w:rsidRPr="00451A77">
        <w:rPr>
          <w:rFonts w:cs="Arial"/>
          <w:sz w:val="22"/>
          <w:szCs w:val="22"/>
        </w:rPr>
        <w:t xml:space="preserve"> K</w:t>
      </w:r>
      <w:proofErr w:type="gramEnd"/>
      <w:r w:rsidRPr="00451A77">
        <w:rPr>
          <w:rFonts w:cs="Arial"/>
          <w:sz w:val="22"/>
          <w:szCs w:val="22"/>
        </w:rPr>
        <w:t>1823 ze stali nierdzewnej.</w:t>
      </w:r>
    </w:p>
    <w:p w14:paraId="7F3D812A" w14:textId="77777777" w:rsidR="00C169A2" w:rsidRPr="00451A77" w:rsidRDefault="00C169A2" w:rsidP="00436CEF">
      <w:pPr>
        <w:spacing w:line="276" w:lineRule="auto"/>
        <w:rPr>
          <w:rFonts w:cs="Arial"/>
          <w:sz w:val="22"/>
          <w:szCs w:val="22"/>
        </w:rPr>
      </w:pPr>
    </w:p>
    <w:p w14:paraId="5AADA0ED" w14:textId="6247CECF" w:rsidR="00C169A2" w:rsidRPr="00451A77" w:rsidRDefault="00C169A2" w:rsidP="00436CEF">
      <w:pPr>
        <w:spacing w:line="276" w:lineRule="auto"/>
        <w:rPr>
          <w:rFonts w:cs="Arial"/>
          <w:sz w:val="22"/>
          <w:szCs w:val="22"/>
        </w:rPr>
      </w:pPr>
      <w:r w:rsidRPr="00451A77">
        <w:rPr>
          <w:rFonts w:cs="Arial"/>
          <w:b/>
          <w:sz w:val="22"/>
          <w:szCs w:val="22"/>
        </w:rPr>
        <w:t xml:space="preserve">Uchwyty </w:t>
      </w:r>
      <w:r w:rsidR="000E1801" w:rsidRPr="00451A77">
        <w:rPr>
          <w:rFonts w:cs="Arial"/>
          <w:b/>
          <w:sz w:val="22"/>
          <w:szCs w:val="22"/>
        </w:rPr>
        <w:t>pałąkowe</w:t>
      </w:r>
      <w:r w:rsidRPr="00451A77">
        <w:rPr>
          <w:rFonts w:cs="Arial"/>
          <w:b/>
          <w:sz w:val="22"/>
          <w:szCs w:val="22"/>
        </w:rPr>
        <w:t xml:space="preserve"> ze stali, okrągłe (</w:t>
      </w:r>
      <w:hyperlink r:id="rId18" w:history="1">
        <w:r w:rsidRPr="00451A77">
          <w:rPr>
            <w:rStyle w:val="Hyperlink"/>
            <w:rFonts w:cs="Arial"/>
            <w:b/>
            <w:szCs w:val="22"/>
          </w:rPr>
          <w:t>K1799</w:t>
        </w:r>
      </w:hyperlink>
      <w:r w:rsidRPr="00451A77">
        <w:rPr>
          <w:rFonts w:cs="Arial"/>
          <w:b/>
          <w:sz w:val="22"/>
          <w:szCs w:val="22"/>
        </w:rPr>
        <w:t>)</w:t>
      </w:r>
      <w:r w:rsidRPr="00451A77">
        <w:rPr>
          <w:rFonts w:cs="Arial"/>
          <w:sz w:val="22"/>
          <w:szCs w:val="22"/>
        </w:rPr>
        <w:t xml:space="preserve">: Wersja ze stali K1799 obejmuje 5 artykułów o rozstawie osi 30 lub 40 mm oraz średnicach 8 lub 10 mm. Powierzchnia jest polerowana na wysoki połysk. Również w tym przypadku elementem akcesoriów jest </w:t>
      </w:r>
      <w:r w:rsidR="000E1801" w:rsidRPr="00451A77">
        <w:rPr>
          <w:rFonts w:cs="Arial"/>
          <w:sz w:val="22"/>
          <w:szCs w:val="22"/>
        </w:rPr>
        <w:t>podkładka</w:t>
      </w:r>
      <w:r w:rsidRPr="00451A77">
        <w:rPr>
          <w:rFonts w:cs="Arial"/>
          <w:sz w:val="22"/>
          <w:szCs w:val="22"/>
        </w:rPr>
        <w:t xml:space="preserve"> K1823 ze stali nierdzewnej.</w:t>
      </w:r>
    </w:p>
    <w:p w14:paraId="52038C06" w14:textId="77777777" w:rsidR="00C169A2" w:rsidRPr="00451A77" w:rsidRDefault="00C169A2" w:rsidP="00436CEF">
      <w:pPr>
        <w:spacing w:line="276" w:lineRule="auto"/>
        <w:rPr>
          <w:rFonts w:cs="Arial"/>
          <w:sz w:val="22"/>
          <w:szCs w:val="22"/>
        </w:rPr>
      </w:pPr>
    </w:p>
    <w:p w14:paraId="705261C1" w14:textId="18EB8CDE" w:rsidR="00C169A2" w:rsidRPr="00451A77" w:rsidRDefault="00C169A2" w:rsidP="00436CEF">
      <w:pPr>
        <w:spacing w:line="276" w:lineRule="auto"/>
        <w:rPr>
          <w:rFonts w:cs="Arial"/>
          <w:sz w:val="22"/>
          <w:szCs w:val="22"/>
        </w:rPr>
      </w:pPr>
      <w:r w:rsidRPr="00451A77">
        <w:rPr>
          <w:rFonts w:cs="Arial"/>
          <w:b/>
          <w:sz w:val="22"/>
          <w:szCs w:val="22"/>
        </w:rPr>
        <w:t xml:space="preserve">Uchwyty </w:t>
      </w:r>
      <w:r w:rsidR="000E1801" w:rsidRPr="00451A77">
        <w:rPr>
          <w:rFonts w:cs="Arial"/>
          <w:b/>
          <w:sz w:val="22"/>
          <w:szCs w:val="22"/>
        </w:rPr>
        <w:t>pałąkowe</w:t>
      </w:r>
      <w:r w:rsidRPr="00451A77">
        <w:rPr>
          <w:rFonts w:cs="Arial"/>
          <w:b/>
          <w:sz w:val="22"/>
          <w:szCs w:val="22"/>
        </w:rPr>
        <w:t xml:space="preserve"> z tworzywa sztucznego, okrągłe (</w:t>
      </w:r>
      <w:hyperlink r:id="rId19" w:history="1">
        <w:r w:rsidRPr="00451A77">
          <w:rPr>
            <w:rStyle w:val="Hyperlink"/>
            <w:rFonts w:cs="Arial"/>
            <w:b/>
            <w:szCs w:val="22"/>
          </w:rPr>
          <w:t>K2292</w:t>
        </w:r>
      </w:hyperlink>
      <w:r w:rsidRPr="00451A77">
        <w:rPr>
          <w:rFonts w:cs="Arial"/>
          <w:b/>
          <w:sz w:val="22"/>
          <w:szCs w:val="22"/>
        </w:rPr>
        <w:t>)</w:t>
      </w:r>
      <w:r w:rsidRPr="00451A77">
        <w:rPr>
          <w:rFonts w:cs="Arial"/>
          <w:sz w:val="22"/>
          <w:szCs w:val="22"/>
        </w:rPr>
        <w:t xml:space="preserve">: Seria K2292 zapewnia największy wybór dzięki łącznie 42 wariantom. Uchwyty dostępne są z rozstawem osi 30 lub 40 mm oraz średnicami 8 lub 10 mm w kolorach </w:t>
      </w:r>
      <w:proofErr w:type="spellStart"/>
      <w:r w:rsidRPr="00451A77">
        <w:rPr>
          <w:rFonts w:cs="Arial"/>
          <w:sz w:val="22"/>
          <w:szCs w:val="22"/>
        </w:rPr>
        <w:t>czarnoszarym</w:t>
      </w:r>
      <w:proofErr w:type="spellEnd"/>
      <w:r w:rsidRPr="00451A77">
        <w:rPr>
          <w:rFonts w:cs="Arial"/>
          <w:sz w:val="22"/>
          <w:szCs w:val="22"/>
        </w:rPr>
        <w:t xml:space="preserve"> (RAL 7021), pomarańczowym (RAL </w:t>
      </w:r>
      <w:r w:rsidRPr="00451A77">
        <w:rPr>
          <w:rFonts w:cs="Arial"/>
          <w:sz w:val="22"/>
          <w:szCs w:val="22"/>
        </w:rPr>
        <w:lastRenderedPageBreak/>
        <w:t xml:space="preserve">2004), żółtym (RAL 1021), zielonym sygnałowym (RAL 6032), niebieskim (RAL 5017), czerwonym (RAL 3020) oraz jasnoszarym (RAL 7035). Uchwyty </w:t>
      </w:r>
      <w:r w:rsidR="000E1801" w:rsidRPr="00451A77">
        <w:rPr>
          <w:rFonts w:cs="Arial"/>
          <w:sz w:val="22"/>
          <w:szCs w:val="22"/>
        </w:rPr>
        <w:t>pałąkowe</w:t>
      </w:r>
      <w:r w:rsidRPr="00451A77">
        <w:rPr>
          <w:rFonts w:cs="Arial"/>
          <w:sz w:val="22"/>
          <w:szCs w:val="22"/>
        </w:rPr>
        <w:t xml:space="preserve"> z tworzywa sztucznego dostępne są w wersji z kołnierzem lub bez kołnierza. W zestawie znajdują się dwie śruby samogwintujące.</w:t>
      </w:r>
    </w:p>
    <w:p w14:paraId="237D177C" w14:textId="77777777" w:rsidR="00C169A2" w:rsidRPr="00451A77" w:rsidRDefault="00C169A2" w:rsidP="00436CEF">
      <w:pPr>
        <w:spacing w:line="276" w:lineRule="auto"/>
        <w:rPr>
          <w:rFonts w:cs="Arial"/>
          <w:sz w:val="22"/>
          <w:szCs w:val="22"/>
        </w:rPr>
      </w:pPr>
    </w:p>
    <w:p w14:paraId="10FAB8F5" w14:textId="2C7D09DA" w:rsidR="00C169A2" w:rsidRPr="00451A77" w:rsidRDefault="00C169A2" w:rsidP="00436CEF">
      <w:pPr>
        <w:spacing w:line="276" w:lineRule="auto"/>
        <w:rPr>
          <w:rFonts w:cs="Arial"/>
          <w:sz w:val="22"/>
          <w:szCs w:val="22"/>
        </w:rPr>
      </w:pPr>
      <w:r w:rsidRPr="00451A77">
        <w:rPr>
          <w:rFonts w:cs="Arial"/>
          <w:sz w:val="22"/>
          <w:szCs w:val="22"/>
        </w:rPr>
        <w:t xml:space="preserve">Dzięki czterem nowym seriom uchwytów </w:t>
      </w:r>
      <w:r w:rsidR="000E1801" w:rsidRPr="00451A77">
        <w:rPr>
          <w:rFonts w:cs="Arial"/>
          <w:sz w:val="22"/>
          <w:szCs w:val="22"/>
        </w:rPr>
        <w:t>pałąkowych</w:t>
      </w:r>
      <w:r w:rsidRPr="00451A77">
        <w:rPr>
          <w:rFonts w:cs="Arial"/>
          <w:sz w:val="22"/>
          <w:szCs w:val="22"/>
        </w:rPr>
        <w:t xml:space="preserve"> KIPP oferuje jednolite rozwiązanie materiałowe do zastosowań, w których równie istotne są oszczędność miejsca, wygoda obsługi oraz przejrzyste wzornictwo.</w:t>
      </w:r>
    </w:p>
    <w:p w14:paraId="0073F090" w14:textId="77777777" w:rsidR="00611B03" w:rsidRPr="00451A77" w:rsidRDefault="00611B03" w:rsidP="00436CEF">
      <w:pPr>
        <w:spacing w:line="276" w:lineRule="auto"/>
        <w:rPr>
          <w:rFonts w:cs="Arial"/>
          <w:color w:val="000000" w:themeColor="text1"/>
          <w:sz w:val="22"/>
          <w:szCs w:val="22"/>
        </w:rPr>
      </w:pPr>
    </w:p>
    <w:p w14:paraId="4E47A71C" w14:textId="2670F73E" w:rsidR="00D91134" w:rsidRPr="00451A77" w:rsidRDefault="00F83EA8" w:rsidP="00436CEF">
      <w:pPr>
        <w:spacing w:line="276" w:lineRule="auto"/>
        <w:rPr>
          <w:rFonts w:cs="Arial"/>
          <w:i/>
          <w:iCs/>
          <w:color w:val="000000" w:themeColor="text1"/>
          <w:sz w:val="22"/>
          <w:szCs w:val="22"/>
        </w:rPr>
      </w:pPr>
      <w:r w:rsidRPr="00451A77">
        <w:rPr>
          <w:rFonts w:cs="Arial"/>
          <w:i/>
          <w:color w:val="000000" w:themeColor="text1"/>
          <w:sz w:val="22"/>
          <w:szCs w:val="22"/>
        </w:rPr>
        <w:t>(Znaki ze spacjami: 2</w:t>
      </w:r>
      <w:r w:rsidR="00451A77" w:rsidRPr="00451A77">
        <w:rPr>
          <w:rFonts w:cs="Arial"/>
          <w:i/>
          <w:color w:val="000000" w:themeColor="text1"/>
          <w:sz w:val="22"/>
          <w:szCs w:val="22"/>
        </w:rPr>
        <w:t>850</w:t>
      </w:r>
      <w:r w:rsidRPr="00451A77">
        <w:rPr>
          <w:rFonts w:cs="Arial"/>
          <w:i/>
          <w:color w:val="000000" w:themeColor="text1"/>
          <w:sz w:val="22"/>
          <w:szCs w:val="22"/>
        </w:rPr>
        <w:t>)</w:t>
      </w:r>
    </w:p>
    <w:p w14:paraId="27B9C71A" w14:textId="77777777" w:rsidR="00C65B70" w:rsidRPr="00451A77" w:rsidRDefault="00C65B70" w:rsidP="00436CEF">
      <w:pPr>
        <w:pStyle w:val="Pressetext"/>
        <w:spacing w:line="276" w:lineRule="auto"/>
        <w:rPr>
          <w:rFonts w:cs="Arial"/>
          <w:color w:val="000000" w:themeColor="text1"/>
          <w:szCs w:val="22"/>
        </w:rPr>
      </w:pPr>
    </w:p>
    <w:p w14:paraId="36877711" w14:textId="77777777" w:rsidR="00436CEF" w:rsidRPr="00451A77" w:rsidRDefault="00436CEF" w:rsidP="00436CEF">
      <w:pPr>
        <w:pStyle w:val="Pressetext"/>
        <w:spacing w:line="276" w:lineRule="auto"/>
        <w:rPr>
          <w:rFonts w:cs="Arial"/>
          <w:color w:val="000000" w:themeColor="text1"/>
          <w:szCs w:val="22"/>
        </w:rPr>
      </w:pPr>
    </w:p>
    <w:p w14:paraId="0FEB3DFD" w14:textId="77777777" w:rsidR="00436CEF" w:rsidRPr="00451A77" w:rsidRDefault="00436CEF" w:rsidP="00436CEF">
      <w:pPr>
        <w:spacing w:line="276" w:lineRule="auto"/>
        <w:rPr>
          <w:rFonts w:cs="Arial"/>
          <w:b/>
          <w:bCs/>
          <w:sz w:val="22"/>
          <w:szCs w:val="22"/>
        </w:rPr>
      </w:pPr>
      <w:r w:rsidRPr="00451A77">
        <w:rPr>
          <w:rFonts w:cs="Arial"/>
          <w:b/>
          <w:sz w:val="22"/>
          <w:szCs w:val="22"/>
        </w:rPr>
        <w:t>Skrócony profil HEINRICH KIPP WERK</w:t>
      </w:r>
    </w:p>
    <w:p w14:paraId="4EB5BC7F" w14:textId="77777777" w:rsidR="00436CEF" w:rsidRPr="00451A77" w:rsidRDefault="00436CEF" w:rsidP="00436CEF">
      <w:pPr>
        <w:spacing w:line="276" w:lineRule="auto"/>
        <w:rPr>
          <w:rFonts w:cs="Arial"/>
          <w:sz w:val="22"/>
          <w:szCs w:val="22"/>
        </w:rPr>
      </w:pPr>
      <w:r w:rsidRPr="00451A77">
        <w:rPr>
          <w:rFonts w:cs="Arial"/>
          <w:sz w:val="22"/>
          <w:szCs w:val="22"/>
        </w:rPr>
        <w:t>HEINRICH KIPP WERK jest producentem rozwiązań z zakresu techniki mocowań, elementów standardowych oraz elementów obsługowych i prowadzi produkcję w Niemczech, dysponując rozbudowanym parkiem maszynowym. Asortyment produktów obejmuje ponad 90 000 części, które dzięki centrum logistycznemu są szybko dostępne. Dzięki temu firma KIPP jest niezawodnym partnerem dla przemysłu oraz branży budowy maszyn i urządzeń.</w:t>
      </w:r>
    </w:p>
    <w:p w14:paraId="2D0D26B6" w14:textId="77777777" w:rsidR="00436CEF" w:rsidRPr="00451A77" w:rsidRDefault="00436CEF" w:rsidP="00436CEF">
      <w:pPr>
        <w:spacing w:line="276" w:lineRule="auto"/>
        <w:rPr>
          <w:rFonts w:cs="Arial"/>
          <w:sz w:val="22"/>
          <w:szCs w:val="22"/>
        </w:rPr>
      </w:pPr>
      <w:r w:rsidRPr="00451A77">
        <w:rPr>
          <w:rFonts w:cs="Arial"/>
          <w:sz w:val="22"/>
          <w:szCs w:val="22"/>
        </w:rPr>
        <w:t>KIPP opracowuje produkty całkowicie we własnym zakresie i poddaje je kontroli w dziale zapewnienia jakości. Wysoki stopień własnej produkcji pozwala realizować zarówno standardowe elementy, zespoły konstrukcyjne, jak i rozwiązania specjalne. Przy projektowaniu elementów obsługowych KIPP szczególną uwagę zwraca się na ergonomię i wytrzymałość.</w:t>
      </w:r>
    </w:p>
    <w:p w14:paraId="6C92CE09" w14:textId="77777777" w:rsidR="00436CEF" w:rsidRPr="00451A77" w:rsidRDefault="00436CEF" w:rsidP="00436CEF">
      <w:pPr>
        <w:spacing w:line="276" w:lineRule="auto"/>
        <w:rPr>
          <w:rFonts w:cs="Arial"/>
          <w:sz w:val="22"/>
          <w:szCs w:val="22"/>
        </w:rPr>
      </w:pPr>
      <w:r w:rsidRPr="00451A77">
        <w:rPr>
          <w:rFonts w:cs="Arial"/>
          <w:sz w:val="22"/>
          <w:szCs w:val="22"/>
        </w:rPr>
        <w:t>Firma HEINRICH KIPP WERK istnieje od 1919 roku, a od 1950 roku koncentruje się na opracowywaniu własnych narzędzi mocujących, takich jak klasyczna dźwignia zaciskowa KIPP. Przedsiębiorstwo zatrudnia ponad 530 pracowników na całym świecie i jest obecne w ponad 50 krajach.</w:t>
      </w:r>
    </w:p>
    <w:p w14:paraId="56F718C4" w14:textId="77777777" w:rsidR="00436CEF" w:rsidRPr="00451A77" w:rsidRDefault="00436CEF" w:rsidP="00436CEF">
      <w:pPr>
        <w:spacing w:line="276" w:lineRule="auto"/>
        <w:rPr>
          <w:rFonts w:cs="Arial"/>
          <w:sz w:val="22"/>
          <w:szCs w:val="22"/>
        </w:rPr>
      </w:pPr>
    </w:p>
    <w:p w14:paraId="607E0DD0" w14:textId="2016C2CC" w:rsidR="00436CEF" w:rsidRPr="00451A77" w:rsidRDefault="00436CEF" w:rsidP="00436CEF">
      <w:pPr>
        <w:spacing w:line="276" w:lineRule="auto"/>
        <w:rPr>
          <w:rFonts w:cs="Arial"/>
          <w:i/>
          <w:iCs/>
          <w:color w:val="000000" w:themeColor="text1"/>
          <w:sz w:val="22"/>
          <w:szCs w:val="22"/>
        </w:rPr>
      </w:pPr>
      <w:r w:rsidRPr="00451A77">
        <w:rPr>
          <w:rFonts w:cs="Arial"/>
          <w:i/>
          <w:color w:val="000000" w:themeColor="text1"/>
          <w:sz w:val="22"/>
          <w:szCs w:val="22"/>
        </w:rPr>
        <w:t xml:space="preserve">(Znaki ze spacjami: </w:t>
      </w:r>
      <w:r w:rsidR="00451A77" w:rsidRPr="00451A77">
        <w:rPr>
          <w:rFonts w:cs="Arial"/>
          <w:i/>
          <w:color w:val="000000" w:themeColor="text1"/>
          <w:sz w:val="22"/>
          <w:szCs w:val="22"/>
        </w:rPr>
        <w:t>1025</w:t>
      </w:r>
      <w:r w:rsidRPr="00451A77">
        <w:rPr>
          <w:rFonts w:cs="Arial"/>
          <w:i/>
          <w:color w:val="000000" w:themeColor="text1"/>
          <w:sz w:val="22"/>
          <w:szCs w:val="22"/>
        </w:rPr>
        <w:t>)</w:t>
      </w:r>
    </w:p>
    <w:p w14:paraId="7E482444" w14:textId="77777777" w:rsidR="00C87FA0" w:rsidRPr="00451A77" w:rsidRDefault="00C87FA0" w:rsidP="00436CEF">
      <w:pPr>
        <w:pStyle w:val="Pressetext"/>
        <w:spacing w:line="276" w:lineRule="auto"/>
        <w:rPr>
          <w:rFonts w:cs="Arial"/>
          <w:color w:val="000000" w:themeColor="text1"/>
          <w:szCs w:val="22"/>
        </w:rPr>
      </w:pPr>
    </w:p>
    <w:p w14:paraId="51970F70" w14:textId="77777777" w:rsidR="00436CEF" w:rsidRPr="00451A77" w:rsidRDefault="00436CEF" w:rsidP="00436CEF">
      <w:pPr>
        <w:pStyle w:val="Pressetext"/>
        <w:spacing w:line="276" w:lineRule="auto"/>
        <w:rPr>
          <w:rFonts w:cs="Arial"/>
          <w:color w:val="000000" w:themeColor="text1"/>
          <w:szCs w:val="22"/>
        </w:rPr>
      </w:pPr>
    </w:p>
    <w:p w14:paraId="1929493E" w14:textId="092B788B" w:rsidR="006855F2" w:rsidRPr="00451A77" w:rsidRDefault="002013FD" w:rsidP="00436CEF">
      <w:pPr>
        <w:pStyle w:val="Pressetext"/>
        <w:spacing w:line="276" w:lineRule="auto"/>
        <w:rPr>
          <w:rFonts w:cs="Arial"/>
          <w:b/>
          <w:color w:val="000000" w:themeColor="text1"/>
          <w:szCs w:val="22"/>
        </w:rPr>
      </w:pPr>
      <w:r w:rsidRPr="00451A77">
        <w:rPr>
          <w:rFonts w:cs="Arial"/>
          <w:b/>
          <w:color w:val="000000" w:themeColor="text1"/>
          <w:szCs w:val="22"/>
        </w:rPr>
        <w:t>Zestawienie zdjęć:</w:t>
      </w:r>
    </w:p>
    <w:p w14:paraId="58163641" w14:textId="651A6D1C" w:rsidR="003D002E" w:rsidRPr="00451A77" w:rsidRDefault="00591E58" w:rsidP="00436CEF">
      <w:pPr>
        <w:pStyle w:val="Pressetext"/>
        <w:spacing w:line="276" w:lineRule="auto"/>
        <w:rPr>
          <w:rFonts w:cs="Arial"/>
          <w:bCs/>
          <w:color w:val="000000" w:themeColor="text1"/>
          <w:szCs w:val="22"/>
        </w:rPr>
      </w:pPr>
      <w:r w:rsidRPr="00451A77">
        <w:rPr>
          <w:rFonts w:cs="Arial"/>
          <w:noProof/>
          <w:color w:val="000000" w:themeColor="text1"/>
          <w:szCs w:val="22"/>
        </w:rPr>
        <w:drawing>
          <wp:inline distT="0" distB="0" distL="0" distR="0" wp14:anchorId="41D8BF03" wp14:editId="29AFB563">
            <wp:extent cx="2596701" cy="2382473"/>
            <wp:effectExtent l="0" t="0" r="0" b="5715"/>
            <wp:docPr id="1142526040" name="Grafik 1" descr="Ein Bild, das Elektronik, Computer, Maschine, Elektrische Leitung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26040" name="Grafik 1" descr="Ein Bild, das Elektronik, Computer, Maschine, Elektrische Leitungen enthält.&#10;&#10;KI-generierte Inhalte können fehlerhaft sein."/>
                    <pic:cNvPicPr/>
                  </pic:nvPicPr>
                  <pic:blipFill>
                    <a:blip r:embed="rId20" cstate="print">
                      <a:extLst>
                        <a:ext uri="{28A0092B-C50C-407E-A947-70E740481C1C}">
                          <a14:useLocalDpi xmlns:a14="http://schemas.microsoft.com/office/drawing/2010/main"/>
                        </a:ext>
                      </a:extLst>
                    </a:blip>
                    <a:stretch>
                      <a:fillRect/>
                    </a:stretch>
                  </pic:blipFill>
                  <pic:spPr>
                    <a:xfrm>
                      <a:off x="0" y="0"/>
                      <a:ext cx="2614666" cy="2398956"/>
                    </a:xfrm>
                    <a:prstGeom prst="rect">
                      <a:avLst/>
                    </a:prstGeom>
                  </pic:spPr>
                </pic:pic>
              </a:graphicData>
            </a:graphic>
          </wp:inline>
        </w:drawing>
      </w:r>
    </w:p>
    <w:p w14:paraId="672C4962" w14:textId="5D59A058" w:rsidR="003D002E" w:rsidRPr="00451A77" w:rsidRDefault="00E26025" w:rsidP="00436CEF">
      <w:pPr>
        <w:spacing w:line="276" w:lineRule="auto"/>
        <w:rPr>
          <w:rFonts w:cs="Arial"/>
          <w:i/>
          <w:iCs/>
          <w:color w:val="000000" w:themeColor="text1"/>
          <w:sz w:val="22"/>
          <w:szCs w:val="22"/>
        </w:rPr>
      </w:pPr>
      <w:r w:rsidRPr="00451A77">
        <w:rPr>
          <w:rFonts w:cs="Arial"/>
          <w:sz w:val="22"/>
          <w:szCs w:val="22"/>
        </w:rPr>
        <w:t xml:space="preserve">Dzięki czterem nowym seriom uchwytów </w:t>
      </w:r>
      <w:r w:rsidR="000E1801" w:rsidRPr="00451A77">
        <w:rPr>
          <w:rFonts w:cs="Arial"/>
          <w:sz w:val="22"/>
          <w:szCs w:val="22"/>
        </w:rPr>
        <w:t>pałąkowych</w:t>
      </w:r>
      <w:r w:rsidRPr="00451A77">
        <w:rPr>
          <w:rFonts w:cs="Arial"/>
          <w:sz w:val="22"/>
          <w:szCs w:val="22"/>
        </w:rPr>
        <w:t xml:space="preserve"> z aluminium, stali nierdzewnej, stali i tworzywa sztucznego KIPP oferuje jednolite rozwiązanie materiałowe do zastosowań, w których </w:t>
      </w:r>
      <w:r w:rsidRPr="00451A77">
        <w:rPr>
          <w:rFonts w:cs="Arial"/>
          <w:sz w:val="22"/>
          <w:szCs w:val="22"/>
        </w:rPr>
        <w:lastRenderedPageBreak/>
        <w:t>równie istotne są oszczędność miejsca, wygoda obsługi oraz przejrzyste wzornictwo.</w:t>
      </w:r>
      <w:r w:rsidRPr="00451A77">
        <w:rPr>
          <w:rFonts w:cs="Arial"/>
          <w:color w:val="000000" w:themeColor="text1"/>
          <w:sz w:val="22"/>
          <w:szCs w:val="22"/>
        </w:rPr>
        <w:t xml:space="preserve"> </w:t>
      </w:r>
      <w:r w:rsidRPr="00451A77">
        <w:rPr>
          <w:rFonts w:cs="Arial"/>
          <w:i/>
          <w:color w:val="000000" w:themeColor="text1"/>
          <w:sz w:val="22"/>
          <w:szCs w:val="22"/>
        </w:rPr>
        <w:t>Zdjęcie: KIPP</w:t>
      </w:r>
    </w:p>
    <w:p w14:paraId="5B91BD29" w14:textId="77777777" w:rsidR="00AA6AA1" w:rsidRPr="00451A77" w:rsidRDefault="00AA6AA1" w:rsidP="00436CEF">
      <w:pPr>
        <w:spacing w:line="276" w:lineRule="auto"/>
        <w:rPr>
          <w:rFonts w:cs="Arial"/>
          <w:sz w:val="22"/>
          <w:szCs w:val="22"/>
        </w:rPr>
      </w:pPr>
    </w:p>
    <w:p w14:paraId="1D8275AA" w14:textId="77777777" w:rsidR="00AA6AA1" w:rsidRPr="00451A77" w:rsidRDefault="00AA6AA1" w:rsidP="00436CEF">
      <w:pPr>
        <w:spacing w:line="276" w:lineRule="auto"/>
        <w:rPr>
          <w:rFonts w:cs="Arial"/>
          <w:sz w:val="22"/>
          <w:szCs w:val="22"/>
        </w:rPr>
      </w:pPr>
    </w:p>
    <w:p w14:paraId="2908126A" w14:textId="2373B1FD" w:rsidR="003D002E" w:rsidRPr="00451A77" w:rsidRDefault="00591E58" w:rsidP="00436CEF">
      <w:pPr>
        <w:pStyle w:val="Pressetext"/>
        <w:spacing w:line="276" w:lineRule="auto"/>
        <w:rPr>
          <w:rFonts w:cs="Arial"/>
          <w:b/>
          <w:szCs w:val="22"/>
        </w:rPr>
      </w:pPr>
      <w:r w:rsidRPr="00451A77">
        <w:rPr>
          <w:rFonts w:cs="Arial"/>
          <w:b/>
          <w:noProof/>
          <w:szCs w:val="22"/>
        </w:rPr>
        <w:drawing>
          <wp:inline distT="0" distB="0" distL="0" distR="0" wp14:anchorId="28800211" wp14:editId="5DD0B09C">
            <wp:extent cx="2994869" cy="1996579"/>
            <wp:effectExtent l="0" t="0" r="2540" b="0"/>
            <wp:docPr id="1532785760" name="Grafik 2"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85760" name="Grafik 2" descr="Ein Bild, das Design enthält.&#10;&#10;KI-generierte Inhalte können fehlerhaft sein."/>
                    <pic:cNvPicPr/>
                  </pic:nvPicPr>
                  <pic:blipFill>
                    <a:blip r:embed="rId21">
                      <a:extLst>
                        <a:ext uri="{28A0092B-C50C-407E-A947-70E740481C1C}">
                          <a14:useLocalDpi xmlns:a14="http://schemas.microsoft.com/office/drawing/2010/main"/>
                        </a:ext>
                      </a:extLst>
                    </a:blip>
                    <a:stretch>
                      <a:fillRect/>
                    </a:stretch>
                  </pic:blipFill>
                  <pic:spPr>
                    <a:xfrm>
                      <a:off x="0" y="0"/>
                      <a:ext cx="3040027" cy="2026684"/>
                    </a:xfrm>
                    <a:prstGeom prst="rect">
                      <a:avLst/>
                    </a:prstGeom>
                  </pic:spPr>
                </pic:pic>
              </a:graphicData>
            </a:graphic>
          </wp:inline>
        </w:drawing>
      </w:r>
    </w:p>
    <w:p w14:paraId="1BBBF660" w14:textId="141CAC47" w:rsidR="00AA6AA1" w:rsidRPr="00451A77" w:rsidRDefault="00AA6AA1" w:rsidP="00436CEF">
      <w:pPr>
        <w:spacing w:line="276" w:lineRule="auto"/>
        <w:rPr>
          <w:rFonts w:cs="Arial"/>
          <w:sz w:val="22"/>
          <w:szCs w:val="22"/>
        </w:rPr>
      </w:pPr>
      <w:r w:rsidRPr="00451A77">
        <w:rPr>
          <w:rFonts w:cs="Arial"/>
          <w:sz w:val="22"/>
          <w:szCs w:val="22"/>
        </w:rPr>
        <w:t xml:space="preserve">Łącznie 42 warianty: uchwyty </w:t>
      </w:r>
      <w:r w:rsidR="000E1801" w:rsidRPr="00451A77">
        <w:rPr>
          <w:rFonts w:cs="Arial"/>
          <w:sz w:val="22"/>
          <w:szCs w:val="22"/>
        </w:rPr>
        <w:t>pałąkowe</w:t>
      </w:r>
      <w:r w:rsidRPr="00451A77">
        <w:rPr>
          <w:rFonts w:cs="Arial"/>
          <w:sz w:val="22"/>
          <w:szCs w:val="22"/>
        </w:rPr>
        <w:t xml:space="preserve"> z tworzywa sztucznego (K2292) dostępne są w kolorach </w:t>
      </w:r>
      <w:proofErr w:type="spellStart"/>
      <w:r w:rsidRPr="00451A77">
        <w:rPr>
          <w:rFonts w:cs="Arial"/>
          <w:sz w:val="22"/>
          <w:szCs w:val="22"/>
        </w:rPr>
        <w:t>czarnoszarym</w:t>
      </w:r>
      <w:proofErr w:type="spellEnd"/>
      <w:r w:rsidRPr="00451A77">
        <w:rPr>
          <w:rFonts w:cs="Arial"/>
          <w:sz w:val="22"/>
          <w:szCs w:val="22"/>
        </w:rPr>
        <w:t xml:space="preserve"> (RAL 7021), pomarańczowym (RAL 2004), żółtym</w:t>
      </w:r>
      <w:r w:rsidR="000E1801" w:rsidRPr="00451A77">
        <w:rPr>
          <w:rFonts w:cs="Arial"/>
          <w:sz w:val="22"/>
          <w:szCs w:val="22"/>
        </w:rPr>
        <w:t xml:space="preserve"> </w:t>
      </w:r>
      <w:r w:rsidRPr="00451A77">
        <w:rPr>
          <w:rFonts w:cs="Arial"/>
          <w:sz w:val="22"/>
          <w:szCs w:val="22"/>
        </w:rPr>
        <w:t>(RAL 1021), zielonym sygnałowym (RAL 6032), niebieskim (RAL 5017), czerwonym (RAL 3020) oraz jasnoszarym (RAL 7035).</w:t>
      </w:r>
      <w:r w:rsidRPr="00451A77">
        <w:rPr>
          <w:rFonts w:cs="Arial"/>
          <w:color w:val="000000" w:themeColor="text1"/>
          <w:sz w:val="22"/>
          <w:szCs w:val="22"/>
        </w:rPr>
        <w:t xml:space="preserve"> </w:t>
      </w:r>
      <w:r w:rsidRPr="00451A77">
        <w:rPr>
          <w:rFonts w:cs="Arial"/>
          <w:i/>
          <w:color w:val="000000" w:themeColor="text1"/>
          <w:sz w:val="22"/>
          <w:szCs w:val="22"/>
        </w:rPr>
        <w:t>Zdjęcie: KIPP</w:t>
      </w:r>
    </w:p>
    <w:p w14:paraId="4EF5786A" w14:textId="77777777" w:rsidR="00EF3535" w:rsidRPr="00451A77" w:rsidRDefault="00EF3535" w:rsidP="00436CEF">
      <w:pPr>
        <w:pStyle w:val="Pressetext"/>
        <w:spacing w:line="276" w:lineRule="auto"/>
        <w:rPr>
          <w:rFonts w:cs="Arial"/>
          <w:b/>
          <w:szCs w:val="22"/>
        </w:rPr>
      </w:pPr>
    </w:p>
    <w:p w14:paraId="64E5FBC8" w14:textId="77777777" w:rsidR="00106A5C" w:rsidRPr="00451A77" w:rsidRDefault="00106A5C" w:rsidP="00436CEF">
      <w:pPr>
        <w:pStyle w:val="Pressetext"/>
        <w:spacing w:line="276" w:lineRule="auto"/>
        <w:rPr>
          <w:rFonts w:cs="Arial"/>
          <w:b/>
          <w:szCs w:val="22"/>
        </w:rPr>
      </w:pPr>
    </w:p>
    <w:p w14:paraId="3FA0F886" w14:textId="72328BA3" w:rsidR="002013FD" w:rsidRPr="00451A77" w:rsidRDefault="002013FD" w:rsidP="00436CEF">
      <w:pPr>
        <w:pStyle w:val="Pressetext"/>
        <w:spacing w:line="276" w:lineRule="auto"/>
        <w:rPr>
          <w:rFonts w:cs="Arial"/>
          <w:b/>
          <w:szCs w:val="22"/>
        </w:rPr>
      </w:pPr>
      <w:r w:rsidRPr="00451A77">
        <w:rPr>
          <w:rFonts w:cs="Arial"/>
          <w:b/>
          <w:szCs w:val="22"/>
        </w:rPr>
        <w:t>Głębokie linki:</w:t>
      </w:r>
    </w:p>
    <w:p w14:paraId="12F67187" w14:textId="77777777" w:rsidR="004B5618" w:rsidRPr="00451A77" w:rsidRDefault="004B5618" w:rsidP="004B5618">
      <w:pPr>
        <w:spacing w:line="276" w:lineRule="auto"/>
        <w:rPr>
          <w:rFonts w:cs="Arial"/>
          <w:color w:val="000000" w:themeColor="text1"/>
          <w:sz w:val="22"/>
          <w:szCs w:val="22"/>
          <w:lang w:val="nb-NO"/>
        </w:rPr>
      </w:pPr>
      <w:hyperlink r:id="rId22" w:history="1">
        <w:r w:rsidRPr="00451A77">
          <w:rPr>
            <w:rStyle w:val="Hyperlink"/>
            <w:rFonts w:cs="Arial"/>
            <w:szCs w:val="22"/>
            <w:lang w:val="nb-NO"/>
          </w:rPr>
          <w:t>https://www.kipp.pl/pl/</w:t>
        </w:r>
      </w:hyperlink>
    </w:p>
    <w:p w14:paraId="136DF59A" w14:textId="77777777" w:rsidR="004B5618" w:rsidRPr="00451A77" w:rsidRDefault="004B5618" w:rsidP="004B5618">
      <w:pPr>
        <w:spacing w:line="276" w:lineRule="auto"/>
        <w:rPr>
          <w:rFonts w:cs="Arial"/>
          <w:color w:val="000000" w:themeColor="text1"/>
          <w:sz w:val="22"/>
          <w:szCs w:val="22"/>
          <w:lang w:val="nb-NO"/>
        </w:rPr>
      </w:pPr>
      <w:hyperlink r:id="rId23" w:history="1">
        <w:r w:rsidRPr="00451A77">
          <w:rPr>
            <w:rStyle w:val="Hyperlink"/>
            <w:rFonts w:cs="Arial"/>
            <w:szCs w:val="22"/>
            <w:lang w:val="nb-NO"/>
          </w:rPr>
          <w:t>https://www.kipp.pl/pl/uchwyty%20na%20palce-tw</w:t>
        </w:r>
        <w:r w:rsidRPr="00451A77">
          <w:rPr>
            <w:rStyle w:val="Hyperlink"/>
            <w:rFonts w:cs="Arial"/>
            <w:szCs w:val="22"/>
            <w:lang w:val="nb-NO"/>
          </w:rPr>
          <w:t>o</w:t>
        </w:r>
        <w:r w:rsidRPr="00451A77">
          <w:rPr>
            <w:rStyle w:val="Hyperlink"/>
            <w:rFonts w:cs="Arial"/>
            <w:szCs w:val="22"/>
            <w:lang w:val="nb-NO"/>
          </w:rPr>
          <w:t>rzywo%20sztuczne</w:t>
        </w:r>
      </w:hyperlink>
    </w:p>
    <w:p w14:paraId="4CECBC86" w14:textId="77777777" w:rsidR="004B5618" w:rsidRPr="00451A77" w:rsidRDefault="004B5618" w:rsidP="004B5618">
      <w:pPr>
        <w:spacing w:line="276" w:lineRule="auto"/>
        <w:rPr>
          <w:rFonts w:cs="Arial"/>
          <w:color w:val="000000" w:themeColor="text1"/>
          <w:sz w:val="22"/>
          <w:szCs w:val="22"/>
          <w:lang w:val="nb-NO"/>
        </w:rPr>
      </w:pPr>
    </w:p>
    <w:p w14:paraId="03608BF1" w14:textId="611710CF" w:rsidR="004B5618" w:rsidRPr="00451A77" w:rsidRDefault="004B5618" w:rsidP="004B5618">
      <w:pPr>
        <w:spacing w:line="276" w:lineRule="auto"/>
        <w:rPr>
          <w:rFonts w:cs="Arial"/>
          <w:color w:val="000000" w:themeColor="text1"/>
          <w:sz w:val="22"/>
          <w:szCs w:val="22"/>
          <w:lang w:val="nb-NO"/>
        </w:rPr>
      </w:pPr>
      <w:hyperlink r:id="rId24" w:history="1">
        <w:r w:rsidRPr="00451A77">
          <w:rPr>
            <w:rStyle w:val="Hyperlink"/>
            <w:rFonts w:cs="Arial"/>
            <w:szCs w:val="22"/>
            <w:lang w:val="nb-NO"/>
          </w:rPr>
          <w:t>https://www.kipp.pl/pl/produkty/ELEMENTY-MANIPULACYJNE/Uchwyty-pa%C5%82%C4%85kowe-uchwyty-profilowane-uchwyty-kasetowe/Uchwyty-pa%C5%82%C4%85kowe-uchwyty-%C5%82ukowe/Uchwyty-trzpieniowe-aluminiowe-okr%C4%85g%C5%82e/p/agid.30628</w:t>
        </w:r>
      </w:hyperlink>
    </w:p>
    <w:p w14:paraId="4CDCD20B" w14:textId="77777777" w:rsidR="004B5618" w:rsidRPr="00451A77" w:rsidRDefault="004B5618" w:rsidP="004B5618">
      <w:pPr>
        <w:spacing w:line="276" w:lineRule="auto"/>
        <w:rPr>
          <w:rFonts w:cs="Arial"/>
          <w:color w:val="000000" w:themeColor="text1"/>
          <w:sz w:val="22"/>
          <w:szCs w:val="22"/>
          <w:lang w:val="nb-NO"/>
        </w:rPr>
      </w:pPr>
    </w:p>
    <w:p w14:paraId="5CCEB321" w14:textId="31094D07" w:rsidR="004B5618" w:rsidRPr="00451A77" w:rsidRDefault="004B5618" w:rsidP="004B5618">
      <w:pPr>
        <w:spacing w:line="276" w:lineRule="auto"/>
        <w:rPr>
          <w:rFonts w:cs="Arial"/>
          <w:color w:val="000000" w:themeColor="text1"/>
          <w:sz w:val="22"/>
          <w:szCs w:val="22"/>
          <w:lang w:val="nb-NO"/>
        </w:rPr>
      </w:pPr>
      <w:hyperlink r:id="rId25" w:history="1">
        <w:r w:rsidRPr="00451A77">
          <w:rPr>
            <w:rStyle w:val="Hyperlink"/>
            <w:rFonts w:cs="Arial"/>
            <w:szCs w:val="22"/>
            <w:lang w:val="nb-NO"/>
          </w:rPr>
          <w:t>https://www.kipp.pl/pl/produkty/ELEMENTY-MANIPULACYJNE/Uchwyty-pa%C5%82%C4%85kowe-uchwyty-profilowane-uchwyty-kasetowe/Uchwyty-pa%C5%82%C4%85kowe-uchwyty-%C5%82ukowe/Uchwyty-trzpieniowe-stalowe-okr%C4%85g%C5%82e/p/agid.30629</w:t>
        </w:r>
      </w:hyperlink>
    </w:p>
    <w:p w14:paraId="2753AA48" w14:textId="77777777" w:rsidR="004B5618" w:rsidRPr="00451A77" w:rsidRDefault="004B5618" w:rsidP="004B5618">
      <w:pPr>
        <w:spacing w:line="276" w:lineRule="auto"/>
        <w:rPr>
          <w:rFonts w:cs="Arial"/>
          <w:color w:val="000000" w:themeColor="text1"/>
          <w:sz w:val="22"/>
          <w:szCs w:val="22"/>
          <w:lang w:val="nb-NO"/>
        </w:rPr>
      </w:pPr>
    </w:p>
    <w:p w14:paraId="1A9E5C09" w14:textId="4E72DB4B" w:rsidR="004B5618" w:rsidRPr="00451A77" w:rsidRDefault="004B5618" w:rsidP="004B5618">
      <w:pPr>
        <w:spacing w:line="276" w:lineRule="auto"/>
        <w:rPr>
          <w:rFonts w:cs="Arial"/>
          <w:color w:val="000000" w:themeColor="text1"/>
          <w:sz w:val="22"/>
          <w:szCs w:val="22"/>
          <w:lang w:val="nb-NO"/>
        </w:rPr>
      </w:pPr>
      <w:hyperlink r:id="rId26" w:history="1">
        <w:r w:rsidRPr="00451A77">
          <w:rPr>
            <w:rStyle w:val="Hyperlink"/>
            <w:rFonts w:cs="Arial"/>
            <w:szCs w:val="22"/>
            <w:lang w:val="nb-NO"/>
          </w:rPr>
          <w:t>https://www.kipp.pl/pl/produkty/ELEMENTY-MANIPULACYJNE/Uchwyty-pa%C5%82%C4%85kowe-uchwyty-profilowane-uchwyty-kasetowe/Uchwyty-pa%C5%82%C4%85kowe-uchwyty-%C5%82ukowe/Uchwyty-trzpieniowe-ze-stali-nierdzewnej-okr%C4%85g%C5%82e/p/agid.30631</w:t>
        </w:r>
      </w:hyperlink>
    </w:p>
    <w:p w14:paraId="6FF15C06" w14:textId="77777777" w:rsidR="004B5618" w:rsidRPr="00451A77" w:rsidRDefault="004B5618" w:rsidP="004B5618">
      <w:pPr>
        <w:spacing w:line="276" w:lineRule="auto"/>
        <w:rPr>
          <w:rFonts w:cs="Arial"/>
          <w:color w:val="000000" w:themeColor="text1"/>
          <w:sz w:val="22"/>
          <w:szCs w:val="22"/>
          <w:lang w:val="nb-NO"/>
        </w:rPr>
      </w:pPr>
    </w:p>
    <w:p w14:paraId="7A004C8A" w14:textId="4FB8646C" w:rsidR="004B5618" w:rsidRPr="00451A77" w:rsidRDefault="004B5618" w:rsidP="004B5618">
      <w:pPr>
        <w:spacing w:line="276" w:lineRule="auto"/>
        <w:rPr>
          <w:rFonts w:cs="Arial"/>
          <w:color w:val="000000" w:themeColor="text1"/>
          <w:sz w:val="22"/>
          <w:szCs w:val="22"/>
          <w:lang w:val="nb-NO"/>
        </w:rPr>
      </w:pPr>
      <w:hyperlink r:id="rId27" w:history="1">
        <w:r w:rsidRPr="00451A77">
          <w:rPr>
            <w:rStyle w:val="Hyperlink"/>
            <w:rFonts w:cs="Arial"/>
            <w:szCs w:val="22"/>
            <w:lang w:val="nb-NO"/>
          </w:rPr>
          <w:t>https://www.kipp.pl/pl/produkty/ELEMENTY-MANIPULACYJNE/Uchwyty-pa%C5%82%C4%85kowe-uchwyty-profilowane-uchwyty-kasetowe/Uchwyty-pa%C5%82%C4%85kowe-uchwyty-%C5%82ukowe/Okr%C4%85g%C5%82e-uchwyty-na-palce-z-tworzywa-sztucznego/p/agid.35836</w:t>
        </w:r>
      </w:hyperlink>
    </w:p>
    <w:p w14:paraId="5FD4666F" w14:textId="77777777" w:rsidR="00AC3DAB" w:rsidRPr="00451A77" w:rsidRDefault="00AC3DAB" w:rsidP="00436CEF">
      <w:pPr>
        <w:spacing w:line="276" w:lineRule="auto"/>
        <w:rPr>
          <w:rFonts w:cs="Arial"/>
          <w:bCs/>
          <w:sz w:val="22"/>
          <w:szCs w:val="22"/>
          <w:lang w:val="nb-NO"/>
        </w:rPr>
      </w:pPr>
    </w:p>
    <w:p w14:paraId="1F356955" w14:textId="77777777" w:rsidR="00CA26F3" w:rsidRDefault="00CA26F3" w:rsidP="00436CEF">
      <w:pPr>
        <w:pStyle w:val="Pressetext"/>
        <w:spacing w:line="276" w:lineRule="auto"/>
        <w:rPr>
          <w:rFonts w:cs="Arial"/>
          <w:b/>
          <w:color w:val="000000" w:themeColor="text1"/>
          <w:szCs w:val="22"/>
        </w:rPr>
      </w:pPr>
    </w:p>
    <w:p w14:paraId="0BD07C3C" w14:textId="77777777" w:rsidR="00451A77" w:rsidRPr="00451A77" w:rsidRDefault="00451A77" w:rsidP="00436CEF">
      <w:pPr>
        <w:pStyle w:val="Pressetext"/>
        <w:spacing w:line="276" w:lineRule="auto"/>
        <w:rPr>
          <w:rFonts w:cs="Arial"/>
          <w:b/>
          <w:color w:val="000000" w:themeColor="text1"/>
          <w:szCs w:val="22"/>
        </w:rPr>
      </w:pPr>
    </w:p>
    <w:p w14:paraId="07A58B42" w14:textId="77777777" w:rsidR="00394016" w:rsidRPr="00451A77" w:rsidRDefault="002013FD" w:rsidP="00436CEF">
      <w:pPr>
        <w:pStyle w:val="Pressetext"/>
        <w:spacing w:line="276" w:lineRule="auto"/>
        <w:rPr>
          <w:rFonts w:cs="Arial"/>
          <w:b/>
          <w:color w:val="000000" w:themeColor="text1"/>
          <w:szCs w:val="22"/>
        </w:rPr>
      </w:pPr>
      <w:r w:rsidRPr="00451A77">
        <w:rPr>
          <w:rFonts w:cs="Arial"/>
          <w:b/>
          <w:color w:val="000000" w:themeColor="text1"/>
          <w:szCs w:val="22"/>
        </w:rPr>
        <w:lastRenderedPageBreak/>
        <w:t>Meta-</w:t>
      </w:r>
      <w:proofErr w:type="spellStart"/>
      <w:r w:rsidRPr="00451A77">
        <w:rPr>
          <w:rFonts w:cs="Arial"/>
          <w:b/>
          <w:color w:val="000000" w:themeColor="text1"/>
          <w:szCs w:val="22"/>
        </w:rPr>
        <w:t>Title</w:t>
      </w:r>
      <w:proofErr w:type="spellEnd"/>
      <w:r w:rsidRPr="00451A77">
        <w:rPr>
          <w:rFonts w:cs="Arial"/>
          <w:b/>
          <w:color w:val="000000" w:themeColor="text1"/>
          <w:szCs w:val="22"/>
        </w:rPr>
        <w:t>:</w:t>
      </w:r>
    </w:p>
    <w:p w14:paraId="6E94890E" w14:textId="38919390" w:rsidR="006855F2" w:rsidRPr="00451A77" w:rsidRDefault="00E26025" w:rsidP="00436CEF">
      <w:pPr>
        <w:pStyle w:val="Pressetext"/>
        <w:spacing w:line="276" w:lineRule="auto"/>
        <w:rPr>
          <w:rFonts w:cs="Arial"/>
          <w:kern w:val="32"/>
          <w:szCs w:val="22"/>
        </w:rPr>
      </w:pPr>
      <w:r w:rsidRPr="00451A77">
        <w:rPr>
          <w:rFonts w:cs="Arial"/>
          <w:szCs w:val="22"/>
        </w:rPr>
        <w:t xml:space="preserve">Nowe uchwyty </w:t>
      </w:r>
      <w:r w:rsidR="000E1801" w:rsidRPr="00451A77">
        <w:rPr>
          <w:rFonts w:cs="Arial"/>
          <w:szCs w:val="22"/>
        </w:rPr>
        <w:t>pałąkowe</w:t>
      </w:r>
      <w:r w:rsidRPr="00451A77">
        <w:rPr>
          <w:rFonts w:cs="Arial"/>
          <w:szCs w:val="22"/>
        </w:rPr>
        <w:t xml:space="preserve"> okrągłe marki KIPP z aluminium, stali nierdzewnej, stali lub tworzywa sztucznego</w:t>
      </w:r>
    </w:p>
    <w:p w14:paraId="74C11112" w14:textId="77777777" w:rsidR="00B90B9E" w:rsidRPr="00451A77" w:rsidRDefault="002013FD" w:rsidP="00436CEF">
      <w:pPr>
        <w:pStyle w:val="Pressetext"/>
        <w:spacing w:line="276" w:lineRule="auto"/>
        <w:rPr>
          <w:rFonts w:cs="Arial"/>
          <w:b/>
          <w:color w:val="000000" w:themeColor="text1"/>
          <w:szCs w:val="22"/>
        </w:rPr>
      </w:pPr>
      <w:r w:rsidRPr="00451A77">
        <w:rPr>
          <w:rFonts w:cs="Arial"/>
          <w:b/>
          <w:color w:val="000000" w:themeColor="text1"/>
          <w:szCs w:val="22"/>
        </w:rPr>
        <w:t>Meta-</w:t>
      </w:r>
      <w:proofErr w:type="spellStart"/>
      <w:r w:rsidRPr="00451A77">
        <w:rPr>
          <w:rFonts w:cs="Arial"/>
          <w:b/>
          <w:color w:val="000000" w:themeColor="text1"/>
          <w:szCs w:val="22"/>
        </w:rPr>
        <w:t>Description</w:t>
      </w:r>
      <w:proofErr w:type="spellEnd"/>
      <w:r w:rsidRPr="00451A77">
        <w:rPr>
          <w:rFonts w:cs="Arial"/>
          <w:b/>
          <w:color w:val="000000" w:themeColor="text1"/>
          <w:szCs w:val="22"/>
        </w:rPr>
        <w:t>:</w:t>
      </w:r>
    </w:p>
    <w:p w14:paraId="12DD112E" w14:textId="204F5249" w:rsidR="00F00B0A" w:rsidRPr="00451A77" w:rsidRDefault="00E26025" w:rsidP="00436CEF">
      <w:pPr>
        <w:pStyle w:val="Pressetext"/>
        <w:spacing w:line="276" w:lineRule="auto"/>
        <w:rPr>
          <w:rFonts w:cs="Arial"/>
          <w:szCs w:val="22"/>
        </w:rPr>
      </w:pPr>
      <w:r w:rsidRPr="00451A77">
        <w:rPr>
          <w:rFonts w:cs="Arial"/>
          <w:szCs w:val="22"/>
        </w:rPr>
        <w:t xml:space="preserve">nowe uchwyty </w:t>
      </w:r>
      <w:r w:rsidR="000E1801" w:rsidRPr="00451A77">
        <w:rPr>
          <w:rFonts w:cs="Arial"/>
          <w:szCs w:val="22"/>
        </w:rPr>
        <w:t>pałąkowe</w:t>
      </w:r>
      <w:r w:rsidRPr="00451A77">
        <w:rPr>
          <w:rFonts w:cs="Arial"/>
          <w:szCs w:val="22"/>
        </w:rPr>
        <w:t xml:space="preserve"> </w:t>
      </w:r>
      <w:hyperlink r:id="rId28" w:history="1">
        <w:r w:rsidRPr="00451A77">
          <w:rPr>
            <w:rStyle w:val="Hyperlink"/>
            <w:rFonts w:cs="Arial"/>
            <w:szCs w:val="22"/>
          </w:rPr>
          <w:t>KIPP</w:t>
        </w:r>
      </w:hyperlink>
      <w:r w:rsidRPr="00451A77">
        <w:rPr>
          <w:rFonts w:cs="Arial"/>
          <w:szCs w:val="22"/>
        </w:rPr>
        <w:t xml:space="preserve"> można intuicyjnie obsługiwać tylko jednym palcem, dyskretnie integrują się z zastosowaniem i wymagają minimalnej przestrzeni montażowej</w:t>
      </w:r>
    </w:p>
    <w:p w14:paraId="3FECCB41" w14:textId="77777777" w:rsidR="00A13571" w:rsidRDefault="00A13571" w:rsidP="00436CEF">
      <w:pPr>
        <w:pStyle w:val="Pressetext"/>
        <w:spacing w:line="276" w:lineRule="auto"/>
        <w:rPr>
          <w:rFonts w:cs="Arial"/>
          <w:color w:val="000000" w:themeColor="text1"/>
          <w:szCs w:val="22"/>
        </w:rPr>
      </w:pPr>
    </w:p>
    <w:p w14:paraId="633678AC" w14:textId="77777777" w:rsidR="00451A77" w:rsidRPr="00451A77" w:rsidRDefault="00451A77" w:rsidP="00436CEF">
      <w:pPr>
        <w:pStyle w:val="Pressetext"/>
        <w:spacing w:line="276" w:lineRule="auto"/>
        <w:rPr>
          <w:rFonts w:cs="Arial"/>
          <w:color w:val="000000" w:themeColor="text1"/>
          <w:szCs w:val="22"/>
        </w:rPr>
      </w:pPr>
    </w:p>
    <w:p w14:paraId="03F9A8C1" w14:textId="757437A5" w:rsidR="00651825" w:rsidRPr="00451A77" w:rsidRDefault="002013FD" w:rsidP="00436CEF">
      <w:pPr>
        <w:pStyle w:val="Pressetext"/>
        <w:spacing w:line="276" w:lineRule="auto"/>
        <w:rPr>
          <w:rFonts w:cs="Arial"/>
          <w:color w:val="000000" w:themeColor="text1"/>
          <w:szCs w:val="22"/>
        </w:rPr>
      </w:pPr>
      <w:proofErr w:type="spellStart"/>
      <w:r w:rsidRPr="00451A77">
        <w:rPr>
          <w:rFonts w:cs="Arial"/>
          <w:b/>
          <w:color w:val="000000" w:themeColor="text1"/>
          <w:szCs w:val="22"/>
        </w:rPr>
        <w:t>Keywords</w:t>
      </w:r>
      <w:proofErr w:type="spellEnd"/>
      <w:r w:rsidRPr="00451A77">
        <w:rPr>
          <w:rFonts w:cs="Arial"/>
          <w:b/>
          <w:color w:val="000000" w:themeColor="text1"/>
          <w:szCs w:val="22"/>
        </w:rPr>
        <w:t xml:space="preserve">: </w:t>
      </w:r>
      <w:r w:rsidRPr="00451A77">
        <w:rPr>
          <w:rFonts w:cs="Arial"/>
          <w:color w:val="000000" w:themeColor="text1"/>
          <w:szCs w:val="22"/>
        </w:rPr>
        <w:t xml:space="preserve">KIPP, HEINRICH KIPP WERK, elementy standardowe, elementy obsługowe, uchwyty </w:t>
      </w:r>
      <w:r w:rsidR="000E1801" w:rsidRPr="00451A77">
        <w:rPr>
          <w:rFonts w:cs="Arial"/>
          <w:color w:val="000000" w:themeColor="text1"/>
          <w:szCs w:val="22"/>
        </w:rPr>
        <w:t>pałąkowe</w:t>
      </w:r>
      <w:r w:rsidRPr="00451A77">
        <w:rPr>
          <w:rFonts w:cs="Arial"/>
          <w:color w:val="000000" w:themeColor="text1"/>
          <w:szCs w:val="22"/>
        </w:rPr>
        <w:t xml:space="preserve">, uchwyty </w:t>
      </w:r>
      <w:r w:rsidR="000E1801" w:rsidRPr="00451A77">
        <w:rPr>
          <w:rFonts w:cs="Arial"/>
          <w:color w:val="000000" w:themeColor="text1"/>
          <w:szCs w:val="22"/>
        </w:rPr>
        <w:t>pałąkowe</w:t>
      </w:r>
      <w:r w:rsidRPr="00451A77">
        <w:rPr>
          <w:rFonts w:cs="Arial"/>
          <w:color w:val="000000" w:themeColor="text1"/>
          <w:szCs w:val="22"/>
        </w:rPr>
        <w:t xml:space="preserve"> okrągłe, stal nierdzewna, stal, aluminium, tworzywo </w:t>
      </w:r>
      <w:proofErr w:type="gramStart"/>
      <w:r w:rsidRPr="00451A77">
        <w:rPr>
          <w:rFonts w:cs="Arial"/>
          <w:color w:val="000000" w:themeColor="text1"/>
          <w:szCs w:val="22"/>
        </w:rPr>
        <w:t xml:space="preserve">sztuczne </w:t>
      </w:r>
      <w:r w:rsidRPr="00451A77">
        <w:rPr>
          <w:rFonts w:cs="Arial"/>
          <w:szCs w:val="22"/>
        </w:rPr>
        <w:t>,budowa</w:t>
      </w:r>
      <w:proofErr w:type="gramEnd"/>
      <w:r w:rsidRPr="00451A77">
        <w:rPr>
          <w:rFonts w:cs="Arial"/>
          <w:szCs w:val="22"/>
        </w:rPr>
        <w:t xml:space="preserve"> maszyn, budowa urządzeń, automatyka, produkcja obudów, produkcja szaf sterowniczych</w:t>
      </w:r>
    </w:p>
    <w:p w14:paraId="3AA45FA0" w14:textId="77777777" w:rsidR="006270B4" w:rsidRDefault="006270B4" w:rsidP="00436CEF">
      <w:pPr>
        <w:pStyle w:val="Pressetext"/>
        <w:spacing w:line="276" w:lineRule="auto"/>
        <w:rPr>
          <w:rFonts w:cs="Arial"/>
          <w:color w:val="000000" w:themeColor="text1"/>
          <w:szCs w:val="22"/>
        </w:rPr>
      </w:pPr>
    </w:p>
    <w:p w14:paraId="5D53BF3D" w14:textId="77777777" w:rsidR="00451A77" w:rsidRPr="00451A77" w:rsidRDefault="00451A77" w:rsidP="00436CEF">
      <w:pPr>
        <w:pStyle w:val="Pressetext"/>
        <w:spacing w:line="276" w:lineRule="auto"/>
        <w:rPr>
          <w:rFonts w:cs="Arial"/>
          <w:color w:val="000000" w:themeColor="text1"/>
          <w:szCs w:val="22"/>
        </w:rPr>
      </w:pPr>
    </w:p>
    <w:p w14:paraId="3CB9B557" w14:textId="77777777" w:rsidR="00451A77" w:rsidRPr="006E2616" w:rsidRDefault="00451A77" w:rsidP="00451A77">
      <w:pPr>
        <w:spacing w:line="288" w:lineRule="auto"/>
        <w:rPr>
          <w:rFonts w:cs="Arial"/>
          <w:b/>
          <w:sz w:val="22"/>
          <w:szCs w:val="22"/>
        </w:rPr>
      </w:pPr>
      <w:proofErr w:type="spellStart"/>
      <w:r w:rsidRPr="006E2616">
        <w:rPr>
          <w:rFonts w:cs="Arial"/>
          <w:b/>
          <w:sz w:val="22"/>
          <w:szCs w:val="22"/>
        </w:rPr>
        <w:t>Download-Area</w:t>
      </w:r>
      <w:proofErr w:type="spellEnd"/>
      <w:r w:rsidRPr="006E2616">
        <w:rPr>
          <w:rFonts w:cs="Arial"/>
          <w:b/>
          <w:sz w:val="22"/>
          <w:szCs w:val="22"/>
        </w:rPr>
        <w:t>:</w:t>
      </w:r>
    </w:p>
    <w:p w14:paraId="3B6E8FD7" w14:textId="77777777" w:rsidR="00451A77" w:rsidRPr="006E2616" w:rsidRDefault="00451A77" w:rsidP="00451A77">
      <w:pPr>
        <w:pStyle w:val="Pressetext"/>
        <w:spacing w:line="288" w:lineRule="auto"/>
        <w:rPr>
          <w:rFonts w:eastAsia="Times New Roman" w:cs="Arial"/>
          <w:szCs w:val="22"/>
        </w:rPr>
      </w:pPr>
      <w:hyperlink r:id="rId29" w:history="1">
        <w:r w:rsidRPr="006E2616">
          <w:rPr>
            <w:rStyle w:val="Hyperlink"/>
            <w:rFonts w:eastAsia="Times New Roman" w:cs="Arial"/>
            <w:szCs w:val="22"/>
          </w:rPr>
          <w:t>https://www.koehler-partner.de/pressezentrum/kipp</w:t>
        </w:r>
      </w:hyperlink>
    </w:p>
    <w:p w14:paraId="1B90FEA7" w14:textId="77777777" w:rsidR="00451A77" w:rsidRPr="00981947" w:rsidRDefault="00451A77" w:rsidP="00451A77">
      <w:pPr>
        <w:pStyle w:val="Pressetext"/>
        <w:spacing w:line="288" w:lineRule="auto"/>
        <w:rPr>
          <w:rFonts w:asciiTheme="minorBidi" w:hAnsiTheme="minorBidi" w:cstheme="minorBidi"/>
          <w:szCs w:val="22"/>
        </w:rPr>
      </w:pPr>
    </w:p>
    <w:p w14:paraId="024B134C" w14:textId="77777777" w:rsidR="00451A77" w:rsidRPr="00981947" w:rsidRDefault="00451A77" w:rsidP="00451A77">
      <w:pPr>
        <w:pStyle w:val="Pressetext"/>
        <w:spacing w:line="288" w:lineRule="auto"/>
        <w:rPr>
          <w:rFonts w:asciiTheme="minorBidi" w:hAnsiTheme="minorBidi" w:cstheme="minorBidi"/>
          <w:szCs w:val="22"/>
        </w:rPr>
      </w:pPr>
    </w:p>
    <w:p w14:paraId="15300B47" w14:textId="77777777" w:rsidR="00451A77" w:rsidRPr="006E2616" w:rsidRDefault="00451A77" w:rsidP="00451A77">
      <w:pPr>
        <w:spacing w:line="288" w:lineRule="auto"/>
        <w:rPr>
          <w:rFonts w:cs="Arial"/>
          <w:b/>
          <w:sz w:val="22"/>
          <w:szCs w:val="22"/>
          <w:lang w:val="sv-SE"/>
        </w:rPr>
      </w:pPr>
      <w:r w:rsidRPr="006E2616">
        <w:rPr>
          <w:rFonts w:cs="Arial"/>
          <w:b/>
          <w:sz w:val="22"/>
          <w:szCs w:val="22"/>
          <w:lang w:val="de-DE"/>
        </w:rPr>
        <w:t xml:space="preserve">HEINRICH </w:t>
      </w:r>
      <w:r w:rsidRPr="006E2616">
        <w:rPr>
          <w:rFonts w:cs="Arial"/>
          <w:b/>
          <w:color w:val="000000" w:themeColor="text1"/>
          <w:sz w:val="22"/>
          <w:szCs w:val="22"/>
          <w:lang w:val="de-DE"/>
        </w:rPr>
        <w:t xml:space="preserve">KIPP WERK GmbH &amp; Co. </w:t>
      </w:r>
      <w:r w:rsidRPr="006E2616">
        <w:rPr>
          <w:rFonts w:cs="Arial"/>
          <w:b/>
          <w:color w:val="000000" w:themeColor="text1"/>
          <w:sz w:val="22"/>
          <w:szCs w:val="22"/>
          <w:lang w:val="sv-SE"/>
        </w:rPr>
        <w:t>KG</w:t>
      </w:r>
    </w:p>
    <w:p w14:paraId="6F2D4CE7" w14:textId="77777777" w:rsidR="00451A77" w:rsidRPr="006E2616" w:rsidRDefault="00451A77" w:rsidP="00451A77">
      <w:pPr>
        <w:spacing w:line="288" w:lineRule="auto"/>
        <w:rPr>
          <w:rFonts w:cs="Arial"/>
          <w:sz w:val="22"/>
          <w:szCs w:val="22"/>
          <w:lang w:val="sv-SE"/>
        </w:rPr>
      </w:pPr>
      <w:r w:rsidRPr="006E2616">
        <w:rPr>
          <w:rFonts w:cs="Arial"/>
          <w:sz w:val="22"/>
          <w:szCs w:val="22"/>
          <w:lang w:val="sv-SE"/>
        </w:rPr>
        <w:t xml:space="preserve">Andre </w:t>
      </w:r>
      <w:proofErr w:type="spellStart"/>
      <w:r w:rsidRPr="006E2616">
        <w:rPr>
          <w:rFonts w:cs="Arial"/>
          <w:sz w:val="22"/>
          <w:szCs w:val="22"/>
          <w:lang w:val="sv-SE"/>
        </w:rPr>
        <w:t>Jerke</w:t>
      </w:r>
      <w:proofErr w:type="spellEnd"/>
      <w:r w:rsidRPr="006E2616">
        <w:rPr>
          <w:rFonts w:cs="Arial"/>
          <w:sz w:val="22"/>
          <w:szCs w:val="22"/>
          <w:lang w:val="sv-SE"/>
        </w:rPr>
        <w:t>, Marketing</w:t>
      </w:r>
    </w:p>
    <w:p w14:paraId="37EC2DE8" w14:textId="77777777" w:rsidR="00451A77" w:rsidRPr="006E2616" w:rsidRDefault="00451A77" w:rsidP="00451A77">
      <w:pPr>
        <w:spacing w:line="288" w:lineRule="auto"/>
        <w:rPr>
          <w:rFonts w:cs="Arial"/>
          <w:sz w:val="22"/>
          <w:szCs w:val="22"/>
          <w:lang w:val="sv-SE"/>
        </w:rPr>
      </w:pPr>
      <w:proofErr w:type="spellStart"/>
      <w:r w:rsidRPr="006E2616">
        <w:rPr>
          <w:rFonts w:cs="Arial"/>
          <w:sz w:val="22"/>
          <w:szCs w:val="22"/>
          <w:lang w:val="sv-SE"/>
        </w:rPr>
        <w:t>Heubergstraße</w:t>
      </w:r>
      <w:proofErr w:type="spellEnd"/>
      <w:r w:rsidRPr="006E2616">
        <w:rPr>
          <w:rFonts w:cs="Arial"/>
          <w:sz w:val="22"/>
          <w:szCs w:val="22"/>
          <w:lang w:val="sv-SE"/>
        </w:rPr>
        <w:t xml:space="preserve"> 2</w:t>
      </w:r>
    </w:p>
    <w:p w14:paraId="7AA9FE03" w14:textId="77777777" w:rsidR="00451A77" w:rsidRPr="006E2616" w:rsidRDefault="00451A77" w:rsidP="00451A77">
      <w:pPr>
        <w:spacing w:line="288" w:lineRule="auto"/>
        <w:rPr>
          <w:rFonts w:cs="Arial"/>
          <w:sz w:val="22"/>
          <w:szCs w:val="22"/>
          <w:lang w:val="sv-SE"/>
        </w:rPr>
      </w:pPr>
      <w:proofErr w:type="gramStart"/>
      <w:r w:rsidRPr="006E2616">
        <w:rPr>
          <w:rFonts w:cs="Arial"/>
          <w:sz w:val="22"/>
          <w:szCs w:val="22"/>
          <w:lang w:val="sv-SE"/>
        </w:rPr>
        <w:t>72172</w:t>
      </w:r>
      <w:proofErr w:type="gramEnd"/>
      <w:r w:rsidRPr="006E2616">
        <w:rPr>
          <w:rFonts w:cs="Arial"/>
          <w:sz w:val="22"/>
          <w:szCs w:val="22"/>
          <w:lang w:val="sv-SE"/>
        </w:rPr>
        <w:t xml:space="preserve"> </w:t>
      </w:r>
      <w:proofErr w:type="spellStart"/>
      <w:r w:rsidRPr="006E2616">
        <w:rPr>
          <w:rFonts w:cs="Arial"/>
          <w:sz w:val="22"/>
          <w:szCs w:val="22"/>
          <w:lang w:val="sv-SE"/>
        </w:rPr>
        <w:t>Sulz</w:t>
      </w:r>
      <w:proofErr w:type="spellEnd"/>
      <w:r w:rsidRPr="006E2616">
        <w:rPr>
          <w:rFonts w:cs="Arial"/>
          <w:sz w:val="22"/>
          <w:szCs w:val="22"/>
          <w:lang w:val="sv-SE"/>
        </w:rPr>
        <w:t xml:space="preserve"> </w:t>
      </w:r>
      <w:proofErr w:type="spellStart"/>
      <w:r w:rsidRPr="006E2616">
        <w:rPr>
          <w:rFonts w:cs="Arial"/>
          <w:sz w:val="22"/>
          <w:szCs w:val="22"/>
          <w:lang w:val="sv-SE"/>
        </w:rPr>
        <w:t>am</w:t>
      </w:r>
      <w:proofErr w:type="spellEnd"/>
      <w:r w:rsidRPr="006E2616">
        <w:rPr>
          <w:rFonts w:cs="Arial"/>
          <w:sz w:val="22"/>
          <w:szCs w:val="22"/>
          <w:lang w:val="sv-SE"/>
        </w:rPr>
        <w:t xml:space="preserve"> Neckar</w:t>
      </w:r>
    </w:p>
    <w:p w14:paraId="6682A609" w14:textId="77777777" w:rsidR="00451A77" w:rsidRPr="006E2616" w:rsidRDefault="00451A77" w:rsidP="00451A77">
      <w:pPr>
        <w:spacing w:line="288" w:lineRule="auto"/>
        <w:rPr>
          <w:rFonts w:cs="Arial"/>
          <w:sz w:val="22"/>
          <w:szCs w:val="22"/>
          <w:lang w:val="sv-SE"/>
        </w:rPr>
      </w:pPr>
    </w:p>
    <w:p w14:paraId="3D288528" w14:textId="77777777" w:rsidR="00451A77" w:rsidRPr="006E2616" w:rsidRDefault="00451A77" w:rsidP="00451A77">
      <w:pPr>
        <w:spacing w:line="288" w:lineRule="auto"/>
        <w:rPr>
          <w:rFonts w:cs="Arial"/>
          <w:sz w:val="22"/>
          <w:szCs w:val="22"/>
          <w:lang w:val="sv-SE"/>
        </w:rPr>
      </w:pPr>
      <w:r w:rsidRPr="006E2616">
        <w:rPr>
          <w:rFonts w:cs="Arial"/>
          <w:sz w:val="22"/>
          <w:szCs w:val="22"/>
          <w:lang w:val="sv-SE"/>
        </w:rPr>
        <w:t>Telefon: +49 (0) 7454 793-7644</w:t>
      </w:r>
    </w:p>
    <w:p w14:paraId="568919DC" w14:textId="77777777" w:rsidR="00451A77" w:rsidRPr="006E2616" w:rsidRDefault="00451A77" w:rsidP="00451A77">
      <w:pPr>
        <w:spacing w:line="288" w:lineRule="auto"/>
        <w:rPr>
          <w:rFonts w:cs="Arial"/>
          <w:sz w:val="22"/>
          <w:szCs w:val="22"/>
          <w:lang w:val="sv-SE"/>
        </w:rPr>
      </w:pPr>
      <w:r w:rsidRPr="006E2616">
        <w:rPr>
          <w:rFonts w:cs="Arial"/>
          <w:sz w:val="22"/>
          <w:szCs w:val="22"/>
          <w:lang w:val="sv-SE"/>
        </w:rPr>
        <w:t xml:space="preserve">E-mail: andre.jerke@kipp.com </w:t>
      </w:r>
    </w:p>
    <w:p w14:paraId="64B1EDF4" w14:textId="77777777" w:rsidR="00451A77" w:rsidRPr="006E2616" w:rsidRDefault="00451A77" w:rsidP="00451A77">
      <w:pPr>
        <w:spacing w:line="288" w:lineRule="auto"/>
        <w:rPr>
          <w:rFonts w:cs="Arial"/>
          <w:sz w:val="22"/>
          <w:szCs w:val="22"/>
          <w:lang w:val="sv-SE"/>
        </w:rPr>
      </w:pPr>
      <w:hyperlink r:id="rId30" w:history="1">
        <w:r w:rsidRPr="006E2616">
          <w:rPr>
            <w:rStyle w:val="Hyperlink"/>
            <w:rFonts w:cs="Arial"/>
            <w:szCs w:val="22"/>
            <w:lang w:val="sv-SE"/>
          </w:rPr>
          <w:t>https://www.kipp.pl/pl/</w:t>
        </w:r>
      </w:hyperlink>
    </w:p>
    <w:p w14:paraId="19028C19" w14:textId="77777777" w:rsidR="00451A77" w:rsidRPr="006E2616" w:rsidRDefault="00451A77" w:rsidP="00451A77">
      <w:pPr>
        <w:spacing w:line="288" w:lineRule="auto"/>
        <w:rPr>
          <w:rFonts w:cs="Arial"/>
          <w:sz w:val="22"/>
          <w:szCs w:val="22"/>
          <w:lang w:val="sv-SE"/>
        </w:rPr>
      </w:pPr>
    </w:p>
    <w:p w14:paraId="11C5687C" w14:textId="77777777" w:rsidR="00451A77" w:rsidRPr="006E2616" w:rsidRDefault="00451A77" w:rsidP="00451A77">
      <w:pPr>
        <w:spacing w:line="288" w:lineRule="auto"/>
        <w:rPr>
          <w:rFonts w:cs="Arial"/>
          <w:b/>
          <w:bCs/>
          <w:iCs/>
          <w:color w:val="000000" w:themeColor="text1"/>
          <w:sz w:val="22"/>
          <w:szCs w:val="22"/>
          <w:lang w:val="sv-SE"/>
        </w:rPr>
      </w:pPr>
      <w:proofErr w:type="spellStart"/>
      <w:r w:rsidRPr="006E2616">
        <w:rPr>
          <w:rFonts w:cs="Arial"/>
          <w:b/>
          <w:color w:val="000000" w:themeColor="text1"/>
          <w:sz w:val="22"/>
          <w:szCs w:val="22"/>
          <w:lang w:val="sv-SE"/>
        </w:rPr>
        <w:t>Biuro</w:t>
      </w:r>
      <w:proofErr w:type="spellEnd"/>
      <w:r w:rsidRPr="006E2616">
        <w:rPr>
          <w:rFonts w:cs="Arial"/>
          <w:b/>
          <w:color w:val="000000" w:themeColor="text1"/>
          <w:sz w:val="22"/>
          <w:szCs w:val="22"/>
          <w:lang w:val="sv-SE"/>
        </w:rPr>
        <w:t xml:space="preserve"> </w:t>
      </w:r>
      <w:proofErr w:type="spellStart"/>
      <w:r w:rsidRPr="006E2616">
        <w:rPr>
          <w:rFonts w:cs="Arial"/>
          <w:b/>
          <w:color w:val="000000" w:themeColor="text1"/>
          <w:sz w:val="22"/>
          <w:szCs w:val="22"/>
          <w:lang w:val="sv-SE"/>
        </w:rPr>
        <w:t>prasowe</w:t>
      </w:r>
      <w:proofErr w:type="spellEnd"/>
      <w:r w:rsidRPr="006E2616">
        <w:rPr>
          <w:rFonts w:cs="Arial"/>
          <w:b/>
          <w:color w:val="000000" w:themeColor="text1"/>
          <w:sz w:val="22"/>
          <w:szCs w:val="22"/>
          <w:lang w:val="sv-SE"/>
        </w:rPr>
        <w:t xml:space="preserve">: </w:t>
      </w:r>
    </w:p>
    <w:p w14:paraId="5D4628DF" w14:textId="77777777" w:rsidR="00451A77" w:rsidRPr="006E2616" w:rsidRDefault="00451A77" w:rsidP="00451A77">
      <w:pPr>
        <w:spacing w:line="288" w:lineRule="auto"/>
        <w:rPr>
          <w:rFonts w:cs="Arial"/>
          <w:color w:val="000000" w:themeColor="text1"/>
          <w:sz w:val="22"/>
          <w:szCs w:val="22"/>
          <w:lang w:val="sv-SE"/>
        </w:rPr>
      </w:pPr>
      <w:r w:rsidRPr="006E2616">
        <w:rPr>
          <w:rFonts w:cs="Arial"/>
          <w:color w:val="000000" w:themeColor="text1"/>
          <w:sz w:val="22"/>
          <w:szCs w:val="22"/>
          <w:lang w:val="sv-SE"/>
        </w:rPr>
        <w:t>Köhler + Partner GmbH</w:t>
      </w:r>
    </w:p>
    <w:p w14:paraId="679AEC52" w14:textId="77777777" w:rsidR="00451A77" w:rsidRPr="006E2616" w:rsidRDefault="00451A77" w:rsidP="00451A77">
      <w:pPr>
        <w:spacing w:line="288" w:lineRule="auto"/>
        <w:rPr>
          <w:rFonts w:cs="Arial"/>
          <w:color w:val="000000" w:themeColor="text1"/>
          <w:sz w:val="22"/>
          <w:szCs w:val="22"/>
          <w:lang w:val="de-DE"/>
        </w:rPr>
      </w:pPr>
      <w:r w:rsidRPr="006E2616">
        <w:rPr>
          <w:rFonts w:cs="Arial"/>
          <w:color w:val="000000" w:themeColor="text1"/>
          <w:sz w:val="22"/>
          <w:szCs w:val="22"/>
          <w:lang w:val="de-DE"/>
        </w:rPr>
        <w:t xml:space="preserve">Brauerstraße 42 </w:t>
      </w:r>
      <w:r w:rsidRPr="006E2616">
        <w:rPr>
          <w:rFonts w:cs="Arial"/>
          <w:color w:val="000000" w:themeColor="text1"/>
          <w:sz w:val="22"/>
          <w:szCs w:val="22"/>
        </w:rPr>
        <w:sym w:font="Symbol" w:char="00B7"/>
      </w:r>
      <w:r w:rsidRPr="006E2616">
        <w:rPr>
          <w:rFonts w:cs="Arial"/>
          <w:color w:val="000000" w:themeColor="text1"/>
          <w:sz w:val="22"/>
          <w:szCs w:val="22"/>
          <w:lang w:val="de-DE"/>
        </w:rPr>
        <w:t xml:space="preserve"> 21244 Buchholz </w:t>
      </w:r>
      <w:proofErr w:type="spellStart"/>
      <w:r w:rsidRPr="006E2616">
        <w:rPr>
          <w:rFonts w:cs="Arial"/>
          <w:color w:val="000000" w:themeColor="text1"/>
          <w:sz w:val="22"/>
          <w:szCs w:val="22"/>
          <w:lang w:val="de-DE"/>
        </w:rPr>
        <w:t>i.d.N</w:t>
      </w:r>
      <w:proofErr w:type="spellEnd"/>
      <w:r w:rsidRPr="006E2616">
        <w:rPr>
          <w:rFonts w:cs="Arial"/>
          <w:color w:val="000000" w:themeColor="text1"/>
          <w:sz w:val="22"/>
          <w:szCs w:val="22"/>
          <w:lang w:val="de-DE"/>
        </w:rPr>
        <w:t>.</w:t>
      </w:r>
    </w:p>
    <w:p w14:paraId="3D68E28D" w14:textId="77777777" w:rsidR="00451A77" w:rsidRPr="006E2616" w:rsidRDefault="00451A77" w:rsidP="00451A77">
      <w:pPr>
        <w:spacing w:line="288" w:lineRule="auto"/>
        <w:rPr>
          <w:rFonts w:cs="Arial"/>
          <w:color w:val="000000" w:themeColor="text1"/>
          <w:sz w:val="22"/>
          <w:szCs w:val="22"/>
          <w:lang w:val="sv-SE"/>
        </w:rPr>
      </w:pPr>
      <w:r w:rsidRPr="006E2616">
        <w:rPr>
          <w:rFonts w:cs="Arial"/>
          <w:color w:val="000000" w:themeColor="text1"/>
          <w:sz w:val="22"/>
          <w:szCs w:val="22"/>
          <w:lang w:val="sv-SE"/>
        </w:rPr>
        <w:t xml:space="preserve">Telefon +49 (0) 4181 92892-0 </w:t>
      </w:r>
      <w:r w:rsidRPr="006E2616">
        <w:rPr>
          <w:rFonts w:cs="Arial"/>
          <w:color w:val="000000" w:themeColor="text1"/>
          <w:sz w:val="22"/>
          <w:szCs w:val="22"/>
        </w:rPr>
        <w:sym w:font="Symbol" w:char="00B7"/>
      </w:r>
      <w:r w:rsidRPr="006E2616">
        <w:rPr>
          <w:rFonts w:cs="Arial"/>
          <w:color w:val="000000" w:themeColor="text1"/>
          <w:sz w:val="22"/>
          <w:szCs w:val="22"/>
          <w:lang w:val="sv-SE"/>
        </w:rPr>
        <w:t xml:space="preserve"> </w:t>
      </w:r>
      <w:proofErr w:type="spellStart"/>
      <w:r w:rsidRPr="006E2616">
        <w:rPr>
          <w:rFonts w:cs="Arial"/>
          <w:color w:val="000000" w:themeColor="text1"/>
          <w:sz w:val="22"/>
          <w:szCs w:val="22"/>
          <w:lang w:val="sv-SE"/>
        </w:rPr>
        <w:t>Faks</w:t>
      </w:r>
      <w:proofErr w:type="spellEnd"/>
      <w:r w:rsidRPr="006E2616">
        <w:rPr>
          <w:rFonts w:cs="Arial"/>
          <w:color w:val="000000" w:themeColor="text1"/>
          <w:sz w:val="22"/>
          <w:szCs w:val="22"/>
          <w:lang w:val="sv-SE"/>
        </w:rPr>
        <w:t xml:space="preserve"> +49 (0) 4181 92892-55</w:t>
      </w:r>
    </w:p>
    <w:p w14:paraId="7BC8101D" w14:textId="77777777" w:rsidR="00451A77" w:rsidRPr="006E2616" w:rsidRDefault="00451A77" w:rsidP="00451A77">
      <w:pPr>
        <w:spacing w:line="288" w:lineRule="auto"/>
        <w:rPr>
          <w:rFonts w:cs="Arial"/>
          <w:color w:val="000000" w:themeColor="text1"/>
          <w:sz w:val="22"/>
          <w:szCs w:val="22"/>
          <w:lang w:val="sv-SE"/>
        </w:rPr>
      </w:pPr>
      <w:r w:rsidRPr="006E2616">
        <w:rPr>
          <w:rFonts w:cs="Arial"/>
          <w:color w:val="000000" w:themeColor="text1"/>
          <w:sz w:val="22"/>
          <w:szCs w:val="22"/>
          <w:lang w:val="sv-SE"/>
        </w:rPr>
        <w:t xml:space="preserve">rl@koehler-partner.de </w:t>
      </w:r>
      <w:r w:rsidRPr="006E2616">
        <w:rPr>
          <w:rFonts w:cs="Arial"/>
          <w:color w:val="000000" w:themeColor="text1"/>
          <w:sz w:val="22"/>
          <w:szCs w:val="22"/>
        </w:rPr>
        <w:sym w:font="Symbol" w:char="F0B7"/>
      </w:r>
      <w:r w:rsidRPr="006E2616">
        <w:rPr>
          <w:rFonts w:cs="Arial"/>
          <w:color w:val="000000" w:themeColor="text1"/>
          <w:sz w:val="22"/>
          <w:szCs w:val="22"/>
          <w:lang w:val="sv-SE"/>
        </w:rPr>
        <w:t xml:space="preserve"> www.koehler-partner.de</w:t>
      </w:r>
    </w:p>
    <w:p w14:paraId="766890E5" w14:textId="1239568A" w:rsidR="0005380A" w:rsidRPr="00451A77" w:rsidRDefault="0005380A" w:rsidP="00451A77">
      <w:pPr>
        <w:spacing w:line="276" w:lineRule="auto"/>
        <w:rPr>
          <w:rFonts w:cs="Arial"/>
          <w:color w:val="000000" w:themeColor="text1"/>
          <w:sz w:val="22"/>
          <w:szCs w:val="22"/>
          <w:lang w:val="sv-SE"/>
        </w:rPr>
      </w:pPr>
    </w:p>
    <w:sectPr w:rsidR="0005380A" w:rsidRPr="00451A77" w:rsidSect="00D55C2E">
      <w:headerReference w:type="default" r:id="rId31"/>
      <w:footerReference w:type="default" r:id="rId32"/>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0147" w14:textId="77777777" w:rsidR="008F41AA" w:rsidRDefault="008F41AA">
      <w:r>
        <w:separator/>
      </w:r>
    </w:p>
  </w:endnote>
  <w:endnote w:type="continuationSeparator" w:id="0">
    <w:p w14:paraId="63B9DEA4" w14:textId="77777777" w:rsidR="008F41AA" w:rsidRDefault="008F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98C1" w14:textId="77777777" w:rsidR="008F41AA" w:rsidRDefault="008F41AA">
      <w:r>
        <w:separator/>
      </w:r>
    </w:p>
  </w:footnote>
  <w:footnote w:type="continuationSeparator" w:id="0">
    <w:p w14:paraId="2E74EE25" w14:textId="77777777" w:rsidR="008F41AA" w:rsidRDefault="008F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Informacja prasowa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095"/>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5315"/>
    <w:rsid w:val="0004727E"/>
    <w:rsid w:val="00051F00"/>
    <w:rsid w:val="000522A1"/>
    <w:rsid w:val="000534EE"/>
    <w:rsid w:val="0005380A"/>
    <w:rsid w:val="0005412A"/>
    <w:rsid w:val="00055C08"/>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4C"/>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E01E7"/>
    <w:rsid w:val="000E02AD"/>
    <w:rsid w:val="000E1801"/>
    <w:rsid w:val="000E3F7B"/>
    <w:rsid w:val="000E4EE2"/>
    <w:rsid w:val="000E6395"/>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6A5C"/>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26EB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325F"/>
    <w:rsid w:val="00166FE4"/>
    <w:rsid w:val="0017028C"/>
    <w:rsid w:val="00170471"/>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09B1"/>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512B"/>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3774F"/>
    <w:rsid w:val="00341249"/>
    <w:rsid w:val="00344FF7"/>
    <w:rsid w:val="00347FE8"/>
    <w:rsid w:val="00351C35"/>
    <w:rsid w:val="00352AF0"/>
    <w:rsid w:val="00354BDD"/>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142"/>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E385F"/>
    <w:rsid w:val="003F09F4"/>
    <w:rsid w:val="003F21E6"/>
    <w:rsid w:val="003F2E3D"/>
    <w:rsid w:val="003F3B36"/>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0743B"/>
    <w:rsid w:val="00410B93"/>
    <w:rsid w:val="00412798"/>
    <w:rsid w:val="00413072"/>
    <w:rsid w:val="004130B5"/>
    <w:rsid w:val="0041445E"/>
    <w:rsid w:val="0041488E"/>
    <w:rsid w:val="00415C62"/>
    <w:rsid w:val="004203C4"/>
    <w:rsid w:val="0042055F"/>
    <w:rsid w:val="00420B4D"/>
    <w:rsid w:val="0042198B"/>
    <w:rsid w:val="00421FF7"/>
    <w:rsid w:val="004221BC"/>
    <w:rsid w:val="004226D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6CEF"/>
    <w:rsid w:val="0043728B"/>
    <w:rsid w:val="004375D2"/>
    <w:rsid w:val="004408F8"/>
    <w:rsid w:val="00440D2F"/>
    <w:rsid w:val="00441048"/>
    <w:rsid w:val="00441E84"/>
    <w:rsid w:val="00444C4B"/>
    <w:rsid w:val="00446E28"/>
    <w:rsid w:val="004501F7"/>
    <w:rsid w:val="004515FC"/>
    <w:rsid w:val="00451752"/>
    <w:rsid w:val="00451A77"/>
    <w:rsid w:val="00452EE6"/>
    <w:rsid w:val="0045707C"/>
    <w:rsid w:val="0045729B"/>
    <w:rsid w:val="00461FE7"/>
    <w:rsid w:val="004625C6"/>
    <w:rsid w:val="00463454"/>
    <w:rsid w:val="0046359F"/>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B88"/>
    <w:rsid w:val="004B0C8D"/>
    <w:rsid w:val="004B21C2"/>
    <w:rsid w:val="004B2491"/>
    <w:rsid w:val="004B2D0B"/>
    <w:rsid w:val="004B5618"/>
    <w:rsid w:val="004B65A4"/>
    <w:rsid w:val="004B6F21"/>
    <w:rsid w:val="004C173B"/>
    <w:rsid w:val="004C2291"/>
    <w:rsid w:val="004C2B02"/>
    <w:rsid w:val="004C3308"/>
    <w:rsid w:val="004C3796"/>
    <w:rsid w:val="004C587E"/>
    <w:rsid w:val="004C5C6B"/>
    <w:rsid w:val="004C6996"/>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1E58"/>
    <w:rsid w:val="0059262C"/>
    <w:rsid w:val="00594EB4"/>
    <w:rsid w:val="00595330"/>
    <w:rsid w:val="005971F3"/>
    <w:rsid w:val="005979F1"/>
    <w:rsid w:val="005A05FF"/>
    <w:rsid w:val="005A077E"/>
    <w:rsid w:val="005A0F3D"/>
    <w:rsid w:val="005A1A59"/>
    <w:rsid w:val="005A3A62"/>
    <w:rsid w:val="005A4BA0"/>
    <w:rsid w:val="005A4CB5"/>
    <w:rsid w:val="005A4D58"/>
    <w:rsid w:val="005A5A84"/>
    <w:rsid w:val="005A7F74"/>
    <w:rsid w:val="005B273A"/>
    <w:rsid w:val="005B46B7"/>
    <w:rsid w:val="005B73F4"/>
    <w:rsid w:val="005B7B4C"/>
    <w:rsid w:val="005C0575"/>
    <w:rsid w:val="005C2ACC"/>
    <w:rsid w:val="005C2E57"/>
    <w:rsid w:val="005C3FA3"/>
    <w:rsid w:val="005C4CC1"/>
    <w:rsid w:val="005C500B"/>
    <w:rsid w:val="005D09F8"/>
    <w:rsid w:val="005D2339"/>
    <w:rsid w:val="005D281D"/>
    <w:rsid w:val="005D2940"/>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77C"/>
    <w:rsid w:val="00613A40"/>
    <w:rsid w:val="00617499"/>
    <w:rsid w:val="006178C0"/>
    <w:rsid w:val="00620127"/>
    <w:rsid w:val="00620649"/>
    <w:rsid w:val="0062080D"/>
    <w:rsid w:val="006220B9"/>
    <w:rsid w:val="00622686"/>
    <w:rsid w:val="00623A4C"/>
    <w:rsid w:val="00624CC8"/>
    <w:rsid w:val="00626987"/>
    <w:rsid w:val="006270B4"/>
    <w:rsid w:val="00631171"/>
    <w:rsid w:val="0063307B"/>
    <w:rsid w:val="00634032"/>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68D"/>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218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45E"/>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6242"/>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41AA"/>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730A"/>
    <w:rsid w:val="009F09F8"/>
    <w:rsid w:val="009F10F7"/>
    <w:rsid w:val="009F166F"/>
    <w:rsid w:val="009F39DA"/>
    <w:rsid w:val="009F3C6C"/>
    <w:rsid w:val="009F48EF"/>
    <w:rsid w:val="009F5856"/>
    <w:rsid w:val="009F6DC0"/>
    <w:rsid w:val="00A023CE"/>
    <w:rsid w:val="00A02B6C"/>
    <w:rsid w:val="00A02F63"/>
    <w:rsid w:val="00A03EAA"/>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2DC1"/>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A6AA1"/>
    <w:rsid w:val="00AB01D9"/>
    <w:rsid w:val="00AB1FAB"/>
    <w:rsid w:val="00AB50DB"/>
    <w:rsid w:val="00AB5CBB"/>
    <w:rsid w:val="00AB6ECB"/>
    <w:rsid w:val="00AB768D"/>
    <w:rsid w:val="00AC0549"/>
    <w:rsid w:val="00AC0AD6"/>
    <w:rsid w:val="00AC26F7"/>
    <w:rsid w:val="00AC3482"/>
    <w:rsid w:val="00AC3DAB"/>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3D41"/>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1EC9"/>
    <w:rsid w:val="00BC384F"/>
    <w:rsid w:val="00BC5A27"/>
    <w:rsid w:val="00BC5C3B"/>
    <w:rsid w:val="00BC60B7"/>
    <w:rsid w:val="00BC75F5"/>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69A2"/>
    <w:rsid w:val="00C178AD"/>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87FA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D7784"/>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1700B"/>
    <w:rsid w:val="00D249E7"/>
    <w:rsid w:val="00D24AE7"/>
    <w:rsid w:val="00D26DA0"/>
    <w:rsid w:val="00D30533"/>
    <w:rsid w:val="00D31847"/>
    <w:rsid w:val="00D31AB2"/>
    <w:rsid w:val="00D31F8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5CA"/>
    <w:rsid w:val="00DC277F"/>
    <w:rsid w:val="00DC38CD"/>
    <w:rsid w:val="00DD403D"/>
    <w:rsid w:val="00DD43EA"/>
    <w:rsid w:val="00DD5C6F"/>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202DF"/>
    <w:rsid w:val="00E204DA"/>
    <w:rsid w:val="00E218F2"/>
    <w:rsid w:val="00E21C57"/>
    <w:rsid w:val="00E227BD"/>
    <w:rsid w:val="00E243D3"/>
    <w:rsid w:val="00E25144"/>
    <w:rsid w:val="00E26025"/>
    <w:rsid w:val="00E27B00"/>
    <w:rsid w:val="00E308B3"/>
    <w:rsid w:val="00E30D84"/>
    <w:rsid w:val="00E31A94"/>
    <w:rsid w:val="00E32B70"/>
    <w:rsid w:val="00E32EDC"/>
    <w:rsid w:val="00E40017"/>
    <w:rsid w:val="00E40D04"/>
    <w:rsid w:val="00E42720"/>
    <w:rsid w:val="00E4410E"/>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6A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1AF"/>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A7B"/>
    <w:rsid w:val="00F83EA8"/>
    <w:rsid w:val="00F866BB"/>
    <w:rsid w:val="00F9053B"/>
    <w:rsid w:val="00F918F1"/>
    <w:rsid w:val="00F920AF"/>
    <w:rsid w:val="00F9265A"/>
    <w:rsid w:val="00F94190"/>
    <w:rsid w:val="00F96B62"/>
    <w:rsid w:val="00FA15F7"/>
    <w:rsid w:val="00FA2277"/>
    <w:rsid w:val="00FA24DF"/>
    <w:rsid w:val="00FA5D93"/>
    <w:rsid w:val="00FA607C"/>
    <w:rsid w:val="00FA7675"/>
    <w:rsid w:val="00FA7D09"/>
    <w:rsid w:val="00FA7ECB"/>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ipp.pl/pl/produkty/ELEMENTY-MANIPULACYJNE/Uchwyty-pa%C5%82%C4%85kowe-uchwyty-profilowane-uchwyty-kasetowe/Uchwyty-pa%C5%82%C4%85kowe-uchwyty-%C5%82ukowe/Uchwyty-trzpieniowe-stalowe-okr%C4%85g%C5%82e/p/agid.30629" TargetMode="External"/><Relationship Id="rId18" Type="http://schemas.openxmlformats.org/officeDocument/2006/relationships/hyperlink" Target="https://www.kipp.pl/pl/produkty/ELEMENTY-MANIPULACYJNE/Uchwyty-pa%C5%82%C4%85kowe-uchwyty-profilowane-uchwyty-kasetowe/Uchwyty-pa%C5%82%C4%85kowe-uchwyty-%C5%82ukowe/Uchwyty-trzpieniowe-ze-stali-nierdzewnej-okr%C4%85g%C5%82e/p/agid.30631" TargetMode="External"/><Relationship Id="rId26" Type="http://schemas.openxmlformats.org/officeDocument/2006/relationships/hyperlink" Target="https://www.kipp.pl/pl/produkty/ELEMENTY-MANIPULACYJNE/Uchwyty-pa%C5%82%C4%85kowe-uchwyty-profilowane-uchwyty-kasetowe/Uchwyty-pa%C5%82%C4%85kowe-uchwyty-%C5%82ukowe/Uchwyty-trzpieniowe-ze-stali-nierdzewnej-okr%C4%85g%C5%82e/p/agid.30631" TargetMode="External"/><Relationship Id="rId3" Type="http://schemas.openxmlformats.org/officeDocument/2006/relationships/customXml" Target="../customXml/item3.xml"/><Relationship Id="rId21" Type="http://schemas.openxmlformats.org/officeDocument/2006/relationships/image" Target="media/image2.jp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ipp.pl/pl/produkty/ELEMENTY-MANIPULACYJNE/Uchwyty-pa%C5%82%C4%85kowe-uchwyty-profilowane-uchwyty-kasetowe/Uchwyty-pa%C5%82%C4%85kowe-uchwyty-%C5%82ukowe/Uchwyty-trzpieniowe-aluminiowe-okr%C4%85g%C5%82e/p/agid.30628" TargetMode="External"/><Relationship Id="rId17" Type="http://schemas.openxmlformats.org/officeDocument/2006/relationships/hyperlink" Target="https://www.kipp.pl/pl/produkty/ELEMENTY-MANIPULACYJNE/Uchwyty-pa%C5%82%C4%85kowe-uchwyty-profilowane-uchwyty-kasetowe/Uchwyty-pa%C5%82%C4%85kowe-uchwyty-%C5%82ukowe/Uchwyty-trzpieniowe-stalowe-okr%C4%85g%C5%82e/p/agid.30629" TargetMode="External"/><Relationship Id="rId25" Type="http://schemas.openxmlformats.org/officeDocument/2006/relationships/hyperlink" Target="https://www.kipp.pl/pl/produkty/ELEMENTY-MANIPULACYJNE/Uchwyty-pa%C5%82%C4%85kowe-uchwyty-profilowane-uchwyty-kasetowe/Uchwyty-pa%C5%82%C4%85kowe-uchwyty-%C5%82ukowe/Uchwyty-trzpieniowe-stalowe-okr%C4%85g%C5%82e/p/agid.3062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ipp.pl/pl/produkty/ELEMENTY-MANIPULACYJNE/Uchwyty-pa%C5%82%C4%85kowe-uchwyty-profilowane-uchwyty-kasetowe/Uchwyty-pa%C5%82%C4%85kowe-uchwyty-%C5%82ukowe/Uchwyty-trzpieniowe-aluminiowe-okr%C4%85g%C5%82e/p/agid.30628" TargetMode="External"/><Relationship Id="rId20" Type="http://schemas.openxmlformats.org/officeDocument/2006/relationships/image" Target="media/image1.jpeg"/><Relationship Id="rId29" Type="http://schemas.openxmlformats.org/officeDocument/2006/relationships/hyperlink" Target="https://www.koehler-partner.de/pressezentrum/ki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pl/pl/" TargetMode="External"/><Relationship Id="rId24" Type="http://schemas.openxmlformats.org/officeDocument/2006/relationships/hyperlink" Target="https://www.kipp.pl/pl/produkty/ELEMENTY-MANIPULACYJNE/Uchwyty-pa%C5%82%C4%85kowe-uchwyty-profilowane-uchwyty-kasetowe/Uchwyty-pa%C5%82%C4%85kowe-uchwyty-%C5%82ukowe/Uchwyty-trzpieniowe-aluminiowe-okr%C4%85g%C5%82e/p/agid.30628"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ipp.pl/pl/produkty/ELEMENTY-MANIPULACYJNE/Uchwyty-pa%C5%82%C4%85kowe-uchwyty-profilowane-uchwyty-kasetowe/Uchwyty-pa%C5%82%C4%85kowe-uchwyty-%C5%82ukowe/Okr%C4%85g%C5%82e-uchwyty-na-palce-z-tworzywa-sztucznego/p/agid.35836" TargetMode="External"/><Relationship Id="rId23" Type="http://schemas.openxmlformats.org/officeDocument/2006/relationships/hyperlink" Target="https://www.kipp.pl/pl/uchwyty%20na%20palce-tworzywo%20sztuczne" TargetMode="External"/><Relationship Id="rId28" Type="http://schemas.openxmlformats.org/officeDocument/2006/relationships/hyperlink" Target="https://www.kippwerk.de/de/" TargetMode="External"/><Relationship Id="rId10" Type="http://schemas.openxmlformats.org/officeDocument/2006/relationships/endnotes" Target="endnotes.xml"/><Relationship Id="rId19" Type="http://schemas.openxmlformats.org/officeDocument/2006/relationships/hyperlink" Target="https://www.kipp.pl/pl/produkty/ELEMENTY-MANIPULACYJNE/Uchwyty-pa%C5%82%C4%85kowe-uchwyty-profilowane-uchwyty-kasetowe/Uchwyty-pa%C5%82%C4%85kowe-uchwyty-%C5%82ukowe/Okr%C4%85g%C5%82e-uchwyty-na-palce-z-tworzywa-sztucznego/p/agid.35836"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pl/pl/produkty/ELEMENTY-MANIPULACYJNE/Uchwyty-pa%C5%82%C4%85kowe-uchwyty-profilowane-uchwyty-kasetowe/Uchwyty-pa%C5%82%C4%85kowe-uchwyty-%C5%82ukowe/Uchwyty-trzpieniowe-ze-stali-nierdzewnej-okr%C4%85g%C5%82e/p/agid.30631" TargetMode="External"/><Relationship Id="rId22" Type="http://schemas.openxmlformats.org/officeDocument/2006/relationships/hyperlink" Target="https://www.kipp.pl/pl/" TargetMode="External"/><Relationship Id="rId27" Type="http://schemas.openxmlformats.org/officeDocument/2006/relationships/hyperlink" Target="https://www.kipp.pl/pl/produkty/ELEMENTY-MANIPULACYJNE/Uchwyty-pa%C5%82%C4%85kowe-uchwyty-profilowane-uchwyty-kasetowe/Uchwyty-pa%C5%82%C4%85kowe-uchwyty-%C5%82ukowe/Okr%C4%85g%C5%82e-uchwyty-na-palce-z-tworzywa-sztucznego/p/agid.35836" TargetMode="External"/><Relationship Id="rId30" Type="http://schemas.openxmlformats.org/officeDocument/2006/relationships/hyperlink" Target="https://www.kipp.pl/pl/"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2.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3.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4.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8680</Characters>
  <Application>Microsoft Office Word</Application>
  <DocSecurity>0</DocSecurity>
  <Lines>72</Lines>
  <Paragraphs>20</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Elastisches Sicherungsband für Griffe</vt:lpstr>
      <vt:lpstr>Elastisches Sicherungsband für Griffe</vt:lpstr>
    </vt:vector>
  </TitlesOfParts>
  <Manager>Georg Messerschmidt, Stefanie Beck</Manager>
  <Company>Heinrich Kipp Werk KG</Company>
  <LinksUpToDate>false</LinksUpToDate>
  <CharactersWithSpaces>10037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2026-07-15T07:09:00Z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