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1791463D"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proofErr w:type="spellStart"/>
      <w:r>
        <w:rPr>
          <w:rFonts w:asciiTheme="minorBidi" w:hAnsiTheme="minorBidi"/>
          <w:b w:val="0"/>
          <w:color w:val="000000" w:themeColor="text1"/>
          <w:sz w:val="22"/>
        </w:rPr>
        <w:t>Neckar</w:t>
      </w:r>
      <w:proofErr w:type="spellEnd"/>
      <w:r>
        <w:rPr>
          <w:rFonts w:asciiTheme="minorBidi" w:hAnsiTheme="minorBidi"/>
          <w:b w:val="0"/>
          <w:color w:val="000000" w:themeColor="text1"/>
          <w:sz w:val="22"/>
        </w:rPr>
        <w:t xml:space="preserve">, </w:t>
      </w:r>
      <w:r w:rsidR="00F125E8">
        <w:rPr>
          <w:rFonts w:asciiTheme="minorBidi" w:hAnsiTheme="minorBidi"/>
          <w:b w:val="0"/>
          <w:color w:val="000000" w:themeColor="text1"/>
          <w:sz w:val="22"/>
        </w:rPr>
        <w:t>april</w:t>
      </w:r>
      <w:r>
        <w:rPr>
          <w:rFonts w:asciiTheme="minorBidi" w:hAnsiTheme="minorBidi"/>
          <w:b w:val="0"/>
          <w:color w:val="000000" w:themeColor="text1"/>
          <w:sz w:val="22"/>
        </w:rPr>
        <w:t xml:space="preserve"> 202</w:t>
      </w:r>
      <w:r w:rsidR="00320DBC">
        <w:rPr>
          <w:rFonts w:asciiTheme="minorBidi" w:hAnsiTheme="minorBidi"/>
          <w:b w:val="0"/>
          <w:color w:val="000000" w:themeColor="text1"/>
          <w:sz w:val="22"/>
        </w:rPr>
        <w:t>6</w:t>
      </w:r>
    </w:p>
    <w:p w14:paraId="16F73F2E" w14:textId="77777777" w:rsidR="00726E4E" w:rsidRPr="00981947" w:rsidRDefault="00726E4E" w:rsidP="0005380A">
      <w:pPr>
        <w:spacing w:line="288" w:lineRule="auto"/>
        <w:rPr>
          <w:rFonts w:asciiTheme="minorBidi" w:hAnsiTheme="minorBidi" w:cstheme="minorBidi"/>
          <w:sz w:val="22"/>
          <w:szCs w:val="22"/>
        </w:rPr>
      </w:pPr>
    </w:p>
    <w:p w14:paraId="4C27E7F1" w14:textId="7885AB19" w:rsidR="00A91155" w:rsidRPr="00981947" w:rsidRDefault="000D4E9C" w:rsidP="0002635E">
      <w:pPr>
        <w:spacing w:line="288" w:lineRule="auto"/>
        <w:rPr>
          <w:rFonts w:asciiTheme="minorBidi" w:eastAsia="Times" w:hAnsiTheme="minorBidi" w:cstheme="minorBidi"/>
          <w:b/>
          <w:bCs/>
          <w:kern w:val="32"/>
          <w:sz w:val="22"/>
          <w:szCs w:val="22"/>
        </w:rPr>
      </w:pPr>
      <w:r>
        <w:rPr>
          <w:b/>
          <w:color w:val="000000" w:themeColor="text1"/>
          <w:sz w:val="22"/>
        </w:rPr>
        <w:t>KIPP introduceert nieuwe categorie "</w:t>
      </w:r>
      <w:proofErr w:type="spellStart"/>
      <w:r>
        <w:rPr>
          <w:b/>
          <w:color w:val="000000" w:themeColor="text1"/>
          <w:sz w:val="22"/>
        </w:rPr>
        <w:t>lagerrollen</w:t>
      </w:r>
      <w:proofErr w:type="spellEnd"/>
      <w:r>
        <w:rPr>
          <w:b/>
          <w:color w:val="000000" w:themeColor="text1"/>
          <w:sz w:val="22"/>
        </w:rPr>
        <w:t>".</w:t>
      </w:r>
    </w:p>
    <w:p w14:paraId="434A9D73" w14:textId="2AC69905" w:rsidR="007A7545" w:rsidRPr="00981947" w:rsidRDefault="007E225B" w:rsidP="007E225B">
      <w:pPr>
        <w:spacing w:line="288" w:lineRule="auto"/>
        <w:rPr>
          <w:rFonts w:asciiTheme="minorBidi" w:eastAsia="Times" w:hAnsiTheme="minorBidi" w:cstheme="minorBidi"/>
          <w:b/>
          <w:bCs/>
          <w:kern w:val="32"/>
          <w:sz w:val="36"/>
          <w:szCs w:val="36"/>
        </w:rPr>
      </w:pPr>
      <w:r>
        <w:rPr>
          <w:rFonts w:asciiTheme="minorBidi" w:hAnsiTheme="minorBidi"/>
          <w:b/>
          <w:sz w:val="36"/>
        </w:rPr>
        <w:t>Veelzijdigheid als systeemprincipe</w:t>
      </w:r>
    </w:p>
    <w:p w14:paraId="04689EBC" w14:textId="14E97CB3" w:rsidR="00794B53" w:rsidRPr="00981947" w:rsidRDefault="00794B53" w:rsidP="00AA2408">
      <w:pPr>
        <w:spacing w:line="288" w:lineRule="auto"/>
        <w:rPr>
          <w:rFonts w:asciiTheme="minorBidi" w:hAnsiTheme="minorBidi" w:cstheme="minorBidi"/>
          <w:b/>
          <w:bCs/>
          <w:color w:val="000000" w:themeColor="text1"/>
          <w:sz w:val="22"/>
          <w:szCs w:val="22"/>
        </w:rPr>
      </w:pPr>
    </w:p>
    <w:p w14:paraId="5FF31EF9" w14:textId="4DE250B9" w:rsidR="00926E17" w:rsidRPr="00981947" w:rsidRDefault="000D4E9C" w:rsidP="000D4E9C">
      <w:pPr>
        <w:spacing w:line="288" w:lineRule="auto"/>
        <w:rPr>
          <w:b/>
          <w:bCs/>
          <w:sz w:val="22"/>
          <w:szCs w:val="22"/>
        </w:rPr>
      </w:pPr>
      <w:proofErr w:type="spellStart"/>
      <w:r>
        <w:rPr>
          <w:b/>
          <w:sz w:val="22"/>
        </w:rPr>
        <w:t>Geleiderollen</w:t>
      </w:r>
      <w:proofErr w:type="spellEnd"/>
      <w:r>
        <w:rPr>
          <w:b/>
          <w:sz w:val="22"/>
        </w:rPr>
        <w:t xml:space="preserve"> zijn cruciale onderdelen van industriële systemen. Ze dragen, geleiden en stabiliseren ladingen - vaak jarenlang. Met de nieuwe productcategorie </w:t>
      </w:r>
      <w:hyperlink r:id="rId11" w:history="1">
        <w:proofErr w:type="spellStart"/>
        <w:r>
          <w:rPr>
            <w:rStyle w:val="Hyperlink"/>
            <w:b/>
          </w:rPr>
          <w:t>lagerrollen</w:t>
        </w:r>
        <w:proofErr w:type="spellEnd"/>
      </w:hyperlink>
      <w:r>
        <w:rPr>
          <w:b/>
          <w:sz w:val="22"/>
        </w:rPr>
        <w:t xml:space="preserve"> breidt </w:t>
      </w:r>
      <w:hyperlink r:id="rId12" w:history="1">
        <w:r>
          <w:rPr>
            <w:rStyle w:val="Hyperlink"/>
            <w:b/>
          </w:rPr>
          <w:t>KIPP</w:t>
        </w:r>
      </w:hyperlink>
      <w:r>
        <w:rPr>
          <w:b/>
          <w:sz w:val="22"/>
        </w:rPr>
        <w:t xml:space="preserve"> zijn programma uit met 104 artikelen in 9 productfamilies. De rollen zijn ontwikkeld voor een breed scala aan toepassingen en combineren een hoge maatnauwkeurigheid met een robuust ontwerp en consistent loopgedrag.</w:t>
      </w:r>
    </w:p>
    <w:p w14:paraId="1873C9EB" w14:textId="77777777" w:rsidR="000D4E9C" w:rsidRDefault="000D4E9C" w:rsidP="009966AB">
      <w:pPr>
        <w:spacing w:line="288" w:lineRule="auto"/>
        <w:rPr>
          <w:rFonts w:asciiTheme="minorBidi" w:hAnsiTheme="minorBidi" w:cstheme="minorBidi"/>
          <w:sz w:val="22"/>
          <w:szCs w:val="22"/>
        </w:rPr>
      </w:pPr>
    </w:p>
    <w:p w14:paraId="35DB578E" w14:textId="2D66F63C" w:rsidR="000D4E9C" w:rsidRPr="000D4E9C" w:rsidRDefault="000D4E9C" w:rsidP="00C20E11">
      <w:pPr>
        <w:spacing w:line="288" w:lineRule="auto"/>
        <w:rPr>
          <w:rFonts w:asciiTheme="minorBidi" w:hAnsiTheme="minorBidi" w:cstheme="minorBidi"/>
          <w:sz w:val="22"/>
          <w:szCs w:val="22"/>
        </w:rPr>
      </w:pPr>
      <w:r>
        <w:rPr>
          <w:rFonts w:asciiTheme="minorBidi" w:hAnsiTheme="minorBidi"/>
          <w:sz w:val="22"/>
        </w:rPr>
        <w:t xml:space="preserve">Of het nu gaat om een transportsysteem, verpakkingslijn of positioneersysteem - overal waar beweging moet worden beheerst, zorgen de nieuwe gelagerde </w:t>
      </w:r>
      <w:proofErr w:type="spellStart"/>
      <w:r>
        <w:rPr>
          <w:rFonts w:asciiTheme="minorBidi" w:hAnsiTheme="minorBidi"/>
          <w:sz w:val="22"/>
        </w:rPr>
        <w:t>geleiderollen</w:t>
      </w:r>
      <w:proofErr w:type="spellEnd"/>
      <w:r>
        <w:rPr>
          <w:rFonts w:asciiTheme="minorBidi" w:hAnsiTheme="minorBidi"/>
          <w:sz w:val="22"/>
        </w:rPr>
        <w:t xml:space="preserve"> van KIPP voor een soepele loop op rails, profielen of rollenbanen. Ze nemen </w:t>
      </w:r>
      <w:proofErr w:type="spellStart"/>
      <w:r>
        <w:rPr>
          <w:rFonts w:asciiTheme="minorBidi" w:hAnsiTheme="minorBidi"/>
          <w:sz w:val="22"/>
        </w:rPr>
        <w:t>geleidetaken</w:t>
      </w:r>
      <w:proofErr w:type="spellEnd"/>
      <w:r>
        <w:rPr>
          <w:rFonts w:asciiTheme="minorBidi" w:hAnsiTheme="minorBidi"/>
          <w:sz w:val="22"/>
        </w:rPr>
        <w:t xml:space="preserve"> op zich onder wisselende belastingen en zijn ontworpen voor voortdurende belasting. De combinatie van groefkogellagers met zorgvuldig geselecteerde voeringen creëert een component die kan worden aangepast aan een groot aantal omgevingen en vereisten.</w:t>
      </w:r>
    </w:p>
    <w:p w14:paraId="3ABABAC7" w14:textId="77777777" w:rsidR="000D4E9C" w:rsidRPr="000D4E9C" w:rsidRDefault="000D4E9C" w:rsidP="000D4E9C">
      <w:pPr>
        <w:spacing w:line="288" w:lineRule="auto"/>
        <w:rPr>
          <w:rFonts w:asciiTheme="minorBidi" w:hAnsiTheme="minorBidi" w:cstheme="minorBidi"/>
          <w:sz w:val="22"/>
          <w:szCs w:val="22"/>
        </w:rPr>
      </w:pPr>
    </w:p>
    <w:p w14:paraId="00502D46" w14:textId="353FC1E6" w:rsidR="000D4E9C" w:rsidRPr="000D4E9C" w:rsidRDefault="000D4E9C" w:rsidP="000D4E9C">
      <w:pPr>
        <w:spacing w:line="288" w:lineRule="auto"/>
        <w:rPr>
          <w:rFonts w:asciiTheme="minorBidi" w:hAnsiTheme="minorBidi" w:cstheme="minorBidi"/>
          <w:sz w:val="22"/>
          <w:szCs w:val="22"/>
        </w:rPr>
      </w:pPr>
      <w:r>
        <w:rPr>
          <w:rFonts w:asciiTheme="minorBidi" w:hAnsiTheme="minorBidi"/>
          <w:sz w:val="22"/>
        </w:rPr>
        <w:t>Het programma omvat een breed scala aan toepassingen. Er is keuze uit cilindrische, concave, convexe en Y-vormige loopcontouren en versies met flenzen aan één of beide zijden. Deze verschillende varianten maken aanpassing aan verschillende geleidingssystemen en ontwerpspecificaties mogelijk. Bijpassende bevestigingsbouten van gepolijst staal of roestvrij staal maken het systeem compleet.</w:t>
      </w:r>
    </w:p>
    <w:p w14:paraId="1EE57C92" w14:textId="77777777" w:rsidR="000D4E9C" w:rsidRPr="000D4E9C" w:rsidRDefault="000D4E9C" w:rsidP="000D4E9C">
      <w:pPr>
        <w:spacing w:line="288" w:lineRule="auto"/>
        <w:rPr>
          <w:rFonts w:asciiTheme="minorBidi" w:hAnsiTheme="minorBidi" w:cstheme="minorBidi"/>
          <w:sz w:val="22"/>
          <w:szCs w:val="22"/>
        </w:rPr>
      </w:pPr>
    </w:p>
    <w:p w14:paraId="64E8B1F9" w14:textId="766EAAF7" w:rsidR="000D4E9C" w:rsidRPr="000D4E9C" w:rsidRDefault="004F3CCB" w:rsidP="000D4E9C">
      <w:pPr>
        <w:spacing w:line="288" w:lineRule="auto"/>
        <w:rPr>
          <w:rFonts w:asciiTheme="minorBidi" w:hAnsiTheme="minorBidi" w:cstheme="minorBidi"/>
          <w:b/>
          <w:bCs/>
          <w:sz w:val="22"/>
          <w:szCs w:val="22"/>
        </w:rPr>
      </w:pPr>
      <w:r>
        <w:rPr>
          <w:rFonts w:asciiTheme="minorBidi" w:hAnsiTheme="minorBidi"/>
          <w:b/>
          <w:sz w:val="22"/>
        </w:rPr>
        <w:t>Drie materialen voor verschillende vereisten</w:t>
      </w:r>
    </w:p>
    <w:p w14:paraId="3988BA31" w14:textId="39455645" w:rsidR="004F3CCB" w:rsidRPr="004F3CCB" w:rsidRDefault="004F3CCB" w:rsidP="004F3CCB">
      <w:pPr>
        <w:spacing w:line="288" w:lineRule="auto"/>
        <w:rPr>
          <w:rFonts w:asciiTheme="minorBidi" w:hAnsiTheme="minorBidi" w:cstheme="minorBidi"/>
          <w:sz w:val="22"/>
          <w:szCs w:val="22"/>
        </w:rPr>
      </w:pPr>
      <w:r>
        <w:rPr>
          <w:rFonts w:asciiTheme="minorBidi" w:hAnsiTheme="minorBidi"/>
          <w:sz w:val="22"/>
        </w:rPr>
        <w:t xml:space="preserve">De </w:t>
      </w:r>
      <w:proofErr w:type="spellStart"/>
      <w:r>
        <w:rPr>
          <w:rFonts w:asciiTheme="minorBidi" w:hAnsiTheme="minorBidi"/>
          <w:sz w:val="22"/>
        </w:rPr>
        <w:t>geleiderollen</w:t>
      </w:r>
      <w:proofErr w:type="spellEnd"/>
      <w:r>
        <w:rPr>
          <w:rFonts w:asciiTheme="minorBidi" w:hAnsiTheme="minorBidi"/>
          <w:sz w:val="22"/>
        </w:rPr>
        <w:t xml:space="preserve"> zijn verkrijgbaar met een reeks verschillende bekledingen die specifieke voordelen bieden, afhankelijk van het type materiaal. Het technische thermoplastische POM (wit, diameter 20-35 mm) is verkrijgbaar voor nauwkeurige en geluidsarme toepassingen - naar keuze met of zonder bevestigingsbouten of buitendraad. Het materiaal overtuigt met zijn precieze maatnauwkeurigheid, lage wrijving en hoge chemische weerstand, waardoor het ideaal is voor gebruik in geautomatiseerde systemen.</w:t>
      </w:r>
    </w:p>
    <w:p w14:paraId="4D5BA957" w14:textId="77777777" w:rsidR="004F3CCB" w:rsidRPr="004F3CCB" w:rsidRDefault="004F3CCB" w:rsidP="004F3CCB">
      <w:pPr>
        <w:spacing w:line="288" w:lineRule="auto"/>
        <w:rPr>
          <w:rFonts w:asciiTheme="minorBidi" w:hAnsiTheme="minorBidi" w:cstheme="minorBidi"/>
          <w:sz w:val="22"/>
          <w:szCs w:val="22"/>
        </w:rPr>
      </w:pPr>
    </w:p>
    <w:p w14:paraId="507C49A5" w14:textId="1A68407D" w:rsidR="004F3CCB" w:rsidRPr="004F3CCB" w:rsidRDefault="00636F3D" w:rsidP="004F3CCB">
      <w:pPr>
        <w:spacing w:line="288" w:lineRule="auto"/>
        <w:rPr>
          <w:rFonts w:asciiTheme="minorBidi" w:hAnsiTheme="minorBidi" w:cstheme="minorBidi"/>
          <w:sz w:val="22"/>
          <w:szCs w:val="22"/>
        </w:rPr>
      </w:pPr>
      <w:proofErr w:type="spellStart"/>
      <w:r>
        <w:rPr>
          <w:rFonts w:asciiTheme="minorBidi" w:hAnsiTheme="minorBidi"/>
          <w:sz w:val="22"/>
        </w:rPr>
        <w:t>Geleiderollen</w:t>
      </w:r>
      <w:proofErr w:type="spellEnd"/>
      <w:r>
        <w:rPr>
          <w:rFonts w:asciiTheme="minorBidi" w:hAnsiTheme="minorBidi"/>
          <w:sz w:val="22"/>
        </w:rPr>
        <w:t xml:space="preserve"> van polyurethaan (PUR, donkerbruin, diameter 20-60 mm) worden gebruikt waar een bijzonder soepele loop en bescherming van gevoelige rollenbanen vereist zijn. PUR dempt trillingen, absorbeert schokken en draagt bij aan een stille werking - perfect voor geluidsgevoelige omgevingen en toepassingen met wisselende belastingen.</w:t>
      </w:r>
    </w:p>
    <w:p w14:paraId="4B220D04" w14:textId="77777777" w:rsidR="004F3CCB" w:rsidRPr="004F3CCB" w:rsidRDefault="004F3CCB" w:rsidP="004F3CCB">
      <w:pPr>
        <w:spacing w:line="288" w:lineRule="auto"/>
        <w:rPr>
          <w:rFonts w:asciiTheme="minorBidi" w:hAnsiTheme="minorBidi" w:cstheme="minorBidi"/>
          <w:sz w:val="22"/>
          <w:szCs w:val="22"/>
        </w:rPr>
      </w:pPr>
    </w:p>
    <w:p w14:paraId="3BA91486" w14:textId="1286B1F6" w:rsidR="000D4E9C" w:rsidRPr="000D4E9C" w:rsidRDefault="004F3CCB" w:rsidP="008F2D06">
      <w:pPr>
        <w:spacing w:line="288" w:lineRule="auto"/>
        <w:rPr>
          <w:rFonts w:asciiTheme="minorBidi" w:hAnsiTheme="minorBidi" w:cstheme="minorBidi"/>
          <w:sz w:val="22"/>
          <w:szCs w:val="22"/>
        </w:rPr>
      </w:pPr>
      <w:proofErr w:type="spellStart"/>
      <w:r>
        <w:rPr>
          <w:rFonts w:asciiTheme="minorBidi" w:hAnsiTheme="minorBidi"/>
          <w:sz w:val="22"/>
        </w:rPr>
        <w:t>Geleiderollen</w:t>
      </w:r>
      <w:proofErr w:type="spellEnd"/>
      <w:r>
        <w:rPr>
          <w:rFonts w:asciiTheme="minorBidi" w:hAnsiTheme="minorBidi"/>
          <w:sz w:val="22"/>
        </w:rPr>
        <w:t xml:space="preserve"> van vernikkeld staal (diameter 30-70 mm) zijn ideaal voor hoge belastingen en veeleisende bedrijfsomstandigheden. Deze versie, die ook verkrijgbaar is zonder bevestigingsbouten, overtuigt met zijn hoge maatvastheid, corrosiebestendigheid en draagvermogen. Terwijl POM en PUR rechtstreeks op het kogellager worden gegoten, wordt de stalen coating bevestigd met een borgring. Versies met twee kogellagers zijn op aanvraag verkrijgbaar voor bijzonder hoge belastingen.</w:t>
      </w:r>
    </w:p>
    <w:p w14:paraId="61F6E4E8" w14:textId="77777777" w:rsidR="008F2D06" w:rsidRPr="000D4E9C" w:rsidRDefault="008F2D06" w:rsidP="000D4E9C">
      <w:pPr>
        <w:spacing w:line="288" w:lineRule="auto"/>
        <w:rPr>
          <w:rFonts w:asciiTheme="minorBidi" w:hAnsiTheme="minorBidi" w:cstheme="minorBidi"/>
          <w:sz w:val="22"/>
          <w:szCs w:val="22"/>
        </w:rPr>
      </w:pPr>
    </w:p>
    <w:p w14:paraId="65B0BEE9" w14:textId="5A10A0D3" w:rsidR="000D4E9C" w:rsidRPr="004F3CCB" w:rsidRDefault="000D4E9C" w:rsidP="000D4E9C">
      <w:pPr>
        <w:spacing w:line="288" w:lineRule="auto"/>
        <w:rPr>
          <w:rFonts w:asciiTheme="minorBidi" w:hAnsiTheme="minorBidi" w:cstheme="minorBidi"/>
          <w:b/>
          <w:bCs/>
          <w:sz w:val="22"/>
          <w:szCs w:val="22"/>
        </w:rPr>
      </w:pPr>
      <w:r>
        <w:rPr>
          <w:rFonts w:asciiTheme="minorBidi" w:hAnsiTheme="minorBidi"/>
          <w:b/>
          <w:sz w:val="22"/>
        </w:rPr>
        <w:t>Technisch ontwerp in één oogopslag:</w:t>
      </w:r>
    </w:p>
    <w:p w14:paraId="29AAFC90"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9 productfamilies, 104 varianten</w:t>
      </w:r>
    </w:p>
    <w:p w14:paraId="09938316"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Loopvlakken: POM, PUR, vernikkeld staal</w:t>
      </w:r>
    </w:p>
    <w:p w14:paraId="79570B01"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Loopcontouren: cilindrisch, concaaf, convex, Y-vormig, met/zonder flens</w:t>
      </w:r>
    </w:p>
    <w:p w14:paraId="1EB68C6D"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Diameter van de rol: 20–70 mm</w:t>
      </w:r>
    </w:p>
    <w:p w14:paraId="1E4251CE"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Montagemogelijkheden: met of zonder bouten, gepolijst staal of roestvrij staal</w:t>
      </w:r>
    </w:p>
    <w:p w14:paraId="1A23BE78"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Structuur: Enkel groefkogellager met gegoten of vaste rollenbanen</w:t>
      </w:r>
    </w:p>
    <w:p w14:paraId="2E6E463F"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Zware uitvoeringen: optioneel met twee kogellagers</w:t>
      </w:r>
    </w:p>
    <w:p w14:paraId="67926685" w14:textId="77777777" w:rsidR="007E225B" w:rsidRDefault="007E225B" w:rsidP="000D4E9C">
      <w:pPr>
        <w:spacing w:line="288" w:lineRule="auto"/>
        <w:rPr>
          <w:rFonts w:asciiTheme="minorBidi" w:hAnsiTheme="minorBidi" w:cstheme="minorBidi"/>
          <w:sz w:val="22"/>
          <w:szCs w:val="22"/>
        </w:rPr>
      </w:pPr>
    </w:p>
    <w:p w14:paraId="5622003C" w14:textId="77777777" w:rsidR="007E225B" w:rsidRPr="000D4E9C" w:rsidRDefault="007E225B" w:rsidP="000D4E9C">
      <w:pPr>
        <w:spacing w:line="288" w:lineRule="auto"/>
        <w:rPr>
          <w:rFonts w:asciiTheme="minorBidi" w:hAnsiTheme="minorBidi" w:cstheme="minorBidi"/>
          <w:sz w:val="22"/>
          <w:szCs w:val="22"/>
        </w:rPr>
      </w:pPr>
    </w:p>
    <w:p w14:paraId="4E47A71C" w14:textId="7D13A865"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w:t>
      </w:r>
      <w:proofErr w:type="spellStart"/>
      <w:r>
        <w:rPr>
          <w:rFonts w:asciiTheme="minorBidi" w:hAnsiTheme="minorBidi"/>
          <w:i/>
          <w:color w:val="000000" w:themeColor="text1"/>
          <w:sz w:val="22"/>
        </w:rPr>
        <w:t>Zeichen</w:t>
      </w:r>
      <w:proofErr w:type="spellEnd"/>
      <w:r>
        <w:rPr>
          <w:rFonts w:asciiTheme="minorBidi" w:hAnsiTheme="minorBidi"/>
          <w:i/>
          <w:color w:val="000000" w:themeColor="text1"/>
          <w:sz w:val="22"/>
        </w:rPr>
        <w:t xml:space="preserve"> </w:t>
      </w:r>
      <w:proofErr w:type="spellStart"/>
      <w:r>
        <w:rPr>
          <w:rFonts w:asciiTheme="minorBidi" w:hAnsiTheme="minorBidi"/>
          <w:i/>
          <w:color w:val="000000" w:themeColor="text1"/>
          <w:sz w:val="22"/>
        </w:rPr>
        <w:t>mit</w:t>
      </w:r>
      <w:proofErr w:type="spellEnd"/>
      <w:r>
        <w:rPr>
          <w:rFonts w:asciiTheme="minorBidi" w:hAnsiTheme="minorBidi"/>
          <w:i/>
          <w:color w:val="000000" w:themeColor="text1"/>
          <w:sz w:val="22"/>
        </w:rPr>
        <w:t xml:space="preserve"> </w:t>
      </w:r>
      <w:proofErr w:type="spellStart"/>
      <w:r>
        <w:rPr>
          <w:rFonts w:asciiTheme="minorBidi" w:hAnsiTheme="minorBidi"/>
          <w:i/>
          <w:color w:val="000000" w:themeColor="text1"/>
          <w:sz w:val="22"/>
        </w:rPr>
        <w:t>Leerzeichen</w:t>
      </w:r>
      <w:proofErr w:type="spellEnd"/>
      <w:r>
        <w:rPr>
          <w:rFonts w:asciiTheme="minorBidi" w:hAnsiTheme="minorBidi"/>
          <w:i/>
          <w:color w:val="000000" w:themeColor="text1"/>
          <w:sz w:val="22"/>
        </w:rPr>
        <w:t>: 3.0</w:t>
      </w:r>
      <w:r w:rsidR="00320DBC">
        <w:rPr>
          <w:rFonts w:asciiTheme="minorBidi" w:hAnsiTheme="minorBidi"/>
          <w:i/>
          <w:color w:val="000000" w:themeColor="text1"/>
          <w:sz w:val="22"/>
        </w:rPr>
        <w:t>61</w:t>
      </w:r>
      <w:r>
        <w:rPr>
          <w:rFonts w:asciiTheme="minorBidi" w:hAnsiTheme="minorBidi"/>
          <w:i/>
          <w:color w:val="000000" w:themeColor="text1"/>
          <w:sz w:val="22"/>
        </w:rPr>
        <w:t>)</w:t>
      </w:r>
    </w:p>
    <w:p w14:paraId="70DA4356" w14:textId="77777777" w:rsidR="00C3010D" w:rsidRPr="00981947" w:rsidRDefault="00C3010D" w:rsidP="0005380A">
      <w:pPr>
        <w:spacing w:line="288" w:lineRule="auto"/>
        <w:rPr>
          <w:rFonts w:asciiTheme="minorBidi" w:hAnsiTheme="minorBidi" w:cstheme="minorBidi"/>
          <w:color w:val="000000" w:themeColor="text1"/>
          <w:sz w:val="22"/>
          <w:szCs w:val="22"/>
        </w:rPr>
      </w:pP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4EF68E7" w14:textId="77777777" w:rsidR="0042262B" w:rsidRPr="00981947" w:rsidRDefault="0042262B"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Overzicht van de afbeeldingen:</w:t>
      </w:r>
    </w:p>
    <w:p w14:paraId="58163641" w14:textId="5538FF06" w:rsidR="003D002E" w:rsidRPr="00981947" w:rsidRDefault="0042262B"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drawing>
          <wp:inline distT="0" distB="0" distL="0" distR="0" wp14:anchorId="069C5DA1" wp14:editId="21C528D8">
            <wp:extent cx="6031678" cy="4352260"/>
            <wp:effectExtent l="0" t="0" r="1270" b="4445"/>
            <wp:docPr id="10127488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48810" name="Grafik 10127488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06118" cy="4405973"/>
                    </a:xfrm>
                    <a:prstGeom prst="rect">
                      <a:avLst/>
                    </a:prstGeom>
                  </pic:spPr>
                </pic:pic>
              </a:graphicData>
            </a:graphic>
          </wp:inline>
        </w:drawing>
      </w:r>
    </w:p>
    <w:p w14:paraId="672C4962" w14:textId="0609F8AE" w:rsidR="003D002E" w:rsidRPr="00981947" w:rsidRDefault="0042262B" w:rsidP="00BF559B">
      <w:pPr>
        <w:spacing w:line="288" w:lineRule="auto"/>
        <w:rPr>
          <w:rFonts w:asciiTheme="minorBidi" w:hAnsiTheme="minorBidi" w:cstheme="minorBidi"/>
          <w:sz w:val="22"/>
          <w:szCs w:val="22"/>
        </w:rPr>
      </w:pPr>
      <w:r>
        <w:rPr>
          <w:sz w:val="22"/>
        </w:rPr>
        <w:t>Drie materialen, talloze loopcontouren</w:t>
      </w:r>
      <w:r>
        <w:rPr>
          <w:rFonts w:asciiTheme="minorBidi" w:hAnsiTheme="minorBidi"/>
          <w:sz w:val="22"/>
        </w:rPr>
        <w:t xml:space="preserve">: Overal waar beweging moet worden beheerst, zorgen de nieuwe gelagerde </w:t>
      </w:r>
      <w:proofErr w:type="spellStart"/>
      <w:r>
        <w:rPr>
          <w:rFonts w:asciiTheme="minorBidi" w:hAnsiTheme="minorBidi"/>
          <w:sz w:val="22"/>
        </w:rPr>
        <w:t>geleiderollen</w:t>
      </w:r>
      <w:proofErr w:type="spellEnd"/>
      <w:r>
        <w:rPr>
          <w:rFonts w:asciiTheme="minorBidi" w:hAnsiTheme="minorBidi"/>
          <w:sz w:val="22"/>
        </w:rPr>
        <w:t xml:space="preserve"> van KIPP voor een soepele loop op rails, profielen of rollenbanen.</w:t>
      </w:r>
      <w:r>
        <w:rPr>
          <w:rFonts w:asciiTheme="minorBidi" w:hAnsiTheme="minorBidi"/>
          <w:color w:val="000000" w:themeColor="text1"/>
          <w:sz w:val="22"/>
        </w:rPr>
        <w:t xml:space="preserve"> </w:t>
      </w:r>
      <w:r>
        <w:rPr>
          <w:rFonts w:asciiTheme="minorBidi" w:hAnsiTheme="minorBidi"/>
          <w:i/>
          <w:color w:val="000000" w:themeColor="text1"/>
          <w:sz w:val="22"/>
        </w:rPr>
        <w:t>Afbeelding: KIPP</w:t>
      </w:r>
    </w:p>
    <w:p w14:paraId="4EF5786A" w14:textId="77777777" w:rsidR="00EF3535" w:rsidRDefault="00EF3535" w:rsidP="00EF3535">
      <w:pPr>
        <w:pStyle w:val="Pressetext"/>
        <w:spacing w:line="288" w:lineRule="auto"/>
        <w:rPr>
          <w:rFonts w:asciiTheme="minorBidi" w:hAnsiTheme="minorBidi" w:cstheme="minorBidi"/>
          <w:b/>
          <w:szCs w:val="22"/>
        </w:rPr>
      </w:pPr>
    </w:p>
    <w:p w14:paraId="240BF9B7" w14:textId="77777777" w:rsidR="00EC6E21" w:rsidRDefault="00EC6E21" w:rsidP="00EF3535">
      <w:pPr>
        <w:pStyle w:val="Pressetext"/>
        <w:spacing w:line="288" w:lineRule="auto"/>
        <w:rPr>
          <w:rFonts w:asciiTheme="minorBidi" w:hAnsiTheme="minorBidi" w:cstheme="minorBidi"/>
          <w:b/>
          <w:szCs w:val="22"/>
        </w:rPr>
      </w:pPr>
    </w:p>
    <w:p w14:paraId="5A26FAD4" w14:textId="77777777" w:rsidR="00EC6E21" w:rsidRDefault="00EC6E21" w:rsidP="00EF3535">
      <w:pPr>
        <w:pStyle w:val="Pressetext"/>
        <w:spacing w:line="288" w:lineRule="auto"/>
        <w:rPr>
          <w:rFonts w:asciiTheme="minorBidi" w:hAnsiTheme="minorBidi" w:cstheme="minorBidi"/>
          <w:b/>
          <w:szCs w:val="22"/>
        </w:rPr>
      </w:pPr>
    </w:p>
    <w:p w14:paraId="0A1AD8EA" w14:textId="55EA4E95" w:rsidR="00EC6E21" w:rsidRPr="00981947" w:rsidRDefault="00320DBC" w:rsidP="00320DBC">
      <w:pPr>
        <w:pStyle w:val="Pressetext"/>
        <w:spacing w:line="288" w:lineRule="auto"/>
        <w:rPr>
          <w:rFonts w:asciiTheme="minorBidi" w:hAnsiTheme="minorBidi" w:cstheme="minorBidi"/>
          <w:b/>
          <w:szCs w:val="22"/>
        </w:rPr>
      </w:pPr>
      <w:r>
        <w:rPr>
          <w:rFonts w:asciiTheme="minorBidi" w:hAnsiTheme="minorBidi" w:cstheme="minorBidi"/>
          <w:b/>
          <w:noProof/>
          <w:szCs w:val="22"/>
        </w:rPr>
        <w:lastRenderedPageBreak/>
        <w:drawing>
          <wp:inline distT="0" distB="0" distL="0" distR="0" wp14:anchorId="221D13B1" wp14:editId="25EE9B3D">
            <wp:extent cx="5070022" cy="3375423"/>
            <wp:effectExtent l="0" t="0" r="0" b="3175"/>
            <wp:docPr id="2115161781" name="Grafik 1" descr="Ein Bild, das Türgriff, Im Haus, Wand, Tü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61781" name="Grafik 1" descr="Ein Bild, das Türgriff, Im Haus, Wand, Tür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19452" cy="3408332"/>
                    </a:xfrm>
                    <a:prstGeom prst="rect">
                      <a:avLst/>
                    </a:prstGeom>
                  </pic:spPr>
                </pic:pic>
              </a:graphicData>
            </a:graphic>
          </wp:inline>
        </w:drawing>
      </w:r>
    </w:p>
    <w:p w14:paraId="115BEBDC" w14:textId="18D59415" w:rsidR="004A695A" w:rsidRPr="00320DBC" w:rsidRDefault="00EC6E21" w:rsidP="00320DBC">
      <w:pPr>
        <w:spacing w:line="288" w:lineRule="auto"/>
        <w:rPr>
          <w:rFonts w:asciiTheme="minorBidi" w:hAnsiTheme="minorBidi" w:cstheme="minorBidi"/>
          <w:sz w:val="22"/>
          <w:szCs w:val="22"/>
        </w:rPr>
      </w:pPr>
      <w:r>
        <w:rPr>
          <w:sz w:val="22"/>
        </w:rPr>
        <w:t xml:space="preserve">De </w:t>
      </w:r>
      <w:proofErr w:type="spellStart"/>
      <w:r>
        <w:rPr>
          <w:rFonts w:asciiTheme="minorBidi" w:hAnsiTheme="minorBidi"/>
          <w:sz w:val="22"/>
        </w:rPr>
        <w:t>lagerrollen</w:t>
      </w:r>
      <w:proofErr w:type="spellEnd"/>
      <w:r>
        <w:rPr>
          <w:rFonts w:asciiTheme="minorBidi" w:hAnsiTheme="minorBidi"/>
          <w:sz w:val="22"/>
        </w:rPr>
        <w:t xml:space="preserve"> van KIPP </w:t>
      </w:r>
      <w:r>
        <w:rPr>
          <w:sz w:val="22"/>
        </w:rPr>
        <w:t>zijn ontwikkeld voor een groot aantal toepassingen en combineren een hoge maatnauwkeurigheid met een robuust ontwerp en een permanent constant loopgedrag</w:t>
      </w:r>
      <w:r>
        <w:rPr>
          <w:rFonts w:asciiTheme="minorBidi" w:hAnsiTheme="minorBidi"/>
          <w:sz w:val="22"/>
        </w:rPr>
        <w:t>.</w:t>
      </w:r>
      <w:r>
        <w:rPr>
          <w:rFonts w:asciiTheme="minorBidi" w:hAnsiTheme="minorBidi"/>
          <w:color w:val="000000" w:themeColor="text1"/>
          <w:sz w:val="22"/>
        </w:rPr>
        <w:t xml:space="preserve"> </w:t>
      </w:r>
      <w:r w:rsidRPr="00320DBC">
        <w:rPr>
          <w:rFonts w:asciiTheme="minorBidi" w:hAnsiTheme="minorBidi"/>
          <w:i/>
          <w:color w:val="000000" w:themeColor="text1"/>
          <w:sz w:val="22"/>
        </w:rPr>
        <w:t xml:space="preserve">Afbeelding: </w:t>
      </w:r>
      <w:proofErr w:type="gramStart"/>
      <w:r w:rsidRPr="00320DBC">
        <w:rPr>
          <w:rFonts w:asciiTheme="minorBidi" w:hAnsiTheme="minorBidi"/>
          <w:i/>
          <w:color w:val="000000" w:themeColor="text1"/>
          <w:sz w:val="22"/>
        </w:rPr>
        <w:t>KIPP /</w:t>
      </w:r>
      <w:proofErr w:type="gramEnd"/>
      <w:r w:rsidRPr="00320DBC">
        <w:rPr>
          <w:rFonts w:asciiTheme="minorBidi" w:hAnsiTheme="minorBidi"/>
          <w:i/>
          <w:color w:val="000000" w:themeColor="text1"/>
          <w:sz w:val="22"/>
        </w:rPr>
        <w:t xml:space="preserve"> AI-gegenereerd</w:t>
      </w:r>
    </w:p>
    <w:p w14:paraId="5B929759" w14:textId="77777777" w:rsidR="0042262B" w:rsidRDefault="0042262B" w:rsidP="0005380A">
      <w:pPr>
        <w:pStyle w:val="Pressetext"/>
        <w:spacing w:line="288" w:lineRule="auto"/>
        <w:rPr>
          <w:rFonts w:asciiTheme="minorBidi" w:hAnsiTheme="minorBidi" w:cstheme="minorBidi"/>
          <w:b/>
          <w:szCs w:val="22"/>
        </w:rPr>
      </w:pPr>
    </w:p>
    <w:p w14:paraId="63123115" w14:textId="77777777" w:rsidR="00320DBC" w:rsidRPr="00981947" w:rsidRDefault="00320DBC" w:rsidP="0005380A">
      <w:pPr>
        <w:pStyle w:val="Pressetext"/>
        <w:spacing w:line="288" w:lineRule="auto"/>
        <w:rPr>
          <w:rFonts w:asciiTheme="minorBidi" w:hAnsiTheme="minorBidi" w:cstheme="minorBidi"/>
          <w:b/>
          <w:szCs w:val="22"/>
        </w:rPr>
      </w:pPr>
    </w:p>
    <w:p w14:paraId="3FA0F886" w14:textId="72328BA3" w:rsidR="002013FD" w:rsidRPr="00981947"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3DDC3833" w14:textId="645D2E5A" w:rsidR="00320DBC" w:rsidRPr="00320DBC" w:rsidRDefault="00320DBC" w:rsidP="00320DBC">
      <w:pPr>
        <w:spacing w:line="288" w:lineRule="auto"/>
        <w:rPr>
          <w:sz w:val="22"/>
          <w:szCs w:val="22"/>
        </w:rPr>
      </w:pPr>
      <w:hyperlink r:id="rId15" w:history="1">
        <w:r w:rsidRPr="00320DBC">
          <w:rPr>
            <w:rStyle w:val="Hyperlink"/>
            <w:szCs w:val="22"/>
          </w:rPr>
          <w:t>https://www.kippcom.nl/nl/producten/BEDIENDELEN/Transporttechniek/Lager-geleiderollen/c/35106</w:t>
        </w:r>
      </w:hyperlink>
    </w:p>
    <w:p w14:paraId="5E44829B" w14:textId="3990AA1E" w:rsidR="00320DBC" w:rsidRPr="00981947" w:rsidRDefault="00320DBC" w:rsidP="00320DBC">
      <w:pPr>
        <w:spacing w:line="288" w:lineRule="auto"/>
        <w:rPr>
          <w:rFonts w:asciiTheme="minorBidi" w:hAnsiTheme="minorBidi" w:cstheme="minorBidi"/>
          <w:bCs/>
          <w:sz w:val="22"/>
          <w:szCs w:val="22"/>
        </w:rPr>
      </w:pPr>
      <w:hyperlink r:id="rId16" w:history="1">
        <w:r w:rsidRPr="009712EB">
          <w:rPr>
            <w:rStyle w:val="Hyperlink"/>
            <w:rFonts w:asciiTheme="minorBidi" w:hAnsiTheme="minorBidi" w:cstheme="minorBidi"/>
            <w:bCs/>
            <w:szCs w:val="22"/>
          </w:rPr>
          <w:t>https://www.kippcom.nl/nl/</w:t>
        </w:r>
      </w:hyperlink>
    </w:p>
    <w:p w14:paraId="63AE9ACC" w14:textId="77777777" w:rsidR="004A695A" w:rsidRPr="00981947" w:rsidRDefault="004A695A" w:rsidP="004A695A">
      <w:pPr>
        <w:spacing w:line="288" w:lineRule="auto"/>
        <w:rPr>
          <w:rFonts w:asciiTheme="minorBidi" w:hAnsiTheme="minorBidi" w:cstheme="minorBidi"/>
          <w:bCs/>
          <w:sz w:val="22"/>
          <w:szCs w:val="22"/>
        </w:rPr>
      </w:pP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07A58B42" w14:textId="77777777" w:rsidR="00394016" w:rsidRPr="00981947" w:rsidRDefault="002013FD" w:rsidP="0005380A">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Title</w:t>
      </w:r>
      <w:proofErr w:type="spellEnd"/>
      <w:r>
        <w:rPr>
          <w:rFonts w:asciiTheme="minorBidi" w:hAnsiTheme="minorBidi"/>
          <w:b/>
          <w:color w:val="000000" w:themeColor="text1"/>
        </w:rPr>
        <w:t>:</w:t>
      </w:r>
    </w:p>
    <w:p w14:paraId="3C2D6CBA" w14:textId="57509CBC" w:rsidR="00254AB2" w:rsidRPr="00320DBC" w:rsidRDefault="006C55A1" w:rsidP="00320DBC">
      <w:pPr>
        <w:pStyle w:val="Pressetext"/>
        <w:spacing w:line="288" w:lineRule="auto"/>
        <w:rPr>
          <w:rFonts w:asciiTheme="minorBidi" w:hAnsiTheme="minorBidi" w:cstheme="minorBidi"/>
          <w:kern w:val="32"/>
          <w:szCs w:val="22"/>
        </w:rPr>
      </w:pPr>
      <w:r>
        <w:rPr>
          <w:color w:val="000000" w:themeColor="text1"/>
        </w:rPr>
        <w:t>Nieuwe categorie "</w:t>
      </w:r>
      <w:proofErr w:type="spellStart"/>
      <w:r>
        <w:rPr>
          <w:color w:val="000000" w:themeColor="text1"/>
        </w:rPr>
        <w:t>Lagerrollen</w:t>
      </w:r>
      <w:proofErr w:type="spellEnd"/>
      <w:r>
        <w:rPr>
          <w:color w:val="000000" w:themeColor="text1"/>
        </w:rPr>
        <w:t>" van KIPP</w:t>
      </w:r>
    </w:p>
    <w:p w14:paraId="74C11112" w14:textId="77777777" w:rsidR="00B90B9E" w:rsidRPr="00981947" w:rsidRDefault="002013FD" w:rsidP="0005380A">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w:t>
      </w:r>
    </w:p>
    <w:p w14:paraId="12DD112E" w14:textId="2F499CD7" w:rsidR="00F00B0A" w:rsidRPr="008C196E" w:rsidRDefault="006C55A1" w:rsidP="008C196E">
      <w:pPr>
        <w:pStyle w:val="Pressetext"/>
        <w:spacing w:line="288" w:lineRule="auto"/>
        <w:rPr>
          <w:rFonts w:asciiTheme="minorBidi" w:hAnsiTheme="minorBidi" w:cstheme="minorBidi"/>
          <w:szCs w:val="22"/>
        </w:rPr>
      </w:pPr>
      <w:r>
        <w:rPr>
          <w:color w:val="000000" w:themeColor="text1"/>
        </w:rPr>
        <w:t xml:space="preserve">Met de categorie </w:t>
      </w:r>
      <w:proofErr w:type="spellStart"/>
      <w:r>
        <w:rPr>
          <w:color w:val="000000" w:themeColor="text1"/>
        </w:rPr>
        <w:t>lagerrollen</w:t>
      </w:r>
      <w:proofErr w:type="spellEnd"/>
      <w:r>
        <w:rPr>
          <w:color w:val="000000" w:themeColor="text1"/>
        </w:rPr>
        <w:t xml:space="preserve"> breidt KIPP zijn programma uit met 104 artikelen in 9 productfamilies. De rollen combineren precisie met duurzaamheid en een robuuste constructie.</w:t>
      </w:r>
    </w:p>
    <w:p w14:paraId="3FECCB41" w14:textId="77777777" w:rsidR="00A13571" w:rsidRDefault="00A13571" w:rsidP="0005380A">
      <w:pPr>
        <w:pStyle w:val="Pressetext"/>
        <w:spacing w:line="288" w:lineRule="auto"/>
        <w:rPr>
          <w:rFonts w:asciiTheme="minorBidi" w:hAnsiTheme="minorBidi" w:cstheme="minorBidi"/>
          <w:color w:val="000000" w:themeColor="text1"/>
          <w:szCs w:val="22"/>
        </w:rPr>
      </w:pPr>
    </w:p>
    <w:p w14:paraId="5481D416" w14:textId="77777777" w:rsidR="00320DBC" w:rsidRPr="00981947" w:rsidRDefault="00320DBC" w:rsidP="0005380A">
      <w:pPr>
        <w:pStyle w:val="Pressetext"/>
        <w:spacing w:line="288" w:lineRule="auto"/>
        <w:rPr>
          <w:rFonts w:asciiTheme="minorBidi" w:hAnsiTheme="minorBidi" w:cstheme="minorBidi"/>
          <w:color w:val="000000" w:themeColor="text1"/>
          <w:szCs w:val="22"/>
        </w:rPr>
      </w:pPr>
    </w:p>
    <w:p w14:paraId="054D786E" w14:textId="4D69B218" w:rsidR="002013FD" w:rsidRPr="00981947" w:rsidRDefault="002013FD" w:rsidP="00650222">
      <w:pPr>
        <w:pStyle w:val="Pressetext"/>
        <w:spacing w:line="288" w:lineRule="auto"/>
        <w:rPr>
          <w:rFonts w:asciiTheme="minorBidi" w:hAnsiTheme="minorBidi" w:cstheme="minorBidi"/>
          <w:color w:val="000000" w:themeColor="text1"/>
          <w:szCs w:val="22"/>
        </w:rPr>
      </w:pPr>
      <w:proofErr w:type="spellStart"/>
      <w:r>
        <w:rPr>
          <w:rFonts w:asciiTheme="minorBidi" w:hAnsiTheme="minorBidi"/>
          <w:b/>
          <w:color w:val="000000" w:themeColor="text1"/>
        </w:rPr>
        <w:t>Keywords</w:t>
      </w:r>
      <w:proofErr w:type="spellEnd"/>
      <w:r>
        <w:rPr>
          <w:rFonts w:asciiTheme="minorBidi" w:hAnsiTheme="minorBidi"/>
          <w:b/>
          <w:color w:val="000000" w:themeColor="text1"/>
        </w:rPr>
        <w:t xml:space="preserve">: </w:t>
      </w:r>
      <w:r>
        <w:rPr>
          <w:rFonts w:asciiTheme="minorBidi" w:hAnsiTheme="minorBidi"/>
          <w:color w:val="000000" w:themeColor="text1"/>
        </w:rPr>
        <w:t xml:space="preserve">KIPP, HEINRICH KIPP WERK, bedrijfsonderdelen, standaardonderdelen, </w:t>
      </w:r>
      <w:proofErr w:type="spellStart"/>
      <w:r>
        <w:rPr>
          <w:color w:val="000000" w:themeColor="text1"/>
        </w:rPr>
        <w:t>lagerrollen</w:t>
      </w:r>
      <w:proofErr w:type="spellEnd"/>
      <w:r>
        <w:rPr>
          <w:color w:val="000000" w:themeColor="text1"/>
        </w:rPr>
        <w:t>, looprollen, railbekledingen, POM, PUR, transportsystemen, verpakkingsindustrie, automatisering</w:t>
      </w:r>
    </w:p>
    <w:p w14:paraId="03F9A8C1" w14:textId="48BF3C05" w:rsidR="00651825" w:rsidRPr="00981947"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981947" w:rsidRDefault="00B80952" w:rsidP="0005380A">
      <w:pPr>
        <w:spacing w:line="288" w:lineRule="auto"/>
        <w:rPr>
          <w:rFonts w:asciiTheme="minorBidi" w:hAnsiTheme="minorBidi" w:cstheme="minorBidi"/>
          <w:b/>
          <w:sz w:val="22"/>
          <w:szCs w:val="22"/>
        </w:rPr>
      </w:pPr>
      <w:r>
        <w:rPr>
          <w:rFonts w:asciiTheme="minorBidi" w:hAnsiTheme="minorBidi"/>
          <w:b/>
          <w:sz w:val="22"/>
        </w:rPr>
        <w:t>Download-Area:</w:t>
      </w:r>
    </w:p>
    <w:p w14:paraId="47264D2C" w14:textId="5124F3CA" w:rsidR="005F0F44" w:rsidRPr="00320DBC" w:rsidRDefault="00320DBC" w:rsidP="0005380A">
      <w:pPr>
        <w:pStyle w:val="Pressetext"/>
        <w:spacing w:line="288" w:lineRule="auto"/>
        <w:rPr>
          <w:rFonts w:eastAsia="Times New Roman"/>
          <w:szCs w:val="22"/>
        </w:rPr>
      </w:pPr>
      <w:hyperlink r:id="rId17" w:history="1">
        <w:r w:rsidRPr="00320DBC">
          <w:rPr>
            <w:rStyle w:val="Hyperlink"/>
            <w:rFonts w:eastAsia="Times New Roman"/>
            <w:szCs w:val="22"/>
          </w:rPr>
          <w:t>https://www.koehler-partner.de/pressezentrum/kipp</w:t>
        </w:r>
      </w:hyperlink>
    </w:p>
    <w:p w14:paraId="27D70BC5" w14:textId="77777777" w:rsidR="00320DBC" w:rsidRPr="00981947" w:rsidRDefault="00320DBC" w:rsidP="0005380A">
      <w:pPr>
        <w:pStyle w:val="Pressetext"/>
        <w:spacing w:line="288" w:lineRule="auto"/>
        <w:rPr>
          <w:rFonts w:asciiTheme="minorBidi" w:hAnsiTheme="minorBidi" w:cstheme="minorBidi"/>
          <w:szCs w:val="22"/>
        </w:rPr>
      </w:pPr>
    </w:p>
    <w:p w14:paraId="6E129CBC" w14:textId="77777777" w:rsidR="0057076B" w:rsidRPr="00981947" w:rsidRDefault="0057076B" w:rsidP="0005380A">
      <w:pPr>
        <w:pStyle w:val="Pressetext"/>
        <w:spacing w:line="288" w:lineRule="auto"/>
        <w:rPr>
          <w:rFonts w:asciiTheme="minorBidi" w:hAnsiTheme="minorBidi" w:cstheme="minorBidi"/>
          <w:szCs w:val="22"/>
        </w:rPr>
      </w:pPr>
    </w:p>
    <w:p w14:paraId="7E63F669" w14:textId="77777777" w:rsidR="00320DBC" w:rsidRPr="00981947" w:rsidRDefault="00320DBC" w:rsidP="00320DBC">
      <w:pPr>
        <w:spacing w:line="288" w:lineRule="auto"/>
        <w:rPr>
          <w:rFonts w:asciiTheme="minorBidi" w:hAnsiTheme="minorBidi" w:cstheme="minorBidi"/>
          <w:b/>
          <w:sz w:val="22"/>
          <w:szCs w:val="22"/>
        </w:rPr>
      </w:pPr>
      <w:r>
        <w:rPr>
          <w:rFonts w:asciiTheme="minorBidi" w:hAnsiTheme="minorBidi"/>
          <w:b/>
          <w:sz w:val="22"/>
        </w:rPr>
        <w:lastRenderedPageBreak/>
        <w:t xml:space="preserve">HEINRICH </w:t>
      </w:r>
      <w:r>
        <w:rPr>
          <w:rFonts w:asciiTheme="minorBidi" w:hAnsiTheme="minorBidi"/>
          <w:b/>
          <w:color w:val="000000" w:themeColor="text1"/>
          <w:sz w:val="22"/>
        </w:rPr>
        <w:t xml:space="preserve">KIPP WERK GmbH &amp; </w:t>
      </w:r>
      <w:proofErr w:type="spellStart"/>
      <w:r>
        <w:rPr>
          <w:rFonts w:asciiTheme="minorBidi" w:hAnsiTheme="minorBidi"/>
          <w:b/>
          <w:color w:val="000000" w:themeColor="text1"/>
          <w:sz w:val="22"/>
        </w:rPr>
        <w:t>Co.</w:t>
      </w:r>
      <w:proofErr w:type="spellEnd"/>
      <w:r>
        <w:rPr>
          <w:rFonts w:asciiTheme="minorBidi" w:hAnsiTheme="minorBidi"/>
          <w:b/>
          <w:color w:val="000000" w:themeColor="text1"/>
          <w:sz w:val="22"/>
        </w:rPr>
        <w:t xml:space="preserve"> KG</w:t>
      </w:r>
    </w:p>
    <w:p w14:paraId="5BF112DA" w14:textId="77777777" w:rsidR="00320DBC" w:rsidRPr="00981947" w:rsidRDefault="00320DBC" w:rsidP="00320DBC">
      <w:pPr>
        <w:spacing w:line="288" w:lineRule="auto"/>
        <w:rPr>
          <w:rFonts w:asciiTheme="minorBidi" w:hAnsiTheme="minorBidi" w:cstheme="minorBidi"/>
          <w:sz w:val="22"/>
          <w:szCs w:val="22"/>
        </w:rPr>
      </w:pPr>
      <w:r>
        <w:rPr>
          <w:rFonts w:asciiTheme="minorBidi" w:hAnsiTheme="minorBidi"/>
          <w:sz w:val="22"/>
        </w:rPr>
        <w:t>Andre Jerke, Marketing</w:t>
      </w:r>
    </w:p>
    <w:p w14:paraId="4A6D2703" w14:textId="77777777" w:rsidR="00320DBC" w:rsidRPr="00981947" w:rsidRDefault="00320DBC" w:rsidP="00320DBC">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587E748E" w14:textId="77777777" w:rsidR="00320DBC" w:rsidRPr="00981947" w:rsidRDefault="00320DBC" w:rsidP="00320DBC">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w:t>
      </w:r>
      <w:proofErr w:type="spellStart"/>
      <w:r>
        <w:rPr>
          <w:rFonts w:asciiTheme="minorBidi" w:hAnsiTheme="minorBidi"/>
          <w:sz w:val="22"/>
        </w:rPr>
        <w:t>am</w:t>
      </w:r>
      <w:proofErr w:type="spellEnd"/>
      <w:r>
        <w:rPr>
          <w:rFonts w:asciiTheme="minorBidi" w:hAnsiTheme="minorBidi"/>
          <w:sz w:val="22"/>
        </w:rPr>
        <w:t xml:space="preserve"> </w:t>
      </w:r>
      <w:proofErr w:type="spellStart"/>
      <w:r>
        <w:rPr>
          <w:rFonts w:asciiTheme="minorBidi" w:hAnsiTheme="minorBidi"/>
          <w:sz w:val="22"/>
        </w:rPr>
        <w:t>Neckar</w:t>
      </w:r>
      <w:proofErr w:type="spellEnd"/>
    </w:p>
    <w:p w14:paraId="064A5CF5" w14:textId="77777777" w:rsidR="00320DBC" w:rsidRPr="00981947" w:rsidRDefault="00320DBC" w:rsidP="00320DBC">
      <w:pPr>
        <w:spacing w:line="288" w:lineRule="auto"/>
        <w:rPr>
          <w:rFonts w:asciiTheme="minorBidi" w:hAnsiTheme="minorBidi" w:cstheme="minorBidi"/>
          <w:sz w:val="22"/>
          <w:szCs w:val="22"/>
        </w:rPr>
      </w:pPr>
    </w:p>
    <w:p w14:paraId="6DDCCFA9" w14:textId="77777777" w:rsidR="00320DBC" w:rsidRPr="00981947" w:rsidRDefault="00320DBC" w:rsidP="00320DBC">
      <w:pPr>
        <w:spacing w:line="288" w:lineRule="auto"/>
        <w:rPr>
          <w:rFonts w:asciiTheme="minorBidi" w:hAnsiTheme="minorBidi" w:cstheme="minorBidi"/>
          <w:sz w:val="22"/>
          <w:szCs w:val="22"/>
        </w:rPr>
      </w:pPr>
      <w:r>
        <w:rPr>
          <w:rFonts w:asciiTheme="minorBidi" w:hAnsiTheme="minorBidi"/>
          <w:sz w:val="22"/>
        </w:rPr>
        <w:t>Telefoon: +49 (0) 7454 793-7644</w:t>
      </w:r>
    </w:p>
    <w:p w14:paraId="4B176A20" w14:textId="77777777" w:rsidR="00320DBC" w:rsidRPr="00981947" w:rsidRDefault="00320DBC" w:rsidP="00320DBC">
      <w:pPr>
        <w:spacing w:line="288" w:lineRule="auto"/>
        <w:rPr>
          <w:rFonts w:asciiTheme="minorBidi" w:hAnsiTheme="minorBidi" w:cstheme="minorBidi"/>
          <w:sz w:val="22"/>
          <w:szCs w:val="22"/>
        </w:rPr>
      </w:pPr>
      <w:r>
        <w:rPr>
          <w:rFonts w:asciiTheme="minorBidi" w:hAnsiTheme="minorBidi"/>
          <w:sz w:val="22"/>
        </w:rPr>
        <w:t xml:space="preserve">E-mail: andre.jerke@kipp.com </w:t>
      </w:r>
    </w:p>
    <w:p w14:paraId="5C4F1E79" w14:textId="77777777" w:rsidR="00320DBC" w:rsidRPr="00981947" w:rsidRDefault="00320DBC" w:rsidP="00320DBC">
      <w:pPr>
        <w:spacing w:line="288" w:lineRule="auto"/>
        <w:rPr>
          <w:rFonts w:asciiTheme="minorBidi" w:hAnsiTheme="minorBidi" w:cstheme="minorBidi"/>
          <w:sz w:val="22"/>
          <w:szCs w:val="22"/>
        </w:rPr>
      </w:pPr>
    </w:p>
    <w:p w14:paraId="6250E16B" w14:textId="77777777" w:rsidR="00320DBC" w:rsidRPr="00981947" w:rsidRDefault="00320DBC" w:rsidP="00320DBC">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Persbureau: </w:t>
      </w:r>
    </w:p>
    <w:p w14:paraId="53E4C16D" w14:textId="77777777" w:rsidR="00320DBC" w:rsidRPr="00981947" w:rsidRDefault="00320DBC" w:rsidP="00320DBC">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Köhler</w:t>
      </w:r>
      <w:proofErr w:type="spellEnd"/>
      <w:r>
        <w:rPr>
          <w:rFonts w:asciiTheme="minorBidi" w:hAnsiTheme="minorBidi"/>
          <w:color w:val="000000" w:themeColor="text1"/>
          <w:sz w:val="22"/>
        </w:rPr>
        <w:t xml:space="preserve"> + Partner GmbH</w:t>
      </w:r>
    </w:p>
    <w:p w14:paraId="09DD6099" w14:textId="77777777" w:rsidR="00320DBC" w:rsidRPr="00981947" w:rsidRDefault="00320DBC" w:rsidP="00320DBC">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w:t>
      </w:r>
      <w:proofErr w:type="spellStart"/>
      <w:r>
        <w:rPr>
          <w:rFonts w:asciiTheme="minorBidi" w:hAnsiTheme="minorBidi"/>
          <w:color w:val="000000" w:themeColor="text1"/>
          <w:sz w:val="22"/>
        </w:rPr>
        <w:t>Buchholz</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0CCF7393" w14:textId="77777777" w:rsidR="00320DBC" w:rsidRPr="00981947" w:rsidRDefault="00320DBC" w:rsidP="00320DBC">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Telefoon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0D918567" w14:textId="77777777" w:rsidR="00320DBC" w:rsidRPr="004B65A4" w:rsidRDefault="00320DBC" w:rsidP="00320DBC">
      <w:pPr>
        <w:spacing w:line="288" w:lineRule="auto"/>
        <w:rPr>
          <w:rFonts w:asciiTheme="minorBidi" w:hAnsiTheme="minorBidi" w:cstheme="minorBidi"/>
          <w:color w:val="000000" w:themeColor="text1"/>
          <w:sz w:val="22"/>
          <w:szCs w:val="22"/>
        </w:rPr>
      </w:pPr>
      <w:proofErr w:type="gramStart"/>
      <w:r>
        <w:rPr>
          <w:rFonts w:asciiTheme="minorBidi" w:hAnsiTheme="minorBidi"/>
          <w:color w:val="000000" w:themeColor="text1"/>
          <w:sz w:val="22"/>
        </w:rPr>
        <w:t>rl@koehler-partner.de</w:t>
      </w:r>
      <w:proofErr w:type="gramEnd"/>
      <w:r>
        <w:rPr>
          <w:rFonts w:asciiTheme="minorBidi" w:hAnsiTheme="minorBidi"/>
          <w:color w:val="000000" w:themeColor="text1"/>
          <w:sz w:val="22"/>
        </w:rPr>
        <w:t xml:space="preserv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48B5B816" w:rsidR="0005380A" w:rsidRPr="004B65A4" w:rsidRDefault="0005380A" w:rsidP="00320DBC">
      <w:pPr>
        <w:spacing w:line="288" w:lineRule="auto"/>
        <w:rPr>
          <w:rFonts w:asciiTheme="minorBidi" w:hAnsiTheme="minorBidi" w:cstheme="minorBidi"/>
          <w:color w:val="000000" w:themeColor="text1"/>
          <w:sz w:val="22"/>
          <w:szCs w:val="22"/>
        </w:rPr>
      </w:pPr>
    </w:p>
    <w:sectPr w:rsidR="0005380A" w:rsidRPr="004B65A4" w:rsidSect="00D55C2E">
      <w:headerReference w:type="default" r:id="rId18"/>
      <w:footerReference w:type="default" r:id="rId19"/>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D9D5" w14:textId="77777777" w:rsidR="00176D3E" w:rsidRDefault="00176D3E">
      <w:r>
        <w:separator/>
      </w:r>
    </w:p>
  </w:endnote>
  <w:endnote w:type="continuationSeparator" w:id="0">
    <w:p w14:paraId="37E6FD99" w14:textId="77777777" w:rsidR="00176D3E" w:rsidRDefault="0017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365C" w14:textId="77777777" w:rsidR="00176D3E" w:rsidRDefault="00176D3E">
      <w:r>
        <w:separator/>
      </w:r>
    </w:p>
  </w:footnote>
  <w:footnote w:type="continuationSeparator" w:id="0">
    <w:p w14:paraId="60BA21E1" w14:textId="77777777" w:rsidR="00176D3E" w:rsidRDefault="00176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Persbericht</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C160C"/>
    <w:multiLevelType w:val="hybridMultilevel"/>
    <w:tmpl w:val="DCB6AC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D111FE"/>
    <w:multiLevelType w:val="hybridMultilevel"/>
    <w:tmpl w:val="CDDC30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F4556DD"/>
    <w:multiLevelType w:val="hybridMultilevel"/>
    <w:tmpl w:val="637E4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5882841">
    <w:abstractNumId w:val="8"/>
  </w:num>
  <w:num w:numId="2" w16cid:durableId="128479171">
    <w:abstractNumId w:val="25"/>
  </w:num>
  <w:num w:numId="3" w16cid:durableId="571743848">
    <w:abstractNumId w:val="30"/>
  </w:num>
  <w:num w:numId="4" w16cid:durableId="182132502">
    <w:abstractNumId w:val="12"/>
  </w:num>
  <w:num w:numId="5" w16cid:durableId="1609002959">
    <w:abstractNumId w:val="2"/>
  </w:num>
  <w:num w:numId="6" w16cid:durableId="670378055">
    <w:abstractNumId w:val="32"/>
  </w:num>
  <w:num w:numId="7" w16cid:durableId="863908059">
    <w:abstractNumId w:val="4"/>
  </w:num>
  <w:num w:numId="8" w16cid:durableId="483353772">
    <w:abstractNumId w:val="19"/>
  </w:num>
  <w:num w:numId="9" w16cid:durableId="784076146">
    <w:abstractNumId w:val="10"/>
  </w:num>
  <w:num w:numId="10" w16cid:durableId="2081905331">
    <w:abstractNumId w:val="9"/>
  </w:num>
  <w:num w:numId="11" w16cid:durableId="787433334">
    <w:abstractNumId w:val="18"/>
  </w:num>
  <w:num w:numId="12" w16cid:durableId="1296833172">
    <w:abstractNumId w:val="34"/>
  </w:num>
  <w:num w:numId="13" w16cid:durableId="280692381">
    <w:abstractNumId w:val="24"/>
  </w:num>
  <w:num w:numId="14" w16cid:durableId="1834294224">
    <w:abstractNumId w:val="1"/>
  </w:num>
  <w:num w:numId="15" w16cid:durableId="1774931455">
    <w:abstractNumId w:val="16"/>
  </w:num>
  <w:num w:numId="16" w16cid:durableId="1572159529">
    <w:abstractNumId w:val="28"/>
  </w:num>
  <w:num w:numId="17" w16cid:durableId="26224671">
    <w:abstractNumId w:val="33"/>
  </w:num>
  <w:num w:numId="18" w16cid:durableId="1872263148">
    <w:abstractNumId w:val="29"/>
  </w:num>
  <w:num w:numId="19" w16cid:durableId="1423451183">
    <w:abstractNumId w:val="23"/>
  </w:num>
  <w:num w:numId="20" w16cid:durableId="1509179311">
    <w:abstractNumId w:val="31"/>
  </w:num>
  <w:num w:numId="21" w16cid:durableId="1324815762">
    <w:abstractNumId w:val="5"/>
  </w:num>
  <w:num w:numId="22" w16cid:durableId="940531108">
    <w:abstractNumId w:val="7"/>
  </w:num>
  <w:num w:numId="23" w16cid:durableId="1518084097">
    <w:abstractNumId w:val="20"/>
  </w:num>
  <w:num w:numId="24" w16cid:durableId="983854282">
    <w:abstractNumId w:val="21"/>
  </w:num>
  <w:num w:numId="25" w16cid:durableId="598487662">
    <w:abstractNumId w:val="27"/>
  </w:num>
  <w:num w:numId="26" w16cid:durableId="1265259766">
    <w:abstractNumId w:val="15"/>
  </w:num>
  <w:num w:numId="27" w16cid:durableId="1625233327">
    <w:abstractNumId w:val="17"/>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6"/>
  </w:num>
  <w:num w:numId="33" w16cid:durableId="543370529">
    <w:abstractNumId w:val="0"/>
  </w:num>
  <w:num w:numId="34" w16cid:durableId="76440237">
    <w:abstractNumId w:val="22"/>
  </w:num>
  <w:num w:numId="35" w16cid:durableId="1900506706">
    <w:abstractNumId w:val="35"/>
  </w:num>
  <w:num w:numId="36" w16cid:durableId="5908929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D4E9C"/>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11510"/>
    <w:rsid w:val="001117AE"/>
    <w:rsid w:val="001123FE"/>
    <w:rsid w:val="00113E1F"/>
    <w:rsid w:val="00113F5D"/>
    <w:rsid w:val="001141CC"/>
    <w:rsid w:val="001143E2"/>
    <w:rsid w:val="001158D0"/>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76D3E"/>
    <w:rsid w:val="00180106"/>
    <w:rsid w:val="0018085C"/>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5E91"/>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5AC"/>
    <w:rsid w:val="001C7F61"/>
    <w:rsid w:val="001D0511"/>
    <w:rsid w:val="001D2551"/>
    <w:rsid w:val="001D46C1"/>
    <w:rsid w:val="001D7272"/>
    <w:rsid w:val="001D746F"/>
    <w:rsid w:val="001D7EAF"/>
    <w:rsid w:val="001E035C"/>
    <w:rsid w:val="001E29BC"/>
    <w:rsid w:val="001E3C18"/>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7F9"/>
    <w:rsid w:val="0028089D"/>
    <w:rsid w:val="00283808"/>
    <w:rsid w:val="002864A0"/>
    <w:rsid w:val="00286844"/>
    <w:rsid w:val="002871F8"/>
    <w:rsid w:val="0028732B"/>
    <w:rsid w:val="00287B61"/>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0DBC"/>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490"/>
    <w:rsid w:val="00351C35"/>
    <w:rsid w:val="00352AF0"/>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5A40"/>
    <w:rsid w:val="003F6AFC"/>
    <w:rsid w:val="003F738C"/>
    <w:rsid w:val="003F7680"/>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0E0B"/>
    <w:rsid w:val="0042198B"/>
    <w:rsid w:val="00421FF7"/>
    <w:rsid w:val="004221BC"/>
    <w:rsid w:val="0042262B"/>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42E2"/>
    <w:rsid w:val="00475233"/>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3CCB"/>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D6E5D"/>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7499"/>
    <w:rsid w:val="00620127"/>
    <w:rsid w:val="00620649"/>
    <w:rsid w:val="0062080D"/>
    <w:rsid w:val="006220B9"/>
    <w:rsid w:val="00622686"/>
    <w:rsid w:val="00624CC8"/>
    <w:rsid w:val="00626987"/>
    <w:rsid w:val="006270B4"/>
    <w:rsid w:val="00631171"/>
    <w:rsid w:val="0063307B"/>
    <w:rsid w:val="00634032"/>
    <w:rsid w:val="00636F3D"/>
    <w:rsid w:val="00642611"/>
    <w:rsid w:val="00643933"/>
    <w:rsid w:val="00645FBD"/>
    <w:rsid w:val="00650222"/>
    <w:rsid w:val="00650F39"/>
    <w:rsid w:val="00651825"/>
    <w:rsid w:val="00652A6E"/>
    <w:rsid w:val="00652DD7"/>
    <w:rsid w:val="006547F2"/>
    <w:rsid w:val="00657068"/>
    <w:rsid w:val="0065730A"/>
    <w:rsid w:val="006578BE"/>
    <w:rsid w:val="00660C51"/>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B2CE7"/>
    <w:rsid w:val="006B2D7E"/>
    <w:rsid w:val="006B343F"/>
    <w:rsid w:val="006B51E1"/>
    <w:rsid w:val="006B5938"/>
    <w:rsid w:val="006B5E58"/>
    <w:rsid w:val="006B773C"/>
    <w:rsid w:val="006C0D0A"/>
    <w:rsid w:val="006C3129"/>
    <w:rsid w:val="006C3573"/>
    <w:rsid w:val="006C3F70"/>
    <w:rsid w:val="006C4EFB"/>
    <w:rsid w:val="006C55A1"/>
    <w:rsid w:val="006C5732"/>
    <w:rsid w:val="006C63DB"/>
    <w:rsid w:val="006D25C1"/>
    <w:rsid w:val="006D25DD"/>
    <w:rsid w:val="006D338D"/>
    <w:rsid w:val="006D507B"/>
    <w:rsid w:val="006D52A6"/>
    <w:rsid w:val="006D674C"/>
    <w:rsid w:val="006D7A34"/>
    <w:rsid w:val="006E09D7"/>
    <w:rsid w:val="006E0EC7"/>
    <w:rsid w:val="006E1313"/>
    <w:rsid w:val="006E14A6"/>
    <w:rsid w:val="006E2F84"/>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AA5"/>
    <w:rsid w:val="00761F78"/>
    <w:rsid w:val="00766BA6"/>
    <w:rsid w:val="007677AC"/>
    <w:rsid w:val="00767B93"/>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6C1"/>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324"/>
    <w:rsid w:val="007B6753"/>
    <w:rsid w:val="007B7C67"/>
    <w:rsid w:val="007C208F"/>
    <w:rsid w:val="007C3DC7"/>
    <w:rsid w:val="007C52A3"/>
    <w:rsid w:val="007C531D"/>
    <w:rsid w:val="007C6C74"/>
    <w:rsid w:val="007D2043"/>
    <w:rsid w:val="007D6394"/>
    <w:rsid w:val="007E1B9C"/>
    <w:rsid w:val="007E225B"/>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2D06"/>
    <w:rsid w:val="008F3BA6"/>
    <w:rsid w:val="008F3E41"/>
    <w:rsid w:val="008F443E"/>
    <w:rsid w:val="008F5E5F"/>
    <w:rsid w:val="008F793B"/>
    <w:rsid w:val="00910298"/>
    <w:rsid w:val="00910F98"/>
    <w:rsid w:val="0091174B"/>
    <w:rsid w:val="00912203"/>
    <w:rsid w:val="009147F5"/>
    <w:rsid w:val="00915F92"/>
    <w:rsid w:val="00916F3A"/>
    <w:rsid w:val="0091724A"/>
    <w:rsid w:val="009209CF"/>
    <w:rsid w:val="009211FE"/>
    <w:rsid w:val="00922540"/>
    <w:rsid w:val="009256A5"/>
    <w:rsid w:val="009260EC"/>
    <w:rsid w:val="00926486"/>
    <w:rsid w:val="00926E17"/>
    <w:rsid w:val="009279A4"/>
    <w:rsid w:val="00930A3B"/>
    <w:rsid w:val="00934C04"/>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1F71"/>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F09F8"/>
    <w:rsid w:val="009F10F7"/>
    <w:rsid w:val="009F166F"/>
    <w:rsid w:val="009F39DA"/>
    <w:rsid w:val="009F3C6C"/>
    <w:rsid w:val="009F48EF"/>
    <w:rsid w:val="009F5856"/>
    <w:rsid w:val="009F6DC0"/>
    <w:rsid w:val="009F78F5"/>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50A"/>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51F7"/>
    <w:rsid w:val="00B15B62"/>
    <w:rsid w:val="00B213FE"/>
    <w:rsid w:val="00B234EB"/>
    <w:rsid w:val="00B257F0"/>
    <w:rsid w:val="00B308E7"/>
    <w:rsid w:val="00B32D7E"/>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0E11"/>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5ED8"/>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5E13"/>
    <w:rsid w:val="00C873E0"/>
    <w:rsid w:val="00C94245"/>
    <w:rsid w:val="00C9451A"/>
    <w:rsid w:val="00C95565"/>
    <w:rsid w:val="00C96062"/>
    <w:rsid w:val="00C972C7"/>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6D3"/>
    <w:rsid w:val="00CD6197"/>
    <w:rsid w:val="00CD63A2"/>
    <w:rsid w:val="00CE6418"/>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FA"/>
    <w:rsid w:val="00D249E7"/>
    <w:rsid w:val="00D24AE7"/>
    <w:rsid w:val="00D26DA0"/>
    <w:rsid w:val="00D30533"/>
    <w:rsid w:val="00D31847"/>
    <w:rsid w:val="00D31AB2"/>
    <w:rsid w:val="00D31F89"/>
    <w:rsid w:val="00D32C5C"/>
    <w:rsid w:val="00D33013"/>
    <w:rsid w:val="00D34A8D"/>
    <w:rsid w:val="00D361B2"/>
    <w:rsid w:val="00D37C73"/>
    <w:rsid w:val="00D40A15"/>
    <w:rsid w:val="00D413DE"/>
    <w:rsid w:val="00D418B7"/>
    <w:rsid w:val="00D42054"/>
    <w:rsid w:val="00D43778"/>
    <w:rsid w:val="00D43895"/>
    <w:rsid w:val="00D45AE7"/>
    <w:rsid w:val="00D46878"/>
    <w:rsid w:val="00D5588A"/>
    <w:rsid w:val="00D55C2E"/>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16C7"/>
    <w:rsid w:val="00DC2196"/>
    <w:rsid w:val="00DC277F"/>
    <w:rsid w:val="00DC38CD"/>
    <w:rsid w:val="00DC6574"/>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17466"/>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25DE"/>
    <w:rsid w:val="00E63102"/>
    <w:rsid w:val="00E6340E"/>
    <w:rsid w:val="00E63526"/>
    <w:rsid w:val="00E63B2C"/>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C6E21"/>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101F6"/>
    <w:rsid w:val="00F123E2"/>
    <w:rsid w:val="00F125E8"/>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ippcom.nl/nl/" TargetMode="External"/><Relationship Id="rId17" Type="http://schemas.openxmlformats.org/officeDocument/2006/relationships/hyperlink" Target="https://www.koehler-partner.de/pressezentrum/kipp" TargetMode="External"/><Relationship Id="rId2" Type="http://schemas.openxmlformats.org/officeDocument/2006/relationships/customXml" Target="../customXml/item2.xml"/><Relationship Id="rId16" Type="http://schemas.openxmlformats.org/officeDocument/2006/relationships/hyperlink" Target="https://www.kippcom.nl/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com.nl/nl/producten/BEDIENDELEN/Transporttechniek/Lager-geleiderollen/c/35106" TargetMode="External"/><Relationship Id="rId5" Type="http://schemas.openxmlformats.org/officeDocument/2006/relationships/numbering" Target="numbering.xml"/><Relationship Id="rId15" Type="http://schemas.openxmlformats.org/officeDocument/2006/relationships/hyperlink" Target="https://www.kippcom.nl/nl/producten/BEDIENDELEN/Transporttechniek/Lager-geleiderollen/c/3510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688</Words>
  <Characters>4336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5014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2026-04-13T09:09:00Z</dcterms:created>
  <dcterms:modified xsi:type="dcterms:W3CDTF">2026-04-13T09:09:00Z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