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5A9BD" w14:textId="77777777" w:rsidR="00726E4E" w:rsidRDefault="00726E4E" w:rsidP="00726E4E">
      <w:pPr>
        <w:pStyle w:val="berschrift3"/>
        <w:keepNext w:val="0"/>
        <w:widowControl w:val="0"/>
        <w:tabs>
          <w:tab w:val="right" w:pos="9356"/>
        </w:tabs>
        <w:spacing w:line="288" w:lineRule="auto"/>
        <w:rPr>
          <w:rFonts w:asciiTheme="minorBidi" w:hAnsiTheme="minorBidi" w:cstheme="minorBidi"/>
          <w:b w:val="0"/>
          <w:sz w:val="22"/>
          <w:szCs w:val="22"/>
        </w:rPr>
      </w:pPr>
    </w:p>
    <w:p w14:paraId="55F6EC28" w14:textId="77777777" w:rsidR="00726E4E" w:rsidRPr="00726E4E" w:rsidRDefault="00726E4E" w:rsidP="00726E4E">
      <w:pPr>
        <w:rPr>
          <w:lang w:val="x-none" w:eastAsia="x-none"/>
        </w:rPr>
      </w:pPr>
    </w:p>
    <w:p w14:paraId="6964925A" w14:textId="1C48A734" w:rsidR="00783817" w:rsidRPr="00981947" w:rsidRDefault="00712012" w:rsidP="0005380A">
      <w:pPr>
        <w:pStyle w:val="berschrift3"/>
        <w:tabs>
          <w:tab w:val="right" w:pos="9356"/>
        </w:tabs>
        <w:spacing w:line="288" w:lineRule="auto"/>
        <w:jc w:val="right"/>
        <w:rPr>
          <w:rFonts w:asciiTheme="minorBidi" w:hAnsiTheme="minorBidi" w:cstheme="minorBidi"/>
          <w:sz w:val="22"/>
          <w:szCs w:val="22"/>
        </w:rPr>
      </w:pPr>
      <w:proofErr w:type="spellStart"/>
      <w:r>
        <w:rPr>
          <w:rFonts w:asciiTheme="minorBidi" w:hAnsiTheme="minorBidi"/>
          <w:b w:val="0"/>
          <w:sz w:val="22"/>
        </w:rPr>
        <w:t>Sulz</w:t>
      </w:r>
      <w:proofErr w:type="spellEnd"/>
      <w:r>
        <w:rPr>
          <w:rFonts w:asciiTheme="minorBidi" w:hAnsiTheme="minorBidi"/>
          <w:b w:val="0"/>
          <w:sz w:val="22"/>
        </w:rPr>
        <w:t xml:space="preserve"> </w:t>
      </w:r>
      <w:proofErr w:type="spellStart"/>
      <w:r>
        <w:rPr>
          <w:rFonts w:asciiTheme="minorBidi" w:hAnsiTheme="minorBidi"/>
          <w:b w:val="0"/>
          <w:sz w:val="22"/>
        </w:rPr>
        <w:t>am</w:t>
      </w:r>
      <w:proofErr w:type="spellEnd"/>
      <w:r>
        <w:rPr>
          <w:rFonts w:asciiTheme="minorBidi" w:hAnsiTheme="minorBidi"/>
          <w:b w:val="0"/>
          <w:sz w:val="22"/>
        </w:rPr>
        <w:t xml:space="preserve"> </w:t>
      </w:r>
      <w:r>
        <w:rPr>
          <w:rFonts w:asciiTheme="minorBidi" w:hAnsiTheme="minorBidi"/>
          <w:b w:val="0"/>
          <w:color w:val="000000" w:themeColor="text1"/>
          <w:sz w:val="22"/>
        </w:rPr>
        <w:t xml:space="preserve">Neckar, </w:t>
      </w:r>
      <w:r w:rsidR="000B476C" w:rsidRPr="000B476C">
        <w:rPr>
          <w:rFonts w:asciiTheme="minorBidi" w:hAnsiTheme="minorBidi"/>
          <w:b w:val="0"/>
          <w:color w:val="000000" w:themeColor="text1"/>
          <w:sz w:val="22"/>
        </w:rPr>
        <w:t>aprile</w:t>
      </w:r>
      <w:r>
        <w:rPr>
          <w:rFonts w:asciiTheme="minorBidi" w:hAnsiTheme="minorBidi"/>
          <w:b w:val="0"/>
          <w:color w:val="000000" w:themeColor="text1"/>
          <w:sz w:val="22"/>
        </w:rPr>
        <w:t xml:space="preserve"> 202</w:t>
      </w:r>
      <w:r w:rsidR="00D25740">
        <w:rPr>
          <w:rFonts w:asciiTheme="minorBidi" w:hAnsiTheme="minorBidi"/>
          <w:b w:val="0"/>
          <w:color w:val="000000" w:themeColor="text1"/>
          <w:sz w:val="22"/>
        </w:rPr>
        <w:t>6</w:t>
      </w:r>
    </w:p>
    <w:p w14:paraId="16F73F2E" w14:textId="77777777" w:rsidR="00726E4E" w:rsidRPr="00981947" w:rsidRDefault="00726E4E" w:rsidP="0005380A">
      <w:pPr>
        <w:spacing w:line="288" w:lineRule="auto"/>
        <w:rPr>
          <w:rFonts w:asciiTheme="minorBidi" w:hAnsiTheme="minorBidi" w:cstheme="minorBidi"/>
          <w:sz w:val="22"/>
          <w:szCs w:val="22"/>
        </w:rPr>
      </w:pPr>
    </w:p>
    <w:p w14:paraId="4C27E7F1" w14:textId="7885AB19" w:rsidR="00A91155" w:rsidRPr="00981947" w:rsidRDefault="000D4E9C" w:rsidP="0002635E">
      <w:pPr>
        <w:spacing w:line="288" w:lineRule="auto"/>
        <w:rPr>
          <w:rFonts w:asciiTheme="minorBidi" w:eastAsia="Times" w:hAnsiTheme="minorBidi" w:cstheme="minorBidi"/>
          <w:b/>
          <w:bCs/>
          <w:kern w:val="32"/>
          <w:sz w:val="22"/>
          <w:szCs w:val="22"/>
        </w:rPr>
      </w:pPr>
      <w:r>
        <w:rPr>
          <w:b/>
          <w:color w:val="000000" w:themeColor="text1"/>
          <w:sz w:val="22"/>
        </w:rPr>
        <w:t>KIPP presenta la nuova categoria “rulli di guida per cuscinetti”</w:t>
      </w:r>
    </w:p>
    <w:p w14:paraId="434A9D73" w14:textId="2AC69905" w:rsidR="007A7545" w:rsidRPr="00981947" w:rsidRDefault="007E225B" w:rsidP="007E225B">
      <w:pPr>
        <w:spacing w:line="288" w:lineRule="auto"/>
        <w:rPr>
          <w:rFonts w:asciiTheme="minorBidi" w:eastAsia="Times" w:hAnsiTheme="minorBidi" w:cstheme="minorBidi"/>
          <w:b/>
          <w:bCs/>
          <w:kern w:val="32"/>
          <w:sz w:val="36"/>
          <w:szCs w:val="36"/>
        </w:rPr>
      </w:pPr>
      <w:r>
        <w:rPr>
          <w:rFonts w:asciiTheme="minorBidi" w:hAnsiTheme="minorBidi"/>
          <w:b/>
          <w:sz w:val="36"/>
        </w:rPr>
        <w:t>Un sistema basato sulla versatilità</w:t>
      </w:r>
    </w:p>
    <w:p w14:paraId="04689EBC" w14:textId="14E97CB3" w:rsidR="00794B53" w:rsidRPr="00981947" w:rsidRDefault="00794B53" w:rsidP="00AA2408">
      <w:pPr>
        <w:spacing w:line="288" w:lineRule="auto"/>
        <w:rPr>
          <w:rFonts w:asciiTheme="minorBidi" w:hAnsiTheme="minorBidi" w:cstheme="minorBidi"/>
          <w:b/>
          <w:bCs/>
          <w:color w:val="000000" w:themeColor="text1"/>
          <w:sz w:val="22"/>
          <w:szCs w:val="22"/>
        </w:rPr>
      </w:pPr>
    </w:p>
    <w:p w14:paraId="5FF31EF9" w14:textId="4EC72AA4" w:rsidR="00926E17" w:rsidRPr="00981947" w:rsidRDefault="000D4E9C" w:rsidP="000D4E9C">
      <w:pPr>
        <w:spacing w:line="288" w:lineRule="auto"/>
        <w:rPr>
          <w:b/>
          <w:bCs/>
          <w:sz w:val="22"/>
          <w:szCs w:val="22"/>
        </w:rPr>
      </w:pPr>
      <w:r>
        <w:rPr>
          <w:b/>
          <w:sz w:val="22"/>
        </w:rPr>
        <w:t xml:space="preserve">I rulli di guida sono componenti fondamentali degli impianti industriali. Sostengono, guidano e stabilizzano i carichi, spesso per molti anni. Con la nuova categoria dei </w:t>
      </w:r>
      <w:hyperlink r:id="rId11" w:history="1">
        <w:r>
          <w:rPr>
            <w:rStyle w:val="Hyperlink"/>
            <w:b/>
          </w:rPr>
          <w:t>rulli di guida per cuscinetti</w:t>
        </w:r>
      </w:hyperlink>
      <w:r>
        <w:t xml:space="preserve">, </w:t>
      </w:r>
      <w:hyperlink r:id="rId12" w:history="1">
        <w:r>
          <w:rPr>
            <w:rStyle w:val="Hyperlink"/>
            <w:b/>
          </w:rPr>
          <w:t>KIPP</w:t>
        </w:r>
      </w:hyperlink>
      <w:r>
        <w:rPr>
          <w:b/>
          <w:sz w:val="22"/>
        </w:rPr>
        <w:t xml:space="preserve"> amplia la sua gamma con 104 articoli in 9 famiglie di prodotti. Sviluppati per le applicazioni più svariate, i rulli combinano un’elevata precisione dimensionale con una struttura robusta e un comportamento di rotolamento costante nel tempo.</w:t>
      </w:r>
    </w:p>
    <w:p w14:paraId="1873C9EB" w14:textId="77777777" w:rsidR="000D4E9C" w:rsidRDefault="000D4E9C" w:rsidP="009966AB">
      <w:pPr>
        <w:spacing w:line="288" w:lineRule="auto"/>
        <w:rPr>
          <w:rFonts w:asciiTheme="minorBidi" w:hAnsiTheme="minorBidi" w:cstheme="minorBidi"/>
          <w:sz w:val="22"/>
          <w:szCs w:val="22"/>
        </w:rPr>
      </w:pPr>
    </w:p>
    <w:p w14:paraId="35DB578E" w14:textId="2D66F63C" w:rsidR="000D4E9C" w:rsidRPr="000D4E9C" w:rsidRDefault="000D4E9C" w:rsidP="00C20E11">
      <w:pPr>
        <w:spacing w:line="288" w:lineRule="auto"/>
        <w:rPr>
          <w:rFonts w:asciiTheme="minorBidi" w:hAnsiTheme="minorBidi" w:cstheme="minorBidi"/>
          <w:sz w:val="22"/>
          <w:szCs w:val="22"/>
        </w:rPr>
      </w:pPr>
      <w:r>
        <w:rPr>
          <w:rFonts w:asciiTheme="minorBidi" w:hAnsiTheme="minorBidi"/>
          <w:sz w:val="22"/>
        </w:rPr>
        <w:t>Che si tratti di un impianto di trasporto, di una linea di confezionamento o di un sistema di posizionamento, in tutte le situazioni in cui è necessario controllare il movimento i nuovi rulli di guida per cuscinetti KIPP garantiscono uno scorrimento fluido su guide, profili o piste di rotolamento. Svolgono funzioni di guida sotto carichi variabili e sono progettati per resistere a sollecitazioni prolungate. La combinazione di cuscinetti a sfere a gola profonda e rivestimenti di rotolamento accuratamente selezionati dà vita a un componente che può essere adattato alle più diverse condizioni ambientali ed esigenze.</w:t>
      </w:r>
    </w:p>
    <w:p w14:paraId="3ABABAC7" w14:textId="77777777" w:rsidR="000D4E9C" w:rsidRPr="000D4E9C" w:rsidRDefault="000D4E9C" w:rsidP="000D4E9C">
      <w:pPr>
        <w:spacing w:line="288" w:lineRule="auto"/>
        <w:rPr>
          <w:rFonts w:asciiTheme="minorBidi" w:hAnsiTheme="minorBidi" w:cstheme="minorBidi"/>
          <w:sz w:val="22"/>
          <w:szCs w:val="22"/>
        </w:rPr>
      </w:pPr>
    </w:p>
    <w:p w14:paraId="00502D46" w14:textId="353FC1E6" w:rsidR="000D4E9C" w:rsidRPr="000D4E9C" w:rsidRDefault="000D4E9C" w:rsidP="000D4E9C">
      <w:pPr>
        <w:spacing w:line="288" w:lineRule="auto"/>
        <w:rPr>
          <w:rFonts w:asciiTheme="minorBidi" w:hAnsiTheme="minorBidi" w:cstheme="minorBidi"/>
          <w:sz w:val="22"/>
          <w:szCs w:val="22"/>
        </w:rPr>
      </w:pPr>
      <w:r>
        <w:rPr>
          <w:rFonts w:asciiTheme="minorBidi" w:hAnsiTheme="minorBidi"/>
          <w:sz w:val="22"/>
        </w:rPr>
        <w:t xml:space="preserve">La gamma copre un’ampia gamma di applicazioni. Sono disponibili profili di rotolamento cilindrici, concavi, convessi e a Y e versioni con flangia su un lato o su entrambi i lati. Questa ampia scelta di varianti consente un adeguamento a vari sistemi di guida e requisiti di progettazione. Completano il sistema perni di fissaggio adatti in acciaio </w:t>
      </w:r>
      <w:proofErr w:type="spellStart"/>
      <w:r>
        <w:rPr>
          <w:rFonts w:asciiTheme="minorBidi" w:hAnsiTheme="minorBidi"/>
          <w:sz w:val="22"/>
        </w:rPr>
        <w:t>brunitо</w:t>
      </w:r>
      <w:proofErr w:type="spellEnd"/>
      <w:r>
        <w:rPr>
          <w:rFonts w:asciiTheme="minorBidi" w:hAnsiTheme="minorBidi"/>
          <w:sz w:val="22"/>
        </w:rPr>
        <w:t xml:space="preserve"> o in acciaio inox.</w:t>
      </w:r>
    </w:p>
    <w:p w14:paraId="1EE57C92" w14:textId="77777777" w:rsidR="000D4E9C" w:rsidRPr="000D4E9C" w:rsidRDefault="000D4E9C" w:rsidP="000D4E9C">
      <w:pPr>
        <w:spacing w:line="288" w:lineRule="auto"/>
        <w:rPr>
          <w:rFonts w:asciiTheme="minorBidi" w:hAnsiTheme="minorBidi" w:cstheme="minorBidi"/>
          <w:sz w:val="22"/>
          <w:szCs w:val="22"/>
        </w:rPr>
      </w:pPr>
    </w:p>
    <w:p w14:paraId="64E8B1F9" w14:textId="766EAAF7" w:rsidR="000D4E9C" w:rsidRPr="000D4E9C" w:rsidRDefault="004F3CCB" w:rsidP="000D4E9C">
      <w:pPr>
        <w:spacing w:line="288" w:lineRule="auto"/>
        <w:rPr>
          <w:rFonts w:asciiTheme="minorBidi" w:hAnsiTheme="minorBidi" w:cstheme="minorBidi"/>
          <w:b/>
          <w:bCs/>
          <w:sz w:val="22"/>
          <w:szCs w:val="22"/>
        </w:rPr>
      </w:pPr>
      <w:r>
        <w:rPr>
          <w:rFonts w:asciiTheme="minorBidi" w:hAnsiTheme="minorBidi"/>
          <w:b/>
          <w:sz w:val="22"/>
        </w:rPr>
        <w:t>Tre materiali per varie esigenze</w:t>
      </w:r>
    </w:p>
    <w:p w14:paraId="3988BA31" w14:textId="39455645" w:rsidR="004F3CCB" w:rsidRPr="004F3CCB" w:rsidRDefault="004F3CCB" w:rsidP="004F3CCB">
      <w:pPr>
        <w:spacing w:line="288" w:lineRule="auto"/>
        <w:rPr>
          <w:rFonts w:asciiTheme="minorBidi" w:hAnsiTheme="minorBidi" w:cstheme="minorBidi"/>
          <w:sz w:val="22"/>
          <w:szCs w:val="22"/>
        </w:rPr>
      </w:pPr>
      <w:r>
        <w:rPr>
          <w:rFonts w:asciiTheme="minorBidi" w:hAnsiTheme="minorBidi"/>
          <w:sz w:val="22"/>
        </w:rPr>
        <w:t>I rulli di guida sono disponibili con diversi rivestimenti di rotolamento che offrono vantaggi specifici in base al tipo di materiale. Per applicazioni precise e silenziose è disponibile il tecnopolimero POM (bianco, diametro 20–35 mm), a scelta con o senza perno di fissaggio o filettatura esterna. Questo materiale convince per la grande precisione dimensionale, il basso attrito e l’elevata resistenza chimica e di conseguenza risulta ideale per l’impiego negli impianti automatizzati.</w:t>
      </w:r>
    </w:p>
    <w:p w14:paraId="4D5BA957" w14:textId="77777777" w:rsidR="004F3CCB" w:rsidRPr="004F3CCB" w:rsidRDefault="004F3CCB" w:rsidP="004F3CCB">
      <w:pPr>
        <w:spacing w:line="288" w:lineRule="auto"/>
        <w:rPr>
          <w:rFonts w:asciiTheme="minorBidi" w:hAnsiTheme="minorBidi" w:cstheme="minorBidi"/>
          <w:sz w:val="22"/>
          <w:szCs w:val="22"/>
        </w:rPr>
      </w:pPr>
    </w:p>
    <w:p w14:paraId="507C49A5" w14:textId="1A68407D" w:rsidR="004F3CCB" w:rsidRPr="004F3CCB" w:rsidRDefault="00636F3D" w:rsidP="004F3CCB">
      <w:pPr>
        <w:spacing w:line="288" w:lineRule="auto"/>
        <w:rPr>
          <w:rFonts w:asciiTheme="minorBidi" w:hAnsiTheme="minorBidi" w:cstheme="minorBidi"/>
          <w:sz w:val="22"/>
          <w:szCs w:val="22"/>
        </w:rPr>
      </w:pPr>
      <w:r>
        <w:rPr>
          <w:rFonts w:asciiTheme="minorBidi" w:hAnsiTheme="minorBidi"/>
          <w:sz w:val="22"/>
        </w:rPr>
        <w:t>I rulli di guida in poliuretano (PUR, marrone scuro, diametro 20–60 mm) si utilizzano nei casi in cui sono richiesti un funzionamento particolarmente fluido e la protezione di piste di rotolamento sensibili. Il PUR smorza le vibrazioni, assorbe gli urti e contribuisce a un funzionamento silenzioso: è quindi perfetto per gli ambienti sensibili al rumore e le applicazioni con carichi variabili.</w:t>
      </w:r>
    </w:p>
    <w:p w14:paraId="4B220D04" w14:textId="77777777" w:rsidR="004F3CCB" w:rsidRPr="004F3CCB" w:rsidRDefault="004F3CCB" w:rsidP="004F3CCB">
      <w:pPr>
        <w:spacing w:line="288" w:lineRule="auto"/>
        <w:rPr>
          <w:rFonts w:asciiTheme="minorBidi" w:hAnsiTheme="minorBidi" w:cstheme="minorBidi"/>
          <w:sz w:val="22"/>
          <w:szCs w:val="22"/>
        </w:rPr>
      </w:pPr>
    </w:p>
    <w:p w14:paraId="3BA91486" w14:textId="1286B1F6" w:rsidR="000D4E9C" w:rsidRPr="000D4E9C" w:rsidRDefault="004F3CCB" w:rsidP="008F2D06">
      <w:pPr>
        <w:spacing w:line="288" w:lineRule="auto"/>
        <w:rPr>
          <w:rFonts w:asciiTheme="minorBidi" w:hAnsiTheme="minorBidi" w:cstheme="minorBidi"/>
          <w:sz w:val="22"/>
          <w:szCs w:val="22"/>
        </w:rPr>
      </w:pPr>
      <w:r>
        <w:rPr>
          <w:rFonts w:asciiTheme="minorBidi" w:hAnsiTheme="minorBidi"/>
          <w:sz w:val="22"/>
        </w:rPr>
        <w:t xml:space="preserve">Per carichi elevati e condizioni operative complesse, sono disponibili rulli di guida in acciaio nichelato (diametro 30–70 mm). Questa versione, disponibile anche senza perno di fissaggio, si distingue per l'elevata stabilità della forma, resistenza alla corrosione e capacità di carico.  </w:t>
      </w:r>
      <w:r>
        <w:rPr>
          <w:rFonts w:asciiTheme="minorBidi" w:hAnsiTheme="minorBidi"/>
          <w:sz w:val="22"/>
        </w:rPr>
        <w:lastRenderedPageBreak/>
        <w:t>Mentre il POM e il PUR vengono stampati direttamente sul cuscinetto a sfere, il rivestimento in acciaio è fissato con un anello di sicurezza. Per i carichi particolarmente elevati, su richiesta sono disponibili versioni con due cuscinetti a sfere.</w:t>
      </w:r>
    </w:p>
    <w:p w14:paraId="61F6E4E8" w14:textId="77777777" w:rsidR="008F2D06" w:rsidRPr="000D4E9C" w:rsidRDefault="008F2D06" w:rsidP="000D4E9C">
      <w:pPr>
        <w:spacing w:line="288" w:lineRule="auto"/>
        <w:rPr>
          <w:rFonts w:asciiTheme="minorBidi" w:hAnsiTheme="minorBidi" w:cstheme="minorBidi"/>
          <w:sz w:val="22"/>
          <w:szCs w:val="22"/>
        </w:rPr>
      </w:pPr>
    </w:p>
    <w:p w14:paraId="65B0BEE9" w14:textId="5A10A0D3" w:rsidR="000D4E9C" w:rsidRPr="004F3CCB" w:rsidRDefault="000D4E9C" w:rsidP="000D4E9C">
      <w:pPr>
        <w:spacing w:line="288" w:lineRule="auto"/>
        <w:rPr>
          <w:rFonts w:asciiTheme="minorBidi" w:hAnsiTheme="minorBidi" w:cstheme="minorBidi"/>
          <w:b/>
          <w:bCs/>
          <w:sz w:val="22"/>
          <w:szCs w:val="22"/>
        </w:rPr>
      </w:pPr>
      <w:r>
        <w:rPr>
          <w:rFonts w:asciiTheme="minorBidi" w:hAnsiTheme="minorBidi"/>
          <w:b/>
          <w:sz w:val="22"/>
        </w:rPr>
        <w:t>Caratteristiche tecniche in sintesi:</w:t>
      </w:r>
    </w:p>
    <w:p w14:paraId="29AAFC90" w14:textId="77777777" w:rsidR="000D4E9C" w:rsidRPr="000D4E9C" w:rsidRDefault="000D4E9C" w:rsidP="000D4E9C">
      <w:pPr>
        <w:pStyle w:val="Listenabsatz"/>
        <w:numPr>
          <w:ilvl w:val="0"/>
          <w:numId w:val="34"/>
        </w:numPr>
        <w:spacing w:line="288" w:lineRule="auto"/>
        <w:rPr>
          <w:rFonts w:asciiTheme="minorBidi" w:hAnsiTheme="minorBidi" w:cstheme="minorBidi"/>
          <w:sz w:val="22"/>
          <w:szCs w:val="22"/>
        </w:rPr>
      </w:pPr>
      <w:r>
        <w:rPr>
          <w:rFonts w:asciiTheme="minorBidi" w:hAnsiTheme="minorBidi"/>
          <w:sz w:val="22"/>
        </w:rPr>
        <w:t>9 famiglie di prodotti, 104 varianti</w:t>
      </w:r>
    </w:p>
    <w:p w14:paraId="09938316" w14:textId="77777777" w:rsidR="000D4E9C" w:rsidRPr="000D4E9C" w:rsidRDefault="000D4E9C" w:rsidP="000D4E9C">
      <w:pPr>
        <w:pStyle w:val="Listenabsatz"/>
        <w:numPr>
          <w:ilvl w:val="0"/>
          <w:numId w:val="34"/>
        </w:numPr>
        <w:spacing w:line="288" w:lineRule="auto"/>
        <w:rPr>
          <w:rFonts w:asciiTheme="minorBidi" w:hAnsiTheme="minorBidi" w:cstheme="minorBidi"/>
          <w:sz w:val="22"/>
          <w:szCs w:val="22"/>
        </w:rPr>
      </w:pPr>
      <w:r>
        <w:rPr>
          <w:rFonts w:asciiTheme="minorBidi" w:hAnsiTheme="minorBidi"/>
          <w:sz w:val="22"/>
        </w:rPr>
        <w:t>Rivestimenti di rotolamento: POM, PUR, acciaio nichelato</w:t>
      </w:r>
    </w:p>
    <w:p w14:paraId="79570B01" w14:textId="77777777" w:rsidR="000D4E9C" w:rsidRPr="000D4E9C" w:rsidRDefault="000D4E9C" w:rsidP="000D4E9C">
      <w:pPr>
        <w:pStyle w:val="Listenabsatz"/>
        <w:numPr>
          <w:ilvl w:val="0"/>
          <w:numId w:val="34"/>
        </w:numPr>
        <w:spacing w:line="288" w:lineRule="auto"/>
        <w:rPr>
          <w:rFonts w:asciiTheme="minorBidi" w:hAnsiTheme="minorBidi" w:cstheme="minorBidi"/>
          <w:sz w:val="22"/>
          <w:szCs w:val="22"/>
        </w:rPr>
      </w:pPr>
      <w:r>
        <w:rPr>
          <w:rFonts w:asciiTheme="minorBidi" w:hAnsiTheme="minorBidi"/>
          <w:sz w:val="22"/>
        </w:rPr>
        <w:t>Profili di rotolamento: cilindrici, concavi, convessi, a Y, con/senza flangia</w:t>
      </w:r>
    </w:p>
    <w:p w14:paraId="1EB68C6D" w14:textId="77777777" w:rsidR="000D4E9C" w:rsidRPr="000D4E9C" w:rsidRDefault="000D4E9C" w:rsidP="000D4E9C">
      <w:pPr>
        <w:pStyle w:val="Listenabsatz"/>
        <w:numPr>
          <w:ilvl w:val="0"/>
          <w:numId w:val="34"/>
        </w:numPr>
        <w:spacing w:line="288" w:lineRule="auto"/>
        <w:rPr>
          <w:rFonts w:asciiTheme="minorBidi" w:hAnsiTheme="minorBidi" w:cstheme="minorBidi"/>
          <w:sz w:val="22"/>
          <w:szCs w:val="22"/>
        </w:rPr>
      </w:pPr>
      <w:r>
        <w:rPr>
          <w:rFonts w:asciiTheme="minorBidi" w:hAnsiTheme="minorBidi"/>
          <w:sz w:val="22"/>
        </w:rPr>
        <w:t>Diametro dei rulli: 20–70 mm</w:t>
      </w:r>
    </w:p>
    <w:p w14:paraId="1E4251CE" w14:textId="77777777" w:rsidR="000D4E9C" w:rsidRPr="000D4E9C" w:rsidRDefault="000D4E9C" w:rsidP="000D4E9C">
      <w:pPr>
        <w:pStyle w:val="Listenabsatz"/>
        <w:numPr>
          <w:ilvl w:val="0"/>
          <w:numId w:val="34"/>
        </w:numPr>
        <w:spacing w:line="288" w:lineRule="auto"/>
        <w:rPr>
          <w:rFonts w:asciiTheme="minorBidi" w:hAnsiTheme="minorBidi" w:cstheme="minorBidi"/>
          <w:sz w:val="22"/>
          <w:szCs w:val="22"/>
        </w:rPr>
      </w:pPr>
      <w:r>
        <w:rPr>
          <w:rFonts w:asciiTheme="minorBidi" w:hAnsiTheme="minorBidi"/>
          <w:sz w:val="22"/>
        </w:rPr>
        <w:t>Opzioni di fissaggio: con/senza perno, acciaio brunito o acciaio inox</w:t>
      </w:r>
    </w:p>
    <w:p w14:paraId="1A23BE78" w14:textId="77777777" w:rsidR="000D4E9C" w:rsidRPr="000D4E9C" w:rsidRDefault="000D4E9C" w:rsidP="000D4E9C">
      <w:pPr>
        <w:pStyle w:val="Listenabsatz"/>
        <w:numPr>
          <w:ilvl w:val="0"/>
          <w:numId w:val="34"/>
        </w:numPr>
        <w:spacing w:line="288" w:lineRule="auto"/>
        <w:rPr>
          <w:rFonts w:asciiTheme="minorBidi" w:hAnsiTheme="minorBidi" w:cstheme="minorBidi"/>
          <w:sz w:val="22"/>
          <w:szCs w:val="22"/>
        </w:rPr>
      </w:pPr>
      <w:r>
        <w:rPr>
          <w:rFonts w:asciiTheme="minorBidi" w:hAnsiTheme="minorBidi"/>
          <w:sz w:val="22"/>
        </w:rPr>
        <w:t>Struttura: Singolo cuscinetto a sfere a gola profonda con rivestimento di rotolamento stampato o fissato</w:t>
      </w:r>
    </w:p>
    <w:p w14:paraId="2E6E463F" w14:textId="77777777" w:rsidR="000D4E9C" w:rsidRPr="000D4E9C" w:rsidRDefault="000D4E9C" w:rsidP="000D4E9C">
      <w:pPr>
        <w:pStyle w:val="Listenabsatz"/>
        <w:numPr>
          <w:ilvl w:val="0"/>
          <w:numId w:val="34"/>
        </w:numPr>
        <w:spacing w:line="288" w:lineRule="auto"/>
        <w:rPr>
          <w:rFonts w:asciiTheme="minorBidi" w:hAnsiTheme="minorBidi" w:cstheme="minorBidi"/>
          <w:sz w:val="22"/>
          <w:szCs w:val="22"/>
        </w:rPr>
      </w:pPr>
      <w:r>
        <w:rPr>
          <w:rFonts w:asciiTheme="minorBidi" w:hAnsiTheme="minorBidi"/>
          <w:sz w:val="22"/>
        </w:rPr>
        <w:t xml:space="preserve">Versioni per carichi pesanti: opzione con due cuscinetti a sfera </w:t>
      </w:r>
    </w:p>
    <w:p w14:paraId="67926685" w14:textId="77777777" w:rsidR="007E225B" w:rsidRDefault="007E225B" w:rsidP="000D4E9C">
      <w:pPr>
        <w:spacing w:line="288" w:lineRule="auto"/>
        <w:rPr>
          <w:rFonts w:asciiTheme="minorBidi" w:hAnsiTheme="minorBidi" w:cstheme="minorBidi"/>
          <w:sz w:val="22"/>
          <w:szCs w:val="22"/>
        </w:rPr>
      </w:pPr>
    </w:p>
    <w:p w14:paraId="5622003C" w14:textId="77777777" w:rsidR="007E225B" w:rsidRPr="000D4E9C" w:rsidRDefault="007E225B" w:rsidP="000D4E9C">
      <w:pPr>
        <w:spacing w:line="288" w:lineRule="auto"/>
        <w:rPr>
          <w:rFonts w:asciiTheme="minorBidi" w:hAnsiTheme="minorBidi" w:cstheme="minorBidi"/>
          <w:sz w:val="22"/>
          <w:szCs w:val="22"/>
        </w:rPr>
      </w:pPr>
    </w:p>
    <w:p w14:paraId="4E47A71C" w14:textId="76398752" w:rsidR="00D91134" w:rsidRPr="00981947" w:rsidRDefault="00F83EA8" w:rsidP="0005380A">
      <w:pPr>
        <w:spacing w:line="288" w:lineRule="auto"/>
        <w:rPr>
          <w:rFonts w:asciiTheme="minorBidi" w:hAnsiTheme="minorBidi" w:cstheme="minorBidi"/>
          <w:i/>
          <w:iCs/>
          <w:color w:val="000000" w:themeColor="text1"/>
          <w:sz w:val="22"/>
          <w:szCs w:val="22"/>
        </w:rPr>
      </w:pPr>
      <w:r>
        <w:rPr>
          <w:rFonts w:asciiTheme="minorBidi" w:hAnsiTheme="minorBidi"/>
          <w:i/>
          <w:color w:val="000000" w:themeColor="text1"/>
          <w:sz w:val="22"/>
        </w:rPr>
        <w:t>(Caratteri spazi inclusi: 3.</w:t>
      </w:r>
      <w:r w:rsidR="00DB7BEC">
        <w:rPr>
          <w:rFonts w:asciiTheme="minorBidi" w:hAnsiTheme="minorBidi"/>
          <w:i/>
          <w:color w:val="000000" w:themeColor="text1"/>
          <w:sz w:val="22"/>
        </w:rPr>
        <w:t>377</w:t>
      </w:r>
      <w:r>
        <w:rPr>
          <w:rFonts w:asciiTheme="minorBidi" w:hAnsiTheme="minorBidi"/>
          <w:i/>
          <w:color w:val="000000" w:themeColor="text1"/>
          <w:sz w:val="22"/>
        </w:rPr>
        <w:t>)</w:t>
      </w:r>
    </w:p>
    <w:p w14:paraId="70DA4356" w14:textId="77777777" w:rsidR="00C3010D" w:rsidRPr="00981947" w:rsidRDefault="00C3010D" w:rsidP="0005380A">
      <w:pPr>
        <w:spacing w:line="288" w:lineRule="auto"/>
        <w:rPr>
          <w:rFonts w:asciiTheme="minorBidi" w:hAnsiTheme="minorBidi" w:cstheme="minorBidi"/>
          <w:color w:val="000000" w:themeColor="text1"/>
          <w:sz w:val="22"/>
          <w:szCs w:val="22"/>
        </w:rPr>
      </w:pPr>
    </w:p>
    <w:p w14:paraId="27B9C71A" w14:textId="77777777" w:rsidR="00C65B70" w:rsidRDefault="00C65B70" w:rsidP="0005380A">
      <w:pPr>
        <w:pStyle w:val="Pressetext"/>
        <w:spacing w:line="288" w:lineRule="auto"/>
        <w:rPr>
          <w:rFonts w:asciiTheme="minorBidi" w:hAnsiTheme="minorBidi" w:cstheme="minorBidi"/>
          <w:color w:val="000000" w:themeColor="text1"/>
          <w:szCs w:val="22"/>
        </w:rPr>
      </w:pPr>
    </w:p>
    <w:p w14:paraId="54EF68E7" w14:textId="77777777" w:rsidR="0042262B" w:rsidRPr="00981947" w:rsidRDefault="0042262B" w:rsidP="0005380A">
      <w:pPr>
        <w:pStyle w:val="Pressetext"/>
        <w:spacing w:line="288" w:lineRule="auto"/>
        <w:rPr>
          <w:rFonts w:asciiTheme="minorBidi" w:hAnsiTheme="minorBidi" w:cstheme="minorBidi"/>
          <w:color w:val="000000" w:themeColor="text1"/>
          <w:szCs w:val="22"/>
        </w:rPr>
      </w:pPr>
    </w:p>
    <w:p w14:paraId="1929493E" w14:textId="092B788B" w:rsidR="006855F2" w:rsidRPr="00981947" w:rsidRDefault="002013FD" w:rsidP="003609E4">
      <w:pPr>
        <w:pStyle w:val="Pressetext"/>
        <w:spacing w:line="288" w:lineRule="auto"/>
        <w:rPr>
          <w:rFonts w:asciiTheme="minorBidi" w:hAnsiTheme="minorBidi" w:cstheme="minorBidi"/>
          <w:b/>
          <w:color w:val="000000" w:themeColor="text1"/>
          <w:szCs w:val="22"/>
        </w:rPr>
      </w:pPr>
      <w:r>
        <w:rPr>
          <w:rFonts w:asciiTheme="minorBidi" w:hAnsiTheme="minorBidi"/>
          <w:b/>
          <w:color w:val="000000" w:themeColor="text1"/>
        </w:rPr>
        <w:t>Panoramica delle immagini:</w:t>
      </w:r>
    </w:p>
    <w:p w14:paraId="58163641" w14:textId="5538FF06" w:rsidR="003D002E" w:rsidRPr="00981947" w:rsidRDefault="0042262B" w:rsidP="003D002E">
      <w:pPr>
        <w:pStyle w:val="Pressetext"/>
        <w:spacing w:line="288" w:lineRule="auto"/>
        <w:rPr>
          <w:rFonts w:asciiTheme="minorBidi" w:hAnsiTheme="minorBidi" w:cstheme="minorBidi"/>
          <w:bCs/>
          <w:color w:val="000000" w:themeColor="text1"/>
          <w:szCs w:val="22"/>
        </w:rPr>
      </w:pPr>
      <w:r>
        <w:rPr>
          <w:rFonts w:asciiTheme="minorBidi" w:hAnsiTheme="minorBidi"/>
          <w:noProof/>
          <w:color w:val="000000" w:themeColor="text1"/>
        </w:rPr>
        <w:drawing>
          <wp:inline distT="0" distB="0" distL="0" distR="0" wp14:anchorId="069C5DA1" wp14:editId="21C528D8">
            <wp:extent cx="6031678" cy="4352260"/>
            <wp:effectExtent l="0" t="0" r="1270" b="4445"/>
            <wp:docPr id="101274881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748810" name="Grafik 1012748810"/>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06118" cy="4405973"/>
                    </a:xfrm>
                    <a:prstGeom prst="rect">
                      <a:avLst/>
                    </a:prstGeom>
                  </pic:spPr>
                </pic:pic>
              </a:graphicData>
            </a:graphic>
          </wp:inline>
        </w:drawing>
      </w:r>
    </w:p>
    <w:p w14:paraId="672C4962" w14:textId="0609F8AE" w:rsidR="003D002E" w:rsidRPr="00981947" w:rsidRDefault="0042262B" w:rsidP="00BF559B">
      <w:pPr>
        <w:spacing w:line="288" w:lineRule="auto"/>
        <w:rPr>
          <w:rFonts w:asciiTheme="minorBidi" w:hAnsiTheme="minorBidi" w:cstheme="minorBidi"/>
          <w:sz w:val="22"/>
          <w:szCs w:val="22"/>
        </w:rPr>
      </w:pPr>
      <w:r>
        <w:rPr>
          <w:sz w:val="22"/>
        </w:rPr>
        <w:lastRenderedPageBreak/>
        <w:t>Tre materiali, tanti profili di scorrimento:</w:t>
      </w:r>
      <w:r>
        <w:rPr>
          <w:rFonts w:asciiTheme="minorBidi" w:hAnsiTheme="minorBidi"/>
          <w:sz w:val="22"/>
        </w:rPr>
        <w:t xml:space="preserve"> in tutte le situazioni in cui è necessario controllare il movimento, i nuovi rulli di guida per cuscinetti KIPP garantiscono uno scorrimento fluido su guide, profili o piste di rotolamento.</w:t>
      </w:r>
      <w:r>
        <w:rPr>
          <w:rFonts w:asciiTheme="minorBidi" w:hAnsiTheme="minorBidi"/>
          <w:color w:val="000000" w:themeColor="text1"/>
          <w:sz w:val="22"/>
        </w:rPr>
        <w:t xml:space="preserve"> </w:t>
      </w:r>
      <w:r>
        <w:rPr>
          <w:rFonts w:asciiTheme="minorBidi" w:hAnsiTheme="minorBidi"/>
          <w:i/>
          <w:color w:val="000000" w:themeColor="text1"/>
          <w:sz w:val="22"/>
        </w:rPr>
        <w:t>Immagine: KIPP</w:t>
      </w:r>
    </w:p>
    <w:p w14:paraId="240BF9B7" w14:textId="77777777" w:rsidR="00EC6E21" w:rsidRDefault="00EC6E21" w:rsidP="00EF3535">
      <w:pPr>
        <w:pStyle w:val="Pressetext"/>
        <w:spacing w:line="288" w:lineRule="auto"/>
        <w:rPr>
          <w:rFonts w:asciiTheme="minorBidi" w:hAnsiTheme="minorBidi" w:cstheme="minorBidi"/>
          <w:b/>
          <w:szCs w:val="22"/>
        </w:rPr>
      </w:pPr>
    </w:p>
    <w:p w14:paraId="0A1AD8EA" w14:textId="45DA296B" w:rsidR="00EC6E21" w:rsidRPr="00981947" w:rsidRDefault="00DB7BEC" w:rsidP="00DB7BEC">
      <w:pPr>
        <w:pStyle w:val="Pressetext"/>
        <w:spacing w:line="288" w:lineRule="auto"/>
        <w:rPr>
          <w:rFonts w:asciiTheme="minorBidi" w:hAnsiTheme="minorBidi" w:cstheme="minorBidi"/>
          <w:b/>
          <w:szCs w:val="22"/>
        </w:rPr>
      </w:pPr>
      <w:r>
        <w:rPr>
          <w:rFonts w:asciiTheme="minorBidi" w:hAnsiTheme="minorBidi" w:cstheme="minorBidi"/>
          <w:b/>
          <w:noProof/>
          <w:szCs w:val="22"/>
        </w:rPr>
        <w:drawing>
          <wp:inline distT="0" distB="0" distL="0" distR="0" wp14:anchorId="44E8C428" wp14:editId="68A0F02F">
            <wp:extent cx="4673600" cy="3111500"/>
            <wp:effectExtent l="0" t="0" r="0" b="0"/>
            <wp:docPr id="1292487486" name="Grafik 1" descr="Ein Bild, das Türgriff, Im Haus, Wand, Tü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2487486" name="Grafik 1" descr="Ein Bild, das Türgriff, Im Haus, Wand, Tür enthält.&#10;&#10;KI-generierte Inhalte können fehlerhaft sei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673600" cy="3111500"/>
                    </a:xfrm>
                    <a:prstGeom prst="rect">
                      <a:avLst/>
                    </a:prstGeom>
                  </pic:spPr>
                </pic:pic>
              </a:graphicData>
            </a:graphic>
          </wp:inline>
        </w:drawing>
      </w:r>
    </w:p>
    <w:p w14:paraId="19576BD9" w14:textId="38977BE8" w:rsidR="00EC6E21" w:rsidRPr="00981947" w:rsidRDefault="00EC6E21" w:rsidP="00EC6E21">
      <w:pPr>
        <w:spacing w:line="288" w:lineRule="auto"/>
        <w:rPr>
          <w:rFonts w:asciiTheme="minorBidi" w:hAnsiTheme="minorBidi" w:cstheme="minorBidi"/>
          <w:sz w:val="22"/>
          <w:szCs w:val="22"/>
        </w:rPr>
      </w:pPr>
      <w:r>
        <w:rPr>
          <w:sz w:val="22"/>
        </w:rPr>
        <w:t>Sviluppati per le applicazioni più svariate, i rulli di guida per cuscinetti di KIPP combinano un’elevata precisione dimensionale con una struttura robusta e un comportamento di rotolamento costante nel tempo</w:t>
      </w:r>
      <w:r>
        <w:rPr>
          <w:rFonts w:asciiTheme="minorBidi" w:hAnsiTheme="minorBidi"/>
          <w:sz w:val="22"/>
        </w:rPr>
        <w:t>.</w:t>
      </w:r>
      <w:r>
        <w:rPr>
          <w:rFonts w:asciiTheme="minorBidi" w:hAnsiTheme="minorBidi"/>
          <w:color w:val="000000" w:themeColor="text1"/>
          <w:sz w:val="22"/>
        </w:rPr>
        <w:t xml:space="preserve"> </w:t>
      </w:r>
      <w:r w:rsidRPr="00DB7BEC">
        <w:rPr>
          <w:rFonts w:asciiTheme="minorBidi" w:hAnsiTheme="minorBidi"/>
          <w:i/>
          <w:color w:val="000000" w:themeColor="text1"/>
          <w:sz w:val="22"/>
        </w:rPr>
        <w:t>Immagine: KIPP / generata da IA</w:t>
      </w:r>
    </w:p>
    <w:p w14:paraId="5B929759" w14:textId="77777777" w:rsidR="0042262B" w:rsidRDefault="0042262B" w:rsidP="0005380A">
      <w:pPr>
        <w:pStyle w:val="Pressetext"/>
        <w:spacing w:line="288" w:lineRule="auto"/>
        <w:rPr>
          <w:rFonts w:asciiTheme="minorBidi" w:hAnsiTheme="minorBidi" w:cstheme="minorBidi"/>
          <w:b/>
          <w:szCs w:val="22"/>
        </w:rPr>
      </w:pPr>
    </w:p>
    <w:p w14:paraId="22B07B3B" w14:textId="77777777" w:rsidR="00DB7BEC" w:rsidRPr="00981947" w:rsidRDefault="00DB7BEC" w:rsidP="0005380A">
      <w:pPr>
        <w:pStyle w:val="Pressetext"/>
        <w:spacing w:line="288" w:lineRule="auto"/>
        <w:rPr>
          <w:rFonts w:asciiTheme="minorBidi" w:hAnsiTheme="minorBidi" w:cstheme="minorBidi"/>
          <w:b/>
          <w:szCs w:val="22"/>
        </w:rPr>
      </w:pPr>
    </w:p>
    <w:p w14:paraId="3FA0F886" w14:textId="72328BA3" w:rsidR="002013FD" w:rsidRPr="00981947" w:rsidRDefault="002013FD" w:rsidP="0005380A">
      <w:pPr>
        <w:pStyle w:val="Pressetext"/>
        <w:spacing w:line="288" w:lineRule="auto"/>
        <w:rPr>
          <w:rFonts w:asciiTheme="minorBidi" w:hAnsiTheme="minorBidi" w:cstheme="minorBidi"/>
          <w:b/>
          <w:szCs w:val="22"/>
        </w:rPr>
      </w:pPr>
      <w:proofErr w:type="spellStart"/>
      <w:r>
        <w:rPr>
          <w:rFonts w:asciiTheme="minorBidi" w:hAnsiTheme="minorBidi"/>
          <w:b/>
        </w:rPr>
        <w:t>Deeplinks</w:t>
      </w:r>
      <w:proofErr w:type="spellEnd"/>
      <w:r>
        <w:rPr>
          <w:rFonts w:asciiTheme="minorBidi" w:hAnsiTheme="minorBidi"/>
          <w:b/>
        </w:rPr>
        <w:t>:</w:t>
      </w:r>
    </w:p>
    <w:p w14:paraId="44BE78A6" w14:textId="3B7641CB" w:rsidR="00DB7BEC" w:rsidRPr="00DB7BEC" w:rsidRDefault="00DB7BEC" w:rsidP="004A695A">
      <w:pPr>
        <w:spacing w:line="288" w:lineRule="auto"/>
        <w:rPr>
          <w:sz w:val="22"/>
          <w:szCs w:val="22"/>
        </w:rPr>
      </w:pPr>
      <w:hyperlink r:id="rId15" w:history="1">
        <w:r w:rsidRPr="00DB7BEC">
          <w:rPr>
            <w:rStyle w:val="Hyperlink"/>
            <w:szCs w:val="22"/>
          </w:rPr>
          <w:t>https://www.kipp.it/it/Panoramica+dei+prodotti/PARTI-OPERATIVE/Elementi-per-il-trasporto/Rulli-di-guida-del-cuscinetto/c/35106</w:t>
        </w:r>
      </w:hyperlink>
    </w:p>
    <w:p w14:paraId="7CFBAEA6" w14:textId="56579F18" w:rsidR="002B1DD4" w:rsidRPr="00DB7BEC" w:rsidRDefault="00DB7BEC" w:rsidP="00DB7BEC">
      <w:pPr>
        <w:spacing w:line="288" w:lineRule="auto"/>
      </w:pPr>
      <w:hyperlink r:id="rId16" w:history="1">
        <w:r w:rsidRPr="009712EB">
          <w:rPr>
            <w:rStyle w:val="Hyperlink"/>
            <w:rFonts w:asciiTheme="minorBidi" w:hAnsiTheme="minorBidi" w:cstheme="minorBidi"/>
            <w:bCs/>
            <w:szCs w:val="22"/>
          </w:rPr>
          <w:t>https://www.kipp.it/it/</w:t>
        </w:r>
      </w:hyperlink>
    </w:p>
    <w:p w14:paraId="3093E699" w14:textId="77777777" w:rsidR="00DB7BEC" w:rsidRPr="00981947" w:rsidRDefault="00DB7BEC" w:rsidP="004A695A">
      <w:pPr>
        <w:spacing w:line="288" w:lineRule="auto"/>
        <w:rPr>
          <w:rFonts w:asciiTheme="minorBidi" w:hAnsiTheme="minorBidi" w:cstheme="minorBidi"/>
          <w:bCs/>
          <w:sz w:val="22"/>
          <w:szCs w:val="22"/>
        </w:rPr>
      </w:pPr>
    </w:p>
    <w:p w14:paraId="72E6B9E8" w14:textId="77777777" w:rsidR="00DB7BEC" w:rsidRPr="00981947" w:rsidRDefault="00DB7BEC" w:rsidP="0005380A">
      <w:pPr>
        <w:pStyle w:val="Pressetext"/>
        <w:spacing w:line="288" w:lineRule="auto"/>
        <w:rPr>
          <w:rFonts w:asciiTheme="minorBidi" w:hAnsiTheme="minorBidi" w:cstheme="minorBidi"/>
          <w:b/>
          <w:color w:val="000000" w:themeColor="text1"/>
          <w:szCs w:val="22"/>
        </w:rPr>
      </w:pPr>
    </w:p>
    <w:p w14:paraId="07A58B42" w14:textId="77777777" w:rsidR="00394016" w:rsidRPr="00981947" w:rsidRDefault="002013FD" w:rsidP="0005380A">
      <w:pPr>
        <w:pStyle w:val="Pressetext"/>
        <w:spacing w:line="288" w:lineRule="auto"/>
        <w:rPr>
          <w:rFonts w:asciiTheme="minorBidi" w:hAnsiTheme="minorBidi" w:cstheme="minorBidi"/>
          <w:b/>
          <w:color w:val="000000" w:themeColor="text1"/>
          <w:szCs w:val="22"/>
        </w:rPr>
      </w:pPr>
      <w:r>
        <w:rPr>
          <w:rFonts w:asciiTheme="minorBidi" w:hAnsiTheme="minorBidi"/>
          <w:b/>
          <w:color w:val="000000" w:themeColor="text1"/>
        </w:rPr>
        <w:t>Meta-Title:</w:t>
      </w:r>
    </w:p>
    <w:p w14:paraId="3C2D6CBA" w14:textId="1876E807" w:rsidR="00254AB2" w:rsidRPr="00DB7BEC" w:rsidRDefault="006C55A1" w:rsidP="00DB7BEC">
      <w:pPr>
        <w:pStyle w:val="Pressetext"/>
        <w:spacing w:line="288" w:lineRule="auto"/>
        <w:rPr>
          <w:rFonts w:asciiTheme="minorBidi" w:hAnsiTheme="minorBidi" w:cstheme="minorBidi"/>
          <w:kern w:val="32"/>
          <w:szCs w:val="22"/>
        </w:rPr>
      </w:pPr>
      <w:r>
        <w:rPr>
          <w:color w:val="000000" w:themeColor="text1"/>
        </w:rPr>
        <w:t>Nuova categoria “rulli di guida per cuscinetti” di KIPP</w:t>
      </w:r>
    </w:p>
    <w:p w14:paraId="74C11112" w14:textId="77777777" w:rsidR="00B90B9E" w:rsidRPr="00981947" w:rsidRDefault="002013FD" w:rsidP="0005380A">
      <w:pPr>
        <w:pStyle w:val="Pressetext"/>
        <w:spacing w:line="288" w:lineRule="auto"/>
        <w:rPr>
          <w:rFonts w:asciiTheme="minorBidi" w:hAnsiTheme="minorBidi" w:cstheme="minorBidi"/>
          <w:b/>
          <w:color w:val="000000" w:themeColor="text1"/>
          <w:szCs w:val="22"/>
        </w:rPr>
      </w:pPr>
      <w:r>
        <w:rPr>
          <w:rFonts w:asciiTheme="minorBidi" w:hAnsiTheme="minorBidi"/>
          <w:b/>
          <w:color w:val="000000" w:themeColor="text1"/>
        </w:rPr>
        <w:t>Meta-</w:t>
      </w:r>
      <w:proofErr w:type="spellStart"/>
      <w:r>
        <w:rPr>
          <w:rFonts w:asciiTheme="minorBidi" w:hAnsiTheme="minorBidi"/>
          <w:b/>
          <w:color w:val="000000" w:themeColor="text1"/>
        </w:rPr>
        <w:t>Description</w:t>
      </w:r>
      <w:proofErr w:type="spellEnd"/>
      <w:r>
        <w:rPr>
          <w:rFonts w:asciiTheme="minorBidi" w:hAnsiTheme="minorBidi"/>
          <w:b/>
          <w:color w:val="000000" w:themeColor="text1"/>
        </w:rPr>
        <w:t>:</w:t>
      </w:r>
    </w:p>
    <w:p w14:paraId="12DD112E" w14:textId="2F499CD7" w:rsidR="00F00B0A" w:rsidRPr="008C196E" w:rsidRDefault="006C55A1" w:rsidP="008C196E">
      <w:pPr>
        <w:pStyle w:val="Pressetext"/>
        <w:spacing w:line="288" w:lineRule="auto"/>
        <w:rPr>
          <w:rFonts w:asciiTheme="minorBidi" w:hAnsiTheme="minorBidi" w:cstheme="minorBidi"/>
          <w:szCs w:val="22"/>
        </w:rPr>
      </w:pPr>
      <w:r>
        <w:rPr>
          <w:color w:val="000000" w:themeColor="text1"/>
        </w:rPr>
        <w:t>Con la categoria dei rulli di guida per cuscinetti, KIPP amplia la sua gamma con 104 articoli in 9 famiglie di prodotti. I rulli uniscono precisione, lunga durata e struttura robusta.</w:t>
      </w:r>
    </w:p>
    <w:p w14:paraId="3FECCB41" w14:textId="77777777" w:rsidR="00A13571" w:rsidRDefault="00A13571" w:rsidP="0005380A">
      <w:pPr>
        <w:pStyle w:val="Pressetext"/>
        <w:spacing w:line="288" w:lineRule="auto"/>
        <w:rPr>
          <w:rFonts w:asciiTheme="minorBidi" w:hAnsiTheme="minorBidi" w:cstheme="minorBidi"/>
          <w:color w:val="000000" w:themeColor="text1"/>
          <w:szCs w:val="22"/>
        </w:rPr>
      </w:pPr>
    </w:p>
    <w:p w14:paraId="094BF054" w14:textId="77777777" w:rsidR="00DB7BEC" w:rsidRPr="00981947" w:rsidRDefault="00DB7BEC" w:rsidP="0005380A">
      <w:pPr>
        <w:pStyle w:val="Pressetext"/>
        <w:spacing w:line="288" w:lineRule="auto"/>
        <w:rPr>
          <w:rFonts w:asciiTheme="minorBidi" w:hAnsiTheme="minorBidi" w:cstheme="minorBidi"/>
          <w:color w:val="000000" w:themeColor="text1"/>
          <w:szCs w:val="22"/>
        </w:rPr>
      </w:pPr>
    </w:p>
    <w:p w14:paraId="054D786E" w14:textId="4D69B218" w:rsidR="002013FD" w:rsidRPr="00981947" w:rsidRDefault="002013FD" w:rsidP="00650222">
      <w:pPr>
        <w:pStyle w:val="Pressetext"/>
        <w:spacing w:line="288" w:lineRule="auto"/>
        <w:rPr>
          <w:rFonts w:asciiTheme="minorBidi" w:hAnsiTheme="minorBidi" w:cstheme="minorBidi"/>
          <w:color w:val="000000" w:themeColor="text1"/>
          <w:szCs w:val="22"/>
        </w:rPr>
      </w:pPr>
      <w:r>
        <w:rPr>
          <w:rFonts w:asciiTheme="minorBidi" w:hAnsiTheme="minorBidi"/>
          <w:b/>
          <w:color w:val="000000" w:themeColor="text1"/>
        </w:rPr>
        <w:t xml:space="preserve">Keywords: </w:t>
      </w:r>
      <w:r>
        <w:rPr>
          <w:rFonts w:asciiTheme="minorBidi" w:hAnsiTheme="minorBidi"/>
          <w:color w:val="000000" w:themeColor="text1"/>
        </w:rPr>
        <w:t xml:space="preserve">KIPP, HEINRICH KIPP WERK, organi di comando, parti normalizzate, rulli di guida per cuscinetti, rulli di guida, rivestimenti di </w:t>
      </w:r>
      <w:proofErr w:type="spellStart"/>
      <w:r>
        <w:rPr>
          <w:rFonts w:asciiTheme="minorBidi" w:hAnsiTheme="minorBidi"/>
          <w:color w:val="000000" w:themeColor="text1"/>
        </w:rPr>
        <w:t>rotolamento</w:t>
      </w:r>
      <w:r>
        <w:rPr>
          <w:color w:val="000000" w:themeColor="text1"/>
        </w:rPr>
        <w:t>POM</w:t>
      </w:r>
      <w:proofErr w:type="spellEnd"/>
      <w:r>
        <w:rPr>
          <w:color w:val="000000" w:themeColor="text1"/>
        </w:rPr>
        <w:t>, PUR, impianti di trasporto, industria del confezionamento, automazione</w:t>
      </w:r>
    </w:p>
    <w:p w14:paraId="03F9A8C1" w14:textId="48BF3C05" w:rsidR="00651825" w:rsidRPr="00981947" w:rsidRDefault="00651825" w:rsidP="0005380A">
      <w:pPr>
        <w:pStyle w:val="Pressetext"/>
        <w:spacing w:line="288" w:lineRule="auto"/>
        <w:rPr>
          <w:rFonts w:asciiTheme="minorBidi" w:hAnsiTheme="minorBidi" w:cstheme="minorBidi"/>
          <w:color w:val="000000" w:themeColor="text1"/>
          <w:szCs w:val="22"/>
        </w:rPr>
      </w:pPr>
    </w:p>
    <w:p w14:paraId="3AA45FA0" w14:textId="77777777" w:rsidR="006270B4" w:rsidRPr="00981947" w:rsidRDefault="006270B4" w:rsidP="0005380A">
      <w:pPr>
        <w:pStyle w:val="Pressetext"/>
        <w:spacing w:line="288" w:lineRule="auto"/>
        <w:rPr>
          <w:rFonts w:asciiTheme="minorBidi" w:hAnsiTheme="minorBidi" w:cstheme="minorBidi"/>
          <w:color w:val="000000" w:themeColor="text1"/>
          <w:szCs w:val="22"/>
        </w:rPr>
      </w:pPr>
    </w:p>
    <w:p w14:paraId="3D6F2C5D" w14:textId="77777777" w:rsidR="008860A1" w:rsidRPr="00981947" w:rsidRDefault="00B80952" w:rsidP="0005380A">
      <w:pPr>
        <w:spacing w:line="288" w:lineRule="auto"/>
        <w:rPr>
          <w:rFonts w:asciiTheme="minorBidi" w:hAnsiTheme="minorBidi" w:cstheme="minorBidi"/>
          <w:b/>
          <w:sz w:val="22"/>
          <w:szCs w:val="22"/>
        </w:rPr>
      </w:pPr>
      <w:r>
        <w:rPr>
          <w:rFonts w:asciiTheme="minorBidi" w:hAnsiTheme="minorBidi"/>
          <w:b/>
          <w:sz w:val="22"/>
        </w:rPr>
        <w:t>Download-Area:</w:t>
      </w:r>
    </w:p>
    <w:p w14:paraId="47264D2C" w14:textId="4B2BD0AA" w:rsidR="005F0F44" w:rsidRPr="00DB7BEC" w:rsidRDefault="00DB7BEC" w:rsidP="0005380A">
      <w:pPr>
        <w:pStyle w:val="Pressetext"/>
        <w:spacing w:line="288" w:lineRule="auto"/>
        <w:rPr>
          <w:rFonts w:eastAsia="Times New Roman"/>
          <w:szCs w:val="22"/>
        </w:rPr>
      </w:pPr>
      <w:hyperlink r:id="rId17" w:history="1">
        <w:r w:rsidRPr="00DB7BEC">
          <w:rPr>
            <w:rStyle w:val="Hyperlink"/>
            <w:rFonts w:eastAsia="Times New Roman"/>
            <w:szCs w:val="22"/>
          </w:rPr>
          <w:t>https://www.koehler-partner.de/pressezentrum/kipp</w:t>
        </w:r>
      </w:hyperlink>
    </w:p>
    <w:p w14:paraId="50CC8BEB" w14:textId="77777777" w:rsidR="00DB7BEC" w:rsidRPr="00981947" w:rsidRDefault="00DB7BEC" w:rsidP="0005380A">
      <w:pPr>
        <w:pStyle w:val="Pressetext"/>
        <w:spacing w:line="288" w:lineRule="auto"/>
        <w:rPr>
          <w:rFonts w:asciiTheme="minorBidi" w:hAnsiTheme="minorBidi" w:cstheme="minorBidi"/>
          <w:szCs w:val="22"/>
        </w:rPr>
      </w:pPr>
    </w:p>
    <w:p w14:paraId="6E129CBC" w14:textId="77777777" w:rsidR="0057076B" w:rsidRPr="00981947" w:rsidRDefault="0057076B" w:rsidP="0005380A">
      <w:pPr>
        <w:pStyle w:val="Pressetext"/>
        <w:spacing w:line="288" w:lineRule="auto"/>
        <w:rPr>
          <w:rFonts w:asciiTheme="minorBidi" w:hAnsiTheme="minorBidi" w:cstheme="minorBidi"/>
          <w:szCs w:val="22"/>
        </w:rPr>
      </w:pPr>
    </w:p>
    <w:p w14:paraId="175FAA9D" w14:textId="77777777" w:rsidR="00DB7BEC" w:rsidRPr="00981947" w:rsidRDefault="00DB7BEC" w:rsidP="00DB7BEC">
      <w:pPr>
        <w:spacing w:line="288" w:lineRule="auto"/>
        <w:rPr>
          <w:rFonts w:asciiTheme="minorBidi" w:hAnsiTheme="minorBidi" w:cstheme="minorBidi"/>
          <w:b/>
          <w:sz w:val="22"/>
          <w:szCs w:val="22"/>
        </w:rPr>
      </w:pPr>
      <w:r>
        <w:rPr>
          <w:rFonts w:asciiTheme="minorBidi" w:hAnsiTheme="minorBidi"/>
          <w:b/>
          <w:sz w:val="22"/>
        </w:rPr>
        <w:t xml:space="preserve">HEINRICH </w:t>
      </w:r>
      <w:r>
        <w:rPr>
          <w:rFonts w:asciiTheme="minorBidi" w:hAnsiTheme="minorBidi"/>
          <w:b/>
          <w:color w:val="000000" w:themeColor="text1"/>
          <w:sz w:val="22"/>
        </w:rPr>
        <w:t>KIPP WERK GmbH &amp; Co. KG</w:t>
      </w:r>
    </w:p>
    <w:p w14:paraId="4C211576" w14:textId="77777777" w:rsidR="00DB7BEC" w:rsidRPr="00981947" w:rsidRDefault="00DB7BEC" w:rsidP="00DB7BEC">
      <w:pPr>
        <w:spacing w:line="288" w:lineRule="auto"/>
        <w:rPr>
          <w:rFonts w:asciiTheme="minorBidi" w:hAnsiTheme="minorBidi" w:cstheme="minorBidi"/>
          <w:sz w:val="22"/>
          <w:szCs w:val="22"/>
        </w:rPr>
      </w:pPr>
      <w:r>
        <w:rPr>
          <w:rFonts w:asciiTheme="minorBidi" w:hAnsiTheme="minorBidi"/>
          <w:sz w:val="22"/>
        </w:rPr>
        <w:t xml:space="preserve">Andre </w:t>
      </w:r>
      <w:proofErr w:type="spellStart"/>
      <w:r>
        <w:rPr>
          <w:rFonts w:asciiTheme="minorBidi" w:hAnsiTheme="minorBidi"/>
          <w:sz w:val="22"/>
        </w:rPr>
        <w:t>Jerke</w:t>
      </w:r>
      <w:proofErr w:type="spellEnd"/>
      <w:r>
        <w:rPr>
          <w:rFonts w:asciiTheme="minorBidi" w:hAnsiTheme="minorBidi"/>
          <w:sz w:val="22"/>
        </w:rPr>
        <w:t>, Marketing</w:t>
      </w:r>
    </w:p>
    <w:p w14:paraId="2C413433" w14:textId="77777777" w:rsidR="00DB7BEC" w:rsidRPr="00981947" w:rsidRDefault="00DB7BEC" w:rsidP="00DB7BEC">
      <w:pPr>
        <w:spacing w:line="288" w:lineRule="auto"/>
        <w:rPr>
          <w:rFonts w:asciiTheme="minorBidi" w:hAnsiTheme="minorBidi" w:cstheme="minorBidi"/>
          <w:sz w:val="22"/>
          <w:szCs w:val="22"/>
        </w:rPr>
      </w:pPr>
      <w:proofErr w:type="spellStart"/>
      <w:r>
        <w:rPr>
          <w:rFonts w:asciiTheme="minorBidi" w:hAnsiTheme="minorBidi"/>
          <w:sz w:val="22"/>
        </w:rPr>
        <w:t>Heubergstraße</w:t>
      </w:r>
      <w:proofErr w:type="spellEnd"/>
      <w:r>
        <w:rPr>
          <w:rFonts w:asciiTheme="minorBidi" w:hAnsiTheme="minorBidi"/>
          <w:sz w:val="22"/>
        </w:rPr>
        <w:t xml:space="preserve"> 2</w:t>
      </w:r>
    </w:p>
    <w:p w14:paraId="5C7C4452" w14:textId="77777777" w:rsidR="00DB7BEC" w:rsidRPr="00981947" w:rsidRDefault="00DB7BEC" w:rsidP="00DB7BEC">
      <w:pPr>
        <w:spacing w:line="288" w:lineRule="auto"/>
        <w:rPr>
          <w:rFonts w:asciiTheme="minorBidi" w:hAnsiTheme="minorBidi" w:cstheme="minorBidi"/>
          <w:sz w:val="22"/>
          <w:szCs w:val="22"/>
        </w:rPr>
      </w:pPr>
      <w:r>
        <w:rPr>
          <w:rFonts w:asciiTheme="minorBidi" w:hAnsiTheme="minorBidi"/>
          <w:sz w:val="22"/>
        </w:rPr>
        <w:t xml:space="preserve">72172 </w:t>
      </w:r>
      <w:proofErr w:type="spellStart"/>
      <w:r>
        <w:rPr>
          <w:rFonts w:asciiTheme="minorBidi" w:hAnsiTheme="minorBidi"/>
          <w:sz w:val="22"/>
        </w:rPr>
        <w:t>Sulz</w:t>
      </w:r>
      <w:proofErr w:type="spellEnd"/>
      <w:r>
        <w:rPr>
          <w:rFonts w:asciiTheme="minorBidi" w:hAnsiTheme="minorBidi"/>
          <w:sz w:val="22"/>
        </w:rPr>
        <w:t xml:space="preserve"> </w:t>
      </w:r>
      <w:proofErr w:type="spellStart"/>
      <w:r>
        <w:rPr>
          <w:rFonts w:asciiTheme="minorBidi" w:hAnsiTheme="minorBidi"/>
          <w:sz w:val="22"/>
        </w:rPr>
        <w:t>am</w:t>
      </w:r>
      <w:proofErr w:type="spellEnd"/>
      <w:r>
        <w:rPr>
          <w:rFonts w:asciiTheme="minorBidi" w:hAnsiTheme="minorBidi"/>
          <w:sz w:val="22"/>
        </w:rPr>
        <w:t xml:space="preserve"> Neckar</w:t>
      </w:r>
    </w:p>
    <w:p w14:paraId="2655D5AF" w14:textId="77777777" w:rsidR="00DB7BEC" w:rsidRPr="00981947" w:rsidRDefault="00DB7BEC" w:rsidP="00DB7BEC">
      <w:pPr>
        <w:spacing w:line="288" w:lineRule="auto"/>
        <w:rPr>
          <w:rFonts w:asciiTheme="minorBidi" w:hAnsiTheme="minorBidi" w:cstheme="minorBidi"/>
          <w:sz w:val="22"/>
          <w:szCs w:val="22"/>
        </w:rPr>
      </w:pPr>
    </w:p>
    <w:p w14:paraId="45F35086" w14:textId="77777777" w:rsidR="00DB7BEC" w:rsidRPr="00981947" w:rsidRDefault="00DB7BEC" w:rsidP="00DB7BEC">
      <w:pPr>
        <w:spacing w:line="288" w:lineRule="auto"/>
        <w:rPr>
          <w:rFonts w:asciiTheme="minorBidi" w:hAnsiTheme="minorBidi" w:cstheme="minorBidi"/>
          <w:sz w:val="22"/>
          <w:szCs w:val="22"/>
        </w:rPr>
      </w:pPr>
      <w:r>
        <w:rPr>
          <w:rFonts w:asciiTheme="minorBidi" w:hAnsiTheme="minorBidi"/>
          <w:sz w:val="22"/>
        </w:rPr>
        <w:t>Telefono: +49 (0) 7454 793-7644</w:t>
      </w:r>
    </w:p>
    <w:p w14:paraId="2264F621" w14:textId="77777777" w:rsidR="00DB7BEC" w:rsidRPr="00981947" w:rsidRDefault="00DB7BEC" w:rsidP="00DB7BEC">
      <w:pPr>
        <w:spacing w:line="288" w:lineRule="auto"/>
        <w:rPr>
          <w:rFonts w:asciiTheme="minorBidi" w:hAnsiTheme="minorBidi" w:cstheme="minorBidi"/>
          <w:sz w:val="22"/>
          <w:szCs w:val="22"/>
        </w:rPr>
      </w:pPr>
      <w:r>
        <w:rPr>
          <w:rFonts w:asciiTheme="minorBidi" w:hAnsiTheme="minorBidi"/>
          <w:sz w:val="22"/>
        </w:rPr>
        <w:t xml:space="preserve">E-mail: andre.jerke@kipp.com </w:t>
      </w:r>
    </w:p>
    <w:p w14:paraId="1643147A" w14:textId="77777777" w:rsidR="00DB7BEC" w:rsidRPr="00981947" w:rsidRDefault="00DB7BEC" w:rsidP="00DB7BEC">
      <w:pPr>
        <w:spacing w:line="288" w:lineRule="auto"/>
        <w:rPr>
          <w:rFonts w:asciiTheme="minorBidi" w:hAnsiTheme="minorBidi" w:cstheme="minorBidi"/>
          <w:sz w:val="22"/>
          <w:szCs w:val="22"/>
        </w:rPr>
      </w:pPr>
    </w:p>
    <w:p w14:paraId="2675408C" w14:textId="77777777" w:rsidR="00DB7BEC" w:rsidRPr="00981947" w:rsidRDefault="00DB7BEC" w:rsidP="00DB7BEC">
      <w:pPr>
        <w:spacing w:line="288" w:lineRule="auto"/>
        <w:rPr>
          <w:rFonts w:asciiTheme="minorBidi" w:hAnsiTheme="minorBidi" w:cstheme="minorBidi"/>
          <w:b/>
          <w:bCs/>
          <w:iCs/>
          <w:color w:val="000000" w:themeColor="text1"/>
          <w:sz w:val="22"/>
          <w:szCs w:val="22"/>
        </w:rPr>
      </w:pPr>
      <w:r>
        <w:rPr>
          <w:rFonts w:asciiTheme="minorBidi" w:hAnsiTheme="minorBidi"/>
          <w:b/>
          <w:color w:val="000000" w:themeColor="text1"/>
          <w:sz w:val="22"/>
        </w:rPr>
        <w:t xml:space="preserve">Ufficio stampa: </w:t>
      </w:r>
    </w:p>
    <w:p w14:paraId="7B3A057C" w14:textId="77777777" w:rsidR="00DB7BEC" w:rsidRPr="00981947" w:rsidRDefault="00DB7BEC" w:rsidP="00DB7BEC">
      <w:pPr>
        <w:spacing w:line="288" w:lineRule="auto"/>
        <w:rPr>
          <w:rFonts w:asciiTheme="minorBidi" w:hAnsiTheme="minorBidi" w:cstheme="minorBidi"/>
          <w:color w:val="000000" w:themeColor="text1"/>
          <w:sz w:val="22"/>
          <w:szCs w:val="22"/>
        </w:rPr>
      </w:pPr>
      <w:r>
        <w:rPr>
          <w:rFonts w:asciiTheme="minorBidi" w:hAnsiTheme="minorBidi"/>
          <w:color w:val="000000" w:themeColor="text1"/>
          <w:sz w:val="22"/>
        </w:rPr>
        <w:t>Köhler + Partner GmbH</w:t>
      </w:r>
    </w:p>
    <w:p w14:paraId="7BF162F3" w14:textId="77777777" w:rsidR="00DB7BEC" w:rsidRPr="00981947" w:rsidRDefault="00DB7BEC" w:rsidP="00DB7BEC">
      <w:pPr>
        <w:spacing w:line="288" w:lineRule="auto"/>
        <w:rPr>
          <w:rFonts w:asciiTheme="minorBidi" w:hAnsiTheme="minorBidi" w:cstheme="minorBidi"/>
          <w:color w:val="000000" w:themeColor="text1"/>
          <w:sz w:val="22"/>
          <w:szCs w:val="22"/>
        </w:rPr>
      </w:pPr>
      <w:proofErr w:type="spellStart"/>
      <w:r>
        <w:rPr>
          <w:rFonts w:asciiTheme="minorBidi" w:hAnsiTheme="minorBidi"/>
          <w:color w:val="000000" w:themeColor="text1"/>
          <w:sz w:val="22"/>
        </w:rPr>
        <w:t>Brauerstraße</w:t>
      </w:r>
      <w:proofErr w:type="spellEnd"/>
      <w:r>
        <w:rPr>
          <w:rFonts w:asciiTheme="minorBidi" w:hAnsiTheme="minorBidi"/>
          <w:color w:val="000000" w:themeColor="text1"/>
          <w:sz w:val="22"/>
        </w:rPr>
        <w:t xml:space="preserve"> 42 </w:t>
      </w:r>
      <w:r>
        <w:rPr>
          <w:rFonts w:asciiTheme="minorBidi" w:hAnsiTheme="minorBidi"/>
          <w:color w:val="000000" w:themeColor="text1"/>
          <w:sz w:val="22"/>
        </w:rPr>
        <w:sym w:font="Symbol" w:char="00B7"/>
      </w:r>
      <w:r>
        <w:rPr>
          <w:rFonts w:asciiTheme="minorBidi" w:hAnsiTheme="minorBidi"/>
          <w:color w:val="000000" w:themeColor="text1"/>
          <w:sz w:val="22"/>
        </w:rPr>
        <w:t xml:space="preserve"> 21244 </w:t>
      </w:r>
      <w:proofErr w:type="spellStart"/>
      <w:r>
        <w:rPr>
          <w:rFonts w:asciiTheme="minorBidi" w:hAnsiTheme="minorBidi"/>
          <w:color w:val="000000" w:themeColor="text1"/>
          <w:sz w:val="22"/>
        </w:rPr>
        <w:t>Buchholz</w:t>
      </w:r>
      <w:proofErr w:type="spellEnd"/>
      <w:r>
        <w:rPr>
          <w:rFonts w:asciiTheme="minorBidi" w:hAnsiTheme="minorBidi"/>
          <w:color w:val="000000" w:themeColor="text1"/>
          <w:sz w:val="22"/>
        </w:rPr>
        <w:t xml:space="preserve"> </w:t>
      </w:r>
      <w:proofErr w:type="spellStart"/>
      <w:r>
        <w:rPr>
          <w:rFonts w:asciiTheme="minorBidi" w:hAnsiTheme="minorBidi"/>
          <w:color w:val="000000" w:themeColor="text1"/>
          <w:sz w:val="22"/>
        </w:rPr>
        <w:t>i.d.N</w:t>
      </w:r>
      <w:proofErr w:type="spellEnd"/>
      <w:r>
        <w:rPr>
          <w:rFonts w:asciiTheme="minorBidi" w:hAnsiTheme="minorBidi"/>
          <w:color w:val="000000" w:themeColor="text1"/>
          <w:sz w:val="22"/>
        </w:rPr>
        <w:t>.</w:t>
      </w:r>
    </w:p>
    <w:p w14:paraId="766DFCAF" w14:textId="77777777" w:rsidR="00DB7BEC" w:rsidRPr="00981947" w:rsidRDefault="00DB7BEC" w:rsidP="00DB7BEC">
      <w:pPr>
        <w:spacing w:line="288" w:lineRule="auto"/>
        <w:rPr>
          <w:rFonts w:asciiTheme="minorBidi" w:hAnsiTheme="minorBidi" w:cstheme="minorBidi"/>
          <w:color w:val="000000" w:themeColor="text1"/>
          <w:sz w:val="22"/>
          <w:szCs w:val="22"/>
        </w:rPr>
      </w:pPr>
      <w:r>
        <w:rPr>
          <w:rFonts w:asciiTheme="minorBidi" w:hAnsiTheme="minorBidi"/>
          <w:color w:val="000000" w:themeColor="text1"/>
          <w:sz w:val="22"/>
        </w:rPr>
        <w:t xml:space="preserve">Telefono +49 (0) 4181 92892-0 </w:t>
      </w:r>
      <w:r>
        <w:rPr>
          <w:rFonts w:asciiTheme="minorBidi" w:hAnsiTheme="minorBidi"/>
          <w:color w:val="000000" w:themeColor="text1"/>
          <w:sz w:val="22"/>
        </w:rPr>
        <w:sym w:font="Symbol" w:char="00B7"/>
      </w:r>
      <w:r>
        <w:rPr>
          <w:rFonts w:asciiTheme="minorBidi" w:hAnsiTheme="minorBidi"/>
          <w:color w:val="000000" w:themeColor="text1"/>
          <w:sz w:val="22"/>
        </w:rPr>
        <w:t xml:space="preserve"> Fax +49 (0) 4181 92892-55</w:t>
      </w:r>
    </w:p>
    <w:p w14:paraId="7483C1E1" w14:textId="77777777" w:rsidR="00DB7BEC" w:rsidRPr="004B65A4" w:rsidRDefault="00DB7BEC" w:rsidP="00DB7BEC">
      <w:pPr>
        <w:spacing w:line="288" w:lineRule="auto"/>
        <w:rPr>
          <w:rFonts w:asciiTheme="minorBidi" w:hAnsiTheme="minorBidi" w:cstheme="minorBidi"/>
          <w:color w:val="000000" w:themeColor="text1"/>
          <w:sz w:val="22"/>
          <w:szCs w:val="22"/>
        </w:rPr>
      </w:pPr>
      <w:r>
        <w:rPr>
          <w:rFonts w:asciiTheme="minorBidi" w:hAnsiTheme="minorBidi"/>
          <w:color w:val="000000" w:themeColor="text1"/>
          <w:sz w:val="22"/>
        </w:rPr>
        <w:t xml:space="preserve">rl@koehler-partner.de </w:t>
      </w:r>
      <w:r>
        <w:rPr>
          <w:rFonts w:asciiTheme="minorBidi" w:hAnsiTheme="minorBidi"/>
          <w:color w:val="000000" w:themeColor="text1"/>
          <w:sz w:val="22"/>
        </w:rPr>
        <w:sym w:font="Symbol" w:char="F0B7"/>
      </w:r>
      <w:r>
        <w:rPr>
          <w:rFonts w:asciiTheme="minorBidi" w:hAnsiTheme="minorBidi"/>
          <w:color w:val="000000" w:themeColor="text1"/>
          <w:sz w:val="22"/>
        </w:rPr>
        <w:t xml:space="preserve"> www.koehler-partner.de</w:t>
      </w:r>
    </w:p>
    <w:p w14:paraId="766890E5" w14:textId="0C0ADA26" w:rsidR="0005380A" w:rsidRPr="004B65A4" w:rsidRDefault="0005380A" w:rsidP="00DB7BEC">
      <w:pPr>
        <w:spacing w:line="288" w:lineRule="auto"/>
        <w:rPr>
          <w:rFonts w:asciiTheme="minorBidi" w:hAnsiTheme="minorBidi" w:cstheme="minorBidi"/>
          <w:color w:val="000000" w:themeColor="text1"/>
          <w:sz w:val="22"/>
          <w:szCs w:val="22"/>
        </w:rPr>
      </w:pPr>
    </w:p>
    <w:sectPr w:rsidR="0005380A" w:rsidRPr="004B65A4" w:rsidSect="00D55C2E">
      <w:headerReference w:type="default" r:id="rId18"/>
      <w:footerReference w:type="default" r:id="rId19"/>
      <w:pgSz w:w="11906" w:h="16838"/>
      <w:pgMar w:top="993" w:right="992"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FE8F2" w14:textId="77777777" w:rsidR="00E71FCE" w:rsidRDefault="00E71FCE">
      <w:r>
        <w:separator/>
      </w:r>
    </w:p>
  </w:endnote>
  <w:endnote w:type="continuationSeparator" w:id="0">
    <w:p w14:paraId="2EA0C5FF" w14:textId="77777777" w:rsidR="00E71FCE" w:rsidRDefault="00E71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B0604020202020204"/>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41FED" w14:textId="77777777" w:rsidR="00677302" w:rsidRPr="000E5B84" w:rsidRDefault="00677302" w:rsidP="00783817">
    <w:pPr>
      <w:jc w:val="right"/>
      <w:rPr>
        <w:rStyle w:val="Seitenzahl"/>
      </w:rPr>
    </w:pPr>
    <w:r w:rsidRPr="000E5B84">
      <w:rPr>
        <w:rStyle w:val="Seitenzahl"/>
      </w:rPr>
      <w:fldChar w:fldCharType="begin"/>
    </w:r>
    <w:r w:rsidRPr="000E5B84">
      <w:rPr>
        <w:rStyle w:val="Seitenzahl"/>
      </w:rPr>
      <w:instrText xml:space="preserve"> </w:instrText>
    </w:r>
    <w:r>
      <w:rPr>
        <w:rStyle w:val="Seitenzahl"/>
      </w:rPr>
      <w:instrText>PAGE</w:instrText>
    </w:r>
    <w:r w:rsidRPr="000E5B84">
      <w:rPr>
        <w:rStyle w:val="Seitenzahl"/>
      </w:rPr>
      <w:instrText xml:space="preserve"> </w:instrText>
    </w:r>
    <w:r w:rsidRPr="000E5B84">
      <w:rPr>
        <w:rStyle w:val="Seitenzahl"/>
      </w:rPr>
      <w:fldChar w:fldCharType="separate"/>
    </w:r>
    <w:r w:rsidR="005413A4">
      <w:rPr>
        <w:rStyle w:val="Seitenzahl"/>
      </w:rPr>
      <w:t>2</w:t>
    </w:r>
    <w:r w:rsidRPr="000E5B84">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13401" w14:textId="77777777" w:rsidR="00E71FCE" w:rsidRDefault="00E71FCE">
      <w:r>
        <w:separator/>
      </w:r>
    </w:p>
  </w:footnote>
  <w:footnote w:type="continuationSeparator" w:id="0">
    <w:p w14:paraId="47EC610B" w14:textId="77777777" w:rsidR="00E71FCE" w:rsidRDefault="00E71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7316C" w14:textId="77777777" w:rsidR="00F83EA8" w:rsidRDefault="00F83EA8" w:rsidP="00F83EA8">
    <w:pPr>
      <w:ind w:right="-2"/>
      <w:rPr>
        <w:noProof/>
        <w:u w:val="single"/>
      </w:rPr>
    </w:pPr>
    <w:r>
      <w:rPr>
        <w:noProof/>
      </w:rPr>
      <w:drawing>
        <wp:anchor distT="0" distB="0" distL="114300" distR="114300" simplePos="0" relativeHeight="251659264" behindDoc="1" locked="0" layoutInCell="1" allowOverlap="1" wp14:anchorId="1843C59D" wp14:editId="7B00DCF7">
          <wp:simplePos x="0" y="0"/>
          <wp:positionH relativeFrom="column">
            <wp:posOffset>4966970</wp:posOffset>
          </wp:positionH>
          <wp:positionV relativeFrom="paragraph">
            <wp:posOffset>24977</wp:posOffset>
          </wp:positionV>
          <wp:extent cx="1036955" cy="760095"/>
          <wp:effectExtent l="0" t="0" r="4445" b="1905"/>
          <wp:wrapThrough wrapText="bothSides">
            <wp:wrapPolygon edited="0">
              <wp:start x="0" y="0"/>
              <wp:lineTo x="0" y="21293"/>
              <wp:lineTo x="21428" y="21293"/>
              <wp:lineTo x="21428" y="0"/>
              <wp:lineTo x="0" y="0"/>
            </wp:wrapPolygon>
          </wp:wrapThrough>
          <wp:docPr id="1" name="Bild 5" descr="KIPP-Logo-R41G59137-72DPI_20cm_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KIPP-Logo-R41G59137-72DPI_20cm_20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955" cy="760095"/>
                  </a:xfrm>
                  <a:prstGeom prst="rect">
                    <a:avLst/>
                  </a:prstGeom>
                  <a:noFill/>
                </pic:spPr>
              </pic:pic>
            </a:graphicData>
          </a:graphic>
          <wp14:sizeRelH relativeFrom="page">
            <wp14:pctWidth>0</wp14:pctWidth>
          </wp14:sizeRelH>
          <wp14:sizeRelV relativeFrom="page">
            <wp14:pctHeight>0</wp14:pctHeight>
          </wp14:sizeRelV>
        </wp:anchor>
      </w:drawing>
    </w:r>
  </w:p>
  <w:p w14:paraId="3CEFAB5D" w14:textId="77777777" w:rsidR="00BB789C" w:rsidRDefault="00BB789C" w:rsidP="00BB789C">
    <w:pPr>
      <w:rPr>
        <w:noProof/>
        <w:u w:val="single"/>
      </w:rPr>
    </w:pPr>
  </w:p>
  <w:p w14:paraId="518DF24A" w14:textId="77777777" w:rsidR="00F83EA8" w:rsidRDefault="00F83EA8" w:rsidP="00BB789C">
    <w:pPr>
      <w:rPr>
        <w:noProof/>
        <w:u w:val="single"/>
      </w:rPr>
    </w:pPr>
  </w:p>
  <w:p w14:paraId="4D94E31D" w14:textId="77777777" w:rsidR="00BB789C" w:rsidRPr="00AA444D" w:rsidRDefault="00F83EA8" w:rsidP="00BB789C">
    <w:pPr>
      <w:rPr>
        <w:b/>
        <w:noProof/>
        <w:sz w:val="28"/>
        <w:szCs w:val="28"/>
        <w:u w:val="single"/>
      </w:rPr>
    </w:pPr>
    <w:r>
      <w:rPr>
        <w:b/>
        <w:sz w:val="28"/>
        <w:u w:val="single"/>
      </w:rPr>
      <w:t>Comunicato stampa</w:t>
    </w:r>
  </w:p>
  <w:p w14:paraId="63D9AE64" w14:textId="77777777" w:rsidR="00F83EA8" w:rsidRPr="00F83EA8" w:rsidRDefault="00F83EA8" w:rsidP="00BB789C">
    <w:pPr>
      <w:rPr>
        <w:b/>
        <w:noProof/>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90CCD"/>
    <w:multiLevelType w:val="hybridMultilevel"/>
    <w:tmpl w:val="67E08A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9A797E"/>
    <w:multiLevelType w:val="hybridMultilevel"/>
    <w:tmpl w:val="6486F176"/>
    <w:lvl w:ilvl="0" w:tplc="B44A2064">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287B3E"/>
    <w:multiLevelType w:val="hybridMultilevel"/>
    <w:tmpl w:val="D16CC12C"/>
    <w:lvl w:ilvl="0" w:tplc="4F8AB07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C0A1B53"/>
    <w:multiLevelType w:val="multilevel"/>
    <w:tmpl w:val="F0AED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0D6352"/>
    <w:multiLevelType w:val="hybridMultilevel"/>
    <w:tmpl w:val="02549B5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68B0457"/>
    <w:multiLevelType w:val="hybridMultilevel"/>
    <w:tmpl w:val="6E94C75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76A6FE9"/>
    <w:multiLevelType w:val="multilevel"/>
    <w:tmpl w:val="238E4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EC315E"/>
    <w:multiLevelType w:val="hybridMultilevel"/>
    <w:tmpl w:val="3F74A2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CC14ACD"/>
    <w:multiLevelType w:val="hybridMultilevel"/>
    <w:tmpl w:val="C1DA7DD4"/>
    <w:lvl w:ilvl="0" w:tplc="9D7CA42C">
      <w:start w:val="1"/>
      <w:numFmt w:val="decimal"/>
      <w:lvlText w:val="%1."/>
      <w:lvlJc w:val="left"/>
      <w:pPr>
        <w:tabs>
          <w:tab w:val="num" w:pos="720"/>
        </w:tabs>
        <w:ind w:left="720" w:hanging="360"/>
      </w:pPr>
    </w:lvl>
    <w:lvl w:ilvl="1" w:tplc="E0A43170" w:tentative="1">
      <w:start w:val="1"/>
      <w:numFmt w:val="decimal"/>
      <w:lvlText w:val="%2."/>
      <w:lvlJc w:val="left"/>
      <w:pPr>
        <w:tabs>
          <w:tab w:val="num" w:pos="1440"/>
        </w:tabs>
        <w:ind w:left="1440" w:hanging="360"/>
      </w:pPr>
    </w:lvl>
    <w:lvl w:ilvl="2" w:tplc="5F148290" w:tentative="1">
      <w:start w:val="1"/>
      <w:numFmt w:val="decimal"/>
      <w:lvlText w:val="%3."/>
      <w:lvlJc w:val="left"/>
      <w:pPr>
        <w:tabs>
          <w:tab w:val="num" w:pos="2160"/>
        </w:tabs>
        <w:ind w:left="2160" w:hanging="360"/>
      </w:pPr>
    </w:lvl>
    <w:lvl w:ilvl="3" w:tplc="819CF5B4" w:tentative="1">
      <w:start w:val="1"/>
      <w:numFmt w:val="decimal"/>
      <w:lvlText w:val="%4."/>
      <w:lvlJc w:val="left"/>
      <w:pPr>
        <w:tabs>
          <w:tab w:val="num" w:pos="2880"/>
        </w:tabs>
        <w:ind w:left="2880" w:hanging="360"/>
      </w:pPr>
    </w:lvl>
    <w:lvl w:ilvl="4" w:tplc="C936A3A0" w:tentative="1">
      <w:start w:val="1"/>
      <w:numFmt w:val="decimal"/>
      <w:lvlText w:val="%5."/>
      <w:lvlJc w:val="left"/>
      <w:pPr>
        <w:tabs>
          <w:tab w:val="num" w:pos="3600"/>
        </w:tabs>
        <w:ind w:left="3600" w:hanging="360"/>
      </w:pPr>
    </w:lvl>
    <w:lvl w:ilvl="5" w:tplc="43C09A9E" w:tentative="1">
      <w:start w:val="1"/>
      <w:numFmt w:val="decimal"/>
      <w:lvlText w:val="%6."/>
      <w:lvlJc w:val="left"/>
      <w:pPr>
        <w:tabs>
          <w:tab w:val="num" w:pos="4320"/>
        </w:tabs>
        <w:ind w:left="4320" w:hanging="360"/>
      </w:pPr>
    </w:lvl>
    <w:lvl w:ilvl="6" w:tplc="CE60900E" w:tentative="1">
      <w:start w:val="1"/>
      <w:numFmt w:val="decimal"/>
      <w:lvlText w:val="%7."/>
      <w:lvlJc w:val="left"/>
      <w:pPr>
        <w:tabs>
          <w:tab w:val="num" w:pos="5040"/>
        </w:tabs>
        <w:ind w:left="5040" w:hanging="360"/>
      </w:pPr>
    </w:lvl>
    <w:lvl w:ilvl="7" w:tplc="2E68B07C" w:tentative="1">
      <w:start w:val="1"/>
      <w:numFmt w:val="decimal"/>
      <w:lvlText w:val="%8."/>
      <w:lvlJc w:val="left"/>
      <w:pPr>
        <w:tabs>
          <w:tab w:val="num" w:pos="5760"/>
        </w:tabs>
        <w:ind w:left="5760" w:hanging="360"/>
      </w:pPr>
    </w:lvl>
    <w:lvl w:ilvl="8" w:tplc="481AD260" w:tentative="1">
      <w:start w:val="1"/>
      <w:numFmt w:val="decimal"/>
      <w:lvlText w:val="%9."/>
      <w:lvlJc w:val="left"/>
      <w:pPr>
        <w:tabs>
          <w:tab w:val="num" w:pos="6480"/>
        </w:tabs>
        <w:ind w:left="6480" w:hanging="360"/>
      </w:pPr>
    </w:lvl>
  </w:abstractNum>
  <w:abstractNum w:abstractNumId="9" w15:restartNumberingAfterBreak="0">
    <w:nsid w:val="224B5F20"/>
    <w:multiLevelType w:val="hybridMultilevel"/>
    <w:tmpl w:val="3C6445E0"/>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26443138"/>
    <w:multiLevelType w:val="hybridMultilevel"/>
    <w:tmpl w:val="FF82A0E8"/>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15:restartNumberingAfterBreak="0">
    <w:nsid w:val="2BAC0FC6"/>
    <w:multiLevelType w:val="hybridMultilevel"/>
    <w:tmpl w:val="7D6C27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E5A5F45"/>
    <w:multiLevelType w:val="hybridMultilevel"/>
    <w:tmpl w:val="339EB6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1024532"/>
    <w:multiLevelType w:val="hybridMultilevel"/>
    <w:tmpl w:val="E04A0B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57C160C"/>
    <w:multiLevelType w:val="hybridMultilevel"/>
    <w:tmpl w:val="DCB6AC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65E78ED"/>
    <w:multiLevelType w:val="hybridMultilevel"/>
    <w:tmpl w:val="C24C4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7211E47"/>
    <w:multiLevelType w:val="hybridMultilevel"/>
    <w:tmpl w:val="858CD280"/>
    <w:lvl w:ilvl="0" w:tplc="B44A2064">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AFA54B6"/>
    <w:multiLevelType w:val="multilevel"/>
    <w:tmpl w:val="131A4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486296"/>
    <w:multiLevelType w:val="hybridMultilevel"/>
    <w:tmpl w:val="5FA00F7A"/>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9" w15:restartNumberingAfterBreak="0">
    <w:nsid w:val="3E475908"/>
    <w:multiLevelType w:val="hybridMultilevel"/>
    <w:tmpl w:val="88C426BE"/>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0" w15:restartNumberingAfterBreak="0">
    <w:nsid w:val="3ED07F47"/>
    <w:multiLevelType w:val="hybridMultilevel"/>
    <w:tmpl w:val="B88A3834"/>
    <w:lvl w:ilvl="0" w:tplc="01F0A6A0">
      <w:start w:val="19"/>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4A2A05"/>
    <w:multiLevelType w:val="hybridMultilevel"/>
    <w:tmpl w:val="749AC7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6D111FE"/>
    <w:multiLevelType w:val="hybridMultilevel"/>
    <w:tmpl w:val="CDDC30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3162FD3"/>
    <w:multiLevelType w:val="hybridMultilevel"/>
    <w:tmpl w:val="90BCEE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33D248A"/>
    <w:multiLevelType w:val="hybridMultilevel"/>
    <w:tmpl w:val="E8661146"/>
    <w:lvl w:ilvl="0" w:tplc="366660E6">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3DC6169"/>
    <w:multiLevelType w:val="hybridMultilevel"/>
    <w:tmpl w:val="D95E6D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6997CE3"/>
    <w:multiLevelType w:val="hybridMultilevel"/>
    <w:tmpl w:val="B394BBF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7" w15:restartNumberingAfterBreak="0">
    <w:nsid w:val="56B07315"/>
    <w:multiLevelType w:val="hybridMultilevel"/>
    <w:tmpl w:val="884426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9D08A4"/>
    <w:multiLevelType w:val="hybridMultilevel"/>
    <w:tmpl w:val="64FA2BF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F980B8F"/>
    <w:multiLevelType w:val="hybridMultilevel"/>
    <w:tmpl w:val="BA9479D2"/>
    <w:lvl w:ilvl="0" w:tplc="2ACA084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1FD73EC"/>
    <w:multiLevelType w:val="hybridMultilevel"/>
    <w:tmpl w:val="B25C0FE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2C4403A"/>
    <w:multiLevelType w:val="hybridMultilevel"/>
    <w:tmpl w:val="512EA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67F726D"/>
    <w:multiLevelType w:val="hybridMultilevel"/>
    <w:tmpl w:val="273EF4A2"/>
    <w:lvl w:ilvl="0" w:tplc="4F8AB07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96E6890"/>
    <w:multiLevelType w:val="hybridMultilevel"/>
    <w:tmpl w:val="6D4EB25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80234F9"/>
    <w:multiLevelType w:val="hybridMultilevel"/>
    <w:tmpl w:val="3D1E2E64"/>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5" w15:restartNumberingAfterBreak="0">
    <w:nsid w:val="7F4556DD"/>
    <w:multiLevelType w:val="hybridMultilevel"/>
    <w:tmpl w:val="637E49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55882841">
    <w:abstractNumId w:val="8"/>
  </w:num>
  <w:num w:numId="2" w16cid:durableId="128479171">
    <w:abstractNumId w:val="25"/>
  </w:num>
  <w:num w:numId="3" w16cid:durableId="571743848">
    <w:abstractNumId w:val="30"/>
  </w:num>
  <w:num w:numId="4" w16cid:durableId="182132502">
    <w:abstractNumId w:val="12"/>
  </w:num>
  <w:num w:numId="5" w16cid:durableId="1609002959">
    <w:abstractNumId w:val="2"/>
  </w:num>
  <w:num w:numId="6" w16cid:durableId="670378055">
    <w:abstractNumId w:val="32"/>
  </w:num>
  <w:num w:numId="7" w16cid:durableId="863908059">
    <w:abstractNumId w:val="4"/>
  </w:num>
  <w:num w:numId="8" w16cid:durableId="483353772">
    <w:abstractNumId w:val="19"/>
  </w:num>
  <w:num w:numId="9" w16cid:durableId="784076146">
    <w:abstractNumId w:val="10"/>
  </w:num>
  <w:num w:numId="10" w16cid:durableId="2081905331">
    <w:abstractNumId w:val="9"/>
  </w:num>
  <w:num w:numId="11" w16cid:durableId="787433334">
    <w:abstractNumId w:val="18"/>
  </w:num>
  <w:num w:numId="12" w16cid:durableId="1296833172">
    <w:abstractNumId w:val="34"/>
  </w:num>
  <w:num w:numId="13" w16cid:durableId="280692381">
    <w:abstractNumId w:val="24"/>
  </w:num>
  <w:num w:numId="14" w16cid:durableId="1834294224">
    <w:abstractNumId w:val="1"/>
  </w:num>
  <w:num w:numId="15" w16cid:durableId="1774931455">
    <w:abstractNumId w:val="16"/>
  </w:num>
  <w:num w:numId="16" w16cid:durableId="1572159529">
    <w:abstractNumId w:val="28"/>
  </w:num>
  <w:num w:numId="17" w16cid:durableId="26224671">
    <w:abstractNumId w:val="33"/>
  </w:num>
  <w:num w:numId="18" w16cid:durableId="1872263148">
    <w:abstractNumId w:val="29"/>
  </w:num>
  <w:num w:numId="19" w16cid:durableId="1423451183">
    <w:abstractNumId w:val="23"/>
  </w:num>
  <w:num w:numId="20" w16cid:durableId="1509179311">
    <w:abstractNumId w:val="31"/>
  </w:num>
  <w:num w:numId="21" w16cid:durableId="1324815762">
    <w:abstractNumId w:val="5"/>
  </w:num>
  <w:num w:numId="22" w16cid:durableId="940531108">
    <w:abstractNumId w:val="7"/>
  </w:num>
  <w:num w:numId="23" w16cid:durableId="1518084097">
    <w:abstractNumId w:val="20"/>
  </w:num>
  <w:num w:numId="24" w16cid:durableId="983854282">
    <w:abstractNumId w:val="21"/>
  </w:num>
  <w:num w:numId="25" w16cid:durableId="598487662">
    <w:abstractNumId w:val="27"/>
  </w:num>
  <w:num w:numId="26" w16cid:durableId="1265259766">
    <w:abstractNumId w:val="15"/>
  </w:num>
  <w:num w:numId="27" w16cid:durableId="1625233327">
    <w:abstractNumId w:val="17"/>
  </w:num>
  <w:num w:numId="28" w16cid:durableId="1923686486">
    <w:abstractNumId w:val="13"/>
  </w:num>
  <w:num w:numId="29" w16cid:durableId="846477439">
    <w:abstractNumId w:val="11"/>
  </w:num>
  <w:num w:numId="30" w16cid:durableId="1824083025">
    <w:abstractNumId w:val="6"/>
  </w:num>
  <w:num w:numId="31" w16cid:durableId="221674150">
    <w:abstractNumId w:val="3"/>
  </w:num>
  <w:num w:numId="32" w16cid:durableId="1044908224">
    <w:abstractNumId w:val="26"/>
  </w:num>
  <w:num w:numId="33" w16cid:durableId="543370529">
    <w:abstractNumId w:val="0"/>
  </w:num>
  <w:num w:numId="34" w16cid:durableId="76440237">
    <w:abstractNumId w:val="22"/>
  </w:num>
  <w:num w:numId="35" w16cid:durableId="1900506706">
    <w:abstractNumId w:val="35"/>
  </w:num>
  <w:num w:numId="36" w16cid:durableId="5908929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hideGrammaticalErrors/>
  <w:activeWritingStyle w:appName="MSWord" w:lang="de-DE"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035"/>
    <w:rsid w:val="0000009D"/>
    <w:rsid w:val="00010D6F"/>
    <w:rsid w:val="000113F8"/>
    <w:rsid w:val="000117DA"/>
    <w:rsid w:val="000125FE"/>
    <w:rsid w:val="00013951"/>
    <w:rsid w:val="00014ED8"/>
    <w:rsid w:val="00021C53"/>
    <w:rsid w:val="00024B02"/>
    <w:rsid w:val="000252BC"/>
    <w:rsid w:val="0002628C"/>
    <w:rsid w:val="0002635E"/>
    <w:rsid w:val="00026A52"/>
    <w:rsid w:val="000271A3"/>
    <w:rsid w:val="000305D3"/>
    <w:rsid w:val="00032842"/>
    <w:rsid w:val="00032CD3"/>
    <w:rsid w:val="00033621"/>
    <w:rsid w:val="0003454E"/>
    <w:rsid w:val="00036B14"/>
    <w:rsid w:val="0003713A"/>
    <w:rsid w:val="0004071A"/>
    <w:rsid w:val="000416E0"/>
    <w:rsid w:val="00041AEB"/>
    <w:rsid w:val="0004350D"/>
    <w:rsid w:val="000445FE"/>
    <w:rsid w:val="0004727E"/>
    <w:rsid w:val="00051F00"/>
    <w:rsid w:val="000522A1"/>
    <w:rsid w:val="000534EE"/>
    <w:rsid w:val="0005380A"/>
    <w:rsid w:val="0005412A"/>
    <w:rsid w:val="00055D86"/>
    <w:rsid w:val="00055F74"/>
    <w:rsid w:val="0006092C"/>
    <w:rsid w:val="00060CCA"/>
    <w:rsid w:val="0006162E"/>
    <w:rsid w:val="00061C34"/>
    <w:rsid w:val="00063161"/>
    <w:rsid w:val="000634C8"/>
    <w:rsid w:val="000647AE"/>
    <w:rsid w:val="00067139"/>
    <w:rsid w:val="00067748"/>
    <w:rsid w:val="0006792A"/>
    <w:rsid w:val="00071EC7"/>
    <w:rsid w:val="00072AF1"/>
    <w:rsid w:val="00075035"/>
    <w:rsid w:val="000759F8"/>
    <w:rsid w:val="0008170F"/>
    <w:rsid w:val="00082D44"/>
    <w:rsid w:val="00083181"/>
    <w:rsid w:val="00085446"/>
    <w:rsid w:val="0008670A"/>
    <w:rsid w:val="0008715A"/>
    <w:rsid w:val="0008751C"/>
    <w:rsid w:val="0009007F"/>
    <w:rsid w:val="000907B5"/>
    <w:rsid w:val="00091296"/>
    <w:rsid w:val="00095119"/>
    <w:rsid w:val="00095971"/>
    <w:rsid w:val="000966F3"/>
    <w:rsid w:val="00096AA0"/>
    <w:rsid w:val="000974E0"/>
    <w:rsid w:val="000A0D08"/>
    <w:rsid w:val="000A1690"/>
    <w:rsid w:val="000A1BB4"/>
    <w:rsid w:val="000A326B"/>
    <w:rsid w:val="000A4744"/>
    <w:rsid w:val="000A54A2"/>
    <w:rsid w:val="000A720D"/>
    <w:rsid w:val="000A76A0"/>
    <w:rsid w:val="000B1BD3"/>
    <w:rsid w:val="000B2E15"/>
    <w:rsid w:val="000B315F"/>
    <w:rsid w:val="000B476C"/>
    <w:rsid w:val="000B4D91"/>
    <w:rsid w:val="000B5481"/>
    <w:rsid w:val="000B6324"/>
    <w:rsid w:val="000B6B8F"/>
    <w:rsid w:val="000B77C9"/>
    <w:rsid w:val="000B7B66"/>
    <w:rsid w:val="000C01D2"/>
    <w:rsid w:val="000C1193"/>
    <w:rsid w:val="000C2BB8"/>
    <w:rsid w:val="000C2BCB"/>
    <w:rsid w:val="000C6189"/>
    <w:rsid w:val="000C6410"/>
    <w:rsid w:val="000C6BCE"/>
    <w:rsid w:val="000C6DF6"/>
    <w:rsid w:val="000D2709"/>
    <w:rsid w:val="000D3C63"/>
    <w:rsid w:val="000D4E9C"/>
    <w:rsid w:val="000E01E7"/>
    <w:rsid w:val="000E02AD"/>
    <w:rsid w:val="000E3F7B"/>
    <w:rsid w:val="000E4EE2"/>
    <w:rsid w:val="000E6A4E"/>
    <w:rsid w:val="000E6B14"/>
    <w:rsid w:val="000E777A"/>
    <w:rsid w:val="000F376F"/>
    <w:rsid w:val="000F4270"/>
    <w:rsid w:val="000F5639"/>
    <w:rsid w:val="000F5A04"/>
    <w:rsid w:val="000F5A3E"/>
    <w:rsid w:val="000F5F9E"/>
    <w:rsid w:val="000F6819"/>
    <w:rsid w:val="000F6957"/>
    <w:rsid w:val="000F75AC"/>
    <w:rsid w:val="00101C90"/>
    <w:rsid w:val="001032AD"/>
    <w:rsid w:val="0010397C"/>
    <w:rsid w:val="00103BD2"/>
    <w:rsid w:val="00111510"/>
    <w:rsid w:val="001117AE"/>
    <w:rsid w:val="001123FE"/>
    <w:rsid w:val="00113E1F"/>
    <w:rsid w:val="00113F5D"/>
    <w:rsid w:val="001141CC"/>
    <w:rsid w:val="001143E2"/>
    <w:rsid w:val="001158D0"/>
    <w:rsid w:val="00121D98"/>
    <w:rsid w:val="00123435"/>
    <w:rsid w:val="00123A73"/>
    <w:rsid w:val="00124050"/>
    <w:rsid w:val="00126A22"/>
    <w:rsid w:val="001339DE"/>
    <w:rsid w:val="00133AA4"/>
    <w:rsid w:val="001356A8"/>
    <w:rsid w:val="00137432"/>
    <w:rsid w:val="00140DF9"/>
    <w:rsid w:val="00140EA8"/>
    <w:rsid w:val="00142A1F"/>
    <w:rsid w:val="00144087"/>
    <w:rsid w:val="00146B3F"/>
    <w:rsid w:val="0014760B"/>
    <w:rsid w:val="001501B1"/>
    <w:rsid w:val="0015341A"/>
    <w:rsid w:val="001537F8"/>
    <w:rsid w:val="00154DCA"/>
    <w:rsid w:val="001551E2"/>
    <w:rsid w:val="00156577"/>
    <w:rsid w:val="001565A0"/>
    <w:rsid w:val="00156D91"/>
    <w:rsid w:val="00160EA8"/>
    <w:rsid w:val="00161E69"/>
    <w:rsid w:val="00162FE7"/>
    <w:rsid w:val="00166FE4"/>
    <w:rsid w:val="0017028C"/>
    <w:rsid w:val="00172C29"/>
    <w:rsid w:val="001735C5"/>
    <w:rsid w:val="00173AD9"/>
    <w:rsid w:val="00175764"/>
    <w:rsid w:val="00175D52"/>
    <w:rsid w:val="00180106"/>
    <w:rsid w:val="0018085C"/>
    <w:rsid w:val="001825A7"/>
    <w:rsid w:val="001827DB"/>
    <w:rsid w:val="00186C61"/>
    <w:rsid w:val="00191EA0"/>
    <w:rsid w:val="00192CB1"/>
    <w:rsid w:val="00195FB0"/>
    <w:rsid w:val="00196028"/>
    <w:rsid w:val="00196405"/>
    <w:rsid w:val="00196618"/>
    <w:rsid w:val="001A063F"/>
    <w:rsid w:val="001A20EE"/>
    <w:rsid w:val="001A2999"/>
    <w:rsid w:val="001A3A33"/>
    <w:rsid w:val="001A422F"/>
    <w:rsid w:val="001A5E91"/>
    <w:rsid w:val="001A6BA8"/>
    <w:rsid w:val="001A7D15"/>
    <w:rsid w:val="001B3E76"/>
    <w:rsid w:val="001B5503"/>
    <w:rsid w:val="001B6E6E"/>
    <w:rsid w:val="001B752C"/>
    <w:rsid w:val="001B7796"/>
    <w:rsid w:val="001C049F"/>
    <w:rsid w:val="001C1C06"/>
    <w:rsid w:val="001C1EF4"/>
    <w:rsid w:val="001C537E"/>
    <w:rsid w:val="001C5D12"/>
    <w:rsid w:val="001C5F7B"/>
    <w:rsid w:val="001C7481"/>
    <w:rsid w:val="001C75AC"/>
    <w:rsid w:val="001C7F61"/>
    <w:rsid w:val="001D0511"/>
    <w:rsid w:val="001D2551"/>
    <w:rsid w:val="001D46C1"/>
    <w:rsid w:val="001D7272"/>
    <w:rsid w:val="001D746F"/>
    <w:rsid w:val="001D7EAF"/>
    <w:rsid w:val="001E035C"/>
    <w:rsid w:val="001E29BC"/>
    <w:rsid w:val="001E3C18"/>
    <w:rsid w:val="001E4E83"/>
    <w:rsid w:val="001E6D30"/>
    <w:rsid w:val="001F069F"/>
    <w:rsid w:val="001F1EEE"/>
    <w:rsid w:val="001F53B9"/>
    <w:rsid w:val="001F595A"/>
    <w:rsid w:val="00201188"/>
    <w:rsid w:val="002013FD"/>
    <w:rsid w:val="00201EC1"/>
    <w:rsid w:val="00202BCF"/>
    <w:rsid w:val="0020372B"/>
    <w:rsid w:val="00204422"/>
    <w:rsid w:val="002047AD"/>
    <w:rsid w:val="002049DE"/>
    <w:rsid w:val="00204FD0"/>
    <w:rsid w:val="00205A8D"/>
    <w:rsid w:val="00205AB3"/>
    <w:rsid w:val="00206EF6"/>
    <w:rsid w:val="00207838"/>
    <w:rsid w:val="00210153"/>
    <w:rsid w:val="00210655"/>
    <w:rsid w:val="00211884"/>
    <w:rsid w:val="002128BA"/>
    <w:rsid w:val="0021347C"/>
    <w:rsid w:val="00213884"/>
    <w:rsid w:val="00216C81"/>
    <w:rsid w:val="00227D31"/>
    <w:rsid w:val="00227FCB"/>
    <w:rsid w:val="00230F0F"/>
    <w:rsid w:val="00231570"/>
    <w:rsid w:val="00233DCE"/>
    <w:rsid w:val="00236F32"/>
    <w:rsid w:val="0023722A"/>
    <w:rsid w:val="0024190F"/>
    <w:rsid w:val="0024335B"/>
    <w:rsid w:val="00243429"/>
    <w:rsid w:val="0024361F"/>
    <w:rsid w:val="0024388E"/>
    <w:rsid w:val="00243EE7"/>
    <w:rsid w:val="00244F36"/>
    <w:rsid w:val="00246776"/>
    <w:rsid w:val="0025001E"/>
    <w:rsid w:val="002510FF"/>
    <w:rsid w:val="00251313"/>
    <w:rsid w:val="00252FD8"/>
    <w:rsid w:val="00254AB2"/>
    <w:rsid w:val="002554E2"/>
    <w:rsid w:val="00255B0B"/>
    <w:rsid w:val="002564D0"/>
    <w:rsid w:val="00257601"/>
    <w:rsid w:val="00261050"/>
    <w:rsid w:val="00261755"/>
    <w:rsid w:val="00263205"/>
    <w:rsid w:val="00266514"/>
    <w:rsid w:val="00266B69"/>
    <w:rsid w:val="00266E15"/>
    <w:rsid w:val="002707A2"/>
    <w:rsid w:val="002711E3"/>
    <w:rsid w:val="00274CBC"/>
    <w:rsid w:val="002755FE"/>
    <w:rsid w:val="00277F51"/>
    <w:rsid w:val="002807F9"/>
    <w:rsid w:val="0028089D"/>
    <w:rsid w:val="00283808"/>
    <w:rsid w:val="002864A0"/>
    <w:rsid w:val="00286844"/>
    <w:rsid w:val="002871F8"/>
    <w:rsid w:val="0028732B"/>
    <w:rsid w:val="00287B61"/>
    <w:rsid w:val="00291460"/>
    <w:rsid w:val="00291D93"/>
    <w:rsid w:val="002928E5"/>
    <w:rsid w:val="002934AB"/>
    <w:rsid w:val="00293A70"/>
    <w:rsid w:val="00293E4A"/>
    <w:rsid w:val="00293F10"/>
    <w:rsid w:val="00294B58"/>
    <w:rsid w:val="0029597D"/>
    <w:rsid w:val="002959BC"/>
    <w:rsid w:val="002963DC"/>
    <w:rsid w:val="002971DD"/>
    <w:rsid w:val="002A3A5D"/>
    <w:rsid w:val="002A6D1C"/>
    <w:rsid w:val="002B1DD4"/>
    <w:rsid w:val="002B441E"/>
    <w:rsid w:val="002B4B0F"/>
    <w:rsid w:val="002B55F1"/>
    <w:rsid w:val="002B5927"/>
    <w:rsid w:val="002B702C"/>
    <w:rsid w:val="002C1044"/>
    <w:rsid w:val="002C1AE1"/>
    <w:rsid w:val="002C204C"/>
    <w:rsid w:val="002C2597"/>
    <w:rsid w:val="002C3F0C"/>
    <w:rsid w:val="002C409D"/>
    <w:rsid w:val="002C4569"/>
    <w:rsid w:val="002C6E25"/>
    <w:rsid w:val="002D4315"/>
    <w:rsid w:val="002D44C3"/>
    <w:rsid w:val="002D4A05"/>
    <w:rsid w:val="002D4A45"/>
    <w:rsid w:val="002D5B46"/>
    <w:rsid w:val="002D7C6C"/>
    <w:rsid w:val="002E146C"/>
    <w:rsid w:val="002E159C"/>
    <w:rsid w:val="002E4562"/>
    <w:rsid w:val="002E474D"/>
    <w:rsid w:val="002E4CC5"/>
    <w:rsid w:val="002E6D66"/>
    <w:rsid w:val="002E6FA7"/>
    <w:rsid w:val="002E7500"/>
    <w:rsid w:val="002F063A"/>
    <w:rsid w:val="002F14B1"/>
    <w:rsid w:val="002F2549"/>
    <w:rsid w:val="002F39B0"/>
    <w:rsid w:val="002F5E26"/>
    <w:rsid w:val="002F7564"/>
    <w:rsid w:val="003008C3"/>
    <w:rsid w:val="00303D1E"/>
    <w:rsid w:val="003048EA"/>
    <w:rsid w:val="00306532"/>
    <w:rsid w:val="003067ED"/>
    <w:rsid w:val="00307411"/>
    <w:rsid w:val="003145DE"/>
    <w:rsid w:val="00315712"/>
    <w:rsid w:val="003158CC"/>
    <w:rsid w:val="00315BE8"/>
    <w:rsid w:val="00315E40"/>
    <w:rsid w:val="00316B33"/>
    <w:rsid w:val="00317BD7"/>
    <w:rsid w:val="003227A3"/>
    <w:rsid w:val="003237F2"/>
    <w:rsid w:val="00325CBE"/>
    <w:rsid w:val="003267DB"/>
    <w:rsid w:val="00326C24"/>
    <w:rsid w:val="0032797E"/>
    <w:rsid w:val="00331D28"/>
    <w:rsid w:val="00332E85"/>
    <w:rsid w:val="00334645"/>
    <w:rsid w:val="00334B7E"/>
    <w:rsid w:val="00335AE0"/>
    <w:rsid w:val="00336813"/>
    <w:rsid w:val="00336842"/>
    <w:rsid w:val="003376F5"/>
    <w:rsid w:val="00341249"/>
    <w:rsid w:val="00344FF7"/>
    <w:rsid w:val="00347FE8"/>
    <w:rsid w:val="00351490"/>
    <w:rsid w:val="00351C35"/>
    <w:rsid w:val="00352AF0"/>
    <w:rsid w:val="003571F4"/>
    <w:rsid w:val="00360371"/>
    <w:rsid w:val="003609E4"/>
    <w:rsid w:val="00360E4A"/>
    <w:rsid w:val="00360F90"/>
    <w:rsid w:val="003617C2"/>
    <w:rsid w:val="00361E4B"/>
    <w:rsid w:val="00362B52"/>
    <w:rsid w:val="00362B9A"/>
    <w:rsid w:val="00365330"/>
    <w:rsid w:val="00365477"/>
    <w:rsid w:val="003656D3"/>
    <w:rsid w:val="00366596"/>
    <w:rsid w:val="003700D2"/>
    <w:rsid w:val="00370AED"/>
    <w:rsid w:val="003733C6"/>
    <w:rsid w:val="00374359"/>
    <w:rsid w:val="00377A6B"/>
    <w:rsid w:val="00380398"/>
    <w:rsid w:val="003831AA"/>
    <w:rsid w:val="0038381A"/>
    <w:rsid w:val="00384712"/>
    <w:rsid w:val="00386489"/>
    <w:rsid w:val="00386AEC"/>
    <w:rsid w:val="003874F5"/>
    <w:rsid w:val="0038795F"/>
    <w:rsid w:val="00391941"/>
    <w:rsid w:val="00392FF3"/>
    <w:rsid w:val="0039300A"/>
    <w:rsid w:val="00394016"/>
    <w:rsid w:val="00394043"/>
    <w:rsid w:val="00394150"/>
    <w:rsid w:val="00394C25"/>
    <w:rsid w:val="00394D50"/>
    <w:rsid w:val="003953F5"/>
    <w:rsid w:val="0039546E"/>
    <w:rsid w:val="00395E56"/>
    <w:rsid w:val="003966D1"/>
    <w:rsid w:val="003A002F"/>
    <w:rsid w:val="003A2331"/>
    <w:rsid w:val="003A3AE9"/>
    <w:rsid w:val="003A3C50"/>
    <w:rsid w:val="003A435A"/>
    <w:rsid w:val="003A6D9D"/>
    <w:rsid w:val="003A7D55"/>
    <w:rsid w:val="003B2BDD"/>
    <w:rsid w:val="003B4877"/>
    <w:rsid w:val="003B568B"/>
    <w:rsid w:val="003C1386"/>
    <w:rsid w:val="003C27D8"/>
    <w:rsid w:val="003C2D3F"/>
    <w:rsid w:val="003C46B7"/>
    <w:rsid w:val="003C6D0B"/>
    <w:rsid w:val="003C7A13"/>
    <w:rsid w:val="003D002E"/>
    <w:rsid w:val="003D1950"/>
    <w:rsid w:val="003D36DC"/>
    <w:rsid w:val="003E00C4"/>
    <w:rsid w:val="003E0902"/>
    <w:rsid w:val="003E1905"/>
    <w:rsid w:val="003E26F3"/>
    <w:rsid w:val="003E288A"/>
    <w:rsid w:val="003F09F4"/>
    <w:rsid w:val="003F21E6"/>
    <w:rsid w:val="003F2E3D"/>
    <w:rsid w:val="003F3B36"/>
    <w:rsid w:val="003F5A40"/>
    <w:rsid w:val="003F6AFC"/>
    <w:rsid w:val="003F738C"/>
    <w:rsid w:val="003F7680"/>
    <w:rsid w:val="0040069C"/>
    <w:rsid w:val="00400FB1"/>
    <w:rsid w:val="004021F0"/>
    <w:rsid w:val="0040220B"/>
    <w:rsid w:val="004027E8"/>
    <w:rsid w:val="00403E12"/>
    <w:rsid w:val="0040464F"/>
    <w:rsid w:val="0040607A"/>
    <w:rsid w:val="004062BD"/>
    <w:rsid w:val="004062F5"/>
    <w:rsid w:val="00406C9F"/>
    <w:rsid w:val="00410B93"/>
    <w:rsid w:val="00412798"/>
    <w:rsid w:val="00413072"/>
    <w:rsid w:val="004130B5"/>
    <w:rsid w:val="0041445E"/>
    <w:rsid w:val="0041488E"/>
    <w:rsid w:val="00415C62"/>
    <w:rsid w:val="004203C4"/>
    <w:rsid w:val="00420B4D"/>
    <w:rsid w:val="00420E0B"/>
    <w:rsid w:val="0042198B"/>
    <w:rsid w:val="00421FF7"/>
    <w:rsid w:val="004221BC"/>
    <w:rsid w:val="0042262B"/>
    <w:rsid w:val="004239B9"/>
    <w:rsid w:val="004239E6"/>
    <w:rsid w:val="00423B5E"/>
    <w:rsid w:val="00426264"/>
    <w:rsid w:val="004271F0"/>
    <w:rsid w:val="00427401"/>
    <w:rsid w:val="00430919"/>
    <w:rsid w:val="00431FE3"/>
    <w:rsid w:val="004325F8"/>
    <w:rsid w:val="00433CA2"/>
    <w:rsid w:val="00434ACE"/>
    <w:rsid w:val="00434DB3"/>
    <w:rsid w:val="004353B2"/>
    <w:rsid w:val="0043611A"/>
    <w:rsid w:val="0043728B"/>
    <w:rsid w:val="004375D2"/>
    <w:rsid w:val="004408F8"/>
    <w:rsid w:val="00440D2F"/>
    <w:rsid w:val="00441048"/>
    <w:rsid w:val="00441E84"/>
    <w:rsid w:val="00444C4B"/>
    <w:rsid w:val="00446E28"/>
    <w:rsid w:val="004501F7"/>
    <w:rsid w:val="004515FC"/>
    <w:rsid w:val="00451752"/>
    <w:rsid w:val="0045707C"/>
    <w:rsid w:val="0045729B"/>
    <w:rsid w:val="00461FE7"/>
    <w:rsid w:val="004625C6"/>
    <w:rsid w:val="00463454"/>
    <w:rsid w:val="004639D6"/>
    <w:rsid w:val="00463F39"/>
    <w:rsid w:val="00464A06"/>
    <w:rsid w:val="004652DA"/>
    <w:rsid w:val="0046572D"/>
    <w:rsid w:val="0046673A"/>
    <w:rsid w:val="00470725"/>
    <w:rsid w:val="004711A8"/>
    <w:rsid w:val="00471FF6"/>
    <w:rsid w:val="00472CEB"/>
    <w:rsid w:val="00473A85"/>
    <w:rsid w:val="00473CDB"/>
    <w:rsid w:val="00473DBE"/>
    <w:rsid w:val="004742E2"/>
    <w:rsid w:val="00475233"/>
    <w:rsid w:val="004767C6"/>
    <w:rsid w:val="00476F89"/>
    <w:rsid w:val="0048003D"/>
    <w:rsid w:val="00480F3E"/>
    <w:rsid w:val="00480F82"/>
    <w:rsid w:val="00481D67"/>
    <w:rsid w:val="00483432"/>
    <w:rsid w:val="00483F35"/>
    <w:rsid w:val="00484994"/>
    <w:rsid w:val="00485D27"/>
    <w:rsid w:val="00486112"/>
    <w:rsid w:val="00486FA3"/>
    <w:rsid w:val="004879EB"/>
    <w:rsid w:val="00491153"/>
    <w:rsid w:val="00491234"/>
    <w:rsid w:val="00494723"/>
    <w:rsid w:val="004958D9"/>
    <w:rsid w:val="00496253"/>
    <w:rsid w:val="0049641C"/>
    <w:rsid w:val="00496518"/>
    <w:rsid w:val="004A0127"/>
    <w:rsid w:val="004A0C38"/>
    <w:rsid w:val="004A20CD"/>
    <w:rsid w:val="004A695A"/>
    <w:rsid w:val="004B015B"/>
    <w:rsid w:val="004B0C8D"/>
    <w:rsid w:val="004B21C2"/>
    <w:rsid w:val="004B2491"/>
    <w:rsid w:val="004B2D0B"/>
    <w:rsid w:val="004B65A4"/>
    <w:rsid w:val="004B6F21"/>
    <w:rsid w:val="004C173B"/>
    <w:rsid w:val="004C2291"/>
    <w:rsid w:val="004C2B02"/>
    <w:rsid w:val="004C3308"/>
    <w:rsid w:val="004C3796"/>
    <w:rsid w:val="004C587E"/>
    <w:rsid w:val="004C5C6B"/>
    <w:rsid w:val="004C7D10"/>
    <w:rsid w:val="004D094C"/>
    <w:rsid w:val="004D2B29"/>
    <w:rsid w:val="004D6153"/>
    <w:rsid w:val="004E19CC"/>
    <w:rsid w:val="004E1A8F"/>
    <w:rsid w:val="004E258A"/>
    <w:rsid w:val="004E2F5D"/>
    <w:rsid w:val="004E3329"/>
    <w:rsid w:val="004E7183"/>
    <w:rsid w:val="004E7B92"/>
    <w:rsid w:val="004F0406"/>
    <w:rsid w:val="004F1076"/>
    <w:rsid w:val="004F212A"/>
    <w:rsid w:val="004F23B5"/>
    <w:rsid w:val="004F35BD"/>
    <w:rsid w:val="004F3CCB"/>
    <w:rsid w:val="004F447B"/>
    <w:rsid w:val="004F50BD"/>
    <w:rsid w:val="004F5C0C"/>
    <w:rsid w:val="004F62B5"/>
    <w:rsid w:val="0050013E"/>
    <w:rsid w:val="00505331"/>
    <w:rsid w:val="005100EC"/>
    <w:rsid w:val="00516395"/>
    <w:rsid w:val="00520B70"/>
    <w:rsid w:val="00521E98"/>
    <w:rsid w:val="0052406B"/>
    <w:rsid w:val="00525E53"/>
    <w:rsid w:val="00527186"/>
    <w:rsid w:val="00530CE0"/>
    <w:rsid w:val="00531C99"/>
    <w:rsid w:val="005328F7"/>
    <w:rsid w:val="005334F0"/>
    <w:rsid w:val="00533F25"/>
    <w:rsid w:val="005350CF"/>
    <w:rsid w:val="00535106"/>
    <w:rsid w:val="00535679"/>
    <w:rsid w:val="0053612C"/>
    <w:rsid w:val="005365B8"/>
    <w:rsid w:val="00536779"/>
    <w:rsid w:val="00536781"/>
    <w:rsid w:val="00537415"/>
    <w:rsid w:val="0054117E"/>
    <w:rsid w:val="005413A4"/>
    <w:rsid w:val="00542D56"/>
    <w:rsid w:val="005432D6"/>
    <w:rsid w:val="0054652F"/>
    <w:rsid w:val="00546D1A"/>
    <w:rsid w:val="0054756C"/>
    <w:rsid w:val="005476AE"/>
    <w:rsid w:val="00550680"/>
    <w:rsid w:val="00556D2B"/>
    <w:rsid w:val="00556F5F"/>
    <w:rsid w:val="00556F60"/>
    <w:rsid w:val="0055746C"/>
    <w:rsid w:val="00561BEE"/>
    <w:rsid w:val="005624E5"/>
    <w:rsid w:val="00564EB0"/>
    <w:rsid w:val="005650D3"/>
    <w:rsid w:val="005654AE"/>
    <w:rsid w:val="005700A4"/>
    <w:rsid w:val="0057076B"/>
    <w:rsid w:val="00572872"/>
    <w:rsid w:val="005733B8"/>
    <w:rsid w:val="005766C8"/>
    <w:rsid w:val="00577E0E"/>
    <w:rsid w:val="005814C8"/>
    <w:rsid w:val="00583F68"/>
    <w:rsid w:val="005843F5"/>
    <w:rsid w:val="00585F7E"/>
    <w:rsid w:val="00586579"/>
    <w:rsid w:val="00587EAB"/>
    <w:rsid w:val="00590027"/>
    <w:rsid w:val="005904DC"/>
    <w:rsid w:val="005907DD"/>
    <w:rsid w:val="0059137D"/>
    <w:rsid w:val="0059262C"/>
    <w:rsid w:val="00594EB4"/>
    <w:rsid w:val="00595330"/>
    <w:rsid w:val="005971F3"/>
    <w:rsid w:val="005979F1"/>
    <w:rsid w:val="005A077E"/>
    <w:rsid w:val="005A0F3D"/>
    <w:rsid w:val="005A1A59"/>
    <w:rsid w:val="005A4BA0"/>
    <w:rsid w:val="005A4CB5"/>
    <w:rsid w:val="005A4D58"/>
    <w:rsid w:val="005A5A84"/>
    <w:rsid w:val="005A7F74"/>
    <w:rsid w:val="005B273A"/>
    <w:rsid w:val="005B46B7"/>
    <w:rsid w:val="005B73F4"/>
    <w:rsid w:val="005C0575"/>
    <w:rsid w:val="005C2ACC"/>
    <w:rsid w:val="005C2E57"/>
    <w:rsid w:val="005C3FA3"/>
    <w:rsid w:val="005C4CC1"/>
    <w:rsid w:val="005C500B"/>
    <w:rsid w:val="005D09F8"/>
    <w:rsid w:val="005D2339"/>
    <w:rsid w:val="005D281D"/>
    <w:rsid w:val="005D3447"/>
    <w:rsid w:val="005D442B"/>
    <w:rsid w:val="005D5624"/>
    <w:rsid w:val="005D6098"/>
    <w:rsid w:val="005D6998"/>
    <w:rsid w:val="005D6E5D"/>
    <w:rsid w:val="005E0B29"/>
    <w:rsid w:val="005E0EA5"/>
    <w:rsid w:val="005E118D"/>
    <w:rsid w:val="005E1823"/>
    <w:rsid w:val="005E2289"/>
    <w:rsid w:val="005E268A"/>
    <w:rsid w:val="005E4AB9"/>
    <w:rsid w:val="005E5671"/>
    <w:rsid w:val="005E67D2"/>
    <w:rsid w:val="005E7AA5"/>
    <w:rsid w:val="005F0DC7"/>
    <w:rsid w:val="005F0F44"/>
    <w:rsid w:val="005F1B42"/>
    <w:rsid w:val="005F2FEC"/>
    <w:rsid w:val="005F35E9"/>
    <w:rsid w:val="005F4054"/>
    <w:rsid w:val="005F46B1"/>
    <w:rsid w:val="005F5239"/>
    <w:rsid w:val="005F5884"/>
    <w:rsid w:val="005F5916"/>
    <w:rsid w:val="005F5EB0"/>
    <w:rsid w:val="005F6E72"/>
    <w:rsid w:val="005F7724"/>
    <w:rsid w:val="00600BBC"/>
    <w:rsid w:val="0060105D"/>
    <w:rsid w:val="006010D8"/>
    <w:rsid w:val="006027AB"/>
    <w:rsid w:val="0060477F"/>
    <w:rsid w:val="00604CB3"/>
    <w:rsid w:val="00604D7D"/>
    <w:rsid w:val="00604DE5"/>
    <w:rsid w:val="0060508B"/>
    <w:rsid w:val="00605CD9"/>
    <w:rsid w:val="0060636A"/>
    <w:rsid w:val="00607AD8"/>
    <w:rsid w:val="00607B06"/>
    <w:rsid w:val="00607B17"/>
    <w:rsid w:val="00607CAB"/>
    <w:rsid w:val="00607D00"/>
    <w:rsid w:val="00610F47"/>
    <w:rsid w:val="006113C0"/>
    <w:rsid w:val="00611B03"/>
    <w:rsid w:val="0061211D"/>
    <w:rsid w:val="00612A8E"/>
    <w:rsid w:val="00612CED"/>
    <w:rsid w:val="00613A40"/>
    <w:rsid w:val="00617499"/>
    <w:rsid w:val="00620127"/>
    <w:rsid w:val="00620649"/>
    <w:rsid w:val="0062080D"/>
    <w:rsid w:val="006220B9"/>
    <w:rsid w:val="00622686"/>
    <w:rsid w:val="00624CC8"/>
    <w:rsid w:val="00626987"/>
    <w:rsid w:val="006270B4"/>
    <w:rsid w:val="00631171"/>
    <w:rsid w:val="0063307B"/>
    <w:rsid w:val="00634032"/>
    <w:rsid w:val="00636F3D"/>
    <w:rsid w:val="00642611"/>
    <w:rsid w:val="00643933"/>
    <w:rsid w:val="00645FBD"/>
    <w:rsid w:val="00650222"/>
    <w:rsid w:val="00650F39"/>
    <w:rsid w:val="00651825"/>
    <w:rsid w:val="00652A6E"/>
    <w:rsid w:val="00652DD7"/>
    <w:rsid w:val="006547F2"/>
    <w:rsid w:val="00657068"/>
    <w:rsid w:val="0065730A"/>
    <w:rsid w:val="006578BE"/>
    <w:rsid w:val="00660C51"/>
    <w:rsid w:val="006630BD"/>
    <w:rsid w:val="00663F78"/>
    <w:rsid w:val="00664173"/>
    <w:rsid w:val="00665CB6"/>
    <w:rsid w:val="0066774A"/>
    <w:rsid w:val="006700CA"/>
    <w:rsid w:val="00670115"/>
    <w:rsid w:val="006707F7"/>
    <w:rsid w:val="00671914"/>
    <w:rsid w:val="00671C98"/>
    <w:rsid w:val="00671DBA"/>
    <w:rsid w:val="00677302"/>
    <w:rsid w:val="00677CB5"/>
    <w:rsid w:val="00677F37"/>
    <w:rsid w:val="006806FF"/>
    <w:rsid w:val="0068077A"/>
    <w:rsid w:val="0068482A"/>
    <w:rsid w:val="00684A22"/>
    <w:rsid w:val="006855F2"/>
    <w:rsid w:val="00687418"/>
    <w:rsid w:val="00687D7A"/>
    <w:rsid w:val="00690F4D"/>
    <w:rsid w:val="00691191"/>
    <w:rsid w:val="006913EA"/>
    <w:rsid w:val="006938AF"/>
    <w:rsid w:val="00695388"/>
    <w:rsid w:val="0069614E"/>
    <w:rsid w:val="0069640E"/>
    <w:rsid w:val="0069717D"/>
    <w:rsid w:val="00697C76"/>
    <w:rsid w:val="006A0867"/>
    <w:rsid w:val="006A327A"/>
    <w:rsid w:val="006B2CE7"/>
    <w:rsid w:val="006B2D7E"/>
    <w:rsid w:val="006B343F"/>
    <w:rsid w:val="006B51E1"/>
    <w:rsid w:val="006B5938"/>
    <w:rsid w:val="006B5E58"/>
    <w:rsid w:val="006B773C"/>
    <w:rsid w:val="006C0D0A"/>
    <w:rsid w:val="006C3129"/>
    <w:rsid w:val="006C3573"/>
    <w:rsid w:val="006C3F70"/>
    <w:rsid w:val="006C4EFB"/>
    <w:rsid w:val="006C55A1"/>
    <w:rsid w:val="006C5732"/>
    <w:rsid w:val="006C63DB"/>
    <w:rsid w:val="006D25C1"/>
    <w:rsid w:val="006D25DD"/>
    <w:rsid w:val="006D338D"/>
    <w:rsid w:val="006D507B"/>
    <w:rsid w:val="006D52A6"/>
    <w:rsid w:val="006D674C"/>
    <w:rsid w:val="006D7A34"/>
    <w:rsid w:val="006E09D7"/>
    <w:rsid w:val="006E0EC7"/>
    <w:rsid w:val="006E1313"/>
    <w:rsid w:val="006E14A6"/>
    <w:rsid w:val="006E2F84"/>
    <w:rsid w:val="006E4DB0"/>
    <w:rsid w:val="006E5458"/>
    <w:rsid w:val="006E5540"/>
    <w:rsid w:val="006E623B"/>
    <w:rsid w:val="006E730D"/>
    <w:rsid w:val="006E7A95"/>
    <w:rsid w:val="006F0AF2"/>
    <w:rsid w:val="006F1DF5"/>
    <w:rsid w:val="006F256F"/>
    <w:rsid w:val="006F2675"/>
    <w:rsid w:val="006F4C7F"/>
    <w:rsid w:val="006F4D6C"/>
    <w:rsid w:val="006F6265"/>
    <w:rsid w:val="006F7A49"/>
    <w:rsid w:val="00700072"/>
    <w:rsid w:val="00700A73"/>
    <w:rsid w:val="00700EDD"/>
    <w:rsid w:val="0070491B"/>
    <w:rsid w:val="00705204"/>
    <w:rsid w:val="0071193B"/>
    <w:rsid w:val="00712012"/>
    <w:rsid w:val="00712CF5"/>
    <w:rsid w:val="00713FCC"/>
    <w:rsid w:val="0071445F"/>
    <w:rsid w:val="007145B7"/>
    <w:rsid w:val="00714AC9"/>
    <w:rsid w:val="00715A09"/>
    <w:rsid w:val="00716483"/>
    <w:rsid w:val="0071779D"/>
    <w:rsid w:val="00721625"/>
    <w:rsid w:val="00721B9E"/>
    <w:rsid w:val="00722A15"/>
    <w:rsid w:val="00723DAF"/>
    <w:rsid w:val="0072422F"/>
    <w:rsid w:val="0072673B"/>
    <w:rsid w:val="00726E4E"/>
    <w:rsid w:val="007305E6"/>
    <w:rsid w:val="0073096B"/>
    <w:rsid w:val="00731B7B"/>
    <w:rsid w:val="00731C34"/>
    <w:rsid w:val="00732783"/>
    <w:rsid w:val="00732EFF"/>
    <w:rsid w:val="00736385"/>
    <w:rsid w:val="00736CD1"/>
    <w:rsid w:val="00737A0B"/>
    <w:rsid w:val="00744C8F"/>
    <w:rsid w:val="00746212"/>
    <w:rsid w:val="00747E1B"/>
    <w:rsid w:val="007505A8"/>
    <w:rsid w:val="00751750"/>
    <w:rsid w:val="007518F2"/>
    <w:rsid w:val="0075541E"/>
    <w:rsid w:val="00756BAA"/>
    <w:rsid w:val="007612CB"/>
    <w:rsid w:val="00761AA5"/>
    <w:rsid w:val="00761F78"/>
    <w:rsid w:val="00766BA6"/>
    <w:rsid w:val="007677AC"/>
    <w:rsid w:val="00767B93"/>
    <w:rsid w:val="00770AE6"/>
    <w:rsid w:val="00771200"/>
    <w:rsid w:val="00772CFF"/>
    <w:rsid w:val="00772F9E"/>
    <w:rsid w:val="007768DB"/>
    <w:rsid w:val="0077728D"/>
    <w:rsid w:val="0077742E"/>
    <w:rsid w:val="007819BF"/>
    <w:rsid w:val="00783094"/>
    <w:rsid w:val="007833B0"/>
    <w:rsid w:val="00783817"/>
    <w:rsid w:val="00786BAF"/>
    <w:rsid w:val="007871FC"/>
    <w:rsid w:val="00790581"/>
    <w:rsid w:val="00791A28"/>
    <w:rsid w:val="00792C1B"/>
    <w:rsid w:val="0079363B"/>
    <w:rsid w:val="007946C1"/>
    <w:rsid w:val="00794B53"/>
    <w:rsid w:val="0079696F"/>
    <w:rsid w:val="0079710B"/>
    <w:rsid w:val="00797B47"/>
    <w:rsid w:val="007A1FEC"/>
    <w:rsid w:val="007A2DDC"/>
    <w:rsid w:val="007A5E35"/>
    <w:rsid w:val="007A69A1"/>
    <w:rsid w:val="007A6EFE"/>
    <w:rsid w:val="007A6F99"/>
    <w:rsid w:val="007A728D"/>
    <w:rsid w:val="007A74A3"/>
    <w:rsid w:val="007A7545"/>
    <w:rsid w:val="007B1FF1"/>
    <w:rsid w:val="007B2C48"/>
    <w:rsid w:val="007B47D5"/>
    <w:rsid w:val="007B482A"/>
    <w:rsid w:val="007B5A2C"/>
    <w:rsid w:val="007B6324"/>
    <w:rsid w:val="007B6753"/>
    <w:rsid w:val="007B7C67"/>
    <w:rsid w:val="007C208F"/>
    <w:rsid w:val="007C3DC7"/>
    <w:rsid w:val="007C52A3"/>
    <w:rsid w:val="007C531D"/>
    <w:rsid w:val="007C6C74"/>
    <w:rsid w:val="007D2043"/>
    <w:rsid w:val="007D6394"/>
    <w:rsid w:val="007E1B9C"/>
    <w:rsid w:val="007E225B"/>
    <w:rsid w:val="007E305B"/>
    <w:rsid w:val="007E3B35"/>
    <w:rsid w:val="007E3E48"/>
    <w:rsid w:val="007E5ACC"/>
    <w:rsid w:val="007F0D68"/>
    <w:rsid w:val="007F2099"/>
    <w:rsid w:val="007F3E39"/>
    <w:rsid w:val="00800542"/>
    <w:rsid w:val="008027D1"/>
    <w:rsid w:val="00804DEE"/>
    <w:rsid w:val="00811115"/>
    <w:rsid w:val="00814DDB"/>
    <w:rsid w:val="0081765F"/>
    <w:rsid w:val="00817B9B"/>
    <w:rsid w:val="00817C5B"/>
    <w:rsid w:val="00820A70"/>
    <w:rsid w:val="00822214"/>
    <w:rsid w:val="00830FCD"/>
    <w:rsid w:val="00831AFC"/>
    <w:rsid w:val="00832716"/>
    <w:rsid w:val="0083468D"/>
    <w:rsid w:val="008347D8"/>
    <w:rsid w:val="0083497C"/>
    <w:rsid w:val="00835DD4"/>
    <w:rsid w:val="008363F8"/>
    <w:rsid w:val="0083718A"/>
    <w:rsid w:val="008414C3"/>
    <w:rsid w:val="00845DD5"/>
    <w:rsid w:val="008467B4"/>
    <w:rsid w:val="00850F7A"/>
    <w:rsid w:val="00851CB6"/>
    <w:rsid w:val="00856392"/>
    <w:rsid w:val="008601D3"/>
    <w:rsid w:val="008608D9"/>
    <w:rsid w:val="00860F3C"/>
    <w:rsid w:val="00861F44"/>
    <w:rsid w:val="00862930"/>
    <w:rsid w:val="00864177"/>
    <w:rsid w:val="00866A85"/>
    <w:rsid w:val="00871BDD"/>
    <w:rsid w:val="00873431"/>
    <w:rsid w:val="00874D03"/>
    <w:rsid w:val="00874EA8"/>
    <w:rsid w:val="00877656"/>
    <w:rsid w:val="0088039F"/>
    <w:rsid w:val="00881BEC"/>
    <w:rsid w:val="00882593"/>
    <w:rsid w:val="00883042"/>
    <w:rsid w:val="0088315A"/>
    <w:rsid w:val="00884707"/>
    <w:rsid w:val="00885DA5"/>
    <w:rsid w:val="008860A1"/>
    <w:rsid w:val="00886358"/>
    <w:rsid w:val="008869DB"/>
    <w:rsid w:val="00886B08"/>
    <w:rsid w:val="0089051A"/>
    <w:rsid w:val="00890EF8"/>
    <w:rsid w:val="00891327"/>
    <w:rsid w:val="00891737"/>
    <w:rsid w:val="008948EB"/>
    <w:rsid w:val="00896037"/>
    <w:rsid w:val="008A025F"/>
    <w:rsid w:val="008A2333"/>
    <w:rsid w:val="008A35A7"/>
    <w:rsid w:val="008A43AD"/>
    <w:rsid w:val="008A5E60"/>
    <w:rsid w:val="008B0232"/>
    <w:rsid w:val="008B0D32"/>
    <w:rsid w:val="008B12F2"/>
    <w:rsid w:val="008B1CC1"/>
    <w:rsid w:val="008B2F75"/>
    <w:rsid w:val="008B3E80"/>
    <w:rsid w:val="008B3FCB"/>
    <w:rsid w:val="008B434E"/>
    <w:rsid w:val="008B453D"/>
    <w:rsid w:val="008B4C8B"/>
    <w:rsid w:val="008B56FF"/>
    <w:rsid w:val="008B702A"/>
    <w:rsid w:val="008C0314"/>
    <w:rsid w:val="008C0CF7"/>
    <w:rsid w:val="008C11A0"/>
    <w:rsid w:val="008C14E3"/>
    <w:rsid w:val="008C196E"/>
    <w:rsid w:val="008C26D3"/>
    <w:rsid w:val="008C5D9E"/>
    <w:rsid w:val="008C73D1"/>
    <w:rsid w:val="008C7516"/>
    <w:rsid w:val="008C76B1"/>
    <w:rsid w:val="008D012E"/>
    <w:rsid w:val="008D12FF"/>
    <w:rsid w:val="008D327E"/>
    <w:rsid w:val="008D4893"/>
    <w:rsid w:val="008D5E46"/>
    <w:rsid w:val="008D610F"/>
    <w:rsid w:val="008D6920"/>
    <w:rsid w:val="008E1D8B"/>
    <w:rsid w:val="008E267F"/>
    <w:rsid w:val="008E2D0D"/>
    <w:rsid w:val="008E2E30"/>
    <w:rsid w:val="008E338F"/>
    <w:rsid w:val="008E44E6"/>
    <w:rsid w:val="008E49BE"/>
    <w:rsid w:val="008E569E"/>
    <w:rsid w:val="008E5E6B"/>
    <w:rsid w:val="008E714E"/>
    <w:rsid w:val="008E7247"/>
    <w:rsid w:val="008E75AA"/>
    <w:rsid w:val="008F2D06"/>
    <w:rsid w:val="008F3BA6"/>
    <w:rsid w:val="008F3E41"/>
    <w:rsid w:val="008F443E"/>
    <w:rsid w:val="008F5E5F"/>
    <w:rsid w:val="008F793B"/>
    <w:rsid w:val="00910298"/>
    <w:rsid w:val="00910F98"/>
    <w:rsid w:val="0091174B"/>
    <w:rsid w:val="00912203"/>
    <w:rsid w:val="009147F5"/>
    <w:rsid w:val="00915F92"/>
    <w:rsid w:val="00916F3A"/>
    <w:rsid w:val="0091724A"/>
    <w:rsid w:val="009211FE"/>
    <w:rsid w:val="00922540"/>
    <w:rsid w:val="009256A5"/>
    <w:rsid w:val="009260EC"/>
    <w:rsid w:val="00926486"/>
    <w:rsid w:val="00926E17"/>
    <w:rsid w:val="009279A4"/>
    <w:rsid w:val="00930A3B"/>
    <w:rsid w:val="00934C04"/>
    <w:rsid w:val="00935C79"/>
    <w:rsid w:val="00941F68"/>
    <w:rsid w:val="00942A23"/>
    <w:rsid w:val="009430F8"/>
    <w:rsid w:val="00943D25"/>
    <w:rsid w:val="00944FD8"/>
    <w:rsid w:val="00953304"/>
    <w:rsid w:val="00953D37"/>
    <w:rsid w:val="0095481D"/>
    <w:rsid w:val="00954C68"/>
    <w:rsid w:val="00954F54"/>
    <w:rsid w:val="0095515C"/>
    <w:rsid w:val="00960662"/>
    <w:rsid w:val="00960933"/>
    <w:rsid w:val="00961F71"/>
    <w:rsid w:val="00962054"/>
    <w:rsid w:val="00963239"/>
    <w:rsid w:val="0096352A"/>
    <w:rsid w:val="00964985"/>
    <w:rsid w:val="00967469"/>
    <w:rsid w:val="00970D2B"/>
    <w:rsid w:val="00973E7C"/>
    <w:rsid w:val="009758C1"/>
    <w:rsid w:val="009766C5"/>
    <w:rsid w:val="00976FFE"/>
    <w:rsid w:val="00981947"/>
    <w:rsid w:val="009827F9"/>
    <w:rsid w:val="009841D8"/>
    <w:rsid w:val="00987396"/>
    <w:rsid w:val="00992B0B"/>
    <w:rsid w:val="00993F07"/>
    <w:rsid w:val="009962E1"/>
    <w:rsid w:val="009966AB"/>
    <w:rsid w:val="009A0456"/>
    <w:rsid w:val="009A0458"/>
    <w:rsid w:val="009A04FE"/>
    <w:rsid w:val="009A1025"/>
    <w:rsid w:val="009A18C1"/>
    <w:rsid w:val="009A3246"/>
    <w:rsid w:val="009A3333"/>
    <w:rsid w:val="009B0504"/>
    <w:rsid w:val="009B2591"/>
    <w:rsid w:val="009B3E43"/>
    <w:rsid w:val="009B67A9"/>
    <w:rsid w:val="009B6FFE"/>
    <w:rsid w:val="009C3B88"/>
    <w:rsid w:val="009C3C32"/>
    <w:rsid w:val="009C4AFC"/>
    <w:rsid w:val="009C67AF"/>
    <w:rsid w:val="009D02A7"/>
    <w:rsid w:val="009D1A50"/>
    <w:rsid w:val="009D1B5E"/>
    <w:rsid w:val="009D2D7D"/>
    <w:rsid w:val="009D3026"/>
    <w:rsid w:val="009D3BB0"/>
    <w:rsid w:val="009D4581"/>
    <w:rsid w:val="009D4A90"/>
    <w:rsid w:val="009D60B6"/>
    <w:rsid w:val="009E00B6"/>
    <w:rsid w:val="009E2131"/>
    <w:rsid w:val="009E2463"/>
    <w:rsid w:val="009E424C"/>
    <w:rsid w:val="009E42A1"/>
    <w:rsid w:val="009E513A"/>
    <w:rsid w:val="009F09F8"/>
    <w:rsid w:val="009F10F7"/>
    <w:rsid w:val="009F166F"/>
    <w:rsid w:val="009F39DA"/>
    <w:rsid w:val="009F3C6C"/>
    <w:rsid w:val="009F48EF"/>
    <w:rsid w:val="009F5856"/>
    <w:rsid w:val="009F6DC0"/>
    <w:rsid w:val="009F78F5"/>
    <w:rsid w:val="00A023CE"/>
    <w:rsid w:val="00A02B6C"/>
    <w:rsid w:val="00A02F63"/>
    <w:rsid w:val="00A04748"/>
    <w:rsid w:val="00A064BA"/>
    <w:rsid w:val="00A067AF"/>
    <w:rsid w:val="00A06908"/>
    <w:rsid w:val="00A07313"/>
    <w:rsid w:val="00A118C0"/>
    <w:rsid w:val="00A13571"/>
    <w:rsid w:val="00A13CBF"/>
    <w:rsid w:val="00A1590C"/>
    <w:rsid w:val="00A159E9"/>
    <w:rsid w:val="00A16E43"/>
    <w:rsid w:val="00A21E91"/>
    <w:rsid w:val="00A25C09"/>
    <w:rsid w:val="00A26DAF"/>
    <w:rsid w:val="00A27039"/>
    <w:rsid w:val="00A31D74"/>
    <w:rsid w:val="00A3250A"/>
    <w:rsid w:val="00A329DF"/>
    <w:rsid w:val="00A32AC2"/>
    <w:rsid w:val="00A35215"/>
    <w:rsid w:val="00A359F2"/>
    <w:rsid w:val="00A36D02"/>
    <w:rsid w:val="00A372BE"/>
    <w:rsid w:val="00A3733C"/>
    <w:rsid w:val="00A3789F"/>
    <w:rsid w:val="00A37CA1"/>
    <w:rsid w:val="00A37F3C"/>
    <w:rsid w:val="00A41E8E"/>
    <w:rsid w:val="00A420B5"/>
    <w:rsid w:val="00A42E0D"/>
    <w:rsid w:val="00A4375E"/>
    <w:rsid w:val="00A44756"/>
    <w:rsid w:val="00A4702B"/>
    <w:rsid w:val="00A472BE"/>
    <w:rsid w:val="00A52CA2"/>
    <w:rsid w:val="00A539F1"/>
    <w:rsid w:val="00A541B2"/>
    <w:rsid w:val="00A54BDB"/>
    <w:rsid w:val="00A568AD"/>
    <w:rsid w:val="00A577E5"/>
    <w:rsid w:val="00A60D1F"/>
    <w:rsid w:val="00A6226B"/>
    <w:rsid w:val="00A6285F"/>
    <w:rsid w:val="00A64395"/>
    <w:rsid w:val="00A64AEE"/>
    <w:rsid w:val="00A66EDD"/>
    <w:rsid w:val="00A66F0F"/>
    <w:rsid w:val="00A6778F"/>
    <w:rsid w:val="00A70B8D"/>
    <w:rsid w:val="00A74BF6"/>
    <w:rsid w:val="00A7517C"/>
    <w:rsid w:val="00A7523E"/>
    <w:rsid w:val="00A81D55"/>
    <w:rsid w:val="00A82117"/>
    <w:rsid w:val="00A8335E"/>
    <w:rsid w:val="00A834BC"/>
    <w:rsid w:val="00A845F3"/>
    <w:rsid w:val="00A859E4"/>
    <w:rsid w:val="00A861A2"/>
    <w:rsid w:val="00A87706"/>
    <w:rsid w:val="00A87A55"/>
    <w:rsid w:val="00A90405"/>
    <w:rsid w:val="00A91155"/>
    <w:rsid w:val="00A91738"/>
    <w:rsid w:val="00A91B22"/>
    <w:rsid w:val="00A92C37"/>
    <w:rsid w:val="00A92EE5"/>
    <w:rsid w:val="00A92FC8"/>
    <w:rsid w:val="00A9357F"/>
    <w:rsid w:val="00A94150"/>
    <w:rsid w:val="00A941F2"/>
    <w:rsid w:val="00A94282"/>
    <w:rsid w:val="00A95456"/>
    <w:rsid w:val="00A95806"/>
    <w:rsid w:val="00A95FBD"/>
    <w:rsid w:val="00A97FD8"/>
    <w:rsid w:val="00AA08DE"/>
    <w:rsid w:val="00AA16A6"/>
    <w:rsid w:val="00AA2408"/>
    <w:rsid w:val="00AA3FDA"/>
    <w:rsid w:val="00AA444D"/>
    <w:rsid w:val="00AB01D9"/>
    <w:rsid w:val="00AB1FAB"/>
    <w:rsid w:val="00AB50DB"/>
    <w:rsid w:val="00AB5CBB"/>
    <w:rsid w:val="00AB6ECB"/>
    <w:rsid w:val="00AB768D"/>
    <w:rsid w:val="00AC0549"/>
    <w:rsid w:val="00AC0AD6"/>
    <w:rsid w:val="00AC26F7"/>
    <w:rsid w:val="00AC3482"/>
    <w:rsid w:val="00AC4CD8"/>
    <w:rsid w:val="00AC5B27"/>
    <w:rsid w:val="00AC5B91"/>
    <w:rsid w:val="00AC5C69"/>
    <w:rsid w:val="00AC6325"/>
    <w:rsid w:val="00AD1300"/>
    <w:rsid w:val="00AD5D62"/>
    <w:rsid w:val="00AE0177"/>
    <w:rsid w:val="00AE08AF"/>
    <w:rsid w:val="00AE1E61"/>
    <w:rsid w:val="00AE2327"/>
    <w:rsid w:val="00AE3972"/>
    <w:rsid w:val="00AE5585"/>
    <w:rsid w:val="00AE7510"/>
    <w:rsid w:val="00AE7724"/>
    <w:rsid w:val="00AE78A9"/>
    <w:rsid w:val="00AF112D"/>
    <w:rsid w:val="00AF140C"/>
    <w:rsid w:val="00AF192B"/>
    <w:rsid w:val="00AF20A7"/>
    <w:rsid w:val="00AF2778"/>
    <w:rsid w:val="00AF389A"/>
    <w:rsid w:val="00AF3FD6"/>
    <w:rsid w:val="00AF51F4"/>
    <w:rsid w:val="00AF59DE"/>
    <w:rsid w:val="00AF690F"/>
    <w:rsid w:val="00AF76CF"/>
    <w:rsid w:val="00AF7C74"/>
    <w:rsid w:val="00B06B48"/>
    <w:rsid w:val="00B10C48"/>
    <w:rsid w:val="00B151F7"/>
    <w:rsid w:val="00B15B62"/>
    <w:rsid w:val="00B213FE"/>
    <w:rsid w:val="00B234EB"/>
    <w:rsid w:val="00B257F0"/>
    <w:rsid w:val="00B308E7"/>
    <w:rsid w:val="00B32D7E"/>
    <w:rsid w:val="00B35631"/>
    <w:rsid w:val="00B37B16"/>
    <w:rsid w:val="00B40DED"/>
    <w:rsid w:val="00B41741"/>
    <w:rsid w:val="00B42741"/>
    <w:rsid w:val="00B43679"/>
    <w:rsid w:val="00B45D35"/>
    <w:rsid w:val="00B466AF"/>
    <w:rsid w:val="00B534E4"/>
    <w:rsid w:val="00B54215"/>
    <w:rsid w:val="00B54242"/>
    <w:rsid w:val="00B57513"/>
    <w:rsid w:val="00B57DF2"/>
    <w:rsid w:val="00B637DB"/>
    <w:rsid w:val="00B651A8"/>
    <w:rsid w:val="00B65B32"/>
    <w:rsid w:val="00B6755D"/>
    <w:rsid w:val="00B67FB2"/>
    <w:rsid w:val="00B7432A"/>
    <w:rsid w:val="00B75020"/>
    <w:rsid w:val="00B769CE"/>
    <w:rsid w:val="00B80952"/>
    <w:rsid w:val="00B829EB"/>
    <w:rsid w:val="00B8324B"/>
    <w:rsid w:val="00B90B9E"/>
    <w:rsid w:val="00B91347"/>
    <w:rsid w:val="00B93147"/>
    <w:rsid w:val="00B944D6"/>
    <w:rsid w:val="00B9640C"/>
    <w:rsid w:val="00B965F5"/>
    <w:rsid w:val="00B96E6D"/>
    <w:rsid w:val="00B97B9C"/>
    <w:rsid w:val="00BA32AF"/>
    <w:rsid w:val="00BA4879"/>
    <w:rsid w:val="00BA4C66"/>
    <w:rsid w:val="00BA6C1A"/>
    <w:rsid w:val="00BA73AB"/>
    <w:rsid w:val="00BA7DFB"/>
    <w:rsid w:val="00BB03D9"/>
    <w:rsid w:val="00BB4EA2"/>
    <w:rsid w:val="00BB5309"/>
    <w:rsid w:val="00BB6B2C"/>
    <w:rsid w:val="00BB789C"/>
    <w:rsid w:val="00BC142B"/>
    <w:rsid w:val="00BC1949"/>
    <w:rsid w:val="00BC384F"/>
    <w:rsid w:val="00BC5A27"/>
    <w:rsid w:val="00BC5C3B"/>
    <w:rsid w:val="00BC60B7"/>
    <w:rsid w:val="00BC7BDC"/>
    <w:rsid w:val="00BD019A"/>
    <w:rsid w:val="00BD15FD"/>
    <w:rsid w:val="00BD21DC"/>
    <w:rsid w:val="00BD4E01"/>
    <w:rsid w:val="00BD64ED"/>
    <w:rsid w:val="00BD74D2"/>
    <w:rsid w:val="00BE38A7"/>
    <w:rsid w:val="00BE3937"/>
    <w:rsid w:val="00BE50CB"/>
    <w:rsid w:val="00BE561C"/>
    <w:rsid w:val="00BE6126"/>
    <w:rsid w:val="00BF043D"/>
    <w:rsid w:val="00BF3AE9"/>
    <w:rsid w:val="00BF3FE9"/>
    <w:rsid w:val="00BF5510"/>
    <w:rsid w:val="00BF559B"/>
    <w:rsid w:val="00C00D89"/>
    <w:rsid w:val="00C011CF"/>
    <w:rsid w:val="00C023E7"/>
    <w:rsid w:val="00C03226"/>
    <w:rsid w:val="00C03E97"/>
    <w:rsid w:val="00C048FF"/>
    <w:rsid w:val="00C04BF7"/>
    <w:rsid w:val="00C0507B"/>
    <w:rsid w:val="00C0595B"/>
    <w:rsid w:val="00C0675D"/>
    <w:rsid w:val="00C111F3"/>
    <w:rsid w:val="00C123FB"/>
    <w:rsid w:val="00C14180"/>
    <w:rsid w:val="00C1463D"/>
    <w:rsid w:val="00C16453"/>
    <w:rsid w:val="00C178AD"/>
    <w:rsid w:val="00C20E11"/>
    <w:rsid w:val="00C23126"/>
    <w:rsid w:val="00C252DD"/>
    <w:rsid w:val="00C2563B"/>
    <w:rsid w:val="00C27CC9"/>
    <w:rsid w:val="00C3010D"/>
    <w:rsid w:val="00C318EE"/>
    <w:rsid w:val="00C33AF7"/>
    <w:rsid w:val="00C35DF1"/>
    <w:rsid w:val="00C412F3"/>
    <w:rsid w:val="00C43B71"/>
    <w:rsid w:val="00C448A7"/>
    <w:rsid w:val="00C46CF3"/>
    <w:rsid w:val="00C4743E"/>
    <w:rsid w:val="00C509E9"/>
    <w:rsid w:val="00C5139E"/>
    <w:rsid w:val="00C5280D"/>
    <w:rsid w:val="00C53DE0"/>
    <w:rsid w:val="00C54803"/>
    <w:rsid w:val="00C54878"/>
    <w:rsid w:val="00C548BF"/>
    <w:rsid w:val="00C551EB"/>
    <w:rsid w:val="00C55C44"/>
    <w:rsid w:val="00C55ED8"/>
    <w:rsid w:val="00C5644B"/>
    <w:rsid w:val="00C56C4B"/>
    <w:rsid w:val="00C57F38"/>
    <w:rsid w:val="00C60D36"/>
    <w:rsid w:val="00C65B70"/>
    <w:rsid w:val="00C66DC8"/>
    <w:rsid w:val="00C7001A"/>
    <w:rsid w:val="00C71E4E"/>
    <w:rsid w:val="00C757FF"/>
    <w:rsid w:val="00C75DD3"/>
    <w:rsid w:val="00C7668C"/>
    <w:rsid w:val="00C7704A"/>
    <w:rsid w:val="00C80A47"/>
    <w:rsid w:val="00C82E21"/>
    <w:rsid w:val="00C85E13"/>
    <w:rsid w:val="00C873E0"/>
    <w:rsid w:val="00C94245"/>
    <w:rsid w:val="00C9451A"/>
    <w:rsid w:val="00C95565"/>
    <w:rsid w:val="00C96062"/>
    <w:rsid w:val="00C972C7"/>
    <w:rsid w:val="00CA26F3"/>
    <w:rsid w:val="00CA49CA"/>
    <w:rsid w:val="00CA52D5"/>
    <w:rsid w:val="00CA7CF7"/>
    <w:rsid w:val="00CB0D44"/>
    <w:rsid w:val="00CB2619"/>
    <w:rsid w:val="00CB292B"/>
    <w:rsid w:val="00CB2ADE"/>
    <w:rsid w:val="00CB321B"/>
    <w:rsid w:val="00CB4EF7"/>
    <w:rsid w:val="00CB51DC"/>
    <w:rsid w:val="00CB5BD5"/>
    <w:rsid w:val="00CB75D6"/>
    <w:rsid w:val="00CB7830"/>
    <w:rsid w:val="00CC06B6"/>
    <w:rsid w:val="00CC0FBA"/>
    <w:rsid w:val="00CC3662"/>
    <w:rsid w:val="00CC4DD7"/>
    <w:rsid w:val="00CC5CB8"/>
    <w:rsid w:val="00CC5D54"/>
    <w:rsid w:val="00CC5DCA"/>
    <w:rsid w:val="00CC6421"/>
    <w:rsid w:val="00CC6818"/>
    <w:rsid w:val="00CD2199"/>
    <w:rsid w:val="00CD46D3"/>
    <w:rsid w:val="00CD6197"/>
    <w:rsid w:val="00CD63A2"/>
    <w:rsid w:val="00CE6418"/>
    <w:rsid w:val="00CE7DC4"/>
    <w:rsid w:val="00CF0F75"/>
    <w:rsid w:val="00CF4E06"/>
    <w:rsid w:val="00CF557B"/>
    <w:rsid w:val="00CF5788"/>
    <w:rsid w:val="00D00F79"/>
    <w:rsid w:val="00D0168F"/>
    <w:rsid w:val="00D02C95"/>
    <w:rsid w:val="00D045B9"/>
    <w:rsid w:val="00D06DD4"/>
    <w:rsid w:val="00D10A87"/>
    <w:rsid w:val="00D114B9"/>
    <w:rsid w:val="00D12D81"/>
    <w:rsid w:val="00D14126"/>
    <w:rsid w:val="00D141C9"/>
    <w:rsid w:val="00D158CF"/>
    <w:rsid w:val="00D15EB1"/>
    <w:rsid w:val="00D15F48"/>
    <w:rsid w:val="00D167FA"/>
    <w:rsid w:val="00D249E7"/>
    <w:rsid w:val="00D24AE7"/>
    <w:rsid w:val="00D25740"/>
    <w:rsid w:val="00D26DA0"/>
    <w:rsid w:val="00D30533"/>
    <w:rsid w:val="00D31847"/>
    <w:rsid w:val="00D31AB2"/>
    <w:rsid w:val="00D31F89"/>
    <w:rsid w:val="00D32C5C"/>
    <w:rsid w:val="00D33013"/>
    <w:rsid w:val="00D34A8D"/>
    <w:rsid w:val="00D361B2"/>
    <w:rsid w:val="00D37C73"/>
    <w:rsid w:val="00D40A15"/>
    <w:rsid w:val="00D413DE"/>
    <w:rsid w:val="00D418B7"/>
    <w:rsid w:val="00D42054"/>
    <w:rsid w:val="00D43778"/>
    <w:rsid w:val="00D43895"/>
    <w:rsid w:val="00D45AE7"/>
    <w:rsid w:val="00D46878"/>
    <w:rsid w:val="00D5588A"/>
    <w:rsid w:val="00D55C2E"/>
    <w:rsid w:val="00D579E9"/>
    <w:rsid w:val="00D610DD"/>
    <w:rsid w:val="00D616EB"/>
    <w:rsid w:val="00D61D1B"/>
    <w:rsid w:val="00D62324"/>
    <w:rsid w:val="00D6246F"/>
    <w:rsid w:val="00D644A1"/>
    <w:rsid w:val="00D6460C"/>
    <w:rsid w:val="00D70437"/>
    <w:rsid w:val="00D71A3B"/>
    <w:rsid w:val="00D7211A"/>
    <w:rsid w:val="00D74E6C"/>
    <w:rsid w:val="00D75C83"/>
    <w:rsid w:val="00D75CFB"/>
    <w:rsid w:val="00D76429"/>
    <w:rsid w:val="00D769EF"/>
    <w:rsid w:val="00D77DEF"/>
    <w:rsid w:val="00D83BD1"/>
    <w:rsid w:val="00D83D50"/>
    <w:rsid w:val="00D8580F"/>
    <w:rsid w:val="00D865CD"/>
    <w:rsid w:val="00D87D9C"/>
    <w:rsid w:val="00D90044"/>
    <w:rsid w:val="00D90EC6"/>
    <w:rsid w:val="00D91134"/>
    <w:rsid w:val="00D9354B"/>
    <w:rsid w:val="00D94703"/>
    <w:rsid w:val="00D95454"/>
    <w:rsid w:val="00D962DC"/>
    <w:rsid w:val="00D97F15"/>
    <w:rsid w:val="00DA048A"/>
    <w:rsid w:val="00DA1155"/>
    <w:rsid w:val="00DA3D57"/>
    <w:rsid w:val="00DA6035"/>
    <w:rsid w:val="00DA6162"/>
    <w:rsid w:val="00DA7B7A"/>
    <w:rsid w:val="00DB1F14"/>
    <w:rsid w:val="00DB2470"/>
    <w:rsid w:val="00DB29A4"/>
    <w:rsid w:val="00DB2CE1"/>
    <w:rsid w:val="00DB3FFC"/>
    <w:rsid w:val="00DB474A"/>
    <w:rsid w:val="00DB6272"/>
    <w:rsid w:val="00DB6331"/>
    <w:rsid w:val="00DB63C5"/>
    <w:rsid w:val="00DB7BEC"/>
    <w:rsid w:val="00DB7D41"/>
    <w:rsid w:val="00DC0B2A"/>
    <w:rsid w:val="00DC16C7"/>
    <w:rsid w:val="00DC2196"/>
    <w:rsid w:val="00DC277F"/>
    <w:rsid w:val="00DC38CD"/>
    <w:rsid w:val="00DC6574"/>
    <w:rsid w:val="00DD403D"/>
    <w:rsid w:val="00DD43EA"/>
    <w:rsid w:val="00DD65D2"/>
    <w:rsid w:val="00DD781D"/>
    <w:rsid w:val="00DD7BB1"/>
    <w:rsid w:val="00DE009D"/>
    <w:rsid w:val="00DE1A69"/>
    <w:rsid w:val="00DE35B1"/>
    <w:rsid w:val="00DE4BEA"/>
    <w:rsid w:val="00DE56FA"/>
    <w:rsid w:val="00DE744E"/>
    <w:rsid w:val="00DF06B4"/>
    <w:rsid w:val="00DF0A11"/>
    <w:rsid w:val="00DF37A1"/>
    <w:rsid w:val="00DF3E05"/>
    <w:rsid w:val="00DF59D4"/>
    <w:rsid w:val="00DF7D46"/>
    <w:rsid w:val="00E01AB6"/>
    <w:rsid w:val="00E023E7"/>
    <w:rsid w:val="00E02875"/>
    <w:rsid w:val="00E02FEE"/>
    <w:rsid w:val="00E0312F"/>
    <w:rsid w:val="00E05888"/>
    <w:rsid w:val="00E062CD"/>
    <w:rsid w:val="00E0632F"/>
    <w:rsid w:val="00E1103D"/>
    <w:rsid w:val="00E11211"/>
    <w:rsid w:val="00E11FEA"/>
    <w:rsid w:val="00E13D69"/>
    <w:rsid w:val="00E13FF0"/>
    <w:rsid w:val="00E14473"/>
    <w:rsid w:val="00E14C70"/>
    <w:rsid w:val="00E167C4"/>
    <w:rsid w:val="00E17466"/>
    <w:rsid w:val="00E202DF"/>
    <w:rsid w:val="00E204DA"/>
    <w:rsid w:val="00E218F2"/>
    <w:rsid w:val="00E21C57"/>
    <w:rsid w:val="00E227BD"/>
    <w:rsid w:val="00E243D3"/>
    <w:rsid w:val="00E25144"/>
    <w:rsid w:val="00E27B00"/>
    <w:rsid w:val="00E308B3"/>
    <w:rsid w:val="00E31A94"/>
    <w:rsid w:val="00E32B70"/>
    <w:rsid w:val="00E32EDC"/>
    <w:rsid w:val="00E40017"/>
    <w:rsid w:val="00E40D04"/>
    <w:rsid w:val="00E42720"/>
    <w:rsid w:val="00E4411B"/>
    <w:rsid w:val="00E4447F"/>
    <w:rsid w:val="00E4481F"/>
    <w:rsid w:val="00E44E49"/>
    <w:rsid w:val="00E45163"/>
    <w:rsid w:val="00E45C1E"/>
    <w:rsid w:val="00E46782"/>
    <w:rsid w:val="00E4701A"/>
    <w:rsid w:val="00E50D8E"/>
    <w:rsid w:val="00E51556"/>
    <w:rsid w:val="00E53985"/>
    <w:rsid w:val="00E60EE7"/>
    <w:rsid w:val="00E613B7"/>
    <w:rsid w:val="00E624C9"/>
    <w:rsid w:val="00E625DE"/>
    <w:rsid w:val="00E63102"/>
    <w:rsid w:val="00E6340E"/>
    <w:rsid w:val="00E63526"/>
    <w:rsid w:val="00E63B2C"/>
    <w:rsid w:val="00E646E4"/>
    <w:rsid w:val="00E64C95"/>
    <w:rsid w:val="00E67710"/>
    <w:rsid w:val="00E71FCE"/>
    <w:rsid w:val="00E729F4"/>
    <w:rsid w:val="00E765A1"/>
    <w:rsid w:val="00E767F8"/>
    <w:rsid w:val="00E76A32"/>
    <w:rsid w:val="00E802C6"/>
    <w:rsid w:val="00E808B1"/>
    <w:rsid w:val="00E80D2F"/>
    <w:rsid w:val="00E81503"/>
    <w:rsid w:val="00E81810"/>
    <w:rsid w:val="00E827F0"/>
    <w:rsid w:val="00E83232"/>
    <w:rsid w:val="00E832E2"/>
    <w:rsid w:val="00E8346D"/>
    <w:rsid w:val="00E85009"/>
    <w:rsid w:val="00E86C10"/>
    <w:rsid w:val="00E928AE"/>
    <w:rsid w:val="00E932F6"/>
    <w:rsid w:val="00E9341A"/>
    <w:rsid w:val="00E93770"/>
    <w:rsid w:val="00E9435E"/>
    <w:rsid w:val="00E95772"/>
    <w:rsid w:val="00E95C29"/>
    <w:rsid w:val="00E95EDA"/>
    <w:rsid w:val="00E961FA"/>
    <w:rsid w:val="00E96F86"/>
    <w:rsid w:val="00E97873"/>
    <w:rsid w:val="00EA01D4"/>
    <w:rsid w:val="00EA130D"/>
    <w:rsid w:val="00EA34E0"/>
    <w:rsid w:val="00EA4937"/>
    <w:rsid w:val="00EA603D"/>
    <w:rsid w:val="00EB0E1F"/>
    <w:rsid w:val="00EB19DA"/>
    <w:rsid w:val="00EB5159"/>
    <w:rsid w:val="00EB5F9C"/>
    <w:rsid w:val="00EB6411"/>
    <w:rsid w:val="00EC0016"/>
    <w:rsid w:val="00EC0082"/>
    <w:rsid w:val="00EC00AB"/>
    <w:rsid w:val="00EC3B27"/>
    <w:rsid w:val="00EC6E21"/>
    <w:rsid w:val="00ED021E"/>
    <w:rsid w:val="00ED09D4"/>
    <w:rsid w:val="00ED3596"/>
    <w:rsid w:val="00ED4CB2"/>
    <w:rsid w:val="00ED6205"/>
    <w:rsid w:val="00EE31B4"/>
    <w:rsid w:val="00EE3BAF"/>
    <w:rsid w:val="00EE54AD"/>
    <w:rsid w:val="00EF0043"/>
    <w:rsid w:val="00EF17A6"/>
    <w:rsid w:val="00EF2A61"/>
    <w:rsid w:val="00EF3035"/>
    <w:rsid w:val="00EF3535"/>
    <w:rsid w:val="00EF37DD"/>
    <w:rsid w:val="00EF4591"/>
    <w:rsid w:val="00EF4E3F"/>
    <w:rsid w:val="00EF52C0"/>
    <w:rsid w:val="00EF5C04"/>
    <w:rsid w:val="00EF712E"/>
    <w:rsid w:val="00F00732"/>
    <w:rsid w:val="00F00B0A"/>
    <w:rsid w:val="00F01E1E"/>
    <w:rsid w:val="00F02F1A"/>
    <w:rsid w:val="00F03034"/>
    <w:rsid w:val="00F04D68"/>
    <w:rsid w:val="00F051F2"/>
    <w:rsid w:val="00F0556A"/>
    <w:rsid w:val="00F101F6"/>
    <w:rsid w:val="00F123E2"/>
    <w:rsid w:val="00F13819"/>
    <w:rsid w:val="00F138AB"/>
    <w:rsid w:val="00F1418A"/>
    <w:rsid w:val="00F15DED"/>
    <w:rsid w:val="00F16890"/>
    <w:rsid w:val="00F17764"/>
    <w:rsid w:val="00F237B5"/>
    <w:rsid w:val="00F2399C"/>
    <w:rsid w:val="00F25A67"/>
    <w:rsid w:val="00F266E7"/>
    <w:rsid w:val="00F27908"/>
    <w:rsid w:val="00F27C66"/>
    <w:rsid w:val="00F31B5A"/>
    <w:rsid w:val="00F31E3B"/>
    <w:rsid w:val="00F3541C"/>
    <w:rsid w:val="00F36462"/>
    <w:rsid w:val="00F3710D"/>
    <w:rsid w:val="00F37E0F"/>
    <w:rsid w:val="00F40092"/>
    <w:rsid w:val="00F41866"/>
    <w:rsid w:val="00F422F4"/>
    <w:rsid w:val="00F42AF9"/>
    <w:rsid w:val="00F43D03"/>
    <w:rsid w:val="00F43F78"/>
    <w:rsid w:val="00F4722A"/>
    <w:rsid w:val="00F47501"/>
    <w:rsid w:val="00F475CE"/>
    <w:rsid w:val="00F51D70"/>
    <w:rsid w:val="00F5326A"/>
    <w:rsid w:val="00F54CA5"/>
    <w:rsid w:val="00F56D6B"/>
    <w:rsid w:val="00F56DEF"/>
    <w:rsid w:val="00F57AC4"/>
    <w:rsid w:val="00F608D2"/>
    <w:rsid w:val="00F6099D"/>
    <w:rsid w:val="00F6189F"/>
    <w:rsid w:val="00F629D2"/>
    <w:rsid w:val="00F62E11"/>
    <w:rsid w:val="00F638D7"/>
    <w:rsid w:val="00F63FCC"/>
    <w:rsid w:val="00F646D7"/>
    <w:rsid w:val="00F6524C"/>
    <w:rsid w:val="00F654E6"/>
    <w:rsid w:val="00F66187"/>
    <w:rsid w:val="00F676CF"/>
    <w:rsid w:val="00F67C8A"/>
    <w:rsid w:val="00F7057A"/>
    <w:rsid w:val="00F7181A"/>
    <w:rsid w:val="00F7590D"/>
    <w:rsid w:val="00F767D9"/>
    <w:rsid w:val="00F76D25"/>
    <w:rsid w:val="00F8154A"/>
    <w:rsid w:val="00F830B8"/>
    <w:rsid w:val="00F83EA8"/>
    <w:rsid w:val="00F866BB"/>
    <w:rsid w:val="00F9053B"/>
    <w:rsid w:val="00F918F1"/>
    <w:rsid w:val="00F920AF"/>
    <w:rsid w:val="00F9265A"/>
    <w:rsid w:val="00F94190"/>
    <w:rsid w:val="00F96B62"/>
    <w:rsid w:val="00FA15F7"/>
    <w:rsid w:val="00FA2277"/>
    <w:rsid w:val="00FA5D93"/>
    <w:rsid w:val="00FA607C"/>
    <w:rsid w:val="00FA7675"/>
    <w:rsid w:val="00FA7D09"/>
    <w:rsid w:val="00FB0F0C"/>
    <w:rsid w:val="00FB3D37"/>
    <w:rsid w:val="00FB45DE"/>
    <w:rsid w:val="00FB5F68"/>
    <w:rsid w:val="00FB616C"/>
    <w:rsid w:val="00FB75EC"/>
    <w:rsid w:val="00FC05D2"/>
    <w:rsid w:val="00FC0861"/>
    <w:rsid w:val="00FC1286"/>
    <w:rsid w:val="00FC170A"/>
    <w:rsid w:val="00FC1B29"/>
    <w:rsid w:val="00FC2ABD"/>
    <w:rsid w:val="00FC447B"/>
    <w:rsid w:val="00FC539D"/>
    <w:rsid w:val="00FC6294"/>
    <w:rsid w:val="00FC6B04"/>
    <w:rsid w:val="00FD02BF"/>
    <w:rsid w:val="00FD033B"/>
    <w:rsid w:val="00FD12E4"/>
    <w:rsid w:val="00FD1877"/>
    <w:rsid w:val="00FD1E46"/>
    <w:rsid w:val="00FD2768"/>
    <w:rsid w:val="00FD3D33"/>
    <w:rsid w:val="00FD418D"/>
    <w:rsid w:val="00FD4984"/>
    <w:rsid w:val="00FD5353"/>
    <w:rsid w:val="00FE180A"/>
    <w:rsid w:val="00FE3070"/>
    <w:rsid w:val="00FE4A58"/>
    <w:rsid w:val="00FE51F9"/>
    <w:rsid w:val="00FE7ADA"/>
    <w:rsid w:val="00FF1E3F"/>
    <w:rsid w:val="00FF31BF"/>
    <w:rsid w:val="00FF377F"/>
    <w:rsid w:val="00FF40F5"/>
    <w:rsid w:val="00FF490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76E5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4"/>
      <w:szCs w:val="24"/>
    </w:rPr>
  </w:style>
  <w:style w:type="paragraph" w:styleId="berschrift1">
    <w:name w:val="heading 1"/>
    <w:basedOn w:val="Standard"/>
    <w:next w:val="Standard"/>
    <w:link w:val="berschrift1Zchn"/>
    <w:qFormat/>
    <w:rsid w:val="00261CC2"/>
    <w:pPr>
      <w:keepNext/>
      <w:spacing w:before="240" w:after="60"/>
      <w:outlineLvl w:val="0"/>
    </w:pPr>
    <w:rPr>
      <w:rFonts w:eastAsia="Times"/>
      <w:b/>
      <w:kern w:val="32"/>
      <w:sz w:val="32"/>
      <w:szCs w:val="32"/>
      <w:lang w:eastAsia="x-none"/>
    </w:rPr>
  </w:style>
  <w:style w:type="paragraph" w:styleId="berschrift2">
    <w:name w:val="heading 2"/>
    <w:basedOn w:val="Standard"/>
    <w:next w:val="Standard"/>
    <w:qFormat/>
    <w:rsid w:val="003274EE"/>
    <w:pPr>
      <w:keepNext/>
      <w:spacing w:before="240" w:after="60"/>
      <w:outlineLvl w:val="1"/>
    </w:pPr>
    <w:rPr>
      <w:b/>
      <w:i/>
      <w:sz w:val="28"/>
      <w:szCs w:val="28"/>
    </w:rPr>
  </w:style>
  <w:style w:type="paragraph" w:styleId="berschrift3">
    <w:name w:val="heading 3"/>
    <w:basedOn w:val="Standard"/>
    <w:next w:val="Standard"/>
    <w:link w:val="berschrift3Zchn"/>
    <w:qFormat/>
    <w:rsid w:val="00261CC2"/>
    <w:pPr>
      <w:keepNext/>
      <w:outlineLvl w:val="2"/>
    </w:pPr>
    <w:rPr>
      <w:rFonts w:eastAsia="Times"/>
      <w:b/>
      <w:szCs w:val="26"/>
      <w:lang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0E5B84"/>
    <w:rPr>
      <w:rFonts w:ascii="Arial" w:hAnsi="Arial"/>
      <w:color w:val="0000FF"/>
      <w:sz w:val="22"/>
      <w:u w:val="single"/>
    </w:rPr>
  </w:style>
  <w:style w:type="character" w:styleId="Kommentarzeichen">
    <w:name w:val="annotation reference"/>
    <w:uiPriority w:val="99"/>
    <w:semiHidden/>
    <w:unhideWhenUsed/>
    <w:rsid w:val="00060994"/>
    <w:rPr>
      <w:sz w:val="18"/>
      <w:szCs w:val="18"/>
    </w:rPr>
  </w:style>
  <w:style w:type="paragraph" w:styleId="Fuzeile">
    <w:name w:val="footer"/>
    <w:basedOn w:val="Standard"/>
    <w:rsid w:val="00261CC2"/>
    <w:pPr>
      <w:tabs>
        <w:tab w:val="center" w:pos="4536"/>
        <w:tab w:val="right" w:pos="9072"/>
      </w:tabs>
    </w:pPr>
    <w:rPr>
      <w:rFonts w:ascii="Times New Roman" w:hAnsi="Times New Roman"/>
      <w:i/>
      <w:sz w:val="20"/>
      <w:szCs w:val="20"/>
    </w:rPr>
  </w:style>
  <w:style w:type="paragraph" w:customStyle="1" w:styleId="Pressetext">
    <w:name w:val="Pressetext"/>
    <w:basedOn w:val="Standard"/>
    <w:rsid w:val="00634D5D"/>
    <w:pPr>
      <w:tabs>
        <w:tab w:val="left" w:pos="284"/>
        <w:tab w:val="left" w:pos="567"/>
        <w:tab w:val="left" w:pos="851"/>
      </w:tabs>
    </w:pPr>
    <w:rPr>
      <w:rFonts w:eastAsia="Times"/>
      <w:sz w:val="22"/>
      <w:szCs w:val="20"/>
    </w:rPr>
  </w:style>
  <w:style w:type="paragraph" w:customStyle="1" w:styleId="PressetextVorspann">
    <w:name w:val="Pressetext Vorspann"/>
    <w:basedOn w:val="Pressetext"/>
    <w:rsid w:val="00261CC2"/>
    <w:rPr>
      <w:b/>
      <w:sz w:val="20"/>
    </w:rPr>
  </w:style>
  <w:style w:type="paragraph" w:styleId="Kopfzeile">
    <w:name w:val="header"/>
    <w:aliases w:val="Fußzeile Zchn"/>
    <w:basedOn w:val="Standard"/>
    <w:link w:val="KopfzeileZchn"/>
    <w:uiPriority w:val="99"/>
    <w:rsid w:val="000E5B84"/>
    <w:pPr>
      <w:tabs>
        <w:tab w:val="center" w:pos="4536"/>
        <w:tab w:val="right" w:pos="9072"/>
      </w:tabs>
    </w:pPr>
  </w:style>
  <w:style w:type="character" w:styleId="Seitenzahl">
    <w:name w:val="page number"/>
    <w:rsid w:val="000E5B84"/>
    <w:rPr>
      <w:rFonts w:ascii="Arial" w:hAnsi="Arial"/>
      <w:color w:val="auto"/>
      <w:sz w:val="16"/>
    </w:rPr>
  </w:style>
  <w:style w:type="paragraph" w:styleId="Kommentartext">
    <w:name w:val="annotation text"/>
    <w:basedOn w:val="Standard"/>
    <w:link w:val="KommentartextZchn"/>
    <w:uiPriority w:val="99"/>
    <w:unhideWhenUsed/>
    <w:rsid w:val="00060994"/>
    <w:rPr>
      <w:lang w:eastAsia="x-none"/>
    </w:rPr>
  </w:style>
  <w:style w:type="character" w:customStyle="1" w:styleId="KommentartextZchn">
    <w:name w:val="Kommentartext Zchn"/>
    <w:link w:val="Kommentartext"/>
    <w:uiPriority w:val="99"/>
    <w:rsid w:val="00060994"/>
    <w:rPr>
      <w:rFonts w:ascii="Arial" w:hAnsi="Arial"/>
      <w:sz w:val="24"/>
      <w:szCs w:val="24"/>
    </w:rPr>
  </w:style>
  <w:style w:type="paragraph" w:styleId="Kommentarthema">
    <w:name w:val="annotation subject"/>
    <w:basedOn w:val="Kommentartext"/>
    <w:next w:val="Kommentartext"/>
    <w:link w:val="KommentarthemaZchn"/>
    <w:uiPriority w:val="99"/>
    <w:semiHidden/>
    <w:unhideWhenUsed/>
    <w:rsid w:val="00060994"/>
    <w:rPr>
      <w:b/>
      <w:bCs/>
    </w:rPr>
  </w:style>
  <w:style w:type="character" w:customStyle="1" w:styleId="KommentarthemaZchn">
    <w:name w:val="Kommentarthema Zchn"/>
    <w:link w:val="Kommentarthema"/>
    <w:uiPriority w:val="99"/>
    <w:semiHidden/>
    <w:rsid w:val="00060994"/>
    <w:rPr>
      <w:rFonts w:ascii="Arial" w:hAnsi="Arial"/>
      <w:b/>
      <w:bCs/>
      <w:sz w:val="24"/>
      <w:szCs w:val="24"/>
    </w:rPr>
  </w:style>
  <w:style w:type="paragraph" w:styleId="Sprechblasentext">
    <w:name w:val="Balloon Text"/>
    <w:basedOn w:val="Standard"/>
    <w:link w:val="SprechblasentextZchn"/>
    <w:uiPriority w:val="99"/>
    <w:semiHidden/>
    <w:unhideWhenUsed/>
    <w:rsid w:val="00060994"/>
    <w:rPr>
      <w:rFonts w:ascii="Lucida Grande" w:hAnsi="Lucida Grande"/>
      <w:sz w:val="18"/>
      <w:szCs w:val="18"/>
      <w:lang w:eastAsia="x-none"/>
    </w:rPr>
  </w:style>
  <w:style w:type="character" w:customStyle="1" w:styleId="SprechblasentextZchn">
    <w:name w:val="Sprechblasentext Zchn"/>
    <w:link w:val="Sprechblasentext"/>
    <w:uiPriority w:val="99"/>
    <w:semiHidden/>
    <w:rsid w:val="00060994"/>
    <w:rPr>
      <w:rFonts w:ascii="Lucida Grande" w:hAnsi="Lucida Grande"/>
      <w:sz w:val="18"/>
      <w:szCs w:val="18"/>
    </w:rPr>
  </w:style>
  <w:style w:type="character" w:customStyle="1" w:styleId="berschrift1Zchn">
    <w:name w:val="Überschrift 1 Zchn"/>
    <w:link w:val="berschrift1"/>
    <w:rsid w:val="00651290"/>
    <w:rPr>
      <w:rFonts w:ascii="Arial" w:eastAsia="Times" w:hAnsi="Arial"/>
      <w:b/>
      <w:kern w:val="32"/>
      <w:sz w:val="32"/>
      <w:szCs w:val="32"/>
    </w:rPr>
  </w:style>
  <w:style w:type="character" w:customStyle="1" w:styleId="berschrift3Zchn">
    <w:name w:val="Überschrift 3 Zchn"/>
    <w:link w:val="berschrift3"/>
    <w:rsid w:val="00651290"/>
    <w:rPr>
      <w:rFonts w:ascii="Arial" w:eastAsia="Times" w:hAnsi="Arial"/>
      <w:b/>
      <w:sz w:val="24"/>
      <w:szCs w:val="26"/>
    </w:rPr>
  </w:style>
  <w:style w:type="paragraph" w:customStyle="1" w:styleId="FarbigeSchattierung-Akzent11">
    <w:name w:val="Farbige Schattierung - Akzent 11"/>
    <w:hidden/>
    <w:uiPriority w:val="99"/>
    <w:semiHidden/>
    <w:rsid w:val="00C56F89"/>
    <w:rPr>
      <w:rFonts w:ascii="Arial" w:hAnsi="Arial"/>
      <w:sz w:val="24"/>
      <w:szCs w:val="24"/>
    </w:rPr>
  </w:style>
  <w:style w:type="character" w:customStyle="1" w:styleId="KopfzeileZchn">
    <w:name w:val="Kopfzeile Zchn"/>
    <w:aliases w:val="Fußzeile Zchn Zchn"/>
    <w:link w:val="Kopfzeile"/>
    <w:uiPriority w:val="99"/>
    <w:rsid w:val="00415DC8"/>
    <w:rPr>
      <w:rFonts w:ascii="Arial" w:hAnsi="Arial"/>
      <w:sz w:val="24"/>
      <w:szCs w:val="24"/>
    </w:rPr>
  </w:style>
  <w:style w:type="character" w:customStyle="1" w:styleId="artgrpdescriptiontextstd">
    <w:name w:val="artgrpdescriptiontextstd"/>
    <w:rsid w:val="00F25A67"/>
  </w:style>
  <w:style w:type="character" w:customStyle="1" w:styleId="artgrpdescriptionheadline1">
    <w:name w:val="artgrpdescriptionheadline1"/>
    <w:basedOn w:val="Absatz-Standardschriftart"/>
    <w:rsid w:val="007C52A3"/>
  </w:style>
  <w:style w:type="character" w:customStyle="1" w:styleId="artgrpdescriptionheadline2">
    <w:name w:val="artgrpdescriptionheadline2"/>
    <w:basedOn w:val="Absatz-Standardschriftart"/>
    <w:rsid w:val="007C52A3"/>
  </w:style>
  <w:style w:type="paragraph" w:styleId="Listenabsatz">
    <w:name w:val="List Paragraph"/>
    <w:basedOn w:val="Standard"/>
    <w:uiPriority w:val="34"/>
    <w:qFormat/>
    <w:rsid w:val="00EB5159"/>
    <w:pPr>
      <w:ind w:left="720"/>
      <w:contextualSpacing/>
    </w:pPr>
  </w:style>
  <w:style w:type="paragraph" w:styleId="StandardWeb">
    <w:name w:val="Normal (Web)"/>
    <w:basedOn w:val="Standard"/>
    <w:uiPriority w:val="99"/>
    <w:unhideWhenUsed/>
    <w:rsid w:val="004625C6"/>
    <w:pPr>
      <w:spacing w:before="100" w:beforeAutospacing="1" w:after="100" w:afterAutospacing="1"/>
    </w:pPr>
    <w:rPr>
      <w:rFonts w:ascii="Times New Roman" w:hAnsi="Times New Roman"/>
    </w:rPr>
  </w:style>
  <w:style w:type="character" w:customStyle="1" w:styleId="apple-converted-space">
    <w:name w:val="apple-converted-space"/>
    <w:basedOn w:val="Absatz-Standardschriftart"/>
    <w:rsid w:val="000A54A2"/>
  </w:style>
  <w:style w:type="character" w:styleId="BesuchterLink">
    <w:name w:val="FollowedHyperlink"/>
    <w:basedOn w:val="Absatz-Standardschriftart"/>
    <w:uiPriority w:val="99"/>
    <w:semiHidden/>
    <w:unhideWhenUsed/>
    <w:rsid w:val="000A54A2"/>
    <w:rPr>
      <w:color w:val="800080" w:themeColor="followedHyperlink"/>
      <w:u w:val="single"/>
    </w:rPr>
  </w:style>
  <w:style w:type="paragraph" w:styleId="KeinLeerraum">
    <w:name w:val="No Spacing"/>
    <w:uiPriority w:val="1"/>
    <w:qFormat/>
    <w:rsid w:val="00071EC7"/>
    <w:rPr>
      <w:rFonts w:ascii="Century Gothic" w:hAnsi="Century Gothic" w:cs="Century Gothic"/>
      <w:spacing w:val="-5"/>
      <w:sz w:val="18"/>
      <w:szCs w:val="18"/>
      <w:lang w:bidi="he-IL"/>
    </w:rPr>
  </w:style>
  <w:style w:type="character" w:customStyle="1" w:styleId="NichtaufgelsteErwhnung1">
    <w:name w:val="Nicht aufgelöste Erwähnung1"/>
    <w:basedOn w:val="Absatz-Standardschriftart"/>
    <w:uiPriority w:val="99"/>
    <w:semiHidden/>
    <w:unhideWhenUsed/>
    <w:rsid w:val="00CD46D3"/>
    <w:rPr>
      <w:color w:val="605E5C"/>
      <w:shd w:val="clear" w:color="auto" w:fill="E1DFDD"/>
    </w:rPr>
  </w:style>
  <w:style w:type="character" w:customStyle="1" w:styleId="NichtaufgelsteErwhnung2">
    <w:name w:val="Nicht aufgelöste Erwähnung2"/>
    <w:basedOn w:val="Absatz-Standardschriftart"/>
    <w:uiPriority w:val="99"/>
    <w:semiHidden/>
    <w:unhideWhenUsed/>
    <w:rsid w:val="00286844"/>
    <w:rPr>
      <w:color w:val="605E5C"/>
      <w:shd w:val="clear" w:color="auto" w:fill="E1DFDD"/>
    </w:rPr>
  </w:style>
  <w:style w:type="character" w:customStyle="1" w:styleId="NichtaufgelsteErwhnung3">
    <w:name w:val="Nicht aufgelöste Erwähnung3"/>
    <w:basedOn w:val="Absatz-Standardschriftart"/>
    <w:uiPriority w:val="99"/>
    <w:semiHidden/>
    <w:unhideWhenUsed/>
    <w:rsid w:val="00797B47"/>
    <w:rPr>
      <w:color w:val="605E5C"/>
      <w:shd w:val="clear" w:color="auto" w:fill="E1DFDD"/>
    </w:rPr>
  </w:style>
  <w:style w:type="character" w:customStyle="1" w:styleId="NichtaufgelsteErwhnung4">
    <w:name w:val="Nicht aufgelöste Erwähnung4"/>
    <w:basedOn w:val="Absatz-Standardschriftart"/>
    <w:uiPriority w:val="99"/>
    <w:semiHidden/>
    <w:unhideWhenUsed/>
    <w:rsid w:val="0083497C"/>
    <w:rPr>
      <w:color w:val="605E5C"/>
      <w:shd w:val="clear" w:color="auto" w:fill="E1DFDD"/>
    </w:rPr>
  </w:style>
  <w:style w:type="character" w:styleId="NichtaufgelsteErwhnung">
    <w:name w:val="Unresolved Mention"/>
    <w:basedOn w:val="Absatz-Standardschriftart"/>
    <w:uiPriority w:val="99"/>
    <w:semiHidden/>
    <w:unhideWhenUsed/>
    <w:rsid w:val="000647AE"/>
    <w:rPr>
      <w:color w:val="605E5C"/>
      <w:shd w:val="clear" w:color="auto" w:fill="E1DFDD"/>
    </w:rPr>
  </w:style>
  <w:style w:type="paragraph" w:styleId="NurText">
    <w:name w:val="Plain Text"/>
    <w:basedOn w:val="Standard"/>
    <w:link w:val="NurTextZchn"/>
    <w:uiPriority w:val="99"/>
    <w:semiHidden/>
    <w:unhideWhenUsed/>
    <w:rsid w:val="00441048"/>
    <w:rPr>
      <w:rFonts w:ascii="Consolas" w:hAnsi="Consolas" w:cs="Consolas"/>
      <w:sz w:val="21"/>
      <w:szCs w:val="21"/>
    </w:rPr>
  </w:style>
  <w:style w:type="character" w:customStyle="1" w:styleId="NurTextZchn">
    <w:name w:val="Nur Text Zchn"/>
    <w:basedOn w:val="Absatz-Standardschriftart"/>
    <w:link w:val="NurText"/>
    <w:uiPriority w:val="99"/>
    <w:semiHidden/>
    <w:rsid w:val="00441048"/>
    <w:rPr>
      <w:rFonts w:ascii="Consolas" w:hAnsi="Consolas" w:cs="Consolas"/>
      <w:sz w:val="21"/>
      <w:szCs w:val="21"/>
    </w:rPr>
  </w:style>
  <w:style w:type="paragraph" w:styleId="berarbeitung">
    <w:name w:val="Revision"/>
    <w:hidden/>
    <w:uiPriority w:val="99"/>
    <w:semiHidden/>
    <w:rsid w:val="00BB5309"/>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28582">
      <w:bodyDiv w:val="1"/>
      <w:marLeft w:val="0"/>
      <w:marRight w:val="0"/>
      <w:marTop w:val="0"/>
      <w:marBottom w:val="0"/>
      <w:divBdr>
        <w:top w:val="none" w:sz="0" w:space="0" w:color="auto"/>
        <w:left w:val="none" w:sz="0" w:space="0" w:color="auto"/>
        <w:bottom w:val="none" w:sz="0" w:space="0" w:color="auto"/>
        <w:right w:val="none" w:sz="0" w:space="0" w:color="auto"/>
      </w:divBdr>
    </w:div>
    <w:div w:id="92288654">
      <w:bodyDiv w:val="1"/>
      <w:marLeft w:val="0"/>
      <w:marRight w:val="0"/>
      <w:marTop w:val="0"/>
      <w:marBottom w:val="0"/>
      <w:divBdr>
        <w:top w:val="none" w:sz="0" w:space="0" w:color="auto"/>
        <w:left w:val="none" w:sz="0" w:space="0" w:color="auto"/>
        <w:bottom w:val="none" w:sz="0" w:space="0" w:color="auto"/>
        <w:right w:val="none" w:sz="0" w:space="0" w:color="auto"/>
      </w:divBdr>
    </w:div>
    <w:div w:id="192116284">
      <w:bodyDiv w:val="1"/>
      <w:marLeft w:val="0"/>
      <w:marRight w:val="0"/>
      <w:marTop w:val="0"/>
      <w:marBottom w:val="0"/>
      <w:divBdr>
        <w:top w:val="none" w:sz="0" w:space="0" w:color="auto"/>
        <w:left w:val="none" w:sz="0" w:space="0" w:color="auto"/>
        <w:bottom w:val="none" w:sz="0" w:space="0" w:color="auto"/>
        <w:right w:val="none" w:sz="0" w:space="0" w:color="auto"/>
      </w:divBdr>
    </w:div>
    <w:div w:id="217209140">
      <w:bodyDiv w:val="1"/>
      <w:marLeft w:val="0"/>
      <w:marRight w:val="0"/>
      <w:marTop w:val="0"/>
      <w:marBottom w:val="0"/>
      <w:divBdr>
        <w:top w:val="none" w:sz="0" w:space="0" w:color="auto"/>
        <w:left w:val="none" w:sz="0" w:space="0" w:color="auto"/>
        <w:bottom w:val="none" w:sz="0" w:space="0" w:color="auto"/>
        <w:right w:val="none" w:sz="0" w:space="0" w:color="auto"/>
      </w:divBdr>
    </w:div>
    <w:div w:id="256132307">
      <w:bodyDiv w:val="1"/>
      <w:marLeft w:val="0"/>
      <w:marRight w:val="0"/>
      <w:marTop w:val="0"/>
      <w:marBottom w:val="0"/>
      <w:divBdr>
        <w:top w:val="none" w:sz="0" w:space="0" w:color="auto"/>
        <w:left w:val="none" w:sz="0" w:space="0" w:color="auto"/>
        <w:bottom w:val="none" w:sz="0" w:space="0" w:color="auto"/>
        <w:right w:val="none" w:sz="0" w:space="0" w:color="auto"/>
      </w:divBdr>
    </w:div>
    <w:div w:id="277181822">
      <w:bodyDiv w:val="1"/>
      <w:marLeft w:val="0"/>
      <w:marRight w:val="0"/>
      <w:marTop w:val="0"/>
      <w:marBottom w:val="0"/>
      <w:divBdr>
        <w:top w:val="none" w:sz="0" w:space="0" w:color="auto"/>
        <w:left w:val="none" w:sz="0" w:space="0" w:color="auto"/>
        <w:bottom w:val="none" w:sz="0" w:space="0" w:color="auto"/>
        <w:right w:val="none" w:sz="0" w:space="0" w:color="auto"/>
      </w:divBdr>
    </w:div>
    <w:div w:id="280233601">
      <w:bodyDiv w:val="1"/>
      <w:marLeft w:val="0"/>
      <w:marRight w:val="0"/>
      <w:marTop w:val="0"/>
      <w:marBottom w:val="0"/>
      <w:divBdr>
        <w:top w:val="none" w:sz="0" w:space="0" w:color="auto"/>
        <w:left w:val="none" w:sz="0" w:space="0" w:color="auto"/>
        <w:bottom w:val="none" w:sz="0" w:space="0" w:color="auto"/>
        <w:right w:val="none" w:sz="0" w:space="0" w:color="auto"/>
      </w:divBdr>
    </w:div>
    <w:div w:id="285623262">
      <w:bodyDiv w:val="1"/>
      <w:marLeft w:val="0"/>
      <w:marRight w:val="0"/>
      <w:marTop w:val="0"/>
      <w:marBottom w:val="0"/>
      <w:divBdr>
        <w:top w:val="none" w:sz="0" w:space="0" w:color="auto"/>
        <w:left w:val="none" w:sz="0" w:space="0" w:color="auto"/>
        <w:bottom w:val="none" w:sz="0" w:space="0" w:color="auto"/>
        <w:right w:val="none" w:sz="0" w:space="0" w:color="auto"/>
      </w:divBdr>
    </w:div>
    <w:div w:id="310840314">
      <w:bodyDiv w:val="1"/>
      <w:marLeft w:val="0"/>
      <w:marRight w:val="0"/>
      <w:marTop w:val="0"/>
      <w:marBottom w:val="0"/>
      <w:divBdr>
        <w:top w:val="none" w:sz="0" w:space="0" w:color="auto"/>
        <w:left w:val="none" w:sz="0" w:space="0" w:color="auto"/>
        <w:bottom w:val="none" w:sz="0" w:space="0" w:color="auto"/>
        <w:right w:val="none" w:sz="0" w:space="0" w:color="auto"/>
      </w:divBdr>
    </w:div>
    <w:div w:id="317461317">
      <w:bodyDiv w:val="1"/>
      <w:marLeft w:val="0"/>
      <w:marRight w:val="0"/>
      <w:marTop w:val="0"/>
      <w:marBottom w:val="0"/>
      <w:divBdr>
        <w:top w:val="none" w:sz="0" w:space="0" w:color="auto"/>
        <w:left w:val="none" w:sz="0" w:space="0" w:color="auto"/>
        <w:bottom w:val="none" w:sz="0" w:space="0" w:color="auto"/>
        <w:right w:val="none" w:sz="0" w:space="0" w:color="auto"/>
      </w:divBdr>
    </w:div>
    <w:div w:id="327682868">
      <w:bodyDiv w:val="1"/>
      <w:marLeft w:val="0"/>
      <w:marRight w:val="0"/>
      <w:marTop w:val="0"/>
      <w:marBottom w:val="0"/>
      <w:divBdr>
        <w:top w:val="none" w:sz="0" w:space="0" w:color="auto"/>
        <w:left w:val="none" w:sz="0" w:space="0" w:color="auto"/>
        <w:bottom w:val="none" w:sz="0" w:space="0" w:color="auto"/>
        <w:right w:val="none" w:sz="0" w:space="0" w:color="auto"/>
      </w:divBdr>
    </w:div>
    <w:div w:id="331104191">
      <w:bodyDiv w:val="1"/>
      <w:marLeft w:val="0"/>
      <w:marRight w:val="0"/>
      <w:marTop w:val="0"/>
      <w:marBottom w:val="0"/>
      <w:divBdr>
        <w:top w:val="none" w:sz="0" w:space="0" w:color="auto"/>
        <w:left w:val="none" w:sz="0" w:space="0" w:color="auto"/>
        <w:bottom w:val="none" w:sz="0" w:space="0" w:color="auto"/>
        <w:right w:val="none" w:sz="0" w:space="0" w:color="auto"/>
      </w:divBdr>
    </w:div>
    <w:div w:id="379794222">
      <w:bodyDiv w:val="1"/>
      <w:marLeft w:val="0"/>
      <w:marRight w:val="0"/>
      <w:marTop w:val="0"/>
      <w:marBottom w:val="0"/>
      <w:divBdr>
        <w:top w:val="none" w:sz="0" w:space="0" w:color="auto"/>
        <w:left w:val="none" w:sz="0" w:space="0" w:color="auto"/>
        <w:bottom w:val="none" w:sz="0" w:space="0" w:color="auto"/>
        <w:right w:val="none" w:sz="0" w:space="0" w:color="auto"/>
      </w:divBdr>
    </w:div>
    <w:div w:id="429274217">
      <w:bodyDiv w:val="1"/>
      <w:marLeft w:val="0"/>
      <w:marRight w:val="0"/>
      <w:marTop w:val="0"/>
      <w:marBottom w:val="0"/>
      <w:divBdr>
        <w:top w:val="none" w:sz="0" w:space="0" w:color="auto"/>
        <w:left w:val="none" w:sz="0" w:space="0" w:color="auto"/>
        <w:bottom w:val="none" w:sz="0" w:space="0" w:color="auto"/>
        <w:right w:val="none" w:sz="0" w:space="0" w:color="auto"/>
      </w:divBdr>
    </w:div>
    <w:div w:id="491681324">
      <w:bodyDiv w:val="1"/>
      <w:marLeft w:val="0"/>
      <w:marRight w:val="0"/>
      <w:marTop w:val="0"/>
      <w:marBottom w:val="0"/>
      <w:divBdr>
        <w:top w:val="none" w:sz="0" w:space="0" w:color="auto"/>
        <w:left w:val="none" w:sz="0" w:space="0" w:color="auto"/>
        <w:bottom w:val="none" w:sz="0" w:space="0" w:color="auto"/>
        <w:right w:val="none" w:sz="0" w:space="0" w:color="auto"/>
      </w:divBdr>
    </w:div>
    <w:div w:id="632642528">
      <w:bodyDiv w:val="1"/>
      <w:marLeft w:val="0"/>
      <w:marRight w:val="0"/>
      <w:marTop w:val="0"/>
      <w:marBottom w:val="0"/>
      <w:divBdr>
        <w:top w:val="none" w:sz="0" w:space="0" w:color="auto"/>
        <w:left w:val="none" w:sz="0" w:space="0" w:color="auto"/>
        <w:bottom w:val="none" w:sz="0" w:space="0" w:color="auto"/>
        <w:right w:val="none" w:sz="0" w:space="0" w:color="auto"/>
      </w:divBdr>
    </w:div>
    <w:div w:id="686295835">
      <w:bodyDiv w:val="1"/>
      <w:marLeft w:val="0"/>
      <w:marRight w:val="0"/>
      <w:marTop w:val="0"/>
      <w:marBottom w:val="0"/>
      <w:divBdr>
        <w:top w:val="none" w:sz="0" w:space="0" w:color="auto"/>
        <w:left w:val="none" w:sz="0" w:space="0" w:color="auto"/>
        <w:bottom w:val="none" w:sz="0" w:space="0" w:color="auto"/>
        <w:right w:val="none" w:sz="0" w:space="0" w:color="auto"/>
      </w:divBdr>
    </w:div>
    <w:div w:id="736055328">
      <w:bodyDiv w:val="1"/>
      <w:marLeft w:val="0"/>
      <w:marRight w:val="0"/>
      <w:marTop w:val="0"/>
      <w:marBottom w:val="0"/>
      <w:divBdr>
        <w:top w:val="none" w:sz="0" w:space="0" w:color="auto"/>
        <w:left w:val="none" w:sz="0" w:space="0" w:color="auto"/>
        <w:bottom w:val="none" w:sz="0" w:space="0" w:color="auto"/>
        <w:right w:val="none" w:sz="0" w:space="0" w:color="auto"/>
      </w:divBdr>
    </w:div>
    <w:div w:id="745149211">
      <w:bodyDiv w:val="1"/>
      <w:marLeft w:val="0"/>
      <w:marRight w:val="0"/>
      <w:marTop w:val="0"/>
      <w:marBottom w:val="0"/>
      <w:divBdr>
        <w:top w:val="none" w:sz="0" w:space="0" w:color="auto"/>
        <w:left w:val="none" w:sz="0" w:space="0" w:color="auto"/>
        <w:bottom w:val="none" w:sz="0" w:space="0" w:color="auto"/>
        <w:right w:val="none" w:sz="0" w:space="0" w:color="auto"/>
      </w:divBdr>
      <w:divsChild>
        <w:div w:id="1985818362">
          <w:marLeft w:val="0"/>
          <w:marRight w:val="0"/>
          <w:marTop w:val="0"/>
          <w:marBottom w:val="0"/>
          <w:divBdr>
            <w:top w:val="none" w:sz="0" w:space="0" w:color="auto"/>
            <w:left w:val="none" w:sz="0" w:space="0" w:color="auto"/>
            <w:bottom w:val="none" w:sz="0" w:space="0" w:color="auto"/>
            <w:right w:val="none" w:sz="0" w:space="0" w:color="auto"/>
          </w:divBdr>
          <w:divsChild>
            <w:div w:id="337854912">
              <w:marLeft w:val="0"/>
              <w:marRight w:val="0"/>
              <w:marTop w:val="0"/>
              <w:marBottom w:val="0"/>
              <w:divBdr>
                <w:top w:val="none" w:sz="0" w:space="0" w:color="auto"/>
                <w:left w:val="none" w:sz="0" w:space="0" w:color="auto"/>
                <w:bottom w:val="none" w:sz="0" w:space="0" w:color="auto"/>
                <w:right w:val="none" w:sz="0" w:space="0" w:color="auto"/>
              </w:divBdr>
            </w:div>
          </w:divsChild>
        </w:div>
        <w:div w:id="1287659561">
          <w:marLeft w:val="0"/>
          <w:marRight w:val="0"/>
          <w:marTop w:val="0"/>
          <w:marBottom w:val="0"/>
          <w:divBdr>
            <w:top w:val="none" w:sz="0" w:space="0" w:color="auto"/>
            <w:left w:val="none" w:sz="0" w:space="0" w:color="auto"/>
            <w:bottom w:val="none" w:sz="0" w:space="0" w:color="auto"/>
            <w:right w:val="none" w:sz="0" w:space="0" w:color="auto"/>
          </w:divBdr>
        </w:div>
        <w:div w:id="25178860">
          <w:marLeft w:val="0"/>
          <w:marRight w:val="0"/>
          <w:marTop w:val="0"/>
          <w:marBottom w:val="0"/>
          <w:divBdr>
            <w:top w:val="none" w:sz="0" w:space="0" w:color="auto"/>
            <w:left w:val="none" w:sz="0" w:space="0" w:color="auto"/>
            <w:bottom w:val="none" w:sz="0" w:space="0" w:color="auto"/>
            <w:right w:val="none" w:sz="0" w:space="0" w:color="auto"/>
          </w:divBdr>
        </w:div>
      </w:divsChild>
    </w:div>
    <w:div w:id="791753403">
      <w:bodyDiv w:val="1"/>
      <w:marLeft w:val="0"/>
      <w:marRight w:val="0"/>
      <w:marTop w:val="0"/>
      <w:marBottom w:val="0"/>
      <w:divBdr>
        <w:top w:val="none" w:sz="0" w:space="0" w:color="auto"/>
        <w:left w:val="none" w:sz="0" w:space="0" w:color="auto"/>
        <w:bottom w:val="none" w:sz="0" w:space="0" w:color="auto"/>
        <w:right w:val="none" w:sz="0" w:space="0" w:color="auto"/>
      </w:divBdr>
    </w:div>
    <w:div w:id="815803300">
      <w:bodyDiv w:val="1"/>
      <w:marLeft w:val="0"/>
      <w:marRight w:val="0"/>
      <w:marTop w:val="0"/>
      <w:marBottom w:val="0"/>
      <w:divBdr>
        <w:top w:val="none" w:sz="0" w:space="0" w:color="auto"/>
        <w:left w:val="none" w:sz="0" w:space="0" w:color="auto"/>
        <w:bottom w:val="none" w:sz="0" w:space="0" w:color="auto"/>
        <w:right w:val="none" w:sz="0" w:space="0" w:color="auto"/>
      </w:divBdr>
    </w:div>
    <w:div w:id="855388461">
      <w:bodyDiv w:val="1"/>
      <w:marLeft w:val="0"/>
      <w:marRight w:val="0"/>
      <w:marTop w:val="0"/>
      <w:marBottom w:val="0"/>
      <w:divBdr>
        <w:top w:val="none" w:sz="0" w:space="0" w:color="auto"/>
        <w:left w:val="none" w:sz="0" w:space="0" w:color="auto"/>
        <w:bottom w:val="none" w:sz="0" w:space="0" w:color="auto"/>
        <w:right w:val="none" w:sz="0" w:space="0" w:color="auto"/>
      </w:divBdr>
    </w:div>
    <w:div w:id="860045851">
      <w:bodyDiv w:val="1"/>
      <w:marLeft w:val="0"/>
      <w:marRight w:val="0"/>
      <w:marTop w:val="0"/>
      <w:marBottom w:val="0"/>
      <w:divBdr>
        <w:top w:val="none" w:sz="0" w:space="0" w:color="auto"/>
        <w:left w:val="none" w:sz="0" w:space="0" w:color="auto"/>
        <w:bottom w:val="none" w:sz="0" w:space="0" w:color="auto"/>
        <w:right w:val="none" w:sz="0" w:space="0" w:color="auto"/>
      </w:divBdr>
    </w:div>
    <w:div w:id="866141098">
      <w:bodyDiv w:val="1"/>
      <w:marLeft w:val="0"/>
      <w:marRight w:val="0"/>
      <w:marTop w:val="0"/>
      <w:marBottom w:val="0"/>
      <w:divBdr>
        <w:top w:val="none" w:sz="0" w:space="0" w:color="auto"/>
        <w:left w:val="none" w:sz="0" w:space="0" w:color="auto"/>
        <w:bottom w:val="none" w:sz="0" w:space="0" w:color="auto"/>
        <w:right w:val="none" w:sz="0" w:space="0" w:color="auto"/>
      </w:divBdr>
    </w:div>
    <w:div w:id="907347061">
      <w:bodyDiv w:val="1"/>
      <w:marLeft w:val="0"/>
      <w:marRight w:val="0"/>
      <w:marTop w:val="0"/>
      <w:marBottom w:val="0"/>
      <w:divBdr>
        <w:top w:val="none" w:sz="0" w:space="0" w:color="auto"/>
        <w:left w:val="none" w:sz="0" w:space="0" w:color="auto"/>
        <w:bottom w:val="none" w:sz="0" w:space="0" w:color="auto"/>
        <w:right w:val="none" w:sz="0" w:space="0" w:color="auto"/>
      </w:divBdr>
    </w:div>
    <w:div w:id="971205435">
      <w:bodyDiv w:val="1"/>
      <w:marLeft w:val="0"/>
      <w:marRight w:val="0"/>
      <w:marTop w:val="0"/>
      <w:marBottom w:val="0"/>
      <w:divBdr>
        <w:top w:val="none" w:sz="0" w:space="0" w:color="auto"/>
        <w:left w:val="none" w:sz="0" w:space="0" w:color="auto"/>
        <w:bottom w:val="none" w:sz="0" w:space="0" w:color="auto"/>
        <w:right w:val="none" w:sz="0" w:space="0" w:color="auto"/>
      </w:divBdr>
    </w:div>
    <w:div w:id="991058350">
      <w:bodyDiv w:val="1"/>
      <w:marLeft w:val="0"/>
      <w:marRight w:val="0"/>
      <w:marTop w:val="0"/>
      <w:marBottom w:val="0"/>
      <w:divBdr>
        <w:top w:val="none" w:sz="0" w:space="0" w:color="auto"/>
        <w:left w:val="none" w:sz="0" w:space="0" w:color="auto"/>
        <w:bottom w:val="none" w:sz="0" w:space="0" w:color="auto"/>
        <w:right w:val="none" w:sz="0" w:space="0" w:color="auto"/>
      </w:divBdr>
    </w:div>
    <w:div w:id="993143022">
      <w:bodyDiv w:val="1"/>
      <w:marLeft w:val="0"/>
      <w:marRight w:val="0"/>
      <w:marTop w:val="0"/>
      <w:marBottom w:val="0"/>
      <w:divBdr>
        <w:top w:val="none" w:sz="0" w:space="0" w:color="auto"/>
        <w:left w:val="none" w:sz="0" w:space="0" w:color="auto"/>
        <w:bottom w:val="none" w:sz="0" w:space="0" w:color="auto"/>
        <w:right w:val="none" w:sz="0" w:space="0" w:color="auto"/>
      </w:divBdr>
    </w:div>
    <w:div w:id="1006515494">
      <w:bodyDiv w:val="1"/>
      <w:marLeft w:val="0"/>
      <w:marRight w:val="0"/>
      <w:marTop w:val="0"/>
      <w:marBottom w:val="0"/>
      <w:divBdr>
        <w:top w:val="none" w:sz="0" w:space="0" w:color="auto"/>
        <w:left w:val="none" w:sz="0" w:space="0" w:color="auto"/>
        <w:bottom w:val="none" w:sz="0" w:space="0" w:color="auto"/>
        <w:right w:val="none" w:sz="0" w:space="0" w:color="auto"/>
      </w:divBdr>
    </w:div>
    <w:div w:id="1069110244">
      <w:bodyDiv w:val="1"/>
      <w:marLeft w:val="0"/>
      <w:marRight w:val="0"/>
      <w:marTop w:val="0"/>
      <w:marBottom w:val="0"/>
      <w:divBdr>
        <w:top w:val="none" w:sz="0" w:space="0" w:color="auto"/>
        <w:left w:val="none" w:sz="0" w:space="0" w:color="auto"/>
        <w:bottom w:val="none" w:sz="0" w:space="0" w:color="auto"/>
        <w:right w:val="none" w:sz="0" w:space="0" w:color="auto"/>
      </w:divBdr>
    </w:div>
    <w:div w:id="1084036466">
      <w:bodyDiv w:val="1"/>
      <w:marLeft w:val="0"/>
      <w:marRight w:val="0"/>
      <w:marTop w:val="0"/>
      <w:marBottom w:val="0"/>
      <w:divBdr>
        <w:top w:val="none" w:sz="0" w:space="0" w:color="auto"/>
        <w:left w:val="none" w:sz="0" w:space="0" w:color="auto"/>
        <w:bottom w:val="none" w:sz="0" w:space="0" w:color="auto"/>
        <w:right w:val="none" w:sz="0" w:space="0" w:color="auto"/>
      </w:divBdr>
    </w:div>
    <w:div w:id="1086346563">
      <w:bodyDiv w:val="1"/>
      <w:marLeft w:val="0"/>
      <w:marRight w:val="0"/>
      <w:marTop w:val="0"/>
      <w:marBottom w:val="0"/>
      <w:divBdr>
        <w:top w:val="none" w:sz="0" w:space="0" w:color="auto"/>
        <w:left w:val="none" w:sz="0" w:space="0" w:color="auto"/>
        <w:bottom w:val="none" w:sz="0" w:space="0" w:color="auto"/>
        <w:right w:val="none" w:sz="0" w:space="0" w:color="auto"/>
      </w:divBdr>
    </w:div>
    <w:div w:id="1114448471">
      <w:bodyDiv w:val="1"/>
      <w:marLeft w:val="0"/>
      <w:marRight w:val="0"/>
      <w:marTop w:val="0"/>
      <w:marBottom w:val="0"/>
      <w:divBdr>
        <w:top w:val="none" w:sz="0" w:space="0" w:color="auto"/>
        <w:left w:val="none" w:sz="0" w:space="0" w:color="auto"/>
        <w:bottom w:val="none" w:sz="0" w:space="0" w:color="auto"/>
        <w:right w:val="none" w:sz="0" w:space="0" w:color="auto"/>
      </w:divBdr>
    </w:div>
    <w:div w:id="1189029515">
      <w:bodyDiv w:val="1"/>
      <w:marLeft w:val="0"/>
      <w:marRight w:val="0"/>
      <w:marTop w:val="0"/>
      <w:marBottom w:val="0"/>
      <w:divBdr>
        <w:top w:val="none" w:sz="0" w:space="0" w:color="auto"/>
        <w:left w:val="none" w:sz="0" w:space="0" w:color="auto"/>
        <w:bottom w:val="none" w:sz="0" w:space="0" w:color="auto"/>
        <w:right w:val="none" w:sz="0" w:space="0" w:color="auto"/>
      </w:divBdr>
    </w:div>
    <w:div w:id="1214658822">
      <w:bodyDiv w:val="1"/>
      <w:marLeft w:val="0"/>
      <w:marRight w:val="0"/>
      <w:marTop w:val="0"/>
      <w:marBottom w:val="0"/>
      <w:divBdr>
        <w:top w:val="none" w:sz="0" w:space="0" w:color="auto"/>
        <w:left w:val="none" w:sz="0" w:space="0" w:color="auto"/>
        <w:bottom w:val="none" w:sz="0" w:space="0" w:color="auto"/>
        <w:right w:val="none" w:sz="0" w:space="0" w:color="auto"/>
      </w:divBdr>
    </w:div>
    <w:div w:id="1215777212">
      <w:bodyDiv w:val="1"/>
      <w:marLeft w:val="0"/>
      <w:marRight w:val="0"/>
      <w:marTop w:val="0"/>
      <w:marBottom w:val="0"/>
      <w:divBdr>
        <w:top w:val="none" w:sz="0" w:space="0" w:color="auto"/>
        <w:left w:val="none" w:sz="0" w:space="0" w:color="auto"/>
        <w:bottom w:val="none" w:sz="0" w:space="0" w:color="auto"/>
        <w:right w:val="none" w:sz="0" w:space="0" w:color="auto"/>
      </w:divBdr>
    </w:div>
    <w:div w:id="1281719930">
      <w:bodyDiv w:val="1"/>
      <w:marLeft w:val="0"/>
      <w:marRight w:val="0"/>
      <w:marTop w:val="0"/>
      <w:marBottom w:val="0"/>
      <w:divBdr>
        <w:top w:val="none" w:sz="0" w:space="0" w:color="auto"/>
        <w:left w:val="none" w:sz="0" w:space="0" w:color="auto"/>
        <w:bottom w:val="none" w:sz="0" w:space="0" w:color="auto"/>
        <w:right w:val="none" w:sz="0" w:space="0" w:color="auto"/>
      </w:divBdr>
    </w:div>
    <w:div w:id="1294292063">
      <w:bodyDiv w:val="1"/>
      <w:marLeft w:val="0"/>
      <w:marRight w:val="0"/>
      <w:marTop w:val="0"/>
      <w:marBottom w:val="0"/>
      <w:divBdr>
        <w:top w:val="none" w:sz="0" w:space="0" w:color="auto"/>
        <w:left w:val="none" w:sz="0" w:space="0" w:color="auto"/>
        <w:bottom w:val="none" w:sz="0" w:space="0" w:color="auto"/>
        <w:right w:val="none" w:sz="0" w:space="0" w:color="auto"/>
      </w:divBdr>
    </w:div>
    <w:div w:id="1392653563">
      <w:bodyDiv w:val="1"/>
      <w:marLeft w:val="0"/>
      <w:marRight w:val="0"/>
      <w:marTop w:val="0"/>
      <w:marBottom w:val="0"/>
      <w:divBdr>
        <w:top w:val="none" w:sz="0" w:space="0" w:color="auto"/>
        <w:left w:val="none" w:sz="0" w:space="0" w:color="auto"/>
        <w:bottom w:val="none" w:sz="0" w:space="0" w:color="auto"/>
        <w:right w:val="none" w:sz="0" w:space="0" w:color="auto"/>
      </w:divBdr>
    </w:div>
    <w:div w:id="1438132430">
      <w:bodyDiv w:val="1"/>
      <w:marLeft w:val="0"/>
      <w:marRight w:val="0"/>
      <w:marTop w:val="0"/>
      <w:marBottom w:val="0"/>
      <w:divBdr>
        <w:top w:val="none" w:sz="0" w:space="0" w:color="auto"/>
        <w:left w:val="none" w:sz="0" w:space="0" w:color="auto"/>
        <w:bottom w:val="none" w:sz="0" w:space="0" w:color="auto"/>
        <w:right w:val="none" w:sz="0" w:space="0" w:color="auto"/>
      </w:divBdr>
    </w:div>
    <w:div w:id="1473599247">
      <w:bodyDiv w:val="1"/>
      <w:marLeft w:val="0"/>
      <w:marRight w:val="0"/>
      <w:marTop w:val="0"/>
      <w:marBottom w:val="0"/>
      <w:divBdr>
        <w:top w:val="none" w:sz="0" w:space="0" w:color="auto"/>
        <w:left w:val="none" w:sz="0" w:space="0" w:color="auto"/>
        <w:bottom w:val="none" w:sz="0" w:space="0" w:color="auto"/>
        <w:right w:val="none" w:sz="0" w:space="0" w:color="auto"/>
      </w:divBdr>
    </w:div>
    <w:div w:id="1548643861">
      <w:bodyDiv w:val="1"/>
      <w:marLeft w:val="0"/>
      <w:marRight w:val="0"/>
      <w:marTop w:val="0"/>
      <w:marBottom w:val="0"/>
      <w:divBdr>
        <w:top w:val="none" w:sz="0" w:space="0" w:color="auto"/>
        <w:left w:val="none" w:sz="0" w:space="0" w:color="auto"/>
        <w:bottom w:val="none" w:sz="0" w:space="0" w:color="auto"/>
        <w:right w:val="none" w:sz="0" w:space="0" w:color="auto"/>
      </w:divBdr>
    </w:div>
    <w:div w:id="1555698669">
      <w:bodyDiv w:val="1"/>
      <w:marLeft w:val="0"/>
      <w:marRight w:val="0"/>
      <w:marTop w:val="0"/>
      <w:marBottom w:val="0"/>
      <w:divBdr>
        <w:top w:val="none" w:sz="0" w:space="0" w:color="auto"/>
        <w:left w:val="none" w:sz="0" w:space="0" w:color="auto"/>
        <w:bottom w:val="none" w:sz="0" w:space="0" w:color="auto"/>
        <w:right w:val="none" w:sz="0" w:space="0" w:color="auto"/>
      </w:divBdr>
    </w:div>
    <w:div w:id="1579825468">
      <w:bodyDiv w:val="1"/>
      <w:marLeft w:val="0"/>
      <w:marRight w:val="0"/>
      <w:marTop w:val="0"/>
      <w:marBottom w:val="0"/>
      <w:divBdr>
        <w:top w:val="none" w:sz="0" w:space="0" w:color="auto"/>
        <w:left w:val="none" w:sz="0" w:space="0" w:color="auto"/>
        <w:bottom w:val="none" w:sz="0" w:space="0" w:color="auto"/>
        <w:right w:val="none" w:sz="0" w:space="0" w:color="auto"/>
      </w:divBdr>
    </w:div>
    <w:div w:id="1594820292">
      <w:bodyDiv w:val="1"/>
      <w:marLeft w:val="0"/>
      <w:marRight w:val="0"/>
      <w:marTop w:val="0"/>
      <w:marBottom w:val="0"/>
      <w:divBdr>
        <w:top w:val="none" w:sz="0" w:space="0" w:color="auto"/>
        <w:left w:val="none" w:sz="0" w:space="0" w:color="auto"/>
        <w:bottom w:val="none" w:sz="0" w:space="0" w:color="auto"/>
        <w:right w:val="none" w:sz="0" w:space="0" w:color="auto"/>
      </w:divBdr>
    </w:div>
    <w:div w:id="1624843373">
      <w:bodyDiv w:val="1"/>
      <w:marLeft w:val="0"/>
      <w:marRight w:val="0"/>
      <w:marTop w:val="0"/>
      <w:marBottom w:val="0"/>
      <w:divBdr>
        <w:top w:val="none" w:sz="0" w:space="0" w:color="auto"/>
        <w:left w:val="none" w:sz="0" w:space="0" w:color="auto"/>
        <w:bottom w:val="none" w:sz="0" w:space="0" w:color="auto"/>
        <w:right w:val="none" w:sz="0" w:space="0" w:color="auto"/>
      </w:divBdr>
    </w:div>
    <w:div w:id="1639341786">
      <w:bodyDiv w:val="1"/>
      <w:marLeft w:val="0"/>
      <w:marRight w:val="0"/>
      <w:marTop w:val="0"/>
      <w:marBottom w:val="0"/>
      <w:divBdr>
        <w:top w:val="none" w:sz="0" w:space="0" w:color="auto"/>
        <w:left w:val="none" w:sz="0" w:space="0" w:color="auto"/>
        <w:bottom w:val="none" w:sz="0" w:space="0" w:color="auto"/>
        <w:right w:val="none" w:sz="0" w:space="0" w:color="auto"/>
      </w:divBdr>
    </w:div>
    <w:div w:id="1654212043">
      <w:bodyDiv w:val="1"/>
      <w:marLeft w:val="0"/>
      <w:marRight w:val="0"/>
      <w:marTop w:val="0"/>
      <w:marBottom w:val="0"/>
      <w:divBdr>
        <w:top w:val="none" w:sz="0" w:space="0" w:color="auto"/>
        <w:left w:val="none" w:sz="0" w:space="0" w:color="auto"/>
        <w:bottom w:val="none" w:sz="0" w:space="0" w:color="auto"/>
        <w:right w:val="none" w:sz="0" w:space="0" w:color="auto"/>
      </w:divBdr>
    </w:div>
    <w:div w:id="1697736343">
      <w:bodyDiv w:val="1"/>
      <w:marLeft w:val="0"/>
      <w:marRight w:val="0"/>
      <w:marTop w:val="0"/>
      <w:marBottom w:val="0"/>
      <w:divBdr>
        <w:top w:val="none" w:sz="0" w:space="0" w:color="auto"/>
        <w:left w:val="none" w:sz="0" w:space="0" w:color="auto"/>
        <w:bottom w:val="none" w:sz="0" w:space="0" w:color="auto"/>
        <w:right w:val="none" w:sz="0" w:space="0" w:color="auto"/>
      </w:divBdr>
      <w:divsChild>
        <w:div w:id="1817794068">
          <w:marLeft w:val="0"/>
          <w:marRight w:val="0"/>
          <w:marTop w:val="0"/>
          <w:marBottom w:val="0"/>
          <w:divBdr>
            <w:top w:val="none" w:sz="0" w:space="0" w:color="auto"/>
            <w:left w:val="none" w:sz="0" w:space="0" w:color="auto"/>
            <w:bottom w:val="none" w:sz="0" w:space="0" w:color="auto"/>
            <w:right w:val="none" w:sz="0" w:space="0" w:color="auto"/>
          </w:divBdr>
          <w:divsChild>
            <w:div w:id="199355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517989">
      <w:bodyDiv w:val="1"/>
      <w:marLeft w:val="0"/>
      <w:marRight w:val="0"/>
      <w:marTop w:val="0"/>
      <w:marBottom w:val="0"/>
      <w:divBdr>
        <w:top w:val="none" w:sz="0" w:space="0" w:color="auto"/>
        <w:left w:val="none" w:sz="0" w:space="0" w:color="auto"/>
        <w:bottom w:val="none" w:sz="0" w:space="0" w:color="auto"/>
        <w:right w:val="none" w:sz="0" w:space="0" w:color="auto"/>
      </w:divBdr>
    </w:div>
    <w:div w:id="1728723681">
      <w:bodyDiv w:val="1"/>
      <w:marLeft w:val="0"/>
      <w:marRight w:val="0"/>
      <w:marTop w:val="0"/>
      <w:marBottom w:val="0"/>
      <w:divBdr>
        <w:top w:val="none" w:sz="0" w:space="0" w:color="auto"/>
        <w:left w:val="none" w:sz="0" w:space="0" w:color="auto"/>
        <w:bottom w:val="none" w:sz="0" w:space="0" w:color="auto"/>
        <w:right w:val="none" w:sz="0" w:space="0" w:color="auto"/>
      </w:divBdr>
    </w:div>
    <w:div w:id="1755662959">
      <w:bodyDiv w:val="1"/>
      <w:marLeft w:val="0"/>
      <w:marRight w:val="0"/>
      <w:marTop w:val="0"/>
      <w:marBottom w:val="0"/>
      <w:divBdr>
        <w:top w:val="none" w:sz="0" w:space="0" w:color="auto"/>
        <w:left w:val="none" w:sz="0" w:space="0" w:color="auto"/>
        <w:bottom w:val="none" w:sz="0" w:space="0" w:color="auto"/>
        <w:right w:val="none" w:sz="0" w:space="0" w:color="auto"/>
      </w:divBdr>
      <w:divsChild>
        <w:div w:id="432747567">
          <w:marLeft w:val="0"/>
          <w:marRight w:val="0"/>
          <w:marTop w:val="0"/>
          <w:marBottom w:val="0"/>
          <w:divBdr>
            <w:top w:val="none" w:sz="0" w:space="0" w:color="auto"/>
            <w:left w:val="none" w:sz="0" w:space="0" w:color="auto"/>
            <w:bottom w:val="none" w:sz="0" w:space="0" w:color="auto"/>
            <w:right w:val="none" w:sz="0" w:space="0" w:color="auto"/>
          </w:divBdr>
          <w:divsChild>
            <w:div w:id="1151866639">
              <w:marLeft w:val="0"/>
              <w:marRight w:val="0"/>
              <w:marTop w:val="0"/>
              <w:marBottom w:val="0"/>
              <w:divBdr>
                <w:top w:val="none" w:sz="0" w:space="0" w:color="auto"/>
                <w:left w:val="none" w:sz="0" w:space="0" w:color="auto"/>
                <w:bottom w:val="none" w:sz="0" w:space="0" w:color="auto"/>
                <w:right w:val="none" w:sz="0" w:space="0" w:color="auto"/>
              </w:divBdr>
            </w:div>
          </w:divsChild>
        </w:div>
        <w:div w:id="250622495">
          <w:marLeft w:val="0"/>
          <w:marRight w:val="0"/>
          <w:marTop w:val="0"/>
          <w:marBottom w:val="0"/>
          <w:divBdr>
            <w:top w:val="none" w:sz="0" w:space="0" w:color="auto"/>
            <w:left w:val="none" w:sz="0" w:space="0" w:color="auto"/>
            <w:bottom w:val="none" w:sz="0" w:space="0" w:color="auto"/>
            <w:right w:val="none" w:sz="0" w:space="0" w:color="auto"/>
          </w:divBdr>
        </w:div>
        <w:div w:id="288708936">
          <w:marLeft w:val="0"/>
          <w:marRight w:val="0"/>
          <w:marTop w:val="0"/>
          <w:marBottom w:val="0"/>
          <w:divBdr>
            <w:top w:val="none" w:sz="0" w:space="0" w:color="auto"/>
            <w:left w:val="none" w:sz="0" w:space="0" w:color="auto"/>
            <w:bottom w:val="none" w:sz="0" w:space="0" w:color="auto"/>
            <w:right w:val="none" w:sz="0" w:space="0" w:color="auto"/>
          </w:divBdr>
        </w:div>
      </w:divsChild>
    </w:div>
    <w:div w:id="1778988434">
      <w:bodyDiv w:val="1"/>
      <w:marLeft w:val="0"/>
      <w:marRight w:val="0"/>
      <w:marTop w:val="0"/>
      <w:marBottom w:val="0"/>
      <w:divBdr>
        <w:top w:val="none" w:sz="0" w:space="0" w:color="auto"/>
        <w:left w:val="none" w:sz="0" w:space="0" w:color="auto"/>
        <w:bottom w:val="none" w:sz="0" w:space="0" w:color="auto"/>
        <w:right w:val="none" w:sz="0" w:space="0" w:color="auto"/>
      </w:divBdr>
    </w:div>
    <w:div w:id="1783770153">
      <w:bodyDiv w:val="1"/>
      <w:marLeft w:val="0"/>
      <w:marRight w:val="0"/>
      <w:marTop w:val="0"/>
      <w:marBottom w:val="0"/>
      <w:divBdr>
        <w:top w:val="none" w:sz="0" w:space="0" w:color="auto"/>
        <w:left w:val="none" w:sz="0" w:space="0" w:color="auto"/>
        <w:bottom w:val="none" w:sz="0" w:space="0" w:color="auto"/>
        <w:right w:val="none" w:sz="0" w:space="0" w:color="auto"/>
      </w:divBdr>
    </w:div>
    <w:div w:id="1835140498">
      <w:bodyDiv w:val="1"/>
      <w:marLeft w:val="0"/>
      <w:marRight w:val="0"/>
      <w:marTop w:val="0"/>
      <w:marBottom w:val="0"/>
      <w:divBdr>
        <w:top w:val="none" w:sz="0" w:space="0" w:color="auto"/>
        <w:left w:val="none" w:sz="0" w:space="0" w:color="auto"/>
        <w:bottom w:val="none" w:sz="0" w:space="0" w:color="auto"/>
        <w:right w:val="none" w:sz="0" w:space="0" w:color="auto"/>
      </w:divBdr>
    </w:div>
    <w:div w:id="1852795860">
      <w:bodyDiv w:val="1"/>
      <w:marLeft w:val="0"/>
      <w:marRight w:val="0"/>
      <w:marTop w:val="0"/>
      <w:marBottom w:val="0"/>
      <w:divBdr>
        <w:top w:val="none" w:sz="0" w:space="0" w:color="auto"/>
        <w:left w:val="none" w:sz="0" w:space="0" w:color="auto"/>
        <w:bottom w:val="none" w:sz="0" w:space="0" w:color="auto"/>
        <w:right w:val="none" w:sz="0" w:space="0" w:color="auto"/>
      </w:divBdr>
    </w:div>
    <w:div w:id="1874540425">
      <w:bodyDiv w:val="1"/>
      <w:marLeft w:val="0"/>
      <w:marRight w:val="0"/>
      <w:marTop w:val="0"/>
      <w:marBottom w:val="0"/>
      <w:divBdr>
        <w:top w:val="none" w:sz="0" w:space="0" w:color="auto"/>
        <w:left w:val="none" w:sz="0" w:space="0" w:color="auto"/>
        <w:bottom w:val="none" w:sz="0" w:space="0" w:color="auto"/>
        <w:right w:val="none" w:sz="0" w:space="0" w:color="auto"/>
      </w:divBdr>
    </w:div>
    <w:div w:id="1953323715">
      <w:bodyDiv w:val="1"/>
      <w:marLeft w:val="0"/>
      <w:marRight w:val="0"/>
      <w:marTop w:val="0"/>
      <w:marBottom w:val="0"/>
      <w:divBdr>
        <w:top w:val="none" w:sz="0" w:space="0" w:color="auto"/>
        <w:left w:val="none" w:sz="0" w:space="0" w:color="auto"/>
        <w:bottom w:val="none" w:sz="0" w:space="0" w:color="auto"/>
        <w:right w:val="none" w:sz="0" w:space="0" w:color="auto"/>
      </w:divBdr>
    </w:div>
    <w:div w:id="1999112051">
      <w:bodyDiv w:val="1"/>
      <w:marLeft w:val="0"/>
      <w:marRight w:val="0"/>
      <w:marTop w:val="0"/>
      <w:marBottom w:val="0"/>
      <w:divBdr>
        <w:top w:val="none" w:sz="0" w:space="0" w:color="auto"/>
        <w:left w:val="none" w:sz="0" w:space="0" w:color="auto"/>
        <w:bottom w:val="none" w:sz="0" w:space="0" w:color="auto"/>
        <w:right w:val="none" w:sz="0" w:space="0" w:color="auto"/>
      </w:divBdr>
    </w:div>
    <w:div w:id="2108184999">
      <w:bodyDiv w:val="1"/>
      <w:marLeft w:val="0"/>
      <w:marRight w:val="0"/>
      <w:marTop w:val="0"/>
      <w:marBottom w:val="0"/>
      <w:divBdr>
        <w:top w:val="none" w:sz="0" w:space="0" w:color="auto"/>
        <w:left w:val="none" w:sz="0" w:space="0" w:color="auto"/>
        <w:bottom w:val="none" w:sz="0" w:space="0" w:color="auto"/>
        <w:right w:val="none" w:sz="0" w:space="0" w:color="auto"/>
      </w:divBdr>
    </w:div>
    <w:div w:id="2130850953">
      <w:bodyDiv w:val="1"/>
      <w:marLeft w:val="0"/>
      <w:marRight w:val="0"/>
      <w:marTop w:val="0"/>
      <w:marBottom w:val="0"/>
      <w:divBdr>
        <w:top w:val="none" w:sz="0" w:space="0" w:color="auto"/>
        <w:left w:val="none" w:sz="0" w:space="0" w:color="auto"/>
        <w:bottom w:val="none" w:sz="0" w:space="0" w:color="auto"/>
        <w:right w:val="none" w:sz="0" w:space="0" w:color="auto"/>
      </w:divBdr>
    </w:div>
    <w:div w:id="2137791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kipp.it/it/" TargetMode="External"/><Relationship Id="rId17" Type="http://schemas.openxmlformats.org/officeDocument/2006/relationships/hyperlink" Target="https://www.koehler-partner.de/pressezentrum/kipp" TargetMode="External"/><Relationship Id="rId2" Type="http://schemas.openxmlformats.org/officeDocument/2006/relationships/customXml" Target="../customXml/item2.xml"/><Relationship Id="rId16" Type="http://schemas.openxmlformats.org/officeDocument/2006/relationships/hyperlink" Target="https://www.kipp.it/i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ipp.it/it/Panoramica+dei+prodotti/PARTI-OPERATIVE/Elementi-per-il-trasporto/Rulli-di-guida-del-cuscinetto/c/35106" TargetMode="External"/><Relationship Id="rId5" Type="http://schemas.openxmlformats.org/officeDocument/2006/relationships/numbering" Target="numbering.xml"/><Relationship Id="rId15" Type="http://schemas.openxmlformats.org/officeDocument/2006/relationships/hyperlink" Target="https://www.kipp.it/it/Panoramica+dei+prodotti/PARTI-OPERATIVE/Elementi-per-il-trasporto/Rulli-di-guida-del-cuscinetto/c/3510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AB6ADF9D05BED41BBE3F66C37901867" ma:contentTypeVersion="16" ma:contentTypeDescription="Ein neues Dokument erstellen." ma:contentTypeScope="" ma:versionID="1a7262feaa9b5b6f69c4a8622f82dc1e">
  <xsd:schema xmlns:xsd="http://www.w3.org/2001/XMLSchema" xmlns:xs="http://www.w3.org/2001/XMLSchema" xmlns:p="http://schemas.microsoft.com/office/2006/metadata/properties" xmlns:ns3="00cf524c-1210-4a66-94ff-5f5cd83df9a4" xmlns:ns4="45db864d-ed97-437c-a670-a45798b68581" targetNamespace="http://schemas.microsoft.com/office/2006/metadata/properties" ma:root="true" ma:fieldsID="57574984bf30710221bc588e66b831af" ns3:_="" ns4:_="">
    <xsd:import namespace="00cf524c-1210-4a66-94ff-5f5cd83df9a4"/>
    <xsd:import namespace="45db864d-ed97-437c-a670-a45798b68581"/>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cf524c-1210-4a66-94ff-5f5cd83df9a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db864d-ed97-437c-a670-a45798b68581" elementFormDefault="qualified">
    <xsd:import namespace="http://schemas.microsoft.com/office/2006/documentManagement/types"/>
    <xsd:import namespace="http://schemas.microsoft.com/office/infopath/2007/PartnerControls"/>
    <xsd:element name="SharedWithUsers" ma:index="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Freigegeben für - Details" ma:internalName="SharedWithDetails" ma:readOnly="true">
      <xsd:simpleType>
        <xsd:restriction base="dms:Note">
          <xsd:maxLength value="255"/>
        </xsd:restriction>
      </xsd:simpleType>
    </xsd:element>
    <xsd:element name="SharingHintHash" ma:index="11"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00cf524c-1210-4a66-94ff-5f5cd83df9a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19768-D29C-4087-AAB0-B6CB50908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cf524c-1210-4a66-94ff-5f5cd83df9a4"/>
    <ds:schemaRef ds:uri="45db864d-ed97-437c-a670-a45798b685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C3BA91-E557-42C5-95BD-63375713DA77}">
  <ds:schemaRefs>
    <ds:schemaRef ds:uri="http://schemas.microsoft.com/sharepoint/v3/contenttype/forms"/>
  </ds:schemaRefs>
</ds:datastoreItem>
</file>

<file path=customXml/itemProps3.xml><?xml version="1.0" encoding="utf-8"?>
<ds:datastoreItem xmlns:ds="http://schemas.openxmlformats.org/officeDocument/2006/customXml" ds:itemID="{B62AB4C6-0452-4839-B707-A7CB8B8952C6}">
  <ds:schemaRefs>
    <ds:schemaRef ds:uri="http://schemas.microsoft.com/office/2006/metadata/properties"/>
    <ds:schemaRef ds:uri="http://schemas.microsoft.com/office/infopath/2007/PartnerControls"/>
    <ds:schemaRef ds:uri="00cf524c-1210-4a66-94ff-5f5cd83df9a4"/>
  </ds:schemaRefs>
</ds:datastoreItem>
</file>

<file path=customXml/itemProps4.xml><?xml version="1.0" encoding="utf-8"?>
<ds:datastoreItem xmlns:ds="http://schemas.openxmlformats.org/officeDocument/2006/customXml" ds:itemID="{F4D10FC3-13FE-4C36-B153-6876EBC16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764</Words>
  <Characters>4816</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Elastisches Sicherungsband für Griffe</vt:lpstr>
    </vt:vector>
  </TitlesOfParts>
  <Manager>Georg Messerschmidt, Stefanie Beck</Manager>
  <Company>Heinrich Kipp Werk KG</Company>
  <LinksUpToDate>false</LinksUpToDate>
  <CharactersWithSpaces>5569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Elastisches Sicherungsband für Griffe</dc:title>
  <dc:subject>Pressemitteilung Sicherungsband Juni 2013</dc:subject>
  <dc:creator>Bernward Damm</dc:creator>
  <cp:keywords>Sicherungsband, Teilesicherung</cp:keywords>
  <cp:lastModifiedBy>Ramona Lienhop</cp:lastModifiedBy>
  <cp:revision>2</cp:revision>
  <cp:lastPrinted>2019-08-15T11:57:00Z</cp:lastPrinted>
  <dcterms:created xsi:type="dcterms:W3CDTF">2026-04-13T08:53:00Z</dcterms:created>
  <dcterms:modified xsi:type="dcterms:W3CDTF">2026-04-13T08:53:00Z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0x010100FAB6ADF9D05BED41BBE3F66C37901867</vt:lpwstr>
  </property>
</Properties>
</file>