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5A9BD" w14:textId="77777777" w:rsidR="00726E4E" w:rsidRPr="00BE1653" w:rsidRDefault="00726E4E" w:rsidP="00726E4E">
      <w:pPr>
        <w:pStyle w:val="berschrift3"/>
        <w:keepNext w:val="0"/>
        <w:widowControl w:val="0"/>
        <w:tabs>
          <w:tab w:val="right" w:pos="9356"/>
        </w:tabs>
        <w:spacing w:line="288" w:lineRule="auto"/>
        <w:rPr>
          <w:rFonts w:asciiTheme="minorBidi" w:hAnsiTheme="minorBidi" w:cstheme="minorBidi"/>
          <w:b w:val="0"/>
          <w:sz w:val="21"/>
          <w:szCs w:val="21"/>
        </w:rPr>
      </w:pPr>
    </w:p>
    <w:p w14:paraId="55F6EC28" w14:textId="77777777" w:rsidR="00726E4E" w:rsidRPr="00BE1653" w:rsidRDefault="00726E4E" w:rsidP="00726E4E">
      <w:pPr>
        <w:rPr>
          <w:rFonts w:asciiTheme="minorBidi" w:hAnsiTheme="minorBidi" w:cstheme="minorBidi"/>
          <w:sz w:val="21"/>
          <w:szCs w:val="21"/>
          <w:lang w:val="x-none" w:eastAsia="x-none"/>
        </w:rPr>
      </w:pPr>
    </w:p>
    <w:p w14:paraId="6964925A" w14:textId="6E85B024" w:rsidR="00783817" w:rsidRPr="00BE1653" w:rsidRDefault="00712012" w:rsidP="0005380A">
      <w:pPr>
        <w:pStyle w:val="berschrift3"/>
        <w:tabs>
          <w:tab w:val="right" w:pos="9356"/>
        </w:tabs>
        <w:spacing w:line="288" w:lineRule="auto"/>
        <w:jc w:val="right"/>
        <w:rPr>
          <w:rFonts w:asciiTheme="minorBidi" w:hAnsiTheme="minorBidi" w:cstheme="minorBidi"/>
          <w:sz w:val="21"/>
          <w:szCs w:val="21"/>
        </w:rPr>
      </w:pPr>
      <w:proofErr w:type="spellStart"/>
      <w:r>
        <w:rPr>
          <w:rFonts w:asciiTheme="minorBidi" w:hAnsiTheme="minorBidi"/>
          <w:b w:val="0"/>
          <w:sz w:val="21"/>
        </w:rPr>
        <w:t>Sulz</w:t>
      </w:r>
      <w:proofErr w:type="spellEnd"/>
      <w:r>
        <w:rPr>
          <w:rFonts w:asciiTheme="minorBidi" w:hAnsiTheme="minorBidi"/>
          <w:b w:val="0"/>
          <w:sz w:val="21"/>
        </w:rPr>
        <w:t xml:space="preserve"> </w:t>
      </w:r>
      <w:proofErr w:type="spellStart"/>
      <w:r>
        <w:rPr>
          <w:rFonts w:asciiTheme="minorBidi" w:hAnsiTheme="minorBidi"/>
          <w:b w:val="0"/>
          <w:sz w:val="21"/>
        </w:rPr>
        <w:t>am</w:t>
      </w:r>
      <w:proofErr w:type="spellEnd"/>
      <w:r>
        <w:rPr>
          <w:rFonts w:asciiTheme="minorBidi" w:hAnsiTheme="minorBidi"/>
          <w:b w:val="0"/>
          <w:sz w:val="21"/>
        </w:rPr>
        <w:t xml:space="preserve"> </w:t>
      </w:r>
      <w:r>
        <w:rPr>
          <w:rFonts w:asciiTheme="minorBidi" w:hAnsiTheme="minorBidi"/>
          <w:b w:val="0"/>
          <w:color w:val="000000" w:themeColor="text1"/>
          <w:sz w:val="21"/>
        </w:rPr>
        <w:t xml:space="preserve">Neckar, </w:t>
      </w:r>
      <w:r w:rsidR="006A4678" w:rsidRPr="006A4678">
        <w:rPr>
          <w:rFonts w:asciiTheme="minorBidi" w:hAnsiTheme="minorBidi"/>
          <w:b w:val="0"/>
          <w:color w:val="000000" w:themeColor="text1"/>
          <w:sz w:val="21"/>
        </w:rPr>
        <w:t>febbraio</w:t>
      </w:r>
      <w:r w:rsidR="00A17F35">
        <w:rPr>
          <w:rFonts w:asciiTheme="minorBidi" w:hAnsiTheme="minorBidi"/>
          <w:b w:val="0"/>
          <w:color w:val="000000" w:themeColor="text1"/>
          <w:sz w:val="21"/>
        </w:rPr>
        <w:t xml:space="preserve"> 2026</w:t>
      </w:r>
    </w:p>
    <w:p w14:paraId="5FB61AA5" w14:textId="77777777" w:rsidR="00DB6331" w:rsidRPr="00BE1653" w:rsidRDefault="00DB6331" w:rsidP="0005380A">
      <w:pPr>
        <w:spacing w:line="288" w:lineRule="auto"/>
        <w:rPr>
          <w:rFonts w:asciiTheme="minorBidi" w:hAnsiTheme="minorBidi" w:cstheme="minorBidi"/>
          <w:sz w:val="21"/>
          <w:szCs w:val="21"/>
        </w:rPr>
      </w:pPr>
    </w:p>
    <w:p w14:paraId="16F73F2E" w14:textId="77777777" w:rsidR="00726E4E" w:rsidRPr="00BE1653" w:rsidRDefault="00726E4E" w:rsidP="0005380A">
      <w:pPr>
        <w:spacing w:line="288" w:lineRule="auto"/>
        <w:rPr>
          <w:rFonts w:asciiTheme="minorBidi" w:hAnsiTheme="minorBidi" w:cstheme="minorBidi"/>
          <w:sz w:val="21"/>
          <w:szCs w:val="21"/>
        </w:rPr>
      </w:pPr>
    </w:p>
    <w:p w14:paraId="4C27E7F1" w14:textId="3A355EC1" w:rsidR="00A91155" w:rsidRPr="00BE1653" w:rsidRDefault="009966AB" w:rsidP="0002635E">
      <w:pPr>
        <w:spacing w:line="288" w:lineRule="auto"/>
        <w:rPr>
          <w:rFonts w:asciiTheme="minorBidi" w:eastAsia="Times" w:hAnsiTheme="minorBidi" w:cstheme="minorBidi"/>
          <w:b/>
          <w:bCs/>
          <w:kern w:val="32"/>
        </w:rPr>
      </w:pPr>
      <w:r>
        <w:rPr>
          <w:rFonts w:asciiTheme="minorBidi" w:hAnsiTheme="minorBidi"/>
          <w:b/>
          <w:color w:val="000000" w:themeColor="text1"/>
        </w:rPr>
        <w:t>Le nuove varianti miniaturizzate di KIPP consentono di integrare funzioni in spazi ridotti</w:t>
      </w:r>
    </w:p>
    <w:p w14:paraId="434A9D73" w14:textId="3CE9CB67" w:rsidR="007A7545" w:rsidRPr="00A17F35" w:rsidRDefault="009966AB" w:rsidP="009966AB">
      <w:pPr>
        <w:spacing w:line="288" w:lineRule="auto"/>
        <w:rPr>
          <w:rFonts w:asciiTheme="minorBidi" w:eastAsia="Times" w:hAnsiTheme="minorBidi" w:cstheme="minorBidi"/>
          <w:b/>
          <w:bCs/>
          <w:kern w:val="32"/>
          <w:sz w:val="36"/>
          <w:szCs w:val="36"/>
        </w:rPr>
      </w:pPr>
      <w:r w:rsidRPr="00A17F35">
        <w:rPr>
          <w:rFonts w:asciiTheme="minorBidi" w:hAnsiTheme="minorBidi"/>
          <w:b/>
          <w:sz w:val="36"/>
          <w:szCs w:val="36"/>
        </w:rPr>
        <w:t>Soluzioni compatte per grandi idee</w:t>
      </w:r>
    </w:p>
    <w:p w14:paraId="04689EBC" w14:textId="14E97CB3" w:rsidR="00794B53" w:rsidRPr="00BE1653" w:rsidRDefault="00794B53" w:rsidP="00AA2408">
      <w:pPr>
        <w:spacing w:line="288" w:lineRule="auto"/>
        <w:rPr>
          <w:rFonts w:asciiTheme="minorBidi" w:hAnsiTheme="minorBidi" w:cstheme="minorBidi"/>
          <w:b/>
          <w:bCs/>
          <w:color w:val="000000" w:themeColor="text1"/>
          <w:sz w:val="21"/>
          <w:szCs w:val="21"/>
        </w:rPr>
      </w:pPr>
    </w:p>
    <w:p w14:paraId="7FB45FA3" w14:textId="626AD27A" w:rsidR="009966AB" w:rsidRPr="001257AD" w:rsidRDefault="009966AB" w:rsidP="00FD2768">
      <w:pPr>
        <w:spacing w:line="288" w:lineRule="auto"/>
        <w:rPr>
          <w:rFonts w:cs="Arial"/>
          <w:b/>
          <w:bCs/>
          <w:sz w:val="22"/>
          <w:szCs w:val="22"/>
        </w:rPr>
      </w:pPr>
      <w:r w:rsidRPr="001257AD">
        <w:rPr>
          <w:rFonts w:cs="Arial"/>
          <w:b/>
          <w:sz w:val="22"/>
          <w:szCs w:val="22"/>
        </w:rPr>
        <w:t xml:space="preserve">Quando lo spazio è esiguo, ogni dettaglio è fondamentale. Oggi, in molte applicazioni, ogni millimetro conta. Uno sviluppo che </w:t>
      </w:r>
      <w:hyperlink r:id="rId11" w:history="1">
        <w:r w:rsidRPr="001257AD">
          <w:rPr>
            <w:rStyle w:val="Hyperlink"/>
            <w:rFonts w:cs="Arial"/>
            <w:b/>
            <w:szCs w:val="22"/>
          </w:rPr>
          <w:t>KIPP</w:t>
        </w:r>
      </w:hyperlink>
      <w:r w:rsidRPr="001257AD">
        <w:rPr>
          <w:rFonts w:cs="Arial"/>
          <w:b/>
          <w:sz w:val="22"/>
          <w:szCs w:val="22"/>
        </w:rPr>
        <w:t xml:space="preserve"> accompagna e supporta da tempo con la sua strategia di prodotto. Anche i nuovi prodotti miniaturizzati della specialista in parti normalizzate e organi di comando di </w:t>
      </w:r>
      <w:proofErr w:type="spellStart"/>
      <w:r w:rsidRPr="001257AD">
        <w:rPr>
          <w:rFonts w:cs="Arial"/>
          <w:b/>
          <w:sz w:val="22"/>
          <w:szCs w:val="22"/>
        </w:rPr>
        <w:t>Sulz</w:t>
      </w:r>
      <w:proofErr w:type="spellEnd"/>
      <w:r w:rsidRPr="001257AD">
        <w:rPr>
          <w:rFonts w:cs="Arial"/>
          <w:b/>
          <w:sz w:val="22"/>
          <w:szCs w:val="22"/>
        </w:rPr>
        <w:t xml:space="preserve"> </w:t>
      </w:r>
      <w:proofErr w:type="spellStart"/>
      <w:r w:rsidRPr="001257AD">
        <w:rPr>
          <w:rFonts w:cs="Arial"/>
          <w:b/>
          <w:sz w:val="22"/>
          <w:szCs w:val="22"/>
        </w:rPr>
        <w:t>am</w:t>
      </w:r>
      <w:proofErr w:type="spellEnd"/>
      <w:r w:rsidRPr="001257AD">
        <w:rPr>
          <w:rFonts w:cs="Arial"/>
          <w:b/>
          <w:sz w:val="22"/>
          <w:szCs w:val="22"/>
        </w:rPr>
        <w:t xml:space="preserve"> Neckar racchiudono funzioni abituali in spazi estremamente ridotti: robusti, realizzati con tolleranze minime e curati in ogni dettaglio.</w:t>
      </w:r>
    </w:p>
    <w:p w14:paraId="5FF31EF9" w14:textId="77777777" w:rsidR="00926E17" w:rsidRPr="001257AD" w:rsidRDefault="00926E17" w:rsidP="00AA2408">
      <w:pPr>
        <w:spacing w:line="288" w:lineRule="auto"/>
        <w:rPr>
          <w:rFonts w:cs="Arial"/>
          <w:b/>
          <w:bCs/>
          <w:sz w:val="22"/>
          <w:szCs w:val="22"/>
        </w:rPr>
      </w:pPr>
    </w:p>
    <w:p w14:paraId="62984E7B" w14:textId="16DF7C3F" w:rsidR="009966AB" w:rsidRPr="001257AD" w:rsidRDefault="009966AB" w:rsidP="009966AB">
      <w:pPr>
        <w:spacing w:line="288" w:lineRule="auto"/>
        <w:rPr>
          <w:rFonts w:cs="Arial"/>
          <w:sz w:val="22"/>
          <w:szCs w:val="22"/>
        </w:rPr>
      </w:pPr>
      <w:r w:rsidRPr="001257AD">
        <w:rPr>
          <w:rFonts w:cs="Arial"/>
          <w:sz w:val="22"/>
          <w:szCs w:val="22"/>
        </w:rPr>
        <w:t>Con le sue varianti miniaturizzate, KIPP reagisce a un'esigenza precisa del mercato: sempre più applicazioni richiedono componenti poco ingombranti, precisi e durevoli. I nuovi prodotti miniaturizzati di KIPP offrono ai progettisti la possibilità di integrare funzionalità abituali anche dove lo spazio disponibile è esiguo, ad esempio nelle tecnologie medicali, nelle strumentazioni di misura e nell'automazione. Allo stesso tempo, nonostante le dimensioni ridotte, l’uso rimane ergonomico e confortevole.</w:t>
      </w:r>
    </w:p>
    <w:p w14:paraId="5D0AC374" w14:textId="77777777" w:rsidR="009966AB" w:rsidRPr="001257AD" w:rsidRDefault="009966AB" w:rsidP="009966AB">
      <w:pPr>
        <w:spacing w:line="288" w:lineRule="auto"/>
        <w:rPr>
          <w:rFonts w:cs="Arial"/>
          <w:sz w:val="22"/>
          <w:szCs w:val="22"/>
        </w:rPr>
      </w:pPr>
    </w:p>
    <w:p w14:paraId="00F92BDC" w14:textId="7317AA99" w:rsidR="009966AB" w:rsidRPr="001257AD" w:rsidRDefault="009966AB" w:rsidP="009966AB">
      <w:pPr>
        <w:spacing w:line="288" w:lineRule="auto"/>
        <w:rPr>
          <w:rFonts w:cs="Arial"/>
          <w:b/>
          <w:bCs/>
          <w:sz w:val="22"/>
          <w:szCs w:val="22"/>
        </w:rPr>
      </w:pPr>
      <w:r w:rsidRPr="001257AD">
        <w:rPr>
          <w:rFonts w:cs="Arial"/>
          <w:b/>
          <w:sz w:val="22"/>
          <w:szCs w:val="22"/>
        </w:rPr>
        <w:t>Mini galletti - nuova variante in acciaio inox</w:t>
      </w:r>
    </w:p>
    <w:p w14:paraId="7F4D84CB" w14:textId="7175531F" w:rsidR="006A0867" w:rsidRPr="001257AD" w:rsidRDefault="006A0867" w:rsidP="009966AB">
      <w:pPr>
        <w:spacing w:line="288" w:lineRule="auto"/>
        <w:rPr>
          <w:rFonts w:cs="Arial"/>
          <w:sz w:val="22"/>
          <w:szCs w:val="22"/>
        </w:rPr>
      </w:pPr>
      <w:r w:rsidRPr="001257AD">
        <w:rPr>
          <w:rFonts w:cs="Arial"/>
          <w:sz w:val="22"/>
          <w:szCs w:val="22"/>
        </w:rPr>
        <w:t>I galletti “</w:t>
      </w:r>
      <w:proofErr w:type="spellStart"/>
      <w:r w:rsidRPr="001257AD">
        <w:rPr>
          <w:rFonts w:cs="Arial"/>
          <w:sz w:val="22"/>
          <w:szCs w:val="22"/>
        </w:rPr>
        <w:t>Miniwing</w:t>
      </w:r>
      <w:proofErr w:type="spellEnd"/>
      <w:r w:rsidRPr="001257AD">
        <w:rPr>
          <w:rFonts w:cs="Arial"/>
          <w:sz w:val="22"/>
          <w:szCs w:val="22"/>
        </w:rPr>
        <w:t xml:space="preserve">” sono classiche manopole di comando in formato miniaturizzato. Consentono una presa e un allentamento sicuri anche nei componenti molto piccoli. Oltre alla collaudata versione in materiale termoplastico, la manopola ora è disponibile anche in una </w:t>
      </w:r>
      <w:hyperlink r:id="rId12" w:history="1">
        <w:r w:rsidRPr="001257AD">
          <w:rPr>
            <w:rStyle w:val="Hyperlink"/>
            <w:rFonts w:cs="Arial"/>
            <w:szCs w:val="22"/>
          </w:rPr>
          <w:t>versione in acciaio inox (K2041)</w:t>
        </w:r>
      </w:hyperlink>
      <w:r w:rsidRPr="001257AD">
        <w:rPr>
          <w:rFonts w:cs="Arial"/>
          <w:sz w:val="22"/>
          <w:szCs w:val="22"/>
        </w:rPr>
        <w:t xml:space="preserve"> di alta qualità. La nuova variante esiste in tre forme, con dimensioni della filettatura da M4 a M8. Prodotte in acciaio inox 1.4308 o 1.4404, le manopole offrono una soluzione robusta, igienica e resistente alla corrosione. Inoltre, la struttura superficiale fine assicura un effetto tattile piacevole e un aspetto gradevole.</w:t>
      </w:r>
    </w:p>
    <w:p w14:paraId="1868A529" w14:textId="77777777" w:rsidR="006A0867" w:rsidRPr="001257AD" w:rsidRDefault="006A0867" w:rsidP="009966AB">
      <w:pPr>
        <w:spacing w:line="288" w:lineRule="auto"/>
        <w:rPr>
          <w:rFonts w:cs="Arial"/>
          <w:sz w:val="22"/>
          <w:szCs w:val="22"/>
        </w:rPr>
      </w:pPr>
    </w:p>
    <w:p w14:paraId="217EE556" w14:textId="3F5D6C98" w:rsidR="009966AB" w:rsidRPr="001257AD" w:rsidRDefault="009966AB" w:rsidP="009966AB">
      <w:pPr>
        <w:spacing w:line="288" w:lineRule="auto"/>
        <w:rPr>
          <w:rFonts w:cs="Arial"/>
          <w:b/>
          <w:bCs/>
          <w:sz w:val="22"/>
          <w:szCs w:val="22"/>
        </w:rPr>
      </w:pPr>
      <w:r w:rsidRPr="001257AD">
        <w:rPr>
          <w:rFonts w:cs="Arial"/>
          <w:b/>
          <w:sz w:val="22"/>
          <w:szCs w:val="22"/>
        </w:rPr>
        <w:t>Mini leve di serraggio - adatte agli spazi ridotti</w:t>
      </w:r>
    </w:p>
    <w:p w14:paraId="6E0C4A33" w14:textId="61E96D6E" w:rsidR="009D1B5E" w:rsidRPr="001257AD" w:rsidRDefault="009D1B5E" w:rsidP="009966AB">
      <w:pPr>
        <w:spacing w:line="288" w:lineRule="auto"/>
        <w:rPr>
          <w:rFonts w:cs="Arial"/>
          <w:sz w:val="22"/>
          <w:szCs w:val="22"/>
        </w:rPr>
      </w:pPr>
      <w:r w:rsidRPr="001257AD">
        <w:rPr>
          <w:rFonts w:cs="Arial"/>
          <w:sz w:val="22"/>
          <w:szCs w:val="22"/>
        </w:rPr>
        <w:t>La gamma delle collaudate leve di serraggio di KIPP è stata ampliata con la nuova grandezza 9, che corrisponde a una lunghezza dell’impugnatura A = 22 mm. Sono quindi disponibili leve particolarmente piccole, che consentono un serraggio preciso anche in uno spazio di installazione limitato. L’ampliamento riguarda sia le varianti in zinco pressofuso (</w:t>
      </w:r>
      <w:hyperlink r:id="rId13" w:history="1">
        <w:r w:rsidRPr="001257AD">
          <w:rPr>
            <w:rStyle w:val="Hyperlink"/>
            <w:rFonts w:cs="Arial"/>
            <w:szCs w:val="22"/>
          </w:rPr>
          <w:t>K0122</w:t>
        </w:r>
      </w:hyperlink>
      <w:r w:rsidRPr="001257AD">
        <w:rPr>
          <w:rFonts w:cs="Arial"/>
          <w:sz w:val="22"/>
          <w:szCs w:val="22"/>
        </w:rPr>
        <w:t xml:space="preserve">, </w:t>
      </w:r>
      <w:hyperlink r:id="rId14" w:history="1">
        <w:r w:rsidRPr="001257AD">
          <w:rPr>
            <w:rStyle w:val="Hyperlink"/>
            <w:rFonts w:cs="Arial"/>
            <w:szCs w:val="22"/>
          </w:rPr>
          <w:t>K0123</w:t>
        </w:r>
      </w:hyperlink>
      <w:r w:rsidRPr="001257AD">
        <w:rPr>
          <w:rFonts w:cs="Arial"/>
          <w:sz w:val="22"/>
          <w:szCs w:val="22"/>
        </w:rPr>
        <w:t xml:space="preserve"> e </w:t>
      </w:r>
      <w:hyperlink r:id="rId15" w:history="1">
        <w:r w:rsidRPr="001257AD">
          <w:rPr>
            <w:rStyle w:val="Hyperlink"/>
            <w:rFonts w:cs="Arial"/>
            <w:szCs w:val="22"/>
          </w:rPr>
          <w:t>K1659</w:t>
        </w:r>
      </w:hyperlink>
      <w:r w:rsidRPr="001257AD">
        <w:rPr>
          <w:rFonts w:cs="Arial"/>
          <w:sz w:val="22"/>
          <w:szCs w:val="22"/>
        </w:rPr>
        <w:t>), sia i modelli in materiale termoplastico ad alte prestazioni (</w:t>
      </w:r>
      <w:hyperlink r:id="rId16" w:history="1">
        <w:r w:rsidRPr="001257AD">
          <w:rPr>
            <w:rStyle w:val="Hyperlink"/>
            <w:rFonts w:cs="Arial"/>
            <w:szCs w:val="22"/>
          </w:rPr>
          <w:t>K1700</w:t>
        </w:r>
      </w:hyperlink>
      <w:r w:rsidRPr="001257AD">
        <w:rPr>
          <w:rFonts w:cs="Arial"/>
          <w:sz w:val="22"/>
          <w:szCs w:val="22"/>
        </w:rPr>
        <w:t xml:space="preserve">, </w:t>
      </w:r>
      <w:hyperlink r:id="rId17" w:history="1">
        <w:r w:rsidRPr="001257AD">
          <w:rPr>
            <w:rStyle w:val="Hyperlink"/>
            <w:rFonts w:cs="Arial"/>
            <w:szCs w:val="22"/>
          </w:rPr>
          <w:t>K1701</w:t>
        </w:r>
      </w:hyperlink>
      <w:r w:rsidRPr="001257AD">
        <w:rPr>
          <w:rFonts w:cs="Arial"/>
          <w:sz w:val="22"/>
          <w:szCs w:val="22"/>
        </w:rPr>
        <w:t xml:space="preserve"> und </w:t>
      </w:r>
      <w:hyperlink r:id="rId18" w:history="1">
        <w:r w:rsidRPr="001257AD">
          <w:rPr>
            <w:rStyle w:val="Hyperlink"/>
            <w:rFonts w:cs="Arial"/>
            <w:szCs w:val="22"/>
          </w:rPr>
          <w:t>K1702</w:t>
        </w:r>
      </w:hyperlink>
      <w:r w:rsidRPr="001257AD">
        <w:rPr>
          <w:rFonts w:cs="Arial"/>
          <w:sz w:val="22"/>
          <w:szCs w:val="22"/>
        </w:rPr>
        <w:t>). Tutte le nuove versioni sono disponibili con filettatura interna o esterna nelle grandezze M3, M4 e M5. Le leve di serraggio miniaturizzate sono apprezzate per il design ergonomico, l'elevata stabilità e la grande versatilità che, ad esempio, le rende adatte all’impiego in dispositivi ottici, guide di precisione o postazioni di montaggio.</w:t>
      </w:r>
    </w:p>
    <w:p w14:paraId="0B7EA6B5" w14:textId="77777777" w:rsidR="009966AB" w:rsidRPr="001257AD" w:rsidRDefault="009966AB" w:rsidP="009966AB">
      <w:pPr>
        <w:spacing w:line="288" w:lineRule="auto"/>
        <w:rPr>
          <w:rFonts w:cs="Arial"/>
          <w:sz w:val="22"/>
          <w:szCs w:val="22"/>
        </w:rPr>
      </w:pPr>
    </w:p>
    <w:p w14:paraId="14CE1C10" w14:textId="118C9CAA" w:rsidR="009966AB" w:rsidRPr="001257AD" w:rsidRDefault="009966AB" w:rsidP="009966AB">
      <w:pPr>
        <w:spacing w:line="288" w:lineRule="auto"/>
        <w:rPr>
          <w:rFonts w:cs="Arial"/>
          <w:b/>
          <w:bCs/>
          <w:sz w:val="22"/>
          <w:szCs w:val="22"/>
        </w:rPr>
      </w:pPr>
      <w:r w:rsidRPr="001257AD">
        <w:rPr>
          <w:rFonts w:cs="Arial"/>
          <w:b/>
          <w:sz w:val="22"/>
          <w:szCs w:val="22"/>
        </w:rPr>
        <w:t>Mini leve eccentriche – forza di serraggio in formato miniaturizzato</w:t>
      </w:r>
    </w:p>
    <w:p w14:paraId="133FA8BF" w14:textId="311E83EA" w:rsidR="009966AB" w:rsidRPr="001257AD" w:rsidRDefault="009966AB" w:rsidP="009966AB">
      <w:pPr>
        <w:spacing w:line="288" w:lineRule="auto"/>
        <w:rPr>
          <w:rFonts w:cs="Arial"/>
          <w:sz w:val="22"/>
          <w:szCs w:val="22"/>
        </w:rPr>
      </w:pPr>
      <w:r w:rsidRPr="001257AD">
        <w:rPr>
          <w:rFonts w:cs="Arial"/>
          <w:sz w:val="22"/>
          <w:szCs w:val="22"/>
        </w:rPr>
        <w:t>Anche per le leve eccentriche sono state aggiunte varianti compatte. Le nuove lunghezze dell’impugnatura di 22 e 28 mm sono disponibili in acciaio inox (</w:t>
      </w:r>
      <w:hyperlink r:id="rId19" w:history="1">
        <w:r w:rsidRPr="001257AD">
          <w:rPr>
            <w:rStyle w:val="Hyperlink"/>
            <w:rFonts w:cs="Arial"/>
            <w:szCs w:val="22"/>
          </w:rPr>
          <w:t>K0645</w:t>
        </w:r>
      </w:hyperlink>
      <w:r w:rsidRPr="001257AD">
        <w:rPr>
          <w:rFonts w:cs="Arial"/>
          <w:sz w:val="22"/>
          <w:szCs w:val="22"/>
        </w:rPr>
        <w:t xml:space="preserve">, </w:t>
      </w:r>
      <w:hyperlink r:id="rId20" w:history="1">
        <w:r w:rsidRPr="001257AD">
          <w:rPr>
            <w:rStyle w:val="Hyperlink"/>
            <w:rFonts w:cs="Arial"/>
            <w:szCs w:val="22"/>
          </w:rPr>
          <w:t>K0647</w:t>
        </w:r>
      </w:hyperlink>
      <w:r w:rsidRPr="001257AD">
        <w:rPr>
          <w:rFonts w:cs="Arial"/>
          <w:sz w:val="22"/>
          <w:szCs w:val="22"/>
        </w:rPr>
        <w:t xml:space="preserve">, </w:t>
      </w:r>
      <w:hyperlink r:id="rId21" w:history="1">
        <w:r w:rsidRPr="001257AD">
          <w:rPr>
            <w:rStyle w:val="Hyperlink"/>
            <w:rFonts w:cs="Arial"/>
            <w:szCs w:val="22"/>
          </w:rPr>
          <w:t>K2121</w:t>
        </w:r>
      </w:hyperlink>
      <w:r w:rsidRPr="001257AD">
        <w:rPr>
          <w:rFonts w:cs="Arial"/>
          <w:sz w:val="22"/>
          <w:szCs w:val="22"/>
        </w:rPr>
        <w:t xml:space="preserve">, </w:t>
      </w:r>
      <w:hyperlink r:id="rId22" w:history="1">
        <w:r w:rsidRPr="001257AD">
          <w:rPr>
            <w:rStyle w:val="Hyperlink"/>
            <w:rFonts w:cs="Arial"/>
            <w:szCs w:val="22"/>
          </w:rPr>
          <w:t>K2126</w:t>
        </w:r>
      </w:hyperlink>
      <w:r w:rsidRPr="001257AD">
        <w:rPr>
          <w:rFonts w:cs="Arial"/>
          <w:sz w:val="22"/>
          <w:szCs w:val="22"/>
        </w:rPr>
        <w:t xml:space="preserve">) e </w:t>
      </w:r>
      <w:r w:rsidRPr="001257AD">
        <w:rPr>
          <w:rFonts w:cs="Arial"/>
          <w:sz w:val="22"/>
          <w:szCs w:val="22"/>
        </w:rPr>
        <w:lastRenderedPageBreak/>
        <w:t>alluminio (</w:t>
      </w:r>
      <w:hyperlink r:id="rId23" w:history="1">
        <w:r w:rsidRPr="001257AD">
          <w:rPr>
            <w:rStyle w:val="Hyperlink"/>
            <w:rFonts w:cs="Arial"/>
            <w:szCs w:val="22"/>
          </w:rPr>
          <w:t>K2120</w:t>
        </w:r>
      </w:hyperlink>
      <w:r w:rsidRPr="001257AD">
        <w:rPr>
          <w:rFonts w:cs="Arial"/>
          <w:sz w:val="22"/>
          <w:szCs w:val="22"/>
        </w:rPr>
        <w:t xml:space="preserve">, </w:t>
      </w:r>
      <w:hyperlink r:id="rId24" w:history="1">
        <w:r w:rsidRPr="001257AD">
          <w:rPr>
            <w:rStyle w:val="Hyperlink"/>
            <w:rFonts w:cs="Arial"/>
            <w:szCs w:val="22"/>
          </w:rPr>
          <w:t>K2125</w:t>
        </w:r>
      </w:hyperlink>
      <w:r w:rsidRPr="001257AD">
        <w:rPr>
          <w:rFonts w:cs="Arial"/>
          <w:sz w:val="22"/>
          <w:szCs w:val="22"/>
        </w:rPr>
        <w:t>). Con filettature M3 e M4, offrono una soluzione di serraggio rapida e precisa con un minimo ingombro. Il principio eccentrico consente un serraggio forte con una ripetibilità controllabile, ideale per sistemi di misurazione, apparecchiature di laboratorio o dispositivi micromeccanici.</w:t>
      </w:r>
    </w:p>
    <w:p w14:paraId="0C395BC4" w14:textId="77777777" w:rsidR="009966AB" w:rsidRPr="001257AD" w:rsidRDefault="009966AB" w:rsidP="009966AB">
      <w:pPr>
        <w:spacing w:line="288" w:lineRule="auto"/>
        <w:rPr>
          <w:rFonts w:cs="Arial"/>
          <w:sz w:val="22"/>
          <w:szCs w:val="22"/>
        </w:rPr>
      </w:pPr>
    </w:p>
    <w:p w14:paraId="0F822069" w14:textId="3FB7F61E" w:rsidR="009966AB" w:rsidRPr="001257AD" w:rsidRDefault="009966AB" w:rsidP="009966AB">
      <w:pPr>
        <w:spacing w:line="288" w:lineRule="auto"/>
        <w:rPr>
          <w:rFonts w:cs="Arial"/>
          <w:b/>
          <w:bCs/>
          <w:sz w:val="22"/>
          <w:szCs w:val="22"/>
        </w:rPr>
      </w:pPr>
      <w:r w:rsidRPr="001257AD">
        <w:rPr>
          <w:rFonts w:cs="Arial"/>
          <w:b/>
          <w:sz w:val="22"/>
          <w:szCs w:val="22"/>
        </w:rPr>
        <w:t>Mini guide telescopiche - una guida efficace negli spazi più ristretti</w:t>
      </w:r>
    </w:p>
    <w:p w14:paraId="69F41349" w14:textId="19B447E1" w:rsidR="00123A73" w:rsidRPr="001257AD" w:rsidRDefault="00123A73" w:rsidP="004763A6">
      <w:pPr>
        <w:spacing w:line="288" w:lineRule="auto"/>
        <w:rPr>
          <w:rFonts w:cs="Arial"/>
          <w:sz w:val="22"/>
          <w:szCs w:val="22"/>
        </w:rPr>
      </w:pPr>
      <w:r w:rsidRPr="001257AD">
        <w:rPr>
          <w:rFonts w:cs="Arial"/>
          <w:sz w:val="22"/>
          <w:szCs w:val="22"/>
        </w:rPr>
        <w:t>Le nuove guide telescopiche compatte e i cuscinetti a sfere lineari con cursore interno in alluminio e acciaio inox sono disponibili in lunghezze da 70 mm a 200 mm e offrono una guida precisa per piccole estrazioni e applicazioni micromeccaniche. Le varianti in acciaio inox (</w:t>
      </w:r>
      <w:hyperlink r:id="rId25" w:history="1">
        <w:r w:rsidRPr="001257AD">
          <w:rPr>
            <w:rStyle w:val="Hyperlink"/>
            <w:rFonts w:cs="Arial"/>
            <w:szCs w:val="22"/>
          </w:rPr>
          <w:t>K2453</w:t>
        </w:r>
      </w:hyperlink>
      <w:r w:rsidRPr="001257AD">
        <w:rPr>
          <w:rFonts w:cs="Arial"/>
          <w:sz w:val="22"/>
          <w:szCs w:val="22"/>
        </w:rPr>
        <w:t xml:space="preserve"> e </w:t>
      </w:r>
      <w:hyperlink r:id="rId26" w:history="1">
        <w:r w:rsidRPr="001257AD">
          <w:rPr>
            <w:rStyle w:val="Hyperlink"/>
            <w:rFonts w:cs="Arial"/>
            <w:szCs w:val="22"/>
          </w:rPr>
          <w:t>K2454</w:t>
        </w:r>
      </w:hyperlink>
      <w:r w:rsidRPr="001257AD">
        <w:rPr>
          <w:rFonts w:cs="Arial"/>
          <w:sz w:val="22"/>
          <w:szCs w:val="22"/>
        </w:rPr>
        <w:t>) sono disponibili per un’estrazione parziale o maggiorata e possono essere fornite con lubrificazione standard oppure con lubrificante idoneo al contatto con gli alimenti. I modelli in alluminio (</w:t>
      </w:r>
      <w:hyperlink r:id="rId27" w:history="1">
        <w:r w:rsidRPr="001257AD">
          <w:rPr>
            <w:rStyle w:val="Hyperlink"/>
            <w:rFonts w:cs="Arial"/>
            <w:szCs w:val="22"/>
          </w:rPr>
          <w:t>K2451</w:t>
        </w:r>
      </w:hyperlink>
      <w:r w:rsidRPr="001257AD">
        <w:rPr>
          <w:rFonts w:cs="Arial"/>
          <w:sz w:val="22"/>
          <w:szCs w:val="22"/>
        </w:rPr>
        <w:t xml:space="preserve"> e </w:t>
      </w:r>
      <w:hyperlink r:id="rId28" w:history="1">
        <w:r w:rsidRPr="001257AD">
          <w:rPr>
            <w:rStyle w:val="Hyperlink"/>
            <w:rFonts w:cs="Arial"/>
            <w:szCs w:val="22"/>
          </w:rPr>
          <w:t>K2452</w:t>
        </w:r>
      </w:hyperlink>
      <w:r w:rsidRPr="001257AD">
        <w:rPr>
          <w:rFonts w:cs="Arial"/>
          <w:sz w:val="22"/>
          <w:szCs w:val="22"/>
        </w:rPr>
        <w:t>) offrono un'estrazione parziale e totale con un peso particolarmente contenuto. Completano la gamma i cuscinetti a sfere lineari con cursore interno (</w:t>
      </w:r>
      <w:hyperlink r:id="rId29" w:history="1">
        <w:r w:rsidRPr="001257AD">
          <w:rPr>
            <w:rStyle w:val="Hyperlink"/>
            <w:rFonts w:cs="Arial"/>
            <w:szCs w:val="22"/>
          </w:rPr>
          <w:t>K2455</w:t>
        </w:r>
      </w:hyperlink>
      <w:r w:rsidRPr="001257AD">
        <w:rPr>
          <w:rFonts w:cs="Arial"/>
          <w:sz w:val="22"/>
          <w:szCs w:val="22"/>
        </w:rPr>
        <w:t xml:space="preserve"> e </w:t>
      </w:r>
      <w:hyperlink r:id="rId30" w:history="1">
        <w:r w:rsidRPr="001257AD">
          <w:rPr>
            <w:rStyle w:val="Hyperlink"/>
            <w:rFonts w:cs="Arial"/>
            <w:szCs w:val="22"/>
          </w:rPr>
          <w:t>K2456</w:t>
        </w:r>
      </w:hyperlink>
      <w:r w:rsidRPr="001257AD">
        <w:rPr>
          <w:rFonts w:cs="Arial"/>
          <w:sz w:val="22"/>
          <w:szCs w:val="22"/>
        </w:rPr>
        <w:t xml:space="preserve">), che garantiscono una corsa agevole e precisa. Grazie al design compatto, le </w:t>
      </w:r>
      <w:proofErr w:type="gramStart"/>
      <w:r w:rsidRPr="001257AD">
        <w:rPr>
          <w:rFonts w:cs="Arial"/>
          <w:sz w:val="22"/>
          <w:szCs w:val="22"/>
        </w:rPr>
        <w:t>mini guide</w:t>
      </w:r>
      <w:proofErr w:type="gramEnd"/>
      <w:r w:rsidRPr="001257AD">
        <w:rPr>
          <w:rFonts w:cs="Arial"/>
          <w:sz w:val="22"/>
          <w:szCs w:val="22"/>
        </w:rPr>
        <w:t xml:space="preserve"> telescopiche sono perfette per le costruzioni meccaniche, l’automazione e le tecnologie medicali e di misurazione.</w:t>
      </w:r>
    </w:p>
    <w:p w14:paraId="0073F090" w14:textId="77777777" w:rsidR="00611B03" w:rsidRPr="001257AD" w:rsidRDefault="00611B03" w:rsidP="0005380A">
      <w:pPr>
        <w:spacing w:line="288" w:lineRule="auto"/>
        <w:rPr>
          <w:rFonts w:cs="Arial"/>
          <w:color w:val="000000" w:themeColor="text1"/>
          <w:sz w:val="22"/>
          <w:szCs w:val="22"/>
        </w:rPr>
      </w:pPr>
    </w:p>
    <w:p w14:paraId="4E47A71C" w14:textId="76F5936F" w:rsidR="00D91134" w:rsidRPr="001257AD" w:rsidRDefault="00F83EA8" w:rsidP="0005380A">
      <w:pPr>
        <w:spacing w:line="288" w:lineRule="auto"/>
        <w:rPr>
          <w:rFonts w:cs="Arial"/>
          <w:i/>
          <w:iCs/>
          <w:color w:val="000000" w:themeColor="text1"/>
          <w:sz w:val="22"/>
          <w:szCs w:val="22"/>
        </w:rPr>
      </w:pPr>
      <w:r w:rsidRPr="001257AD">
        <w:rPr>
          <w:rFonts w:cs="Arial"/>
          <w:i/>
          <w:color w:val="000000" w:themeColor="text1"/>
          <w:sz w:val="22"/>
          <w:szCs w:val="22"/>
        </w:rPr>
        <w:t>(Caratteri spazi inclusi: 3.</w:t>
      </w:r>
      <w:r w:rsidR="001257AD">
        <w:rPr>
          <w:rFonts w:cs="Arial"/>
          <w:i/>
          <w:color w:val="000000" w:themeColor="text1"/>
          <w:sz w:val="22"/>
          <w:szCs w:val="22"/>
        </w:rPr>
        <w:t>972</w:t>
      </w:r>
      <w:r w:rsidRPr="001257AD">
        <w:rPr>
          <w:rFonts w:cs="Arial"/>
          <w:i/>
          <w:color w:val="000000" w:themeColor="text1"/>
          <w:sz w:val="22"/>
          <w:szCs w:val="22"/>
        </w:rPr>
        <w:t>)</w:t>
      </w:r>
    </w:p>
    <w:p w14:paraId="70DA4356" w14:textId="77777777" w:rsidR="00C3010D" w:rsidRPr="001257AD" w:rsidRDefault="00C3010D" w:rsidP="0005380A">
      <w:pPr>
        <w:spacing w:line="288" w:lineRule="auto"/>
        <w:rPr>
          <w:rFonts w:cs="Arial"/>
          <w:color w:val="000000" w:themeColor="text1"/>
          <w:sz w:val="22"/>
          <w:szCs w:val="22"/>
        </w:rPr>
      </w:pPr>
    </w:p>
    <w:p w14:paraId="27B9C71A" w14:textId="77777777" w:rsidR="00C65B70" w:rsidRPr="001257AD" w:rsidRDefault="00C65B70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1929493E" w14:textId="333773A3" w:rsidR="006855F2" w:rsidRPr="001257AD" w:rsidRDefault="002013FD" w:rsidP="003609E4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  <w:r w:rsidRPr="001257AD">
        <w:rPr>
          <w:rFonts w:cs="Arial"/>
          <w:b/>
          <w:color w:val="000000" w:themeColor="text1"/>
          <w:szCs w:val="22"/>
        </w:rPr>
        <w:t>Immagine:</w:t>
      </w:r>
    </w:p>
    <w:p w14:paraId="58163641" w14:textId="4EDAE388" w:rsidR="003D002E" w:rsidRPr="001257AD" w:rsidRDefault="006247A1" w:rsidP="003D002E">
      <w:pPr>
        <w:pStyle w:val="Pressetext"/>
        <w:spacing w:line="288" w:lineRule="auto"/>
        <w:rPr>
          <w:rFonts w:cs="Arial"/>
          <w:bCs/>
          <w:color w:val="000000" w:themeColor="text1"/>
          <w:szCs w:val="22"/>
        </w:rPr>
      </w:pPr>
      <w:r w:rsidRPr="001257AD">
        <w:rPr>
          <w:rFonts w:cs="Arial"/>
          <w:noProof/>
          <w:color w:val="000000" w:themeColor="text1"/>
          <w:szCs w:val="22"/>
        </w:rPr>
        <w:drawing>
          <wp:inline distT="0" distB="0" distL="0" distR="0" wp14:anchorId="3E57BCE3" wp14:editId="4B34B762">
            <wp:extent cx="3009699" cy="2171700"/>
            <wp:effectExtent l="0" t="0" r="635" b="0"/>
            <wp:docPr id="181895686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8956864" name="Grafik 1818956864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4026" cy="2210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2C4962" w14:textId="6BE1835B" w:rsidR="003D002E" w:rsidRPr="001257AD" w:rsidRDefault="00BF559B" w:rsidP="00BF559B">
      <w:pPr>
        <w:spacing w:line="288" w:lineRule="auto"/>
        <w:rPr>
          <w:rFonts w:cs="Arial"/>
          <w:sz w:val="22"/>
          <w:szCs w:val="22"/>
        </w:rPr>
      </w:pPr>
      <w:r w:rsidRPr="001257AD">
        <w:rPr>
          <w:rFonts w:cs="Arial"/>
          <w:sz w:val="22"/>
          <w:szCs w:val="22"/>
        </w:rPr>
        <w:t>I nuovi prodotti miniaturizzati di KIPP racchiudono funzioni abituali in spazi estremamente ridotti: robusti, realizzati con tolleranze minime e curati in ogni dettaglio.</w:t>
      </w:r>
      <w:r w:rsidRPr="001257AD">
        <w:rPr>
          <w:rFonts w:cs="Arial"/>
          <w:color w:val="000000" w:themeColor="text1"/>
          <w:sz w:val="22"/>
          <w:szCs w:val="22"/>
        </w:rPr>
        <w:t xml:space="preserve"> </w:t>
      </w:r>
      <w:r w:rsidRPr="001257AD">
        <w:rPr>
          <w:rFonts w:cs="Arial"/>
          <w:i/>
          <w:color w:val="000000" w:themeColor="text1"/>
          <w:sz w:val="22"/>
          <w:szCs w:val="22"/>
        </w:rPr>
        <w:t>Immagine: KIPP</w:t>
      </w:r>
    </w:p>
    <w:p w14:paraId="115BEBDC" w14:textId="77777777" w:rsidR="004A695A" w:rsidRPr="001257AD" w:rsidRDefault="004A695A" w:rsidP="0005380A">
      <w:pPr>
        <w:pStyle w:val="Pressetext"/>
        <w:spacing w:line="288" w:lineRule="auto"/>
        <w:rPr>
          <w:rFonts w:cs="Arial"/>
          <w:b/>
          <w:szCs w:val="22"/>
        </w:rPr>
      </w:pPr>
    </w:p>
    <w:p w14:paraId="3FA0F886" w14:textId="72328BA3" w:rsidR="002013FD" w:rsidRPr="001257AD" w:rsidRDefault="002013FD" w:rsidP="0005380A">
      <w:pPr>
        <w:pStyle w:val="Pressetext"/>
        <w:spacing w:line="288" w:lineRule="auto"/>
        <w:rPr>
          <w:rFonts w:cs="Arial"/>
          <w:b/>
          <w:szCs w:val="22"/>
        </w:rPr>
      </w:pPr>
      <w:proofErr w:type="spellStart"/>
      <w:r w:rsidRPr="001257AD">
        <w:rPr>
          <w:rFonts w:cs="Arial"/>
          <w:b/>
          <w:szCs w:val="22"/>
        </w:rPr>
        <w:t>Deeplinks</w:t>
      </w:r>
      <w:proofErr w:type="spellEnd"/>
      <w:r w:rsidRPr="001257AD">
        <w:rPr>
          <w:rFonts w:cs="Arial"/>
          <w:b/>
          <w:szCs w:val="22"/>
        </w:rPr>
        <w:t>:</w:t>
      </w:r>
    </w:p>
    <w:p w14:paraId="0615A681" w14:textId="1E09B79E" w:rsidR="00A17F35" w:rsidRPr="001257AD" w:rsidRDefault="00A17F35" w:rsidP="004A695A">
      <w:pPr>
        <w:spacing w:line="288" w:lineRule="auto"/>
        <w:rPr>
          <w:rFonts w:cs="Arial"/>
          <w:sz w:val="22"/>
          <w:szCs w:val="22"/>
        </w:rPr>
      </w:pPr>
      <w:hyperlink r:id="rId32" w:history="1">
        <w:r w:rsidRPr="001257AD">
          <w:rPr>
            <w:rStyle w:val="Hyperlink"/>
            <w:rFonts w:cs="Arial"/>
            <w:szCs w:val="22"/>
          </w:rPr>
          <w:t>https://www.kipp.it/it/</w:t>
        </w:r>
      </w:hyperlink>
    </w:p>
    <w:p w14:paraId="036F8A0A" w14:textId="7398377A" w:rsidR="00A17F35" w:rsidRPr="001257AD" w:rsidRDefault="00A17F35" w:rsidP="004A695A">
      <w:pPr>
        <w:spacing w:line="288" w:lineRule="auto"/>
        <w:rPr>
          <w:rFonts w:cs="Arial"/>
          <w:sz w:val="22"/>
          <w:szCs w:val="22"/>
        </w:rPr>
      </w:pPr>
      <w:hyperlink r:id="rId33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https://www.kipp.it/it/Panoramica+dei+prodotti/PARTI-OPERATIVE/Maniglie-pomelli/Galletti-di-serraggio-Maniglie-a-T-Dadi-a-manopola-Viti-zigrinate/Galletti-%22Miniwing%22-in-acciaio-inox/p/agid.28281</w:t>
        </w:r>
      </w:hyperlink>
    </w:p>
    <w:p w14:paraId="6D24DACC" w14:textId="69ED047F" w:rsidR="00A17F35" w:rsidRPr="001257AD" w:rsidRDefault="00A17F35" w:rsidP="004A695A">
      <w:pPr>
        <w:spacing w:line="288" w:lineRule="auto"/>
        <w:rPr>
          <w:rFonts w:cs="Arial"/>
          <w:sz w:val="22"/>
          <w:szCs w:val="22"/>
        </w:rPr>
      </w:pPr>
      <w:hyperlink r:id="rId34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https://www.kipp.it/it/Panoramica+dei+prodotti/PARTI-OPERATIVE/Maniglia-a-leva-leva-di-serraggio-leva-a-camma/Maniglie-a-leva/Maniglie-a-leva-di-zinco-pressofuso-con-filettatura-esterna-inserto-filettato-in-acciaio-brunito/p/agid.34511</w:t>
        </w:r>
      </w:hyperlink>
    </w:p>
    <w:p w14:paraId="2C4FE19E" w14:textId="4C81A051" w:rsidR="00A17F35" w:rsidRPr="001257AD" w:rsidRDefault="00A17F35" w:rsidP="004A695A">
      <w:pPr>
        <w:spacing w:line="288" w:lineRule="auto"/>
        <w:rPr>
          <w:rFonts w:cs="Arial"/>
          <w:sz w:val="22"/>
          <w:szCs w:val="22"/>
        </w:rPr>
      </w:pPr>
      <w:hyperlink r:id="rId35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https://www.kipp.it/it/Panoramica+dei+prodotti/PARTI-OPERATIVE/Maniglia-a-leva-leva-di-serraggio-leva-a-camma/Maniglie-a-leva/Maniglie-a-leva-di-zinco-pressofuso-con-filettatura-esterna-inserto-filettato-in-acciaio-inox/p/agid.34613</w:t>
        </w:r>
      </w:hyperlink>
    </w:p>
    <w:p w14:paraId="31265E5C" w14:textId="7CF8C404" w:rsidR="00A17F35" w:rsidRPr="001257AD" w:rsidRDefault="00A17F35" w:rsidP="004A695A">
      <w:pPr>
        <w:spacing w:line="288" w:lineRule="auto"/>
        <w:rPr>
          <w:rFonts w:cs="Arial"/>
          <w:sz w:val="22"/>
          <w:szCs w:val="22"/>
        </w:rPr>
      </w:pPr>
      <w:hyperlink r:id="rId36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https://www.kipp.it/it/Panoramica+dei+prodotti/PARTI-OPERATIVE/Maniglia-a-leva-leva-di-serraggio-leva-a-camma/Maniglie-a-leva/Maniglie-a-leva-in-zinco-pressofuso-con-filettatura-esterna-inserto-filettato-in-acciaio-passivato-blu/p/agid.34569</w:t>
        </w:r>
      </w:hyperlink>
    </w:p>
    <w:p w14:paraId="774ABCEA" w14:textId="0C55EC54" w:rsidR="00A17F35" w:rsidRPr="001257AD" w:rsidRDefault="00A17F35" w:rsidP="004A695A">
      <w:pPr>
        <w:spacing w:line="288" w:lineRule="auto"/>
        <w:rPr>
          <w:rFonts w:cs="Arial"/>
          <w:sz w:val="22"/>
          <w:szCs w:val="22"/>
        </w:rPr>
      </w:pPr>
      <w:hyperlink r:id="rId37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https://www.kipp.it/it/Panoramica+dei+prodotti/PARTI-OPERATIVE/Maniglia-a-leva-leva-di-serraggio-leva-a-camma/Maniglie-a-leva/Maniglie-a-leva-in-plastica-con-filettatura-interna-inserto-filettato-in-acciaio-brunito/p/agid.34638</w:t>
        </w:r>
      </w:hyperlink>
    </w:p>
    <w:p w14:paraId="0A05F354" w14:textId="2367C474" w:rsidR="00A17F35" w:rsidRPr="001257AD" w:rsidRDefault="00A17F35" w:rsidP="004A695A">
      <w:pPr>
        <w:spacing w:line="288" w:lineRule="auto"/>
        <w:rPr>
          <w:rFonts w:cs="Arial"/>
          <w:sz w:val="22"/>
          <w:szCs w:val="22"/>
        </w:rPr>
      </w:pPr>
      <w:hyperlink r:id="rId38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https://www.kipp.it/it/Panoramica+dei+prodotti/PARTI-OPERATIVE/Maniglia-a-leva-leva-di-serraggio-leva-a-camma/Maniglie-a-leva/Maniglie-a-leva-in-plastica-con-filettatura-interna-inserto-filettato-in-acciaio-inox/p/agid.34658</w:t>
        </w:r>
      </w:hyperlink>
    </w:p>
    <w:p w14:paraId="4C2B1CC9" w14:textId="22BEC77A" w:rsidR="00A17F35" w:rsidRPr="001257AD" w:rsidRDefault="00A17F35" w:rsidP="004A695A">
      <w:pPr>
        <w:spacing w:line="288" w:lineRule="auto"/>
        <w:rPr>
          <w:rFonts w:cs="Arial"/>
          <w:sz w:val="22"/>
          <w:szCs w:val="22"/>
        </w:rPr>
      </w:pPr>
      <w:hyperlink r:id="rId39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https://www.kipp.it/it/Panoramica+dei+prodotti/PARTI-OPERATIVE/Maniglia-a-leva-leva-di-serraggio-leva-a-camma/Maniglie-a-leva/Maniglie-a-leva-in-plastica-con-filettatura-esterna-inserto-filettato-in-acciaio-passivato-blu/p/agid.34655</w:t>
        </w:r>
      </w:hyperlink>
    </w:p>
    <w:p w14:paraId="5C00599C" w14:textId="6D084D3F" w:rsidR="00A17F35" w:rsidRPr="001257AD" w:rsidRDefault="00A17F35" w:rsidP="004A695A">
      <w:pPr>
        <w:spacing w:line="288" w:lineRule="auto"/>
        <w:rPr>
          <w:rFonts w:cs="Arial"/>
          <w:sz w:val="22"/>
          <w:szCs w:val="22"/>
        </w:rPr>
      </w:pPr>
      <w:hyperlink r:id="rId40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https://www.kipp.it/it/Panoramica+dei+prodotti/PARTI-OPERATIVE/Maniglia-a-leva-leva-di-serraggio-leva-a-camma/Leve-a-camma/Leve-eccentriche-in-acciaio-inox-con-filettatura-interna-ed-esterna-rondella-di-pressione-e-vite-prigioniera-in-acciaio-inox/p/agid.34027</w:t>
        </w:r>
      </w:hyperlink>
    </w:p>
    <w:p w14:paraId="0A0B9865" w14:textId="006BDE58" w:rsidR="00A17F35" w:rsidRPr="001257AD" w:rsidRDefault="00A17F35" w:rsidP="004A695A">
      <w:pPr>
        <w:spacing w:line="288" w:lineRule="auto"/>
        <w:rPr>
          <w:rFonts w:cs="Arial"/>
          <w:sz w:val="22"/>
          <w:szCs w:val="22"/>
        </w:rPr>
      </w:pPr>
      <w:hyperlink r:id="rId41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https://www.kipp.it/it/Panoramica+dei+prodotti/PARTI-OPERATIVE/Maniglia-a-leva-leva-di-serraggio-leva-a-camma/Leve-a-camma/Leve-eccentriche-regolabili-in-acciaio-inox-con-filettatura-esterna-rondella-di-pressione-e-vite-prigioniera-in-acciaio-inox/p/agid.34030</w:t>
        </w:r>
      </w:hyperlink>
    </w:p>
    <w:p w14:paraId="66820D7E" w14:textId="18B11ECC" w:rsidR="001257AD" w:rsidRPr="001257AD" w:rsidRDefault="001257AD" w:rsidP="004A695A">
      <w:pPr>
        <w:spacing w:line="288" w:lineRule="auto"/>
        <w:rPr>
          <w:rFonts w:cs="Arial"/>
          <w:sz w:val="22"/>
          <w:szCs w:val="22"/>
        </w:rPr>
      </w:pPr>
      <w:hyperlink r:id="rId42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https://www.kipp.it/it/Panoramica+dei+prodotti/PARTI-OPERATIVE/Maniglia-a-leva-leva-di-serraggio-leva-a-camma/Leve-a-camma/Leve-eccentriche-in-acciaio-inox-con-filettatura-interna-e-esterna-rondella-di-pressione-in-plastica-e-vite-prigioniera-in-acciaio-inox/p/agid.34022</w:t>
        </w:r>
      </w:hyperlink>
    </w:p>
    <w:p w14:paraId="5B9B3899" w14:textId="141A8928" w:rsidR="001257AD" w:rsidRPr="001257AD" w:rsidRDefault="001257AD" w:rsidP="004A695A">
      <w:pPr>
        <w:spacing w:line="288" w:lineRule="auto"/>
        <w:rPr>
          <w:rFonts w:cs="Arial"/>
          <w:sz w:val="22"/>
          <w:szCs w:val="22"/>
        </w:rPr>
      </w:pPr>
      <w:hyperlink r:id="rId43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https://www.kipp.it/it/Panoramica+dei+prodotti/PARTI-OPERATIVE/Maniglia-a-leva-leva-di-serraggio-leva-a-camma/Leve-a-camma/Leve-eccentriche-regolabili-in-acciaio-inox-con-filettatura-esterna-rondella-di-pressione-in-plastica-e-vite-prigioniera-in-acciaio-inox/p/agid.34026</w:t>
        </w:r>
      </w:hyperlink>
    </w:p>
    <w:p w14:paraId="54E27166" w14:textId="11B0A78A" w:rsidR="001257AD" w:rsidRPr="001257AD" w:rsidRDefault="001257AD" w:rsidP="004A695A">
      <w:pPr>
        <w:spacing w:line="288" w:lineRule="auto"/>
        <w:rPr>
          <w:rFonts w:cs="Arial"/>
          <w:sz w:val="22"/>
          <w:szCs w:val="22"/>
        </w:rPr>
      </w:pPr>
      <w:hyperlink r:id="rId44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https://www.kipp.it/it/Panoramica+dei+prodotti/PARTI-OPERATIVE/Maniglia-a-leva-leva-di-serraggio-leva-a-camma/Leve-a-camma/Leve-eccentriche-in-alluminio-con-filettatura-interna-e-esterna-rondella-di-pressione-in-plastica-e-vite-prigioniera-in-acciaio-o-acciaio-inox/p/agid.34018</w:t>
        </w:r>
      </w:hyperlink>
    </w:p>
    <w:p w14:paraId="31D87DF9" w14:textId="1346B258" w:rsidR="001257AD" w:rsidRPr="001257AD" w:rsidRDefault="001257AD" w:rsidP="004A695A">
      <w:pPr>
        <w:spacing w:line="288" w:lineRule="auto"/>
        <w:rPr>
          <w:rFonts w:cs="Arial"/>
          <w:sz w:val="22"/>
          <w:szCs w:val="22"/>
        </w:rPr>
      </w:pPr>
      <w:hyperlink r:id="rId45" w:history="1">
        <w:r w:rsidRPr="001257AD">
          <w:rPr>
            <w:rStyle w:val="Hyperlink"/>
            <w:rFonts w:cs="Arial"/>
            <w:szCs w:val="22"/>
          </w:rPr>
          <w:t>https://www.kipp.it/it/Panoramica+dei+prodotti/PARTI-OPERATIVE/Maniglia-a-leva-leva-di-serraggio-leva-a-camma/Leve-a-camma/Leve-eccentriche-regolabili-in-alluminio-con-filettatura-esterna-rondella-di-pressione-in-plastica-e-vite-prigioniera-in-acciaio-o-acciaio-inox/p/agid.34021</w:t>
        </w:r>
      </w:hyperlink>
    </w:p>
    <w:p w14:paraId="5BD39544" w14:textId="4EC12BB6" w:rsidR="001257AD" w:rsidRPr="001257AD" w:rsidRDefault="001257AD" w:rsidP="004A695A">
      <w:pPr>
        <w:spacing w:line="288" w:lineRule="auto"/>
        <w:rPr>
          <w:rFonts w:cs="Arial"/>
          <w:sz w:val="22"/>
          <w:szCs w:val="22"/>
        </w:rPr>
      </w:pPr>
      <w:hyperlink r:id="rId46" w:history="1">
        <w:r w:rsidRPr="001257AD">
          <w:rPr>
            <w:rStyle w:val="Hyperlink"/>
            <w:rFonts w:cs="Arial"/>
            <w:szCs w:val="22"/>
          </w:rPr>
          <w:t>https://www.kipp.it/it/Panoramica+dei+prodotti/PARTI-OPERATIVE/Guide-telescopiche-cuscinetti-lineari-a-sfere/Guide-telescopiche/Guide-telescopiche-in-acciaio-inox-per-il-montaggio-laterale-estrazione-maggiorata-capacit%C3%A0-di-carico-fino-a-12-kg/p/agid.35720</w:t>
        </w:r>
      </w:hyperlink>
    </w:p>
    <w:p w14:paraId="321CFC2C" w14:textId="06A9F28B" w:rsidR="001257AD" w:rsidRPr="001257AD" w:rsidRDefault="001257AD" w:rsidP="004A695A">
      <w:pPr>
        <w:spacing w:line="288" w:lineRule="auto"/>
        <w:rPr>
          <w:rFonts w:cs="Arial"/>
          <w:sz w:val="22"/>
          <w:szCs w:val="22"/>
        </w:rPr>
      </w:pPr>
      <w:hyperlink r:id="rId47" w:history="1">
        <w:r w:rsidRPr="001257AD">
          <w:rPr>
            <w:rStyle w:val="Hyperlink"/>
            <w:rFonts w:cs="Arial"/>
            <w:szCs w:val="22"/>
          </w:rPr>
          <w:t>https://www.kipp.it/it/Panoramica+dei+prodotti/PARTI-OPERATIVE/Guide-telescopiche-cuscinetti-lineari-a-sfere/Guide-telescopiche/Guide-telescopiche-in-acciaio-inox-per-montaggio-laterale-estrazione-parziale-su-entrambi-i-lati-capacit%C3%A0-di-carico-fino-a-18-kg/p/agid.35714</w:t>
        </w:r>
      </w:hyperlink>
    </w:p>
    <w:p w14:paraId="7CDC3FAB" w14:textId="6E574824" w:rsidR="001257AD" w:rsidRPr="001257AD" w:rsidRDefault="001257AD" w:rsidP="00BE1653">
      <w:pPr>
        <w:tabs>
          <w:tab w:val="left" w:pos="450"/>
        </w:tabs>
        <w:spacing w:line="288" w:lineRule="auto"/>
        <w:rPr>
          <w:rFonts w:cs="Arial"/>
          <w:sz w:val="22"/>
          <w:szCs w:val="22"/>
        </w:rPr>
      </w:pPr>
      <w:hyperlink r:id="rId48" w:history="1">
        <w:r w:rsidRPr="001257AD">
          <w:rPr>
            <w:rStyle w:val="Hyperlink"/>
            <w:rFonts w:cs="Arial"/>
            <w:szCs w:val="22"/>
          </w:rPr>
          <w:t>https://www.kipp.it/it/Panoramica+dei+prodotti/PARTI-OPERATIVE/Guide-telescopiche-cuscinetti-lineari-a-sfere/Guide-telescopiche/Guide-telescopiche-in-alluminio-per-il-montaggio-laterale-estrazione-totale-capacit%C3%A0-di-carico-fino-a-4-kg/p/agid.35726</w:t>
        </w:r>
      </w:hyperlink>
    </w:p>
    <w:p w14:paraId="29E735F5" w14:textId="63FC01D1" w:rsidR="001257AD" w:rsidRPr="001257AD" w:rsidRDefault="001257AD" w:rsidP="00BE1653">
      <w:pPr>
        <w:tabs>
          <w:tab w:val="left" w:pos="450"/>
        </w:tabs>
        <w:spacing w:line="288" w:lineRule="auto"/>
        <w:rPr>
          <w:rFonts w:cs="Arial"/>
          <w:sz w:val="22"/>
          <w:szCs w:val="22"/>
        </w:rPr>
      </w:pPr>
      <w:hyperlink r:id="rId49" w:history="1">
        <w:r w:rsidRPr="001257AD">
          <w:rPr>
            <w:rStyle w:val="Hyperlink"/>
            <w:rFonts w:cs="Arial"/>
            <w:szCs w:val="22"/>
          </w:rPr>
          <w:t>https://www.kipp.it/it/Panoramica+dei+prodotti/PARTI-OPERATIVE/Guide-telescopiche-cuscinetti-lineari-a-sfere/Guide-telescopiche/Guide-telescopiche-in-alluminio-per-montaggio-laterale-estrazione-parziale-su-entrambi-i-lati-capacit%C3%A0-di-carico-fino-a-7-kg/p/agid.35725</w:t>
        </w:r>
      </w:hyperlink>
    </w:p>
    <w:p w14:paraId="616C0E08" w14:textId="3EB6C359" w:rsidR="001257AD" w:rsidRPr="001257AD" w:rsidRDefault="001257AD" w:rsidP="00BE1653">
      <w:pPr>
        <w:tabs>
          <w:tab w:val="left" w:pos="450"/>
        </w:tabs>
        <w:spacing w:line="288" w:lineRule="auto"/>
        <w:rPr>
          <w:rFonts w:cs="Arial"/>
          <w:sz w:val="22"/>
          <w:szCs w:val="22"/>
        </w:rPr>
      </w:pPr>
      <w:hyperlink r:id="rId50" w:history="1">
        <w:r w:rsidRPr="001257AD">
          <w:rPr>
            <w:rStyle w:val="Hyperlink"/>
            <w:rFonts w:cs="Arial"/>
            <w:szCs w:val="22"/>
          </w:rPr>
          <w:t>https://www.kipp.it/it/Panoramica+dei+prodotti/PARTI-OPERATIVE/Guide-telescopiche-cuscinetti-lineari-a-sfere/Cuscinetti-a-sfere-lineari/Cuscinetto-lineare-a-sfere-con-cursori-interni-alluminio-capacit%C3%A0-di-carico-fino-a-5-kg/p/agid.35731</w:t>
        </w:r>
      </w:hyperlink>
    </w:p>
    <w:p w14:paraId="63AE9ACC" w14:textId="5705F9B2" w:rsidR="004A695A" w:rsidRPr="001257AD" w:rsidRDefault="001257AD" w:rsidP="004A695A">
      <w:pPr>
        <w:spacing w:line="288" w:lineRule="auto"/>
        <w:rPr>
          <w:rFonts w:cs="Arial"/>
          <w:sz w:val="22"/>
          <w:szCs w:val="22"/>
        </w:rPr>
      </w:pPr>
      <w:hyperlink r:id="rId51" w:history="1">
        <w:r w:rsidRPr="001257AD">
          <w:rPr>
            <w:rStyle w:val="Hyperlink"/>
            <w:rFonts w:cs="Arial"/>
            <w:szCs w:val="22"/>
          </w:rPr>
          <w:t>https://www.kipp.it/it/Panoramica+dei+prodotti/PARTI-OPERATIVE/Guide-telescopiche-cuscinetti-lineari-a-sfere/Cuscinetti-a-sfere-lineari/Cuscinetto-lineare-a-sfere-con-cursori-interni-acciaio-inox-capacit%C3%A0-di-carico-fino-a-24-kg/p/agid.35728</w:t>
        </w:r>
      </w:hyperlink>
    </w:p>
    <w:p w14:paraId="0718FC19" w14:textId="77777777" w:rsidR="001257AD" w:rsidRPr="001257AD" w:rsidRDefault="001257AD" w:rsidP="004A695A">
      <w:pPr>
        <w:spacing w:line="288" w:lineRule="auto"/>
        <w:rPr>
          <w:rFonts w:cs="Arial"/>
          <w:bCs/>
          <w:sz w:val="22"/>
          <w:szCs w:val="22"/>
        </w:rPr>
      </w:pPr>
    </w:p>
    <w:p w14:paraId="1F356955" w14:textId="77777777" w:rsidR="00CA26F3" w:rsidRPr="001257AD" w:rsidRDefault="00CA26F3" w:rsidP="0005380A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</w:p>
    <w:p w14:paraId="07A58B42" w14:textId="77777777" w:rsidR="00394016" w:rsidRPr="001257AD" w:rsidRDefault="002013FD" w:rsidP="0005380A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  <w:r w:rsidRPr="001257AD">
        <w:rPr>
          <w:rFonts w:cs="Arial"/>
          <w:b/>
          <w:color w:val="000000" w:themeColor="text1"/>
          <w:szCs w:val="22"/>
        </w:rPr>
        <w:t>Meta-Title:</w:t>
      </w:r>
    </w:p>
    <w:p w14:paraId="3C2D6CBA" w14:textId="736C96C4" w:rsidR="00254AB2" w:rsidRPr="006A4678" w:rsidRDefault="00B33287" w:rsidP="006A4678">
      <w:pPr>
        <w:pStyle w:val="Pressetext"/>
        <w:spacing w:line="288" w:lineRule="auto"/>
        <w:rPr>
          <w:rFonts w:cs="Arial"/>
          <w:kern w:val="32"/>
          <w:szCs w:val="22"/>
        </w:rPr>
      </w:pPr>
      <w:r w:rsidRPr="001257AD">
        <w:rPr>
          <w:rFonts w:cs="Arial"/>
          <w:szCs w:val="22"/>
        </w:rPr>
        <w:t>Nuovi prodotti miniaturizzati di KIPP</w:t>
      </w:r>
    </w:p>
    <w:p w14:paraId="74C11112" w14:textId="77777777" w:rsidR="00B90B9E" w:rsidRPr="001257AD" w:rsidRDefault="002013FD" w:rsidP="0005380A">
      <w:pPr>
        <w:pStyle w:val="Pressetext"/>
        <w:spacing w:line="288" w:lineRule="auto"/>
        <w:rPr>
          <w:rFonts w:cs="Arial"/>
          <w:b/>
          <w:color w:val="000000" w:themeColor="text1"/>
          <w:szCs w:val="22"/>
        </w:rPr>
      </w:pPr>
      <w:r w:rsidRPr="001257AD">
        <w:rPr>
          <w:rFonts w:cs="Arial"/>
          <w:b/>
          <w:color w:val="000000" w:themeColor="text1"/>
          <w:szCs w:val="22"/>
        </w:rPr>
        <w:t>Meta-</w:t>
      </w:r>
      <w:proofErr w:type="spellStart"/>
      <w:r w:rsidRPr="001257AD">
        <w:rPr>
          <w:rFonts w:cs="Arial"/>
          <w:b/>
          <w:color w:val="000000" w:themeColor="text1"/>
          <w:szCs w:val="22"/>
        </w:rPr>
        <w:t>Description</w:t>
      </w:r>
      <w:proofErr w:type="spellEnd"/>
      <w:r w:rsidRPr="001257AD">
        <w:rPr>
          <w:rFonts w:cs="Arial"/>
          <w:b/>
          <w:color w:val="000000" w:themeColor="text1"/>
          <w:szCs w:val="22"/>
        </w:rPr>
        <w:t>:</w:t>
      </w:r>
    </w:p>
    <w:p w14:paraId="12DD112E" w14:textId="60D41408" w:rsidR="00F00B0A" w:rsidRPr="001257AD" w:rsidRDefault="008C196E" w:rsidP="008C196E">
      <w:pPr>
        <w:pStyle w:val="Pressetext"/>
        <w:spacing w:line="288" w:lineRule="auto"/>
        <w:rPr>
          <w:rFonts w:cs="Arial"/>
          <w:szCs w:val="22"/>
        </w:rPr>
      </w:pPr>
      <w:r w:rsidRPr="001257AD">
        <w:rPr>
          <w:rFonts w:cs="Arial"/>
          <w:color w:val="000000" w:themeColor="text1"/>
          <w:szCs w:val="22"/>
        </w:rPr>
        <w:t>I nuovi prodotti miniaturizzati di KIPP racchiudono funzioni abituali in spazi estremamente ridotti: robusti, realizzati con tolleranze minime e curati in ogni dettaglio.</w:t>
      </w:r>
    </w:p>
    <w:p w14:paraId="3FECCB41" w14:textId="77777777" w:rsidR="00A13571" w:rsidRDefault="00A13571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769DE757" w14:textId="77777777" w:rsidR="006A4678" w:rsidRPr="001257AD" w:rsidRDefault="006A4678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054D786E" w14:textId="343B90CF" w:rsidR="002013FD" w:rsidRPr="001257AD" w:rsidRDefault="002013FD" w:rsidP="00650222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  <w:r w:rsidRPr="001257AD">
        <w:rPr>
          <w:rFonts w:cs="Arial"/>
          <w:b/>
          <w:color w:val="000000" w:themeColor="text1"/>
          <w:szCs w:val="22"/>
        </w:rPr>
        <w:t xml:space="preserve">Keywords: </w:t>
      </w:r>
      <w:r w:rsidRPr="001257AD">
        <w:rPr>
          <w:rFonts w:cs="Arial"/>
          <w:color w:val="000000" w:themeColor="text1"/>
          <w:szCs w:val="22"/>
        </w:rPr>
        <w:t xml:space="preserve">KIPP, HEINRICH KIPP WERK, organi di comando, parti normalizzate, ergonomia, sicurezza sul lavoro, prodotti miniaturizzati, prodotti mini, </w:t>
      </w:r>
      <w:proofErr w:type="gramStart"/>
      <w:r w:rsidRPr="001257AD">
        <w:rPr>
          <w:rFonts w:cs="Arial"/>
          <w:color w:val="000000" w:themeColor="text1"/>
          <w:szCs w:val="22"/>
        </w:rPr>
        <w:t>mini galletti</w:t>
      </w:r>
      <w:proofErr w:type="gramEnd"/>
      <w:r w:rsidRPr="001257AD">
        <w:rPr>
          <w:rFonts w:cs="Arial"/>
          <w:color w:val="000000" w:themeColor="text1"/>
          <w:szCs w:val="22"/>
        </w:rPr>
        <w:t xml:space="preserve">, </w:t>
      </w:r>
      <w:proofErr w:type="spellStart"/>
      <w:r w:rsidRPr="001257AD">
        <w:rPr>
          <w:rFonts w:cs="Arial"/>
          <w:color w:val="000000" w:themeColor="text1"/>
          <w:szCs w:val="22"/>
        </w:rPr>
        <w:t>Miniwing</w:t>
      </w:r>
      <w:proofErr w:type="spellEnd"/>
      <w:r w:rsidRPr="001257AD">
        <w:rPr>
          <w:rFonts w:cs="Arial"/>
          <w:color w:val="000000" w:themeColor="text1"/>
          <w:szCs w:val="22"/>
        </w:rPr>
        <w:t xml:space="preserve">, </w:t>
      </w:r>
      <w:proofErr w:type="gramStart"/>
      <w:r w:rsidRPr="001257AD">
        <w:rPr>
          <w:rFonts w:cs="Arial"/>
          <w:color w:val="000000" w:themeColor="text1"/>
          <w:szCs w:val="22"/>
        </w:rPr>
        <w:t>mini leve</w:t>
      </w:r>
      <w:proofErr w:type="gramEnd"/>
      <w:r w:rsidRPr="001257AD">
        <w:rPr>
          <w:rFonts w:cs="Arial"/>
          <w:color w:val="000000" w:themeColor="text1"/>
          <w:szCs w:val="22"/>
        </w:rPr>
        <w:t xml:space="preserve"> di serraggio, </w:t>
      </w:r>
      <w:proofErr w:type="gramStart"/>
      <w:r w:rsidRPr="001257AD">
        <w:rPr>
          <w:rFonts w:cs="Arial"/>
          <w:color w:val="000000" w:themeColor="text1"/>
          <w:szCs w:val="22"/>
        </w:rPr>
        <w:t>mini leve</w:t>
      </w:r>
      <w:proofErr w:type="gramEnd"/>
      <w:r w:rsidRPr="001257AD">
        <w:rPr>
          <w:rFonts w:cs="Arial"/>
          <w:color w:val="000000" w:themeColor="text1"/>
          <w:szCs w:val="22"/>
        </w:rPr>
        <w:t xml:space="preserve"> eccentriche, </w:t>
      </w:r>
      <w:proofErr w:type="gramStart"/>
      <w:r w:rsidRPr="001257AD">
        <w:rPr>
          <w:rFonts w:cs="Arial"/>
          <w:color w:val="000000" w:themeColor="text1"/>
          <w:szCs w:val="22"/>
        </w:rPr>
        <w:t>mini guide</w:t>
      </w:r>
      <w:proofErr w:type="gramEnd"/>
      <w:r w:rsidRPr="001257AD">
        <w:rPr>
          <w:rFonts w:cs="Arial"/>
          <w:color w:val="000000" w:themeColor="text1"/>
          <w:szCs w:val="22"/>
        </w:rPr>
        <w:t xml:space="preserve"> telescopiche, cuscinetti a sfere lineari, acciaio inox,</w:t>
      </w:r>
    </w:p>
    <w:p w14:paraId="03F9A8C1" w14:textId="48BF3C05" w:rsidR="00651825" w:rsidRPr="001257AD" w:rsidRDefault="00651825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3AA45FA0" w14:textId="77777777" w:rsidR="006270B4" w:rsidRPr="001257AD" w:rsidRDefault="006270B4" w:rsidP="0005380A">
      <w:pPr>
        <w:pStyle w:val="Pressetext"/>
        <w:spacing w:line="288" w:lineRule="auto"/>
        <w:rPr>
          <w:rFonts w:cs="Arial"/>
          <w:color w:val="000000" w:themeColor="text1"/>
          <w:szCs w:val="22"/>
        </w:rPr>
      </w:pPr>
    </w:p>
    <w:p w14:paraId="3D6F2C5D" w14:textId="77777777" w:rsidR="008860A1" w:rsidRPr="001257AD" w:rsidRDefault="00B80952" w:rsidP="0005380A">
      <w:pPr>
        <w:spacing w:line="288" w:lineRule="auto"/>
        <w:rPr>
          <w:rFonts w:cs="Arial"/>
          <w:b/>
          <w:sz w:val="22"/>
          <w:szCs w:val="22"/>
        </w:rPr>
      </w:pPr>
      <w:r w:rsidRPr="001257AD">
        <w:rPr>
          <w:rFonts w:cs="Arial"/>
          <w:b/>
          <w:sz w:val="22"/>
          <w:szCs w:val="22"/>
        </w:rPr>
        <w:t>Download-Area:</w:t>
      </w:r>
    </w:p>
    <w:p w14:paraId="47264D2C" w14:textId="328A9B05" w:rsidR="005F0F44" w:rsidRPr="001257AD" w:rsidRDefault="001257AD" w:rsidP="0005380A">
      <w:pPr>
        <w:pStyle w:val="Pressetext"/>
        <w:spacing w:line="288" w:lineRule="auto"/>
        <w:rPr>
          <w:rFonts w:eastAsia="Times New Roman" w:cs="Arial"/>
          <w:szCs w:val="22"/>
        </w:rPr>
      </w:pPr>
      <w:hyperlink r:id="rId52" w:history="1">
        <w:r w:rsidRPr="001257AD">
          <w:rPr>
            <w:rStyle w:val="Hyperlink"/>
            <w:rFonts w:eastAsia="Times New Roman" w:cs="Arial"/>
            <w:szCs w:val="22"/>
          </w:rPr>
          <w:t>https://www.koehler-partner.de/pressezentrum/kipp</w:t>
        </w:r>
      </w:hyperlink>
    </w:p>
    <w:p w14:paraId="2A8E28D2" w14:textId="77777777" w:rsidR="001257AD" w:rsidRPr="001257AD" w:rsidRDefault="001257AD" w:rsidP="0005380A">
      <w:pPr>
        <w:pStyle w:val="Pressetext"/>
        <w:spacing w:line="288" w:lineRule="auto"/>
        <w:rPr>
          <w:rFonts w:cs="Arial"/>
          <w:szCs w:val="22"/>
        </w:rPr>
      </w:pPr>
    </w:p>
    <w:p w14:paraId="6E129CBC" w14:textId="77777777" w:rsidR="0057076B" w:rsidRPr="001257AD" w:rsidRDefault="0057076B" w:rsidP="0005380A">
      <w:pPr>
        <w:pStyle w:val="Pressetext"/>
        <w:spacing w:line="288" w:lineRule="auto"/>
        <w:rPr>
          <w:rFonts w:cs="Arial"/>
          <w:szCs w:val="22"/>
        </w:rPr>
      </w:pPr>
    </w:p>
    <w:p w14:paraId="236B6D00" w14:textId="0BF461A1" w:rsidR="005F0F44" w:rsidRPr="001257AD" w:rsidRDefault="00E4411B" w:rsidP="0005380A">
      <w:pPr>
        <w:spacing w:line="288" w:lineRule="auto"/>
        <w:rPr>
          <w:rFonts w:cs="Arial"/>
          <w:b/>
          <w:sz w:val="22"/>
          <w:szCs w:val="22"/>
        </w:rPr>
      </w:pPr>
      <w:r w:rsidRPr="001257AD">
        <w:rPr>
          <w:rFonts w:cs="Arial"/>
          <w:b/>
          <w:sz w:val="22"/>
          <w:szCs w:val="22"/>
        </w:rPr>
        <w:t xml:space="preserve">HEINRICH </w:t>
      </w:r>
      <w:r w:rsidRPr="001257AD">
        <w:rPr>
          <w:rFonts w:cs="Arial"/>
          <w:b/>
          <w:color w:val="000000" w:themeColor="text1"/>
          <w:sz w:val="22"/>
          <w:szCs w:val="22"/>
        </w:rPr>
        <w:t>KIPP WERK GmbH &amp; Co. KG</w:t>
      </w:r>
    </w:p>
    <w:p w14:paraId="55334104" w14:textId="77777777" w:rsidR="00FC6294" w:rsidRPr="001257AD" w:rsidRDefault="00FC6294" w:rsidP="0005380A">
      <w:pPr>
        <w:spacing w:line="288" w:lineRule="auto"/>
        <w:rPr>
          <w:rFonts w:cs="Arial"/>
          <w:sz w:val="22"/>
          <w:szCs w:val="22"/>
        </w:rPr>
      </w:pPr>
      <w:r w:rsidRPr="001257AD">
        <w:rPr>
          <w:rFonts w:cs="Arial"/>
          <w:sz w:val="22"/>
          <w:szCs w:val="22"/>
        </w:rPr>
        <w:t xml:space="preserve">Andre </w:t>
      </w:r>
      <w:proofErr w:type="spellStart"/>
      <w:r w:rsidRPr="001257AD">
        <w:rPr>
          <w:rFonts w:cs="Arial"/>
          <w:sz w:val="22"/>
          <w:szCs w:val="22"/>
        </w:rPr>
        <w:t>Jerke</w:t>
      </w:r>
      <w:proofErr w:type="spellEnd"/>
      <w:r w:rsidRPr="001257AD">
        <w:rPr>
          <w:rFonts w:cs="Arial"/>
          <w:sz w:val="22"/>
          <w:szCs w:val="22"/>
        </w:rPr>
        <w:t>, Marketing</w:t>
      </w:r>
    </w:p>
    <w:p w14:paraId="2A521DEE" w14:textId="77777777" w:rsidR="00FC6294" w:rsidRPr="001257AD" w:rsidRDefault="00FC6294" w:rsidP="0005380A">
      <w:pPr>
        <w:spacing w:line="288" w:lineRule="auto"/>
        <w:rPr>
          <w:rFonts w:cs="Arial"/>
          <w:sz w:val="22"/>
          <w:szCs w:val="22"/>
        </w:rPr>
      </w:pPr>
      <w:proofErr w:type="spellStart"/>
      <w:r w:rsidRPr="001257AD">
        <w:rPr>
          <w:rFonts w:cs="Arial"/>
          <w:sz w:val="22"/>
          <w:szCs w:val="22"/>
        </w:rPr>
        <w:t>Heubergstraße</w:t>
      </w:r>
      <w:proofErr w:type="spellEnd"/>
      <w:r w:rsidRPr="001257AD">
        <w:rPr>
          <w:rFonts w:cs="Arial"/>
          <w:sz w:val="22"/>
          <w:szCs w:val="22"/>
        </w:rPr>
        <w:t xml:space="preserve"> 2</w:t>
      </w:r>
    </w:p>
    <w:p w14:paraId="2B4EFEDD" w14:textId="19C3464C" w:rsidR="00FC6294" w:rsidRPr="001257AD" w:rsidRDefault="00FC6294" w:rsidP="006A4678">
      <w:pPr>
        <w:spacing w:line="288" w:lineRule="auto"/>
        <w:rPr>
          <w:rFonts w:cs="Arial"/>
          <w:sz w:val="22"/>
          <w:szCs w:val="22"/>
        </w:rPr>
      </w:pPr>
      <w:r w:rsidRPr="001257AD">
        <w:rPr>
          <w:rFonts w:cs="Arial"/>
          <w:sz w:val="22"/>
          <w:szCs w:val="22"/>
        </w:rPr>
        <w:t xml:space="preserve">72172 </w:t>
      </w:r>
      <w:proofErr w:type="spellStart"/>
      <w:r w:rsidRPr="001257AD">
        <w:rPr>
          <w:rFonts w:cs="Arial"/>
          <w:sz w:val="22"/>
          <w:szCs w:val="22"/>
        </w:rPr>
        <w:t>Sulz</w:t>
      </w:r>
      <w:proofErr w:type="spellEnd"/>
      <w:r w:rsidRPr="001257AD">
        <w:rPr>
          <w:rFonts w:cs="Arial"/>
          <w:sz w:val="22"/>
          <w:szCs w:val="22"/>
        </w:rPr>
        <w:t xml:space="preserve"> </w:t>
      </w:r>
      <w:proofErr w:type="spellStart"/>
      <w:r w:rsidRPr="001257AD">
        <w:rPr>
          <w:rFonts w:cs="Arial"/>
          <w:sz w:val="22"/>
          <w:szCs w:val="22"/>
        </w:rPr>
        <w:t>am</w:t>
      </w:r>
      <w:proofErr w:type="spellEnd"/>
      <w:r w:rsidRPr="001257AD">
        <w:rPr>
          <w:rFonts w:cs="Arial"/>
          <w:sz w:val="22"/>
          <w:szCs w:val="22"/>
        </w:rPr>
        <w:t xml:space="preserve"> Neckar</w:t>
      </w:r>
    </w:p>
    <w:p w14:paraId="109429F9" w14:textId="77777777" w:rsidR="00FC6294" w:rsidRPr="001257AD" w:rsidRDefault="00FC6294" w:rsidP="0005380A">
      <w:pPr>
        <w:spacing w:line="288" w:lineRule="auto"/>
        <w:rPr>
          <w:rFonts w:cs="Arial"/>
          <w:sz w:val="22"/>
          <w:szCs w:val="22"/>
        </w:rPr>
      </w:pPr>
      <w:r w:rsidRPr="001257AD">
        <w:rPr>
          <w:rFonts w:cs="Arial"/>
          <w:sz w:val="22"/>
          <w:szCs w:val="22"/>
        </w:rPr>
        <w:t>Telefono: 07454 793-7644</w:t>
      </w:r>
    </w:p>
    <w:p w14:paraId="1F1AE616" w14:textId="05757699" w:rsidR="00FC6294" w:rsidRPr="001257AD" w:rsidRDefault="00FC6294" w:rsidP="0005380A">
      <w:pPr>
        <w:spacing w:line="288" w:lineRule="auto"/>
        <w:rPr>
          <w:rFonts w:cs="Arial"/>
          <w:sz w:val="22"/>
          <w:szCs w:val="22"/>
        </w:rPr>
      </w:pPr>
      <w:r w:rsidRPr="001257AD">
        <w:rPr>
          <w:rFonts w:cs="Arial"/>
          <w:sz w:val="22"/>
          <w:szCs w:val="22"/>
        </w:rPr>
        <w:t xml:space="preserve">E-mail: </w:t>
      </w:r>
      <w:hyperlink r:id="rId53" w:history="1">
        <w:r w:rsidR="001257AD" w:rsidRPr="001257AD">
          <w:rPr>
            <w:rStyle w:val="Hyperlink"/>
            <w:rFonts w:cs="Arial"/>
            <w:szCs w:val="22"/>
          </w:rPr>
          <w:t>andre.jerke@kipp.com</w:t>
        </w:r>
      </w:hyperlink>
      <w:r w:rsidRPr="001257AD">
        <w:rPr>
          <w:rFonts w:cs="Arial"/>
          <w:sz w:val="22"/>
          <w:szCs w:val="22"/>
        </w:rPr>
        <w:t xml:space="preserve"> </w:t>
      </w:r>
    </w:p>
    <w:p w14:paraId="495B5DD5" w14:textId="0457C34A" w:rsidR="001257AD" w:rsidRPr="001257AD" w:rsidRDefault="001257AD" w:rsidP="0005380A">
      <w:pPr>
        <w:spacing w:line="288" w:lineRule="auto"/>
        <w:rPr>
          <w:rFonts w:cs="Arial"/>
          <w:sz w:val="22"/>
          <w:szCs w:val="22"/>
        </w:rPr>
      </w:pPr>
      <w:hyperlink r:id="rId54" w:history="1">
        <w:r w:rsidRPr="001257AD">
          <w:rPr>
            <w:rStyle w:val="Hyperlink"/>
            <w:rFonts w:cs="Arial"/>
            <w:szCs w:val="22"/>
          </w:rPr>
          <w:t>https://www.kipp.it/it/</w:t>
        </w:r>
      </w:hyperlink>
    </w:p>
    <w:p w14:paraId="488428A4" w14:textId="77777777" w:rsidR="001257AD" w:rsidRPr="001257AD" w:rsidRDefault="001257AD" w:rsidP="0005380A">
      <w:pPr>
        <w:spacing w:line="288" w:lineRule="auto"/>
        <w:rPr>
          <w:rFonts w:cs="Arial"/>
          <w:sz w:val="22"/>
          <w:szCs w:val="22"/>
        </w:rPr>
      </w:pPr>
    </w:p>
    <w:p w14:paraId="5A688912" w14:textId="77777777" w:rsidR="005F0F44" w:rsidRPr="001257AD" w:rsidRDefault="005F0F44" w:rsidP="0005380A">
      <w:pPr>
        <w:spacing w:line="288" w:lineRule="auto"/>
        <w:rPr>
          <w:rFonts w:cs="Arial"/>
          <w:sz w:val="22"/>
          <w:szCs w:val="22"/>
        </w:rPr>
      </w:pPr>
    </w:p>
    <w:p w14:paraId="775F6FCC" w14:textId="77777777" w:rsidR="005F0F44" w:rsidRPr="001257AD" w:rsidRDefault="005F0F44" w:rsidP="0005380A">
      <w:pPr>
        <w:spacing w:line="288" w:lineRule="auto"/>
        <w:rPr>
          <w:rFonts w:cs="Arial"/>
          <w:b/>
          <w:bCs/>
          <w:iCs/>
          <w:color w:val="000000" w:themeColor="text1"/>
          <w:sz w:val="22"/>
          <w:szCs w:val="22"/>
        </w:rPr>
      </w:pPr>
      <w:r w:rsidRPr="001257AD">
        <w:rPr>
          <w:rFonts w:cs="Arial"/>
          <w:b/>
          <w:color w:val="000000" w:themeColor="text1"/>
          <w:sz w:val="22"/>
          <w:szCs w:val="22"/>
        </w:rPr>
        <w:t xml:space="preserve">Ufficio stampa: </w:t>
      </w:r>
    </w:p>
    <w:p w14:paraId="2350D368" w14:textId="77777777" w:rsidR="005F0F44" w:rsidRPr="001257AD" w:rsidRDefault="005F0F44" w:rsidP="0005380A">
      <w:pPr>
        <w:spacing w:line="288" w:lineRule="auto"/>
        <w:rPr>
          <w:rFonts w:cs="Arial"/>
          <w:color w:val="000000" w:themeColor="text1"/>
          <w:sz w:val="22"/>
          <w:szCs w:val="22"/>
        </w:rPr>
      </w:pPr>
      <w:r w:rsidRPr="001257AD">
        <w:rPr>
          <w:rFonts w:cs="Arial"/>
          <w:color w:val="000000" w:themeColor="text1"/>
          <w:sz w:val="22"/>
          <w:szCs w:val="22"/>
        </w:rPr>
        <w:t>Köhler + Partner GmbH</w:t>
      </w:r>
    </w:p>
    <w:p w14:paraId="6ECAFEA4" w14:textId="77777777" w:rsidR="005F0F44" w:rsidRPr="001257AD" w:rsidRDefault="005F0F44" w:rsidP="0005380A">
      <w:pPr>
        <w:spacing w:line="288" w:lineRule="auto"/>
        <w:rPr>
          <w:rFonts w:cs="Arial"/>
          <w:color w:val="000000" w:themeColor="text1"/>
          <w:sz w:val="22"/>
          <w:szCs w:val="22"/>
        </w:rPr>
      </w:pPr>
      <w:proofErr w:type="spellStart"/>
      <w:r w:rsidRPr="001257AD">
        <w:rPr>
          <w:rFonts w:cs="Arial"/>
          <w:color w:val="000000" w:themeColor="text1"/>
          <w:sz w:val="22"/>
          <w:szCs w:val="22"/>
        </w:rPr>
        <w:t>Brauerstraße</w:t>
      </w:r>
      <w:proofErr w:type="spellEnd"/>
      <w:r w:rsidRPr="001257AD">
        <w:rPr>
          <w:rFonts w:cs="Arial"/>
          <w:color w:val="000000" w:themeColor="text1"/>
          <w:sz w:val="22"/>
          <w:szCs w:val="22"/>
        </w:rPr>
        <w:t xml:space="preserve"> 42 </w:t>
      </w:r>
      <w:r w:rsidRPr="001257AD">
        <w:rPr>
          <w:rFonts w:cs="Arial"/>
          <w:color w:val="000000" w:themeColor="text1"/>
          <w:sz w:val="22"/>
          <w:szCs w:val="22"/>
        </w:rPr>
        <w:sym w:font="Symbol" w:char="00B7"/>
      </w:r>
      <w:r w:rsidRPr="001257AD">
        <w:rPr>
          <w:rFonts w:cs="Arial"/>
          <w:color w:val="000000" w:themeColor="text1"/>
          <w:sz w:val="22"/>
          <w:szCs w:val="22"/>
        </w:rPr>
        <w:t xml:space="preserve"> 21244 </w:t>
      </w:r>
      <w:proofErr w:type="spellStart"/>
      <w:r w:rsidRPr="001257AD">
        <w:rPr>
          <w:rFonts w:cs="Arial"/>
          <w:color w:val="000000" w:themeColor="text1"/>
          <w:sz w:val="22"/>
          <w:szCs w:val="22"/>
        </w:rPr>
        <w:t>Buchholz</w:t>
      </w:r>
      <w:proofErr w:type="spellEnd"/>
      <w:r w:rsidRPr="001257AD">
        <w:rPr>
          <w:rFonts w:cs="Arial"/>
          <w:color w:val="000000" w:themeColor="text1"/>
          <w:sz w:val="22"/>
          <w:szCs w:val="22"/>
        </w:rPr>
        <w:t xml:space="preserve"> </w:t>
      </w:r>
      <w:proofErr w:type="spellStart"/>
      <w:r w:rsidRPr="001257AD">
        <w:rPr>
          <w:rFonts w:cs="Arial"/>
          <w:color w:val="000000" w:themeColor="text1"/>
          <w:sz w:val="22"/>
          <w:szCs w:val="22"/>
        </w:rPr>
        <w:t>i.d.N</w:t>
      </w:r>
      <w:proofErr w:type="spellEnd"/>
      <w:r w:rsidRPr="001257AD">
        <w:rPr>
          <w:rFonts w:cs="Arial"/>
          <w:color w:val="000000" w:themeColor="text1"/>
          <w:sz w:val="22"/>
          <w:szCs w:val="22"/>
        </w:rPr>
        <w:t>.</w:t>
      </w:r>
    </w:p>
    <w:p w14:paraId="7C97CCD1" w14:textId="77777777" w:rsidR="005F0F44" w:rsidRPr="001257AD" w:rsidRDefault="005F0F44" w:rsidP="0005380A">
      <w:pPr>
        <w:spacing w:line="288" w:lineRule="auto"/>
        <w:rPr>
          <w:rFonts w:cs="Arial"/>
          <w:color w:val="000000" w:themeColor="text1"/>
          <w:sz w:val="22"/>
          <w:szCs w:val="22"/>
        </w:rPr>
      </w:pPr>
      <w:r w:rsidRPr="001257AD">
        <w:rPr>
          <w:rFonts w:cs="Arial"/>
          <w:color w:val="000000" w:themeColor="text1"/>
          <w:sz w:val="22"/>
          <w:szCs w:val="22"/>
        </w:rPr>
        <w:t xml:space="preserve">Telefono +49 (0) 4181 92892-0 </w:t>
      </w:r>
      <w:r w:rsidRPr="001257AD">
        <w:rPr>
          <w:rFonts w:cs="Arial"/>
          <w:color w:val="000000" w:themeColor="text1"/>
          <w:sz w:val="22"/>
          <w:szCs w:val="22"/>
        </w:rPr>
        <w:sym w:font="Symbol" w:char="00B7"/>
      </w:r>
      <w:r w:rsidRPr="001257AD">
        <w:rPr>
          <w:rFonts w:cs="Arial"/>
          <w:color w:val="000000" w:themeColor="text1"/>
          <w:sz w:val="22"/>
          <w:szCs w:val="22"/>
        </w:rPr>
        <w:t xml:space="preserve"> Fax +49 (0) 4181 92892-55</w:t>
      </w:r>
    </w:p>
    <w:p w14:paraId="766890E5" w14:textId="672635C2" w:rsidR="0005380A" w:rsidRPr="001257AD" w:rsidRDefault="001257AD" w:rsidP="00A36D02">
      <w:pPr>
        <w:spacing w:line="288" w:lineRule="auto"/>
        <w:rPr>
          <w:rFonts w:cs="Arial"/>
          <w:color w:val="000000" w:themeColor="text1"/>
          <w:sz w:val="22"/>
          <w:szCs w:val="22"/>
        </w:rPr>
      </w:pPr>
      <w:r w:rsidRPr="001257AD">
        <w:rPr>
          <w:rFonts w:cs="Arial"/>
          <w:color w:val="000000" w:themeColor="text1"/>
          <w:sz w:val="22"/>
          <w:szCs w:val="22"/>
        </w:rPr>
        <w:t>rl</w:t>
      </w:r>
      <w:r w:rsidR="005F0F44" w:rsidRPr="001257AD">
        <w:rPr>
          <w:rFonts w:cs="Arial"/>
          <w:color w:val="000000" w:themeColor="text1"/>
          <w:sz w:val="22"/>
          <w:szCs w:val="22"/>
        </w:rPr>
        <w:t xml:space="preserve">@koehler-partner.de </w:t>
      </w:r>
      <w:r w:rsidR="005F0F44" w:rsidRPr="001257AD">
        <w:rPr>
          <w:rFonts w:cs="Arial"/>
          <w:color w:val="000000" w:themeColor="text1"/>
          <w:sz w:val="22"/>
          <w:szCs w:val="22"/>
        </w:rPr>
        <w:sym w:font="Symbol" w:char="F0B7"/>
      </w:r>
      <w:r w:rsidR="005F0F44" w:rsidRPr="001257AD">
        <w:rPr>
          <w:rFonts w:cs="Arial"/>
          <w:color w:val="000000" w:themeColor="text1"/>
          <w:sz w:val="22"/>
          <w:szCs w:val="22"/>
        </w:rPr>
        <w:t xml:space="preserve"> www.koehler-partner.de</w:t>
      </w:r>
    </w:p>
    <w:sectPr w:rsidR="0005380A" w:rsidRPr="001257AD" w:rsidSect="00D55C2E">
      <w:headerReference w:type="default" r:id="rId55"/>
      <w:footerReference w:type="default" r:id="rId56"/>
      <w:pgSz w:w="11906" w:h="16838"/>
      <w:pgMar w:top="993" w:right="992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2D9A" w14:textId="77777777" w:rsidR="00412C25" w:rsidRDefault="00412C25">
      <w:r>
        <w:separator/>
      </w:r>
    </w:p>
  </w:endnote>
  <w:endnote w:type="continuationSeparator" w:id="0">
    <w:p w14:paraId="4AEB8524" w14:textId="77777777" w:rsidR="00412C25" w:rsidRDefault="00412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41FED" w14:textId="77777777" w:rsidR="00677302" w:rsidRPr="000E5B84" w:rsidRDefault="00677302" w:rsidP="00783817">
    <w:pPr>
      <w:jc w:val="right"/>
      <w:rPr>
        <w:rStyle w:val="Seitenzahl"/>
      </w:rPr>
    </w:pPr>
    <w:r w:rsidRPr="000E5B84">
      <w:rPr>
        <w:rStyle w:val="Seitenzahl"/>
      </w:rPr>
      <w:fldChar w:fldCharType="begin"/>
    </w:r>
    <w:r w:rsidRPr="000E5B84">
      <w:rPr>
        <w:rStyle w:val="Seitenzahl"/>
      </w:rPr>
      <w:instrText xml:space="preserve"> </w:instrText>
    </w:r>
    <w:r>
      <w:rPr>
        <w:rStyle w:val="Seitenzahl"/>
      </w:rPr>
      <w:instrText>PAGE</w:instrText>
    </w:r>
    <w:r w:rsidRPr="000E5B84">
      <w:rPr>
        <w:rStyle w:val="Seitenzahl"/>
      </w:rPr>
      <w:instrText xml:space="preserve"> </w:instrText>
    </w:r>
    <w:r w:rsidRPr="000E5B84">
      <w:rPr>
        <w:rStyle w:val="Seitenzahl"/>
      </w:rPr>
      <w:fldChar w:fldCharType="separate"/>
    </w:r>
    <w:r w:rsidR="005413A4">
      <w:rPr>
        <w:rStyle w:val="Seitenzahl"/>
      </w:rPr>
      <w:t>2</w:t>
    </w:r>
    <w:r w:rsidRPr="000E5B84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AD61E" w14:textId="77777777" w:rsidR="00412C25" w:rsidRDefault="00412C25">
      <w:r>
        <w:separator/>
      </w:r>
    </w:p>
  </w:footnote>
  <w:footnote w:type="continuationSeparator" w:id="0">
    <w:p w14:paraId="400BFD08" w14:textId="77777777" w:rsidR="00412C25" w:rsidRDefault="00412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7316C" w14:textId="77777777" w:rsidR="00F83EA8" w:rsidRDefault="00F83EA8" w:rsidP="00F83EA8">
    <w:pPr>
      <w:ind w:right="-2"/>
      <w:rPr>
        <w:noProof/>
        <w:u w:val="singl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843C59D" wp14:editId="7B00DCF7">
          <wp:simplePos x="0" y="0"/>
          <wp:positionH relativeFrom="column">
            <wp:posOffset>4966970</wp:posOffset>
          </wp:positionH>
          <wp:positionV relativeFrom="paragraph">
            <wp:posOffset>24977</wp:posOffset>
          </wp:positionV>
          <wp:extent cx="1036955" cy="760095"/>
          <wp:effectExtent l="0" t="0" r="4445" b="1905"/>
          <wp:wrapThrough wrapText="bothSides">
            <wp:wrapPolygon edited="0">
              <wp:start x="0" y="0"/>
              <wp:lineTo x="0" y="21293"/>
              <wp:lineTo x="21428" y="21293"/>
              <wp:lineTo x="21428" y="0"/>
              <wp:lineTo x="0" y="0"/>
            </wp:wrapPolygon>
          </wp:wrapThrough>
          <wp:docPr id="1" name="Bild 5" descr="KIPP-Logo-R41G59137-72DPI_20cm_2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5" descr="KIPP-Logo-R41G59137-72DPI_20cm_20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955" cy="760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EFAB5D" w14:textId="77777777" w:rsidR="00BB789C" w:rsidRDefault="00BB789C" w:rsidP="00BB789C">
    <w:pPr>
      <w:rPr>
        <w:noProof/>
        <w:u w:val="single"/>
      </w:rPr>
    </w:pPr>
  </w:p>
  <w:p w14:paraId="518DF24A" w14:textId="77777777" w:rsidR="00F83EA8" w:rsidRDefault="00F83EA8" w:rsidP="00BB789C">
    <w:pPr>
      <w:rPr>
        <w:noProof/>
        <w:u w:val="single"/>
      </w:rPr>
    </w:pPr>
  </w:p>
  <w:p w14:paraId="4D94E31D" w14:textId="77777777" w:rsidR="00BB789C" w:rsidRPr="00AA444D" w:rsidRDefault="00F83EA8" w:rsidP="00BB789C">
    <w:pPr>
      <w:rPr>
        <w:b/>
        <w:noProof/>
        <w:sz w:val="28"/>
        <w:szCs w:val="28"/>
        <w:u w:val="single"/>
      </w:rPr>
    </w:pPr>
    <w:r>
      <w:rPr>
        <w:b/>
        <w:sz w:val="28"/>
        <w:u w:val="single"/>
      </w:rPr>
      <w:t>Comunicato stampa</w:t>
    </w:r>
  </w:p>
  <w:p w14:paraId="63D9AE64" w14:textId="77777777" w:rsidR="00F83EA8" w:rsidRPr="00F83EA8" w:rsidRDefault="00F83EA8" w:rsidP="00BB789C">
    <w:pPr>
      <w:rPr>
        <w:b/>
        <w:noProof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0CCD"/>
    <w:multiLevelType w:val="hybridMultilevel"/>
    <w:tmpl w:val="67E08A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A797E"/>
    <w:multiLevelType w:val="hybridMultilevel"/>
    <w:tmpl w:val="6486F176"/>
    <w:lvl w:ilvl="0" w:tplc="B44A20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87B3E"/>
    <w:multiLevelType w:val="hybridMultilevel"/>
    <w:tmpl w:val="D16CC12C"/>
    <w:lvl w:ilvl="0" w:tplc="4F8A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A1B53"/>
    <w:multiLevelType w:val="multilevel"/>
    <w:tmpl w:val="F0AED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D6352"/>
    <w:multiLevelType w:val="hybridMultilevel"/>
    <w:tmpl w:val="02549B5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8B0457"/>
    <w:multiLevelType w:val="hybridMultilevel"/>
    <w:tmpl w:val="6E94C7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A6FE9"/>
    <w:multiLevelType w:val="multilevel"/>
    <w:tmpl w:val="238E4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EC315E"/>
    <w:multiLevelType w:val="hybridMultilevel"/>
    <w:tmpl w:val="3F74A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14ACD"/>
    <w:multiLevelType w:val="hybridMultilevel"/>
    <w:tmpl w:val="C1DA7DD4"/>
    <w:lvl w:ilvl="0" w:tplc="9D7CA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A431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F1482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9CF5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36A3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C0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609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8B0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1AD2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4B5F20"/>
    <w:multiLevelType w:val="hybridMultilevel"/>
    <w:tmpl w:val="3C6445E0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443138"/>
    <w:multiLevelType w:val="hybridMultilevel"/>
    <w:tmpl w:val="FF82A0E8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AC0FC6"/>
    <w:multiLevelType w:val="hybridMultilevel"/>
    <w:tmpl w:val="7D6C27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A5F45"/>
    <w:multiLevelType w:val="hybridMultilevel"/>
    <w:tmpl w:val="339EB6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24532"/>
    <w:multiLevelType w:val="hybridMultilevel"/>
    <w:tmpl w:val="E04A0B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5E78ED"/>
    <w:multiLevelType w:val="hybridMultilevel"/>
    <w:tmpl w:val="C24C4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211E47"/>
    <w:multiLevelType w:val="hybridMultilevel"/>
    <w:tmpl w:val="858CD280"/>
    <w:lvl w:ilvl="0" w:tplc="B44A20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FA54B6"/>
    <w:multiLevelType w:val="multilevel"/>
    <w:tmpl w:val="131A4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486296"/>
    <w:multiLevelType w:val="hybridMultilevel"/>
    <w:tmpl w:val="5FA00F7A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E475908"/>
    <w:multiLevelType w:val="hybridMultilevel"/>
    <w:tmpl w:val="88C426BE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ED07F47"/>
    <w:multiLevelType w:val="hybridMultilevel"/>
    <w:tmpl w:val="B88A3834"/>
    <w:lvl w:ilvl="0" w:tplc="01F0A6A0">
      <w:start w:val="19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A2A05"/>
    <w:multiLevelType w:val="hybridMultilevel"/>
    <w:tmpl w:val="749AC7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162FD3"/>
    <w:multiLevelType w:val="hybridMultilevel"/>
    <w:tmpl w:val="90BCEE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248A"/>
    <w:multiLevelType w:val="hybridMultilevel"/>
    <w:tmpl w:val="E8661146"/>
    <w:lvl w:ilvl="0" w:tplc="366660E6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DC6169"/>
    <w:multiLevelType w:val="hybridMultilevel"/>
    <w:tmpl w:val="D95E6D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997CE3"/>
    <w:multiLevelType w:val="hybridMultilevel"/>
    <w:tmpl w:val="B394BBF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6B07315"/>
    <w:multiLevelType w:val="hybridMultilevel"/>
    <w:tmpl w:val="884426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D08A4"/>
    <w:multiLevelType w:val="hybridMultilevel"/>
    <w:tmpl w:val="64FA2BF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80B8F"/>
    <w:multiLevelType w:val="hybridMultilevel"/>
    <w:tmpl w:val="BA9479D2"/>
    <w:lvl w:ilvl="0" w:tplc="2ACA08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FD73EC"/>
    <w:multiLevelType w:val="hybridMultilevel"/>
    <w:tmpl w:val="B25C0FE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4403A"/>
    <w:multiLevelType w:val="hybridMultilevel"/>
    <w:tmpl w:val="512EA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7F726D"/>
    <w:multiLevelType w:val="hybridMultilevel"/>
    <w:tmpl w:val="273EF4A2"/>
    <w:lvl w:ilvl="0" w:tplc="4F8A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6E6890"/>
    <w:multiLevelType w:val="hybridMultilevel"/>
    <w:tmpl w:val="6D4EB25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234F9"/>
    <w:multiLevelType w:val="hybridMultilevel"/>
    <w:tmpl w:val="3D1E2E64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5882841">
    <w:abstractNumId w:val="8"/>
  </w:num>
  <w:num w:numId="2" w16cid:durableId="128479171">
    <w:abstractNumId w:val="23"/>
  </w:num>
  <w:num w:numId="3" w16cid:durableId="571743848">
    <w:abstractNumId w:val="28"/>
  </w:num>
  <w:num w:numId="4" w16cid:durableId="182132502">
    <w:abstractNumId w:val="12"/>
  </w:num>
  <w:num w:numId="5" w16cid:durableId="1609002959">
    <w:abstractNumId w:val="2"/>
  </w:num>
  <w:num w:numId="6" w16cid:durableId="670378055">
    <w:abstractNumId w:val="30"/>
  </w:num>
  <w:num w:numId="7" w16cid:durableId="863908059">
    <w:abstractNumId w:val="4"/>
  </w:num>
  <w:num w:numId="8" w16cid:durableId="483353772">
    <w:abstractNumId w:val="18"/>
  </w:num>
  <w:num w:numId="9" w16cid:durableId="784076146">
    <w:abstractNumId w:val="10"/>
  </w:num>
  <w:num w:numId="10" w16cid:durableId="2081905331">
    <w:abstractNumId w:val="9"/>
  </w:num>
  <w:num w:numId="11" w16cid:durableId="787433334">
    <w:abstractNumId w:val="17"/>
  </w:num>
  <w:num w:numId="12" w16cid:durableId="1296833172">
    <w:abstractNumId w:val="32"/>
  </w:num>
  <w:num w:numId="13" w16cid:durableId="280692381">
    <w:abstractNumId w:val="22"/>
  </w:num>
  <w:num w:numId="14" w16cid:durableId="1834294224">
    <w:abstractNumId w:val="1"/>
  </w:num>
  <w:num w:numId="15" w16cid:durableId="1774931455">
    <w:abstractNumId w:val="15"/>
  </w:num>
  <w:num w:numId="16" w16cid:durableId="1572159529">
    <w:abstractNumId w:val="26"/>
  </w:num>
  <w:num w:numId="17" w16cid:durableId="26224671">
    <w:abstractNumId w:val="31"/>
  </w:num>
  <w:num w:numId="18" w16cid:durableId="1872263148">
    <w:abstractNumId w:val="27"/>
  </w:num>
  <w:num w:numId="19" w16cid:durableId="1423451183">
    <w:abstractNumId w:val="21"/>
  </w:num>
  <w:num w:numId="20" w16cid:durableId="1509179311">
    <w:abstractNumId w:val="29"/>
  </w:num>
  <w:num w:numId="21" w16cid:durableId="1324815762">
    <w:abstractNumId w:val="5"/>
  </w:num>
  <w:num w:numId="22" w16cid:durableId="940531108">
    <w:abstractNumId w:val="7"/>
  </w:num>
  <w:num w:numId="23" w16cid:durableId="1518084097">
    <w:abstractNumId w:val="19"/>
  </w:num>
  <w:num w:numId="24" w16cid:durableId="983854282">
    <w:abstractNumId w:val="20"/>
  </w:num>
  <w:num w:numId="25" w16cid:durableId="598487662">
    <w:abstractNumId w:val="25"/>
  </w:num>
  <w:num w:numId="26" w16cid:durableId="1265259766">
    <w:abstractNumId w:val="14"/>
  </w:num>
  <w:num w:numId="27" w16cid:durableId="1625233327">
    <w:abstractNumId w:val="16"/>
  </w:num>
  <w:num w:numId="28" w16cid:durableId="1923686486">
    <w:abstractNumId w:val="13"/>
  </w:num>
  <w:num w:numId="29" w16cid:durableId="846477439">
    <w:abstractNumId w:val="11"/>
  </w:num>
  <w:num w:numId="30" w16cid:durableId="1824083025">
    <w:abstractNumId w:val="6"/>
  </w:num>
  <w:num w:numId="31" w16cid:durableId="221674150">
    <w:abstractNumId w:val="3"/>
  </w:num>
  <w:num w:numId="32" w16cid:durableId="1044908224">
    <w:abstractNumId w:val="24"/>
  </w:num>
  <w:num w:numId="33" w16cid:durableId="543370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hideGrammaticalErrors/>
  <w:activeWritingStyle w:appName="MSWord" w:lang="de-DE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035"/>
    <w:rsid w:val="0000009D"/>
    <w:rsid w:val="00010D6F"/>
    <w:rsid w:val="000113F8"/>
    <w:rsid w:val="000117DA"/>
    <w:rsid w:val="000125FE"/>
    <w:rsid w:val="00013951"/>
    <w:rsid w:val="00014ED8"/>
    <w:rsid w:val="00021C53"/>
    <w:rsid w:val="00024B02"/>
    <w:rsid w:val="000252BC"/>
    <w:rsid w:val="0002628C"/>
    <w:rsid w:val="0002635E"/>
    <w:rsid w:val="00026A52"/>
    <w:rsid w:val="000271A3"/>
    <w:rsid w:val="000305D3"/>
    <w:rsid w:val="00032842"/>
    <w:rsid w:val="00032CD3"/>
    <w:rsid w:val="00033621"/>
    <w:rsid w:val="0003454E"/>
    <w:rsid w:val="00036B14"/>
    <w:rsid w:val="0003713A"/>
    <w:rsid w:val="0004071A"/>
    <w:rsid w:val="000416E0"/>
    <w:rsid w:val="00041AEB"/>
    <w:rsid w:val="00042BEE"/>
    <w:rsid w:val="0004350D"/>
    <w:rsid w:val="000445FE"/>
    <w:rsid w:val="0004727E"/>
    <w:rsid w:val="00051F00"/>
    <w:rsid w:val="000522A1"/>
    <w:rsid w:val="000534EE"/>
    <w:rsid w:val="0005380A"/>
    <w:rsid w:val="0005412A"/>
    <w:rsid w:val="00055D86"/>
    <w:rsid w:val="00055F74"/>
    <w:rsid w:val="0006092C"/>
    <w:rsid w:val="00060CCA"/>
    <w:rsid w:val="0006162E"/>
    <w:rsid w:val="00061C34"/>
    <w:rsid w:val="00063161"/>
    <w:rsid w:val="000634C8"/>
    <w:rsid w:val="000647AE"/>
    <w:rsid w:val="00067139"/>
    <w:rsid w:val="00067748"/>
    <w:rsid w:val="0006792A"/>
    <w:rsid w:val="00071E15"/>
    <w:rsid w:val="00071EC7"/>
    <w:rsid w:val="00072AF1"/>
    <w:rsid w:val="00075035"/>
    <w:rsid w:val="000759F8"/>
    <w:rsid w:val="0008170F"/>
    <w:rsid w:val="00082D44"/>
    <w:rsid w:val="00083181"/>
    <w:rsid w:val="00085446"/>
    <w:rsid w:val="0008670A"/>
    <w:rsid w:val="0008715A"/>
    <w:rsid w:val="0008751C"/>
    <w:rsid w:val="0009007F"/>
    <w:rsid w:val="000907B5"/>
    <w:rsid w:val="00091296"/>
    <w:rsid w:val="00095119"/>
    <w:rsid w:val="00095971"/>
    <w:rsid w:val="000966F3"/>
    <w:rsid w:val="00096AA0"/>
    <w:rsid w:val="000974E0"/>
    <w:rsid w:val="000A0D08"/>
    <w:rsid w:val="000A1690"/>
    <w:rsid w:val="000A1BB4"/>
    <w:rsid w:val="000A326B"/>
    <w:rsid w:val="000A4744"/>
    <w:rsid w:val="000A54A2"/>
    <w:rsid w:val="000A720D"/>
    <w:rsid w:val="000A76A0"/>
    <w:rsid w:val="000B1BD3"/>
    <w:rsid w:val="000B2E15"/>
    <w:rsid w:val="000B315F"/>
    <w:rsid w:val="000B4D91"/>
    <w:rsid w:val="000B5481"/>
    <w:rsid w:val="000B6324"/>
    <w:rsid w:val="000B6B8F"/>
    <w:rsid w:val="000B77C9"/>
    <w:rsid w:val="000B7B66"/>
    <w:rsid w:val="000C01D2"/>
    <w:rsid w:val="000C1193"/>
    <w:rsid w:val="000C2BB8"/>
    <w:rsid w:val="000C2BCB"/>
    <w:rsid w:val="000C6189"/>
    <w:rsid w:val="000C6410"/>
    <w:rsid w:val="000C6BCE"/>
    <w:rsid w:val="000C6DF6"/>
    <w:rsid w:val="000D2709"/>
    <w:rsid w:val="000D3C63"/>
    <w:rsid w:val="000D46A2"/>
    <w:rsid w:val="000E01E7"/>
    <w:rsid w:val="000E02AD"/>
    <w:rsid w:val="000E3F7B"/>
    <w:rsid w:val="000E4EE2"/>
    <w:rsid w:val="000E6A4E"/>
    <w:rsid w:val="000E6B14"/>
    <w:rsid w:val="000E777A"/>
    <w:rsid w:val="000F376F"/>
    <w:rsid w:val="000F4270"/>
    <w:rsid w:val="000F5639"/>
    <w:rsid w:val="000F5A04"/>
    <w:rsid w:val="000F5A3E"/>
    <w:rsid w:val="000F5F9E"/>
    <w:rsid w:val="000F6819"/>
    <w:rsid w:val="000F6957"/>
    <w:rsid w:val="000F75AC"/>
    <w:rsid w:val="00101C90"/>
    <w:rsid w:val="001032AD"/>
    <w:rsid w:val="0010397C"/>
    <w:rsid w:val="00103BD2"/>
    <w:rsid w:val="00111510"/>
    <w:rsid w:val="001117AE"/>
    <w:rsid w:val="001123FE"/>
    <w:rsid w:val="00113E1F"/>
    <w:rsid w:val="00113F5D"/>
    <w:rsid w:val="001141CC"/>
    <w:rsid w:val="001143E2"/>
    <w:rsid w:val="001158D0"/>
    <w:rsid w:val="001217EA"/>
    <w:rsid w:val="00121D98"/>
    <w:rsid w:val="00123435"/>
    <w:rsid w:val="00123A73"/>
    <w:rsid w:val="00124050"/>
    <w:rsid w:val="001257AD"/>
    <w:rsid w:val="00126A22"/>
    <w:rsid w:val="001339DE"/>
    <w:rsid w:val="00133AA4"/>
    <w:rsid w:val="001356A8"/>
    <w:rsid w:val="00137432"/>
    <w:rsid w:val="00140DF9"/>
    <w:rsid w:val="00140EA8"/>
    <w:rsid w:val="00142A1F"/>
    <w:rsid w:val="00144087"/>
    <w:rsid w:val="00146B3F"/>
    <w:rsid w:val="0014760B"/>
    <w:rsid w:val="001501B1"/>
    <w:rsid w:val="0015341A"/>
    <w:rsid w:val="001537F8"/>
    <w:rsid w:val="00154DCA"/>
    <w:rsid w:val="001551E2"/>
    <w:rsid w:val="00156577"/>
    <w:rsid w:val="001565A0"/>
    <w:rsid w:val="00156D91"/>
    <w:rsid w:val="00160EA8"/>
    <w:rsid w:val="00161E69"/>
    <w:rsid w:val="00162FE7"/>
    <w:rsid w:val="00166FE4"/>
    <w:rsid w:val="0017028C"/>
    <w:rsid w:val="00172C29"/>
    <w:rsid w:val="001735C5"/>
    <w:rsid w:val="00173AD9"/>
    <w:rsid w:val="00175764"/>
    <w:rsid w:val="00175D52"/>
    <w:rsid w:val="00180106"/>
    <w:rsid w:val="001825A7"/>
    <w:rsid w:val="001827DB"/>
    <w:rsid w:val="00186C61"/>
    <w:rsid w:val="00191EA0"/>
    <w:rsid w:val="00192CB1"/>
    <w:rsid w:val="00195FB0"/>
    <w:rsid w:val="00196028"/>
    <w:rsid w:val="00196405"/>
    <w:rsid w:val="00196618"/>
    <w:rsid w:val="001A063F"/>
    <w:rsid w:val="001A20EE"/>
    <w:rsid w:val="001A2999"/>
    <w:rsid w:val="001A3A33"/>
    <w:rsid w:val="001A422F"/>
    <w:rsid w:val="001A6BA8"/>
    <w:rsid w:val="001A7D15"/>
    <w:rsid w:val="001B3E76"/>
    <w:rsid w:val="001B5503"/>
    <w:rsid w:val="001B6E6E"/>
    <w:rsid w:val="001B752C"/>
    <w:rsid w:val="001B7796"/>
    <w:rsid w:val="001C049F"/>
    <w:rsid w:val="001C1C06"/>
    <w:rsid w:val="001C1EF4"/>
    <w:rsid w:val="001C537E"/>
    <w:rsid w:val="001C5D12"/>
    <w:rsid w:val="001C5F7B"/>
    <w:rsid w:val="001C7481"/>
    <w:rsid w:val="001C7F61"/>
    <w:rsid w:val="001D0511"/>
    <w:rsid w:val="001D2551"/>
    <w:rsid w:val="001D46C1"/>
    <w:rsid w:val="001D7272"/>
    <w:rsid w:val="001D746F"/>
    <w:rsid w:val="001D7EAF"/>
    <w:rsid w:val="001E035C"/>
    <w:rsid w:val="001E29BC"/>
    <w:rsid w:val="001E3C18"/>
    <w:rsid w:val="001E4342"/>
    <w:rsid w:val="001E4E83"/>
    <w:rsid w:val="001E6D30"/>
    <w:rsid w:val="001F069F"/>
    <w:rsid w:val="001F1EEE"/>
    <w:rsid w:val="001F53B9"/>
    <w:rsid w:val="001F595A"/>
    <w:rsid w:val="00201188"/>
    <w:rsid w:val="002013FD"/>
    <w:rsid w:val="00201EC1"/>
    <w:rsid w:val="00202BCF"/>
    <w:rsid w:val="0020372B"/>
    <w:rsid w:val="00204422"/>
    <w:rsid w:val="002047AD"/>
    <w:rsid w:val="002049DE"/>
    <w:rsid w:val="00204FD0"/>
    <w:rsid w:val="00205A8D"/>
    <w:rsid w:val="00205AB3"/>
    <w:rsid w:val="00206EF6"/>
    <w:rsid w:val="00207838"/>
    <w:rsid w:val="00210153"/>
    <w:rsid w:val="00210655"/>
    <w:rsid w:val="00211884"/>
    <w:rsid w:val="002128BA"/>
    <w:rsid w:val="0021347C"/>
    <w:rsid w:val="00213884"/>
    <w:rsid w:val="00216C81"/>
    <w:rsid w:val="00227D31"/>
    <w:rsid w:val="00227FCB"/>
    <w:rsid w:val="00230F0F"/>
    <w:rsid w:val="00231570"/>
    <w:rsid w:val="00233DCE"/>
    <w:rsid w:val="00236F32"/>
    <w:rsid w:val="0023722A"/>
    <w:rsid w:val="0024190F"/>
    <w:rsid w:val="0024335B"/>
    <w:rsid w:val="00243429"/>
    <w:rsid w:val="0024361F"/>
    <w:rsid w:val="0024388E"/>
    <w:rsid w:val="00243EE7"/>
    <w:rsid w:val="00244F36"/>
    <w:rsid w:val="00246776"/>
    <w:rsid w:val="0025001E"/>
    <w:rsid w:val="002510FF"/>
    <w:rsid w:val="00251313"/>
    <w:rsid w:val="00252FD8"/>
    <w:rsid w:val="00254AB2"/>
    <w:rsid w:val="002554E2"/>
    <w:rsid w:val="00255B0B"/>
    <w:rsid w:val="002564D0"/>
    <w:rsid w:val="00257601"/>
    <w:rsid w:val="00261050"/>
    <w:rsid w:val="00261755"/>
    <w:rsid w:val="00263205"/>
    <w:rsid w:val="00266514"/>
    <w:rsid w:val="00266B69"/>
    <w:rsid w:val="00266E15"/>
    <w:rsid w:val="002707A2"/>
    <w:rsid w:val="002711E3"/>
    <w:rsid w:val="00274CBC"/>
    <w:rsid w:val="002755FE"/>
    <w:rsid w:val="00277F51"/>
    <w:rsid w:val="0028089D"/>
    <w:rsid w:val="00283808"/>
    <w:rsid w:val="002864A0"/>
    <w:rsid w:val="00286844"/>
    <w:rsid w:val="002871F8"/>
    <w:rsid w:val="0028732B"/>
    <w:rsid w:val="00291460"/>
    <w:rsid w:val="00291D93"/>
    <w:rsid w:val="002928E5"/>
    <w:rsid w:val="002934AB"/>
    <w:rsid w:val="00293A70"/>
    <w:rsid w:val="00293E4A"/>
    <w:rsid w:val="00293F10"/>
    <w:rsid w:val="00294B58"/>
    <w:rsid w:val="0029597D"/>
    <w:rsid w:val="002959BC"/>
    <w:rsid w:val="002963DC"/>
    <w:rsid w:val="002971DD"/>
    <w:rsid w:val="002A3A5D"/>
    <w:rsid w:val="002A6D1C"/>
    <w:rsid w:val="002B1DD4"/>
    <w:rsid w:val="002B441E"/>
    <w:rsid w:val="002B4B0F"/>
    <w:rsid w:val="002B55F1"/>
    <w:rsid w:val="002B5927"/>
    <w:rsid w:val="002B702C"/>
    <w:rsid w:val="002C1044"/>
    <w:rsid w:val="002C1AE1"/>
    <w:rsid w:val="002C204C"/>
    <w:rsid w:val="002C2597"/>
    <w:rsid w:val="002C3F0C"/>
    <w:rsid w:val="002C409D"/>
    <w:rsid w:val="002C4569"/>
    <w:rsid w:val="002C6E25"/>
    <w:rsid w:val="002D4315"/>
    <w:rsid w:val="002D44C3"/>
    <w:rsid w:val="002D4A05"/>
    <w:rsid w:val="002D4A45"/>
    <w:rsid w:val="002D5B46"/>
    <w:rsid w:val="002D7C6C"/>
    <w:rsid w:val="002E146C"/>
    <w:rsid w:val="002E159C"/>
    <w:rsid w:val="002E4562"/>
    <w:rsid w:val="002E474D"/>
    <w:rsid w:val="002E4CC5"/>
    <w:rsid w:val="002E6D66"/>
    <w:rsid w:val="002E6FA7"/>
    <w:rsid w:val="002E7500"/>
    <w:rsid w:val="002F063A"/>
    <w:rsid w:val="002F14B1"/>
    <w:rsid w:val="002F2549"/>
    <w:rsid w:val="002F39B0"/>
    <w:rsid w:val="002F5E26"/>
    <w:rsid w:val="002F7564"/>
    <w:rsid w:val="003008C3"/>
    <w:rsid w:val="00303D1E"/>
    <w:rsid w:val="003048EA"/>
    <w:rsid w:val="00306532"/>
    <w:rsid w:val="003067ED"/>
    <w:rsid w:val="00307411"/>
    <w:rsid w:val="003145DE"/>
    <w:rsid w:val="00315712"/>
    <w:rsid w:val="003158CC"/>
    <w:rsid w:val="00315BE8"/>
    <w:rsid w:val="00315E40"/>
    <w:rsid w:val="00316B33"/>
    <w:rsid w:val="00317BD7"/>
    <w:rsid w:val="003227A3"/>
    <w:rsid w:val="003237F2"/>
    <w:rsid w:val="00325CBE"/>
    <w:rsid w:val="003267DB"/>
    <w:rsid w:val="00326C24"/>
    <w:rsid w:val="0032797E"/>
    <w:rsid w:val="00331D28"/>
    <w:rsid w:val="00332E85"/>
    <w:rsid w:val="00334645"/>
    <w:rsid w:val="00334B7E"/>
    <w:rsid w:val="00335AE0"/>
    <w:rsid w:val="00336813"/>
    <w:rsid w:val="00336842"/>
    <w:rsid w:val="003376F5"/>
    <w:rsid w:val="00341249"/>
    <w:rsid w:val="00344FF7"/>
    <w:rsid w:val="00347FE8"/>
    <w:rsid w:val="00351490"/>
    <w:rsid w:val="00351C35"/>
    <w:rsid w:val="00352AF0"/>
    <w:rsid w:val="003571F4"/>
    <w:rsid w:val="00360371"/>
    <w:rsid w:val="003609E4"/>
    <w:rsid w:val="00360E4A"/>
    <w:rsid w:val="00360F90"/>
    <w:rsid w:val="003617C2"/>
    <w:rsid w:val="00361E4B"/>
    <w:rsid w:val="00362B52"/>
    <w:rsid w:val="00362B9A"/>
    <w:rsid w:val="00365330"/>
    <w:rsid w:val="00365477"/>
    <w:rsid w:val="003656D3"/>
    <w:rsid w:val="00366596"/>
    <w:rsid w:val="00366606"/>
    <w:rsid w:val="003700D2"/>
    <w:rsid w:val="00370AED"/>
    <w:rsid w:val="003733C6"/>
    <w:rsid w:val="00374359"/>
    <w:rsid w:val="00377A6B"/>
    <w:rsid w:val="00380398"/>
    <w:rsid w:val="003831AA"/>
    <w:rsid w:val="0038381A"/>
    <w:rsid w:val="00384712"/>
    <w:rsid w:val="00386489"/>
    <w:rsid w:val="00386AEC"/>
    <w:rsid w:val="003874F5"/>
    <w:rsid w:val="0038795F"/>
    <w:rsid w:val="00391941"/>
    <w:rsid w:val="00392FF3"/>
    <w:rsid w:val="0039300A"/>
    <w:rsid w:val="003937A5"/>
    <w:rsid w:val="00394016"/>
    <w:rsid w:val="00394043"/>
    <w:rsid w:val="00394150"/>
    <w:rsid w:val="00394C25"/>
    <w:rsid w:val="00394D50"/>
    <w:rsid w:val="003953F5"/>
    <w:rsid w:val="0039546E"/>
    <w:rsid w:val="00395E56"/>
    <w:rsid w:val="003966D1"/>
    <w:rsid w:val="003A002F"/>
    <w:rsid w:val="003A2331"/>
    <w:rsid w:val="003A3AE9"/>
    <w:rsid w:val="003A3C50"/>
    <w:rsid w:val="003A435A"/>
    <w:rsid w:val="003A6D9D"/>
    <w:rsid w:val="003A7D55"/>
    <w:rsid w:val="003B2BDD"/>
    <w:rsid w:val="003B4877"/>
    <w:rsid w:val="003B568B"/>
    <w:rsid w:val="003C1386"/>
    <w:rsid w:val="003C27D8"/>
    <w:rsid w:val="003C2D3F"/>
    <w:rsid w:val="003C46B7"/>
    <w:rsid w:val="003C6D0B"/>
    <w:rsid w:val="003C7A13"/>
    <w:rsid w:val="003D002E"/>
    <w:rsid w:val="003D1950"/>
    <w:rsid w:val="003D36DC"/>
    <w:rsid w:val="003E00C4"/>
    <w:rsid w:val="003E0902"/>
    <w:rsid w:val="003E1905"/>
    <w:rsid w:val="003E26F3"/>
    <w:rsid w:val="003E288A"/>
    <w:rsid w:val="003F09F4"/>
    <w:rsid w:val="003F21E6"/>
    <w:rsid w:val="003F2E3D"/>
    <w:rsid w:val="003F3B36"/>
    <w:rsid w:val="003F5A40"/>
    <w:rsid w:val="003F6AFC"/>
    <w:rsid w:val="003F738C"/>
    <w:rsid w:val="0040069C"/>
    <w:rsid w:val="00400FB1"/>
    <w:rsid w:val="004021F0"/>
    <w:rsid w:val="0040220B"/>
    <w:rsid w:val="004027E8"/>
    <w:rsid w:val="00403E12"/>
    <w:rsid w:val="0040464F"/>
    <w:rsid w:val="0040607A"/>
    <w:rsid w:val="004062BD"/>
    <w:rsid w:val="004062F5"/>
    <w:rsid w:val="00406C9F"/>
    <w:rsid w:val="00410B93"/>
    <w:rsid w:val="00412798"/>
    <w:rsid w:val="00412C25"/>
    <w:rsid w:val="00413072"/>
    <w:rsid w:val="004130B5"/>
    <w:rsid w:val="0041445E"/>
    <w:rsid w:val="0041488E"/>
    <w:rsid w:val="00415C62"/>
    <w:rsid w:val="004203C4"/>
    <w:rsid w:val="00420B4D"/>
    <w:rsid w:val="0042198B"/>
    <w:rsid w:val="00421FF7"/>
    <w:rsid w:val="004221BC"/>
    <w:rsid w:val="004239B9"/>
    <w:rsid w:val="004239E6"/>
    <w:rsid w:val="00423B5E"/>
    <w:rsid w:val="00426264"/>
    <w:rsid w:val="004271F0"/>
    <w:rsid w:val="00427401"/>
    <w:rsid w:val="00430919"/>
    <w:rsid w:val="00431FE3"/>
    <w:rsid w:val="004325F8"/>
    <w:rsid w:val="00433CA2"/>
    <w:rsid w:val="00434ACE"/>
    <w:rsid w:val="00434DB3"/>
    <w:rsid w:val="004353B2"/>
    <w:rsid w:val="0043611A"/>
    <w:rsid w:val="0043728B"/>
    <w:rsid w:val="004375D2"/>
    <w:rsid w:val="004408F8"/>
    <w:rsid w:val="00440D2F"/>
    <w:rsid w:val="00441048"/>
    <w:rsid w:val="00441E84"/>
    <w:rsid w:val="00444C4B"/>
    <w:rsid w:val="00446E28"/>
    <w:rsid w:val="004501F7"/>
    <w:rsid w:val="004515FC"/>
    <w:rsid w:val="00451752"/>
    <w:rsid w:val="0045707C"/>
    <w:rsid w:val="0045729B"/>
    <w:rsid w:val="00461E3C"/>
    <w:rsid w:val="00461FE7"/>
    <w:rsid w:val="004625C6"/>
    <w:rsid w:val="00463454"/>
    <w:rsid w:val="004639D6"/>
    <w:rsid w:val="00463F39"/>
    <w:rsid w:val="00464A06"/>
    <w:rsid w:val="004652DA"/>
    <w:rsid w:val="0046572D"/>
    <w:rsid w:val="0046673A"/>
    <w:rsid w:val="00470725"/>
    <w:rsid w:val="004711A8"/>
    <w:rsid w:val="00471FF6"/>
    <w:rsid w:val="00472CEB"/>
    <w:rsid w:val="00473A85"/>
    <w:rsid w:val="00473CDB"/>
    <w:rsid w:val="00473DBE"/>
    <w:rsid w:val="00475233"/>
    <w:rsid w:val="004763A6"/>
    <w:rsid w:val="004767C6"/>
    <w:rsid w:val="00476F89"/>
    <w:rsid w:val="0048003D"/>
    <w:rsid w:val="00480F3E"/>
    <w:rsid w:val="00480F82"/>
    <w:rsid w:val="00481D67"/>
    <w:rsid w:val="00483432"/>
    <w:rsid w:val="00483F35"/>
    <w:rsid w:val="00484994"/>
    <w:rsid w:val="00485D27"/>
    <w:rsid w:val="00486112"/>
    <w:rsid w:val="00486FA3"/>
    <w:rsid w:val="004879EB"/>
    <w:rsid w:val="00491153"/>
    <w:rsid w:val="00491234"/>
    <w:rsid w:val="00494723"/>
    <w:rsid w:val="004958D9"/>
    <w:rsid w:val="00496253"/>
    <w:rsid w:val="0049641C"/>
    <w:rsid w:val="00496518"/>
    <w:rsid w:val="004A0127"/>
    <w:rsid w:val="004A0C38"/>
    <w:rsid w:val="004A20CD"/>
    <w:rsid w:val="004A695A"/>
    <w:rsid w:val="004B015B"/>
    <w:rsid w:val="004B0C8D"/>
    <w:rsid w:val="004B21C2"/>
    <w:rsid w:val="004B2491"/>
    <w:rsid w:val="004B2D0B"/>
    <w:rsid w:val="004B65A4"/>
    <w:rsid w:val="004B6F21"/>
    <w:rsid w:val="004C173B"/>
    <w:rsid w:val="004C2291"/>
    <w:rsid w:val="004C2B02"/>
    <w:rsid w:val="004C3308"/>
    <w:rsid w:val="004C3796"/>
    <w:rsid w:val="004C587E"/>
    <w:rsid w:val="004C5C6B"/>
    <w:rsid w:val="004C7D10"/>
    <w:rsid w:val="004D094C"/>
    <w:rsid w:val="004D2B29"/>
    <w:rsid w:val="004D6153"/>
    <w:rsid w:val="004E19CC"/>
    <w:rsid w:val="004E1A8F"/>
    <w:rsid w:val="004E258A"/>
    <w:rsid w:val="004E2F5D"/>
    <w:rsid w:val="004E3329"/>
    <w:rsid w:val="004E7183"/>
    <w:rsid w:val="004E7B92"/>
    <w:rsid w:val="004F0406"/>
    <w:rsid w:val="004F1076"/>
    <w:rsid w:val="004F212A"/>
    <w:rsid w:val="004F23B5"/>
    <w:rsid w:val="004F35BD"/>
    <w:rsid w:val="004F447B"/>
    <w:rsid w:val="004F50BD"/>
    <w:rsid w:val="004F5C0C"/>
    <w:rsid w:val="004F62B5"/>
    <w:rsid w:val="0050013E"/>
    <w:rsid w:val="00505331"/>
    <w:rsid w:val="005100EC"/>
    <w:rsid w:val="00516395"/>
    <w:rsid w:val="00520B70"/>
    <w:rsid w:val="00521E98"/>
    <w:rsid w:val="0052406B"/>
    <w:rsid w:val="00525E53"/>
    <w:rsid w:val="00527186"/>
    <w:rsid w:val="00530CE0"/>
    <w:rsid w:val="00531C99"/>
    <w:rsid w:val="005328F7"/>
    <w:rsid w:val="005334F0"/>
    <w:rsid w:val="00533F25"/>
    <w:rsid w:val="005350CF"/>
    <w:rsid w:val="00535106"/>
    <w:rsid w:val="00535679"/>
    <w:rsid w:val="0053612C"/>
    <w:rsid w:val="005365B8"/>
    <w:rsid w:val="00536779"/>
    <w:rsid w:val="00536781"/>
    <w:rsid w:val="00537415"/>
    <w:rsid w:val="0054117E"/>
    <w:rsid w:val="005413A4"/>
    <w:rsid w:val="00542D56"/>
    <w:rsid w:val="005432D6"/>
    <w:rsid w:val="0054652F"/>
    <w:rsid w:val="00546D1A"/>
    <w:rsid w:val="0054756C"/>
    <w:rsid w:val="005476AE"/>
    <w:rsid w:val="00550680"/>
    <w:rsid w:val="00556D2B"/>
    <w:rsid w:val="00556F5F"/>
    <w:rsid w:val="00556F60"/>
    <w:rsid w:val="0055746C"/>
    <w:rsid w:val="00561BEE"/>
    <w:rsid w:val="005624E5"/>
    <w:rsid w:val="00564EB0"/>
    <w:rsid w:val="005650D3"/>
    <w:rsid w:val="005654AE"/>
    <w:rsid w:val="005700A4"/>
    <w:rsid w:val="0057076B"/>
    <w:rsid w:val="00572872"/>
    <w:rsid w:val="005733B8"/>
    <w:rsid w:val="005766C8"/>
    <w:rsid w:val="00577E0E"/>
    <w:rsid w:val="005814C8"/>
    <w:rsid w:val="00583F68"/>
    <w:rsid w:val="005843F5"/>
    <w:rsid w:val="00585F7E"/>
    <w:rsid w:val="00586579"/>
    <w:rsid w:val="00587EAB"/>
    <w:rsid w:val="00590027"/>
    <w:rsid w:val="005904DC"/>
    <w:rsid w:val="005907DD"/>
    <w:rsid w:val="0059137D"/>
    <w:rsid w:val="0059262C"/>
    <w:rsid w:val="00594EB4"/>
    <w:rsid w:val="00595330"/>
    <w:rsid w:val="005971F3"/>
    <w:rsid w:val="005979F1"/>
    <w:rsid w:val="005A077E"/>
    <w:rsid w:val="005A0F3D"/>
    <w:rsid w:val="005A1A59"/>
    <w:rsid w:val="005A4BA0"/>
    <w:rsid w:val="005A4CB5"/>
    <w:rsid w:val="005A4D58"/>
    <w:rsid w:val="005A5A84"/>
    <w:rsid w:val="005A7F74"/>
    <w:rsid w:val="005B273A"/>
    <w:rsid w:val="005B46B7"/>
    <w:rsid w:val="005B5079"/>
    <w:rsid w:val="005B73F4"/>
    <w:rsid w:val="005C0575"/>
    <w:rsid w:val="005C2ACC"/>
    <w:rsid w:val="005C2E57"/>
    <w:rsid w:val="005C3FA3"/>
    <w:rsid w:val="005C4CC1"/>
    <w:rsid w:val="005C500B"/>
    <w:rsid w:val="005D09F8"/>
    <w:rsid w:val="005D2339"/>
    <w:rsid w:val="005D281D"/>
    <w:rsid w:val="005D3447"/>
    <w:rsid w:val="005D442B"/>
    <w:rsid w:val="005D5624"/>
    <w:rsid w:val="005D5D1D"/>
    <w:rsid w:val="005D6098"/>
    <w:rsid w:val="005D6998"/>
    <w:rsid w:val="005D6E5D"/>
    <w:rsid w:val="005E0B29"/>
    <w:rsid w:val="005E0EA5"/>
    <w:rsid w:val="005E118D"/>
    <w:rsid w:val="005E1823"/>
    <w:rsid w:val="005E2289"/>
    <w:rsid w:val="005E268A"/>
    <w:rsid w:val="005E4AB9"/>
    <w:rsid w:val="005E4CC9"/>
    <w:rsid w:val="005E5671"/>
    <w:rsid w:val="005E67D2"/>
    <w:rsid w:val="005E7AA5"/>
    <w:rsid w:val="005F0DC7"/>
    <w:rsid w:val="005F0F44"/>
    <w:rsid w:val="005F1B42"/>
    <w:rsid w:val="005F2FEC"/>
    <w:rsid w:val="005F35E9"/>
    <w:rsid w:val="005F4054"/>
    <w:rsid w:val="005F46B1"/>
    <w:rsid w:val="005F5239"/>
    <w:rsid w:val="005F5884"/>
    <w:rsid w:val="005F5916"/>
    <w:rsid w:val="005F5EB0"/>
    <w:rsid w:val="005F6E72"/>
    <w:rsid w:val="005F7724"/>
    <w:rsid w:val="00600BBC"/>
    <w:rsid w:val="0060105D"/>
    <w:rsid w:val="006010D8"/>
    <w:rsid w:val="006027AB"/>
    <w:rsid w:val="0060477F"/>
    <w:rsid w:val="00604CB3"/>
    <w:rsid w:val="00604D7D"/>
    <w:rsid w:val="00604DE5"/>
    <w:rsid w:val="0060508B"/>
    <w:rsid w:val="00605CD9"/>
    <w:rsid w:val="0060636A"/>
    <w:rsid w:val="00607AD8"/>
    <w:rsid w:val="00607B06"/>
    <w:rsid w:val="00607B17"/>
    <w:rsid w:val="00607CAB"/>
    <w:rsid w:val="00607D00"/>
    <w:rsid w:val="00610F47"/>
    <w:rsid w:val="006113C0"/>
    <w:rsid w:val="00611B03"/>
    <w:rsid w:val="0061211D"/>
    <w:rsid w:val="00612A8E"/>
    <w:rsid w:val="00612CED"/>
    <w:rsid w:val="00613A40"/>
    <w:rsid w:val="00617499"/>
    <w:rsid w:val="00620127"/>
    <w:rsid w:val="00620649"/>
    <w:rsid w:val="0062080D"/>
    <w:rsid w:val="006220B9"/>
    <w:rsid w:val="00622686"/>
    <w:rsid w:val="006247A1"/>
    <w:rsid w:val="00624CC8"/>
    <w:rsid w:val="00626987"/>
    <w:rsid w:val="006270B4"/>
    <w:rsid w:val="00631171"/>
    <w:rsid w:val="0063307B"/>
    <w:rsid w:val="00634032"/>
    <w:rsid w:val="00642611"/>
    <w:rsid w:val="00643933"/>
    <w:rsid w:val="00645FBD"/>
    <w:rsid w:val="00650222"/>
    <w:rsid w:val="00650F39"/>
    <w:rsid w:val="00651825"/>
    <w:rsid w:val="00652A6E"/>
    <w:rsid w:val="00652DD7"/>
    <w:rsid w:val="006547F2"/>
    <w:rsid w:val="00657068"/>
    <w:rsid w:val="0065730A"/>
    <w:rsid w:val="006578BE"/>
    <w:rsid w:val="006626EE"/>
    <w:rsid w:val="006630BD"/>
    <w:rsid w:val="00663F78"/>
    <w:rsid w:val="00664173"/>
    <w:rsid w:val="00665CB6"/>
    <w:rsid w:val="0066774A"/>
    <w:rsid w:val="006700CA"/>
    <w:rsid w:val="00670115"/>
    <w:rsid w:val="006707F7"/>
    <w:rsid w:val="00671914"/>
    <w:rsid w:val="00671C98"/>
    <w:rsid w:val="00671DBA"/>
    <w:rsid w:val="00677302"/>
    <w:rsid w:val="00677CB5"/>
    <w:rsid w:val="00677F37"/>
    <w:rsid w:val="006806FF"/>
    <w:rsid w:val="0068077A"/>
    <w:rsid w:val="0068482A"/>
    <w:rsid w:val="00684A22"/>
    <w:rsid w:val="006855F2"/>
    <w:rsid w:val="00687418"/>
    <w:rsid w:val="00687D7A"/>
    <w:rsid w:val="00690F4D"/>
    <w:rsid w:val="00691191"/>
    <w:rsid w:val="006913EA"/>
    <w:rsid w:val="006938AF"/>
    <w:rsid w:val="00695388"/>
    <w:rsid w:val="0069614E"/>
    <w:rsid w:val="0069640E"/>
    <w:rsid w:val="0069717D"/>
    <w:rsid w:val="00697C76"/>
    <w:rsid w:val="006A0867"/>
    <w:rsid w:val="006A327A"/>
    <w:rsid w:val="006A4678"/>
    <w:rsid w:val="006A782E"/>
    <w:rsid w:val="006B03CA"/>
    <w:rsid w:val="006B2CE7"/>
    <w:rsid w:val="006B2D7E"/>
    <w:rsid w:val="006B343F"/>
    <w:rsid w:val="006B51E1"/>
    <w:rsid w:val="006B5938"/>
    <w:rsid w:val="006B5E58"/>
    <w:rsid w:val="006B773C"/>
    <w:rsid w:val="006C0D0A"/>
    <w:rsid w:val="006C3129"/>
    <w:rsid w:val="006C3573"/>
    <w:rsid w:val="006C3F70"/>
    <w:rsid w:val="006C4EFB"/>
    <w:rsid w:val="006C5732"/>
    <w:rsid w:val="006C63DB"/>
    <w:rsid w:val="006D25C1"/>
    <w:rsid w:val="006D25DD"/>
    <w:rsid w:val="006D338D"/>
    <w:rsid w:val="006D507B"/>
    <w:rsid w:val="006D52A6"/>
    <w:rsid w:val="006D7A34"/>
    <w:rsid w:val="006E09D7"/>
    <w:rsid w:val="006E0EC7"/>
    <w:rsid w:val="006E1313"/>
    <w:rsid w:val="006E14A6"/>
    <w:rsid w:val="006E4DB0"/>
    <w:rsid w:val="006E5458"/>
    <w:rsid w:val="006E5540"/>
    <w:rsid w:val="006E623B"/>
    <w:rsid w:val="006E730D"/>
    <w:rsid w:val="006E7A95"/>
    <w:rsid w:val="006F0AF2"/>
    <w:rsid w:val="006F1DF5"/>
    <w:rsid w:val="006F256F"/>
    <w:rsid w:val="006F2675"/>
    <w:rsid w:val="006F49FA"/>
    <w:rsid w:val="006F4C7F"/>
    <w:rsid w:val="006F4D6C"/>
    <w:rsid w:val="006F6265"/>
    <w:rsid w:val="006F7A49"/>
    <w:rsid w:val="00700072"/>
    <w:rsid w:val="00700A73"/>
    <w:rsid w:val="00700EDD"/>
    <w:rsid w:val="0070491B"/>
    <w:rsid w:val="00705204"/>
    <w:rsid w:val="0071193B"/>
    <w:rsid w:val="00712012"/>
    <w:rsid w:val="00712CF5"/>
    <w:rsid w:val="00713FCC"/>
    <w:rsid w:val="0071445F"/>
    <w:rsid w:val="007145B7"/>
    <w:rsid w:val="00714AC9"/>
    <w:rsid w:val="00715A09"/>
    <w:rsid w:val="00716483"/>
    <w:rsid w:val="0071779D"/>
    <w:rsid w:val="00721625"/>
    <w:rsid w:val="00721B9E"/>
    <w:rsid w:val="00722A15"/>
    <w:rsid w:val="00723DAF"/>
    <w:rsid w:val="0072422F"/>
    <w:rsid w:val="0072673B"/>
    <w:rsid w:val="00726E4E"/>
    <w:rsid w:val="007305E6"/>
    <w:rsid w:val="0073096B"/>
    <w:rsid w:val="00731B7B"/>
    <w:rsid w:val="00731C34"/>
    <w:rsid w:val="00732783"/>
    <w:rsid w:val="00732EFF"/>
    <w:rsid w:val="00736385"/>
    <w:rsid w:val="00736CD1"/>
    <w:rsid w:val="00737A0B"/>
    <w:rsid w:val="00744C8F"/>
    <w:rsid w:val="00746212"/>
    <w:rsid w:val="00747E1B"/>
    <w:rsid w:val="007505A8"/>
    <w:rsid w:val="00751750"/>
    <w:rsid w:val="007518F2"/>
    <w:rsid w:val="00756BAA"/>
    <w:rsid w:val="007612CB"/>
    <w:rsid w:val="00761F78"/>
    <w:rsid w:val="00766BA6"/>
    <w:rsid w:val="007677AC"/>
    <w:rsid w:val="00767B93"/>
    <w:rsid w:val="00770AE6"/>
    <w:rsid w:val="00771200"/>
    <w:rsid w:val="00772CFF"/>
    <w:rsid w:val="00772F9E"/>
    <w:rsid w:val="007768DB"/>
    <w:rsid w:val="0077742E"/>
    <w:rsid w:val="007819BF"/>
    <w:rsid w:val="00783094"/>
    <w:rsid w:val="007833B0"/>
    <w:rsid w:val="00783817"/>
    <w:rsid w:val="00786BAF"/>
    <w:rsid w:val="007871FC"/>
    <w:rsid w:val="00790581"/>
    <w:rsid w:val="00791A28"/>
    <w:rsid w:val="00792C1B"/>
    <w:rsid w:val="0079363B"/>
    <w:rsid w:val="00794B53"/>
    <w:rsid w:val="0079696F"/>
    <w:rsid w:val="0079710B"/>
    <w:rsid w:val="00797B47"/>
    <w:rsid w:val="007A1FEC"/>
    <w:rsid w:val="007A2DDC"/>
    <w:rsid w:val="007A5E35"/>
    <w:rsid w:val="007A69A1"/>
    <w:rsid w:val="007A6EFE"/>
    <w:rsid w:val="007A6F99"/>
    <w:rsid w:val="007A728D"/>
    <w:rsid w:val="007A74A3"/>
    <w:rsid w:val="007A7545"/>
    <w:rsid w:val="007B1FF1"/>
    <w:rsid w:val="007B2C48"/>
    <w:rsid w:val="007B47D5"/>
    <w:rsid w:val="007B482A"/>
    <w:rsid w:val="007B5A2C"/>
    <w:rsid w:val="007B6753"/>
    <w:rsid w:val="007B7C67"/>
    <w:rsid w:val="007C208F"/>
    <w:rsid w:val="007C3DC7"/>
    <w:rsid w:val="007C52A3"/>
    <w:rsid w:val="007C531D"/>
    <w:rsid w:val="007C6C74"/>
    <w:rsid w:val="007D2043"/>
    <w:rsid w:val="007D6394"/>
    <w:rsid w:val="007E1B9C"/>
    <w:rsid w:val="007E305B"/>
    <w:rsid w:val="007E3B35"/>
    <w:rsid w:val="007E3E48"/>
    <w:rsid w:val="007E5ACC"/>
    <w:rsid w:val="007F0D68"/>
    <w:rsid w:val="007F2099"/>
    <w:rsid w:val="007F3E39"/>
    <w:rsid w:val="00800542"/>
    <w:rsid w:val="008027D1"/>
    <w:rsid w:val="00804DEE"/>
    <w:rsid w:val="00811115"/>
    <w:rsid w:val="00814DDB"/>
    <w:rsid w:val="0081765F"/>
    <w:rsid w:val="00817B9B"/>
    <w:rsid w:val="00817C5B"/>
    <w:rsid w:val="00820A70"/>
    <w:rsid w:val="00822214"/>
    <w:rsid w:val="00830FCD"/>
    <w:rsid w:val="00831AFC"/>
    <w:rsid w:val="00832716"/>
    <w:rsid w:val="0083468D"/>
    <w:rsid w:val="008347D8"/>
    <w:rsid w:val="0083497C"/>
    <w:rsid w:val="00835DD4"/>
    <w:rsid w:val="008363F8"/>
    <w:rsid w:val="0083718A"/>
    <w:rsid w:val="008414C3"/>
    <w:rsid w:val="00845DD5"/>
    <w:rsid w:val="008467B4"/>
    <w:rsid w:val="00850F7A"/>
    <w:rsid w:val="00851CB6"/>
    <w:rsid w:val="00856392"/>
    <w:rsid w:val="008601D3"/>
    <w:rsid w:val="008608D9"/>
    <w:rsid w:val="00860F3C"/>
    <w:rsid w:val="00861F44"/>
    <w:rsid w:val="00862930"/>
    <w:rsid w:val="008629D0"/>
    <w:rsid w:val="00864177"/>
    <w:rsid w:val="00866A85"/>
    <w:rsid w:val="00871BDD"/>
    <w:rsid w:val="00873431"/>
    <w:rsid w:val="00874D03"/>
    <w:rsid w:val="00874EA8"/>
    <w:rsid w:val="00877656"/>
    <w:rsid w:val="0088039F"/>
    <w:rsid w:val="00881BEC"/>
    <w:rsid w:val="00882593"/>
    <w:rsid w:val="00883042"/>
    <w:rsid w:val="0088315A"/>
    <w:rsid w:val="00884707"/>
    <w:rsid w:val="00885DA5"/>
    <w:rsid w:val="008860A1"/>
    <w:rsid w:val="00886358"/>
    <w:rsid w:val="008869DB"/>
    <w:rsid w:val="00886B08"/>
    <w:rsid w:val="0089051A"/>
    <w:rsid w:val="00890EF8"/>
    <w:rsid w:val="00891327"/>
    <w:rsid w:val="00891737"/>
    <w:rsid w:val="008948EB"/>
    <w:rsid w:val="00896037"/>
    <w:rsid w:val="008A025F"/>
    <w:rsid w:val="008A2333"/>
    <w:rsid w:val="008A35A7"/>
    <w:rsid w:val="008A43AD"/>
    <w:rsid w:val="008A5E60"/>
    <w:rsid w:val="008B0232"/>
    <w:rsid w:val="008B0D32"/>
    <w:rsid w:val="008B12F2"/>
    <w:rsid w:val="008B1CC1"/>
    <w:rsid w:val="008B2F75"/>
    <w:rsid w:val="008B3E80"/>
    <w:rsid w:val="008B3FCB"/>
    <w:rsid w:val="008B434E"/>
    <w:rsid w:val="008B453D"/>
    <w:rsid w:val="008B4C8B"/>
    <w:rsid w:val="008B56FF"/>
    <w:rsid w:val="008B702A"/>
    <w:rsid w:val="008C0314"/>
    <w:rsid w:val="008C0CF7"/>
    <w:rsid w:val="008C11A0"/>
    <w:rsid w:val="008C14E3"/>
    <w:rsid w:val="008C196E"/>
    <w:rsid w:val="008C26D3"/>
    <w:rsid w:val="008C5D9E"/>
    <w:rsid w:val="008C73D1"/>
    <w:rsid w:val="008C7516"/>
    <w:rsid w:val="008C76B1"/>
    <w:rsid w:val="008D012E"/>
    <w:rsid w:val="008D12FF"/>
    <w:rsid w:val="008D327E"/>
    <w:rsid w:val="008D4893"/>
    <w:rsid w:val="008D5E46"/>
    <w:rsid w:val="008D610F"/>
    <w:rsid w:val="008D6920"/>
    <w:rsid w:val="008E1D8B"/>
    <w:rsid w:val="008E267F"/>
    <w:rsid w:val="008E2D0D"/>
    <w:rsid w:val="008E2E30"/>
    <w:rsid w:val="008E338F"/>
    <w:rsid w:val="008E44E6"/>
    <w:rsid w:val="008E49BE"/>
    <w:rsid w:val="008E569E"/>
    <w:rsid w:val="008E5E6B"/>
    <w:rsid w:val="008E714E"/>
    <w:rsid w:val="008E7247"/>
    <w:rsid w:val="008E75AA"/>
    <w:rsid w:val="008F3BA6"/>
    <w:rsid w:val="008F3E41"/>
    <w:rsid w:val="008F5E5F"/>
    <w:rsid w:val="008F793B"/>
    <w:rsid w:val="00910298"/>
    <w:rsid w:val="00910F98"/>
    <w:rsid w:val="0091174B"/>
    <w:rsid w:val="00912203"/>
    <w:rsid w:val="009147F5"/>
    <w:rsid w:val="00915F92"/>
    <w:rsid w:val="00916F3A"/>
    <w:rsid w:val="0091724A"/>
    <w:rsid w:val="009211FE"/>
    <w:rsid w:val="00922540"/>
    <w:rsid w:val="009256A5"/>
    <w:rsid w:val="009260EC"/>
    <w:rsid w:val="00926486"/>
    <w:rsid w:val="00926E17"/>
    <w:rsid w:val="009279A4"/>
    <w:rsid w:val="00930A3B"/>
    <w:rsid w:val="0093508B"/>
    <w:rsid w:val="00935C79"/>
    <w:rsid w:val="00941F68"/>
    <w:rsid w:val="00942A23"/>
    <w:rsid w:val="009430F8"/>
    <w:rsid w:val="00943D25"/>
    <w:rsid w:val="00944FD8"/>
    <w:rsid w:val="00953304"/>
    <w:rsid w:val="00953D37"/>
    <w:rsid w:val="0095481D"/>
    <w:rsid w:val="00954C68"/>
    <w:rsid w:val="00954F54"/>
    <w:rsid w:val="0095515C"/>
    <w:rsid w:val="00960662"/>
    <w:rsid w:val="00960933"/>
    <w:rsid w:val="00962054"/>
    <w:rsid w:val="00963239"/>
    <w:rsid w:val="0096352A"/>
    <w:rsid w:val="00964985"/>
    <w:rsid w:val="00967469"/>
    <w:rsid w:val="00970D2B"/>
    <w:rsid w:val="00973E7C"/>
    <w:rsid w:val="009758C1"/>
    <w:rsid w:val="009766C5"/>
    <w:rsid w:val="00976FFE"/>
    <w:rsid w:val="00981947"/>
    <w:rsid w:val="009827F9"/>
    <w:rsid w:val="009841D8"/>
    <w:rsid w:val="00987396"/>
    <w:rsid w:val="00992B0B"/>
    <w:rsid w:val="00993F07"/>
    <w:rsid w:val="009962E1"/>
    <w:rsid w:val="009966AB"/>
    <w:rsid w:val="009A0456"/>
    <w:rsid w:val="009A0458"/>
    <w:rsid w:val="009A04FE"/>
    <w:rsid w:val="009A1025"/>
    <w:rsid w:val="009A18C1"/>
    <w:rsid w:val="009A3246"/>
    <w:rsid w:val="009A3333"/>
    <w:rsid w:val="009B0504"/>
    <w:rsid w:val="009B2591"/>
    <w:rsid w:val="009B3E43"/>
    <w:rsid w:val="009B67A9"/>
    <w:rsid w:val="009B6FFE"/>
    <w:rsid w:val="009C3B88"/>
    <w:rsid w:val="009C3C32"/>
    <w:rsid w:val="009C4AFC"/>
    <w:rsid w:val="009C67AF"/>
    <w:rsid w:val="009C76AB"/>
    <w:rsid w:val="009D02A7"/>
    <w:rsid w:val="009D1A50"/>
    <w:rsid w:val="009D1B5E"/>
    <w:rsid w:val="009D2D7D"/>
    <w:rsid w:val="009D3026"/>
    <w:rsid w:val="009D3BB0"/>
    <w:rsid w:val="009D4581"/>
    <w:rsid w:val="009D4A90"/>
    <w:rsid w:val="009D60B6"/>
    <w:rsid w:val="009E00B6"/>
    <w:rsid w:val="009E2131"/>
    <w:rsid w:val="009E2463"/>
    <w:rsid w:val="009E424C"/>
    <w:rsid w:val="009E42A1"/>
    <w:rsid w:val="009E513A"/>
    <w:rsid w:val="009F09F8"/>
    <w:rsid w:val="009F10F7"/>
    <w:rsid w:val="009F166F"/>
    <w:rsid w:val="009F39DA"/>
    <w:rsid w:val="009F3C6C"/>
    <w:rsid w:val="009F48EF"/>
    <w:rsid w:val="009F5856"/>
    <w:rsid w:val="009F6DC0"/>
    <w:rsid w:val="00A023CE"/>
    <w:rsid w:val="00A02B6C"/>
    <w:rsid w:val="00A02F63"/>
    <w:rsid w:val="00A04748"/>
    <w:rsid w:val="00A064BA"/>
    <w:rsid w:val="00A067AF"/>
    <w:rsid w:val="00A06908"/>
    <w:rsid w:val="00A07313"/>
    <w:rsid w:val="00A118C0"/>
    <w:rsid w:val="00A13571"/>
    <w:rsid w:val="00A13CBF"/>
    <w:rsid w:val="00A1590C"/>
    <w:rsid w:val="00A159E9"/>
    <w:rsid w:val="00A16E43"/>
    <w:rsid w:val="00A17F35"/>
    <w:rsid w:val="00A21E91"/>
    <w:rsid w:val="00A25C09"/>
    <w:rsid w:val="00A26DAF"/>
    <w:rsid w:val="00A27039"/>
    <w:rsid w:val="00A31D74"/>
    <w:rsid w:val="00A329DF"/>
    <w:rsid w:val="00A32AC2"/>
    <w:rsid w:val="00A35215"/>
    <w:rsid w:val="00A359F2"/>
    <w:rsid w:val="00A36D02"/>
    <w:rsid w:val="00A372BE"/>
    <w:rsid w:val="00A3733C"/>
    <w:rsid w:val="00A3789F"/>
    <w:rsid w:val="00A37CA1"/>
    <w:rsid w:val="00A37F3C"/>
    <w:rsid w:val="00A41E8E"/>
    <w:rsid w:val="00A420B5"/>
    <w:rsid w:val="00A42E0D"/>
    <w:rsid w:val="00A4375E"/>
    <w:rsid w:val="00A44756"/>
    <w:rsid w:val="00A4702B"/>
    <w:rsid w:val="00A472BE"/>
    <w:rsid w:val="00A52CA2"/>
    <w:rsid w:val="00A539F1"/>
    <w:rsid w:val="00A541B2"/>
    <w:rsid w:val="00A54BDB"/>
    <w:rsid w:val="00A568AD"/>
    <w:rsid w:val="00A577E5"/>
    <w:rsid w:val="00A60D1F"/>
    <w:rsid w:val="00A6226B"/>
    <w:rsid w:val="00A6285F"/>
    <w:rsid w:val="00A64395"/>
    <w:rsid w:val="00A64AEE"/>
    <w:rsid w:val="00A66EDD"/>
    <w:rsid w:val="00A66F0F"/>
    <w:rsid w:val="00A6736D"/>
    <w:rsid w:val="00A6778F"/>
    <w:rsid w:val="00A70B8D"/>
    <w:rsid w:val="00A74BF6"/>
    <w:rsid w:val="00A7517C"/>
    <w:rsid w:val="00A7523E"/>
    <w:rsid w:val="00A81D55"/>
    <w:rsid w:val="00A82117"/>
    <w:rsid w:val="00A8335E"/>
    <w:rsid w:val="00A834BC"/>
    <w:rsid w:val="00A845F3"/>
    <w:rsid w:val="00A859E4"/>
    <w:rsid w:val="00A861A2"/>
    <w:rsid w:val="00A87706"/>
    <w:rsid w:val="00A87A55"/>
    <w:rsid w:val="00A90405"/>
    <w:rsid w:val="00A91155"/>
    <w:rsid w:val="00A91738"/>
    <w:rsid w:val="00A91B22"/>
    <w:rsid w:val="00A92C37"/>
    <w:rsid w:val="00A92EE5"/>
    <w:rsid w:val="00A92FC8"/>
    <w:rsid w:val="00A9357F"/>
    <w:rsid w:val="00A94150"/>
    <w:rsid w:val="00A941F2"/>
    <w:rsid w:val="00A94282"/>
    <w:rsid w:val="00A95456"/>
    <w:rsid w:val="00A95806"/>
    <w:rsid w:val="00A95FBD"/>
    <w:rsid w:val="00A97FD8"/>
    <w:rsid w:val="00AA08DE"/>
    <w:rsid w:val="00AA16A6"/>
    <w:rsid w:val="00AA2408"/>
    <w:rsid w:val="00AA3FDA"/>
    <w:rsid w:val="00AA444D"/>
    <w:rsid w:val="00AB01D9"/>
    <w:rsid w:val="00AB1FAB"/>
    <w:rsid w:val="00AB50DB"/>
    <w:rsid w:val="00AB5CBB"/>
    <w:rsid w:val="00AB6ECB"/>
    <w:rsid w:val="00AB768D"/>
    <w:rsid w:val="00AC0549"/>
    <w:rsid w:val="00AC0AD6"/>
    <w:rsid w:val="00AC26F7"/>
    <w:rsid w:val="00AC3482"/>
    <w:rsid w:val="00AC4CD8"/>
    <w:rsid w:val="00AC5B27"/>
    <w:rsid w:val="00AC5B91"/>
    <w:rsid w:val="00AC5C69"/>
    <w:rsid w:val="00AC6325"/>
    <w:rsid w:val="00AD1300"/>
    <w:rsid w:val="00AD5D62"/>
    <w:rsid w:val="00AE0177"/>
    <w:rsid w:val="00AE08AF"/>
    <w:rsid w:val="00AE1E61"/>
    <w:rsid w:val="00AE2327"/>
    <w:rsid w:val="00AE3972"/>
    <w:rsid w:val="00AE5585"/>
    <w:rsid w:val="00AE7510"/>
    <w:rsid w:val="00AE7724"/>
    <w:rsid w:val="00AE78A9"/>
    <w:rsid w:val="00AF112D"/>
    <w:rsid w:val="00AF140C"/>
    <w:rsid w:val="00AF192B"/>
    <w:rsid w:val="00AF20A7"/>
    <w:rsid w:val="00AF2778"/>
    <w:rsid w:val="00AF389A"/>
    <w:rsid w:val="00AF3FD6"/>
    <w:rsid w:val="00AF51F4"/>
    <w:rsid w:val="00AF59DE"/>
    <w:rsid w:val="00AF690F"/>
    <w:rsid w:val="00AF76CF"/>
    <w:rsid w:val="00AF7C74"/>
    <w:rsid w:val="00B06B48"/>
    <w:rsid w:val="00B10C48"/>
    <w:rsid w:val="00B151F7"/>
    <w:rsid w:val="00B15B62"/>
    <w:rsid w:val="00B213FE"/>
    <w:rsid w:val="00B234EB"/>
    <w:rsid w:val="00B257F0"/>
    <w:rsid w:val="00B308E7"/>
    <w:rsid w:val="00B32D7E"/>
    <w:rsid w:val="00B33287"/>
    <w:rsid w:val="00B35631"/>
    <w:rsid w:val="00B37B16"/>
    <w:rsid w:val="00B40DED"/>
    <w:rsid w:val="00B41741"/>
    <w:rsid w:val="00B42741"/>
    <w:rsid w:val="00B43679"/>
    <w:rsid w:val="00B45D35"/>
    <w:rsid w:val="00B466AF"/>
    <w:rsid w:val="00B534E4"/>
    <w:rsid w:val="00B54215"/>
    <w:rsid w:val="00B54242"/>
    <w:rsid w:val="00B57513"/>
    <w:rsid w:val="00B57DF2"/>
    <w:rsid w:val="00B637DB"/>
    <w:rsid w:val="00B651A8"/>
    <w:rsid w:val="00B65B32"/>
    <w:rsid w:val="00B6755D"/>
    <w:rsid w:val="00B67FB2"/>
    <w:rsid w:val="00B7432A"/>
    <w:rsid w:val="00B75020"/>
    <w:rsid w:val="00B769CE"/>
    <w:rsid w:val="00B80952"/>
    <w:rsid w:val="00B829EB"/>
    <w:rsid w:val="00B8324B"/>
    <w:rsid w:val="00B90B9E"/>
    <w:rsid w:val="00B91347"/>
    <w:rsid w:val="00B93147"/>
    <w:rsid w:val="00B944D6"/>
    <w:rsid w:val="00B9640C"/>
    <w:rsid w:val="00B965F5"/>
    <w:rsid w:val="00B96E6D"/>
    <w:rsid w:val="00B97B9C"/>
    <w:rsid w:val="00BA32AF"/>
    <w:rsid w:val="00BA4879"/>
    <w:rsid w:val="00BA4C66"/>
    <w:rsid w:val="00BA6C1A"/>
    <w:rsid w:val="00BA73AB"/>
    <w:rsid w:val="00BA7DFB"/>
    <w:rsid w:val="00BB03D9"/>
    <w:rsid w:val="00BB19F1"/>
    <w:rsid w:val="00BB4EA2"/>
    <w:rsid w:val="00BB5309"/>
    <w:rsid w:val="00BB6B2C"/>
    <w:rsid w:val="00BB789C"/>
    <w:rsid w:val="00BC142B"/>
    <w:rsid w:val="00BC1949"/>
    <w:rsid w:val="00BC384F"/>
    <w:rsid w:val="00BC5A27"/>
    <w:rsid w:val="00BC5C3B"/>
    <w:rsid w:val="00BC60B7"/>
    <w:rsid w:val="00BC7BDC"/>
    <w:rsid w:val="00BD019A"/>
    <w:rsid w:val="00BD15FD"/>
    <w:rsid w:val="00BD21DC"/>
    <w:rsid w:val="00BD4E01"/>
    <w:rsid w:val="00BD64ED"/>
    <w:rsid w:val="00BD74D2"/>
    <w:rsid w:val="00BE1653"/>
    <w:rsid w:val="00BE38A7"/>
    <w:rsid w:val="00BE3937"/>
    <w:rsid w:val="00BE50CB"/>
    <w:rsid w:val="00BE561C"/>
    <w:rsid w:val="00BE6126"/>
    <w:rsid w:val="00BF043D"/>
    <w:rsid w:val="00BF3AE9"/>
    <w:rsid w:val="00BF3FE9"/>
    <w:rsid w:val="00BF5510"/>
    <w:rsid w:val="00BF559B"/>
    <w:rsid w:val="00C00D89"/>
    <w:rsid w:val="00C011CF"/>
    <w:rsid w:val="00C023E7"/>
    <w:rsid w:val="00C03226"/>
    <w:rsid w:val="00C03E97"/>
    <w:rsid w:val="00C048FF"/>
    <w:rsid w:val="00C04BF7"/>
    <w:rsid w:val="00C0507B"/>
    <w:rsid w:val="00C0595B"/>
    <w:rsid w:val="00C0675D"/>
    <w:rsid w:val="00C111F3"/>
    <w:rsid w:val="00C123FB"/>
    <w:rsid w:val="00C14180"/>
    <w:rsid w:val="00C1463D"/>
    <w:rsid w:val="00C16453"/>
    <w:rsid w:val="00C178AD"/>
    <w:rsid w:val="00C23126"/>
    <w:rsid w:val="00C252DD"/>
    <w:rsid w:val="00C2563B"/>
    <w:rsid w:val="00C27CC9"/>
    <w:rsid w:val="00C3010D"/>
    <w:rsid w:val="00C318EE"/>
    <w:rsid w:val="00C33AF7"/>
    <w:rsid w:val="00C35DF1"/>
    <w:rsid w:val="00C412F3"/>
    <w:rsid w:val="00C43B71"/>
    <w:rsid w:val="00C448A7"/>
    <w:rsid w:val="00C46CF3"/>
    <w:rsid w:val="00C4743E"/>
    <w:rsid w:val="00C509E9"/>
    <w:rsid w:val="00C5139E"/>
    <w:rsid w:val="00C5280D"/>
    <w:rsid w:val="00C53DE0"/>
    <w:rsid w:val="00C54803"/>
    <w:rsid w:val="00C54878"/>
    <w:rsid w:val="00C548BF"/>
    <w:rsid w:val="00C551EB"/>
    <w:rsid w:val="00C55C44"/>
    <w:rsid w:val="00C5644B"/>
    <w:rsid w:val="00C56C4B"/>
    <w:rsid w:val="00C57F38"/>
    <w:rsid w:val="00C60D36"/>
    <w:rsid w:val="00C65B70"/>
    <w:rsid w:val="00C66DC8"/>
    <w:rsid w:val="00C7001A"/>
    <w:rsid w:val="00C71E4E"/>
    <w:rsid w:val="00C757FF"/>
    <w:rsid w:val="00C75DD3"/>
    <w:rsid w:val="00C7668C"/>
    <w:rsid w:val="00C7704A"/>
    <w:rsid w:val="00C80A47"/>
    <w:rsid w:val="00C82E21"/>
    <w:rsid w:val="00C85E13"/>
    <w:rsid w:val="00C873E0"/>
    <w:rsid w:val="00C94245"/>
    <w:rsid w:val="00C9451A"/>
    <w:rsid w:val="00C95565"/>
    <w:rsid w:val="00C96062"/>
    <w:rsid w:val="00CA26F3"/>
    <w:rsid w:val="00CA49CA"/>
    <w:rsid w:val="00CA52D5"/>
    <w:rsid w:val="00CA7CF7"/>
    <w:rsid w:val="00CB0D44"/>
    <w:rsid w:val="00CB2619"/>
    <w:rsid w:val="00CB292B"/>
    <w:rsid w:val="00CB2ADE"/>
    <w:rsid w:val="00CB321B"/>
    <w:rsid w:val="00CB4EF7"/>
    <w:rsid w:val="00CB51DC"/>
    <w:rsid w:val="00CB5BD5"/>
    <w:rsid w:val="00CB75D6"/>
    <w:rsid w:val="00CB7830"/>
    <w:rsid w:val="00CC06B6"/>
    <w:rsid w:val="00CC0FBA"/>
    <w:rsid w:val="00CC3662"/>
    <w:rsid w:val="00CC4DD7"/>
    <w:rsid w:val="00CC5CB8"/>
    <w:rsid w:val="00CC5D54"/>
    <w:rsid w:val="00CC5DCA"/>
    <w:rsid w:val="00CC6421"/>
    <w:rsid w:val="00CC6818"/>
    <w:rsid w:val="00CD2199"/>
    <w:rsid w:val="00CD46D3"/>
    <w:rsid w:val="00CD6197"/>
    <w:rsid w:val="00CD63A2"/>
    <w:rsid w:val="00CE6418"/>
    <w:rsid w:val="00CE7DC4"/>
    <w:rsid w:val="00CF0F75"/>
    <w:rsid w:val="00CF37FA"/>
    <w:rsid w:val="00CF4E06"/>
    <w:rsid w:val="00CF557B"/>
    <w:rsid w:val="00CF5788"/>
    <w:rsid w:val="00D00F79"/>
    <w:rsid w:val="00D0168F"/>
    <w:rsid w:val="00D02C95"/>
    <w:rsid w:val="00D045B9"/>
    <w:rsid w:val="00D06DD4"/>
    <w:rsid w:val="00D10A87"/>
    <w:rsid w:val="00D114B9"/>
    <w:rsid w:val="00D12D81"/>
    <w:rsid w:val="00D14126"/>
    <w:rsid w:val="00D141C9"/>
    <w:rsid w:val="00D158CF"/>
    <w:rsid w:val="00D15EB1"/>
    <w:rsid w:val="00D15F48"/>
    <w:rsid w:val="00D167AF"/>
    <w:rsid w:val="00D167FA"/>
    <w:rsid w:val="00D249E7"/>
    <w:rsid w:val="00D24AE7"/>
    <w:rsid w:val="00D26DA0"/>
    <w:rsid w:val="00D30533"/>
    <w:rsid w:val="00D31847"/>
    <w:rsid w:val="00D31AB2"/>
    <w:rsid w:val="00D31F89"/>
    <w:rsid w:val="00D32C5C"/>
    <w:rsid w:val="00D33013"/>
    <w:rsid w:val="00D3387A"/>
    <w:rsid w:val="00D34A8D"/>
    <w:rsid w:val="00D361B2"/>
    <w:rsid w:val="00D37C73"/>
    <w:rsid w:val="00D37E2C"/>
    <w:rsid w:val="00D40A15"/>
    <w:rsid w:val="00D413DE"/>
    <w:rsid w:val="00D418B7"/>
    <w:rsid w:val="00D42054"/>
    <w:rsid w:val="00D43778"/>
    <w:rsid w:val="00D43895"/>
    <w:rsid w:val="00D45AE7"/>
    <w:rsid w:val="00D46878"/>
    <w:rsid w:val="00D5588A"/>
    <w:rsid w:val="00D55C2E"/>
    <w:rsid w:val="00D579E9"/>
    <w:rsid w:val="00D610DD"/>
    <w:rsid w:val="00D616EB"/>
    <w:rsid w:val="00D61D1B"/>
    <w:rsid w:val="00D62324"/>
    <w:rsid w:val="00D6246F"/>
    <w:rsid w:val="00D644A1"/>
    <w:rsid w:val="00D6460C"/>
    <w:rsid w:val="00D70437"/>
    <w:rsid w:val="00D71A3B"/>
    <w:rsid w:val="00D7211A"/>
    <w:rsid w:val="00D74E6C"/>
    <w:rsid w:val="00D75C83"/>
    <w:rsid w:val="00D75CFB"/>
    <w:rsid w:val="00D76429"/>
    <w:rsid w:val="00D769EF"/>
    <w:rsid w:val="00D77DEF"/>
    <w:rsid w:val="00D83BD1"/>
    <w:rsid w:val="00D83D50"/>
    <w:rsid w:val="00D8580F"/>
    <w:rsid w:val="00D865CD"/>
    <w:rsid w:val="00D87D9C"/>
    <w:rsid w:val="00D90044"/>
    <w:rsid w:val="00D90EC6"/>
    <w:rsid w:val="00D91134"/>
    <w:rsid w:val="00D9354B"/>
    <w:rsid w:val="00D94703"/>
    <w:rsid w:val="00D95454"/>
    <w:rsid w:val="00D962DC"/>
    <w:rsid w:val="00D97F15"/>
    <w:rsid w:val="00DA048A"/>
    <w:rsid w:val="00DA1155"/>
    <w:rsid w:val="00DA3D57"/>
    <w:rsid w:val="00DA6035"/>
    <w:rsid w:val="00DA6162"/>
    <w:rsid w:val="00DA7B7A"/>
    <w:rsid w:val="00DB1F14"/>
    <w:rsid w:val="00DB2470"/>
    <w:rsid w:val="00DB29A4"/>
    <w:rsid w:val="00DB2CE1"/>
    <w:rsid w:val="00DB3FFC"/>
    <w:rsid w:val="00DB474A"/>
    <w:rsid w:val="00DB6272"/>
    <w:rsid w:val="00DB6331"/>
    <w:rsid w:val="00DB63C5"/>
    <w:rsid w:val="00DB7D41"/>
    <w:rsid w:val="00DC0B2A"/>
    <w:rsid w:val="00DC2196"/>
    <w:rsid w:val="00DC277F"/>
    <w:rsid w:val="00DC38CD"/>
    <w:rsid w:val="00DD403D"/>
    <w:rsid w:val="00DD43EA"/>
    <w:rsid w:val="00DD65D2"/>
    <w:rsid w:val="00DD781D"/>
    <w:rsid w:val="00DD7BB1"/>
    <w:rsid w:val="00DE009D"/>
    <w:rsid w:val="00DE1A69"/>
    <w:rsid w:val="00DE35B1"/>
    <w:rsid w:val="00DE4BEA"/>
    <w:rsid w:val="00DE56FA"/>
    <w:rsid w:val="00DE744E"/>
    <w:rsid w:val="00DF06B4"/>
    <w:rsid w:val="00DF0A11"/>
    <w:rsid w:val="00DF37A1"/>
    <w:rsid w:val="00DF3E05"/>
    <w:rsid w:val="00DF59D4"/>
    <w:rsid w:val="00DF7D46"/>
    <w:rsid w:val="00E01AB6"/>
    <w:rsid w:val="00E023E7"/>
    <w:rsid w:val="00E02875"/>
    <w:rsid w:val="00E02FEE"/>
    <w:rsid w:val="00E0312F"/>
    <w:rsid w:val="00E05888"/>
    <w:rsid w:val="00E062CD"/>
    <w:rsid w:val="00E0632F"/>
    <w:rsid w:val="00E1103D"/>
    <w:rsid w:val="00E11211"/>
    <w:rsid w:val="00E11FEA"/>
    <w:rsid w:val="00E127A4"/>
    <w:rsid w:val="00E13D69"/>
    <w:rsid w:val="00E13FF0"/>
    <w:rsid w:val="00E14473"/>
    <w:rsid w:val="00E14C70"/>
    <w:rsid w:val="00E167C4"/>
    <w:rsid w:val="00E202DF"/>
    <w:rsid w:val="00E204DA"/>
    <w:rsid w:val="00E218F2"/>
    <w:rsid w:val="00E21C57"/>
    <w:rsid w:val="00E227BD"/>
    <w:rsid w:val="00E243D3"/>
    <w:rsid w:val="00E25144"/>
    <w:rsid w:val="00E27B00"/>
    <w:rsid w:val="00E308B3"/>
    <w:rsid w:val="00E31A94"/>
    <w:rsid w:val="00E32B70"/>
    <w:rsid w:val="00E32EDC"/>
    <w:rsid w:val="00E40017"/>
    <w:rsid w:val="00E40D04"/>
    <w:rsid w:val="00E42720"/>
    <w:rsid w:val="00E4411B"/>
    <w:rsid w:val="00E4447F"/>
    <w:rsid w:val="00E4481F"/>
    <w:rsid w:val="00E44E49"/>
    <w:rsid w:val="00E45163"/>
    <w:rsid w:val="00E45C1E"/>
    <w:rsid w:val="00E46782"/>
    <w:rsid w:val="00E4701A"/>
    <w:rsid w:val="00E50D8E"/>
    <w:rsid w:val="00E51556"/>
    <w:rsid w:val="00E53985"/>
    <w:rsid w:val="00E60EE7"/>
    <w:rsid w:val="00E613B7"/>
    <w:rsid w:val="00E624C9"/>
    <w:rsid w:val="00E63102"/>
    <w:rsid w:val="00E6340E"/>
    <w:rsid w:val="00E63526"/>
    <w:rsid w:val="00E63B2C"/>
    <w:rsid w:val="00E6444E"/>
    <w:rsid w:val="00E646E4"/>
    <w:rsid w:val="00E64C95"/>
    <w:rsid w:val="00E67710"/>
    <w:rsid w:val="00E729F4"/>
    <w:rsid w:val="00E765A1"/>
    <w:rsid w:val="00E767F8"/>
    <w:rsid w:val="00E76A32"/>
    <w:rsid w:val="00E802C6"/>
    <w:rsid w:val="00E808B1"/>
    <w:rsid w:val="00E80D2F"/>
    <w:rsid w:val="00E81503"/>
    <w:rsid w:val="00E81810"/>
    <w:rsid w:val="00E827F0"/>
    <w:rsid w:val="00E83232"/>
    <w:rsid w:val="00E832E2"/>
    <w:rsid w:val="00E8346D"/>
    <w:rsid w:val="00E85009"/>
    <w:rsid w:val="00E86C10"/>
    <w:rsid w:val="00E90E82"/>
    <w:rsid w:val="00E928AE"/>
    <w:rsid w:val="00E932F6"/>
    <w:rsid w:val="00E9341A"/>
    <w:rsid w:val="00E93770"/>
    <w:rsid w:val="00E9435E"/>
    <w:rsid w:val="00E94949"/>
    <w:rsid w:val="00E95772"/>
    <w:rsid w:val="00E95C29"/>
    <w:rsid w:val="00E95EDA"/>
    <w:rsid w:val="00E961FA"/>
    <w:rsid w:val="00E96F86"/>
    <w:rsid w:val="00E97873"/>
    <w:rsid w:val="00EA01D4"/>
    <w:rsid w:val="00EA130D"/>
    <w:rsid w:val="00EA34E0"/>
    <w:rsid w:val="00EA4937"/>
    <w:rsid w:val="00EA603D"/>
    <w:rsid w:val="00EB0E1F"/>
    <w:rsid w:val="00EB19DA"/>
    <w:rsid w:val="00EB5159"/>
    <w:rsid w:val="00EB5F9C"/>
    <w:rsid w:val="00EB6411"/>
    <w:rsid w:val="00EC0016"/>
    <w:rsid w:val="00EC0082"/>
    <w:rsid w:val="00EC00AB"/>
    <w:rsid w:val="00EC3B27"/>
    <w:rsid w:val="00ED021E"/>
    <w:rsid w:val="00ED09D4"/>
    <w:rsid w:val="00ED3596"/>
    <w:rsid w:val="00ED4CB2"/>
    <w:rsid w:val="00ED6205"/>
    <w:rsid w:val="00EE31B4"/>
    <w:rsid w:val="00EE3BAF"/>
    <w:rsid w:val="00EE54AD"/>
    <w:rsid w:val="00EF0043"/>
    <w:rsid w:val="00EF17A6"/>
    <w:rsid w:val="00EF2A61"/>
    <w:rsid w:val="00EF3035"/>
    <w:rsid w:val="00EF3535"/>
    <w:rsid w:val="00EF37DD"/>
    <w:rsid w:val="00EF4591"/>
    <w:rsid w:val="00EF4E3F"/>
    <w:rsid w:val="00EF52C0"/>
    <w:rsid w:val="00EF5C04"/>
    <w:rsid w:val="00EF712E"/>
    <w:rsid w:val="00F00732"/>
    <w:rsid w:val="00F00B0A"/>
    <w:rsid w:val="00F01E1E"/>
    <w:rsid w:val="00F02F1A"/>
    <w:rsid w:val="00F03034"/>
    <w:rsid w:val="00F04D68"/>
    <w:rsid w:val="00F051F2"/>
    <w:rsid w:val="00F0556A"/>
    <w:rsid w:val="00F101F6"/>
    <w:rsid w:val="00F123E2"/>
    <w:rsid w:val="00F13819"/>
    <w:rsid w:val="00F138AB"/>
    <w:rsid w:val="00F1418A"/>
    <w:rsid w:val="00F15DED"/>
    <w:rsid w:val="00F16890"/>
    <w:rsid w:val="00F17764"/>
    <w:rsid w:val="00F237B5"/>
    <w:rsid w:val="00F2399C"/>
    <w:rsid w:val="00F25A67"/>
    <w:rsid w:val="00F266E7"/>
    <w:rsid w:val="00F27908"/>
    <w:rsid w:val="00F27C66"/>
    <w:rsid w:val="00F31B5A"/>
    <w:rsid w:val="00F31E3B"/>
    <w:rsid w:val="00F3541C"/>
    <w:rsid w:val="00F36462"/>
    <w:rsid w:val="00F3710D"/>
    <w:rsid w:val="00F37E0F"/>
    <w:rsid w:val="00F40092"/>
    <w:rsid w:val="00F41866"/>
    <w:rsid w:val="00F422F4"/>
    <w:rsid w:val="00F42AF9"/>
    <w:rsid w:val="00F43D03"/>
    <w:rsid w:val="00F43F78"/>
    <w:rsid w:val="00F4722A"/>
    <w:rsid w:val="00F47501"/>
    <w:rsid w:val="00F475CE"/>
    <w:rsid w:val="00F51D70"/>
    <w:rsid w:val="00F5326A"/>
    <w:rsid w:val="00F54CA5"/>
    <w:rsid w:val="00F56D6B"/>
    <w:rsid w:val="00F56DEF"/>
    <w:rsid w:val="00F57AC4"/>
    <w:rsid w:val="00F608D2"/>
    <w:rsid w:val="00F6099D"/>
    <w:rsid w:val="00F6189F"/>
    <w:rsid w:val="00F629D2"/>
    <w:rsid w:val="00F62E11"/>
    <w:rsid w:val="00F638D7"/>
    <w:rsid w:val="00F63FCC"/>
    <w:rsid w:val="00F646D7"/>
    <w:rsid w:val="00F6524C"/>
    <w:rsid w:val="00F654E6"/>
    <w:rsid w:val="00F66187"/>
    <w:rsid w:val="00F676CF"/>
    <w:rsid w:val="00F67C8A"/>
    <w:rsid w:val="00F7057A"/>
    <w:rsid w:val="00F7181A"/>
    <w:rsid w:val="00F7590D"/>
    <w:rsid w:val="00F767D9"/>
    <w:rsid w:val="00F76D25"/>
    <w:rsid w:val="00F8154A"/>
    <w:rsid w:val="00F82D27"/>
    <w:rsid w:val="00F830B8"/>
    <w:rsid w:val="00F83EA8"/>
    <w:rsid w:val="00F866BB"/>
    <w:rsid w:val="00F9053B"/>
    <w:rsid w:val="00F918F1"/>
    <w:rsid w:val="00F920AF"/>
    <w:rsid w:val="00F9265A"/>
    <w:rsid w:val="00F94190"/>
    <w:rsid w:val="00F96B62"/>
    <w:rsid w:val="00FA15F7"/>
    <w:rsid w:val="00FA2277"/>
    <w:rsid w:val="00FA5D93"/>
    <w:rsid w:val="00FA607C"/>
    <w:rsid w:val="00FA7675"/>
    <w:rsid w:val="00FA7D09"/>
    <w:rsid w:val="00FB0F0C"/>
    <w:rsid w:val="00FB3D37"/>
    <w:rsid w:val="00FB45DE"/>
    <w:rsid w:val="00FB5F68"/>
    <w:rsid w:val="00FB616C"/>
    <w:rsid w:val="00FB75EC"/>
    <w:rsid w:val="00FC05D2"/>
    <w:rsid w:val="00FC0861"/>
    <w:rsid w:val="00FC1286"/>
    <w:rsid w:val="00FC170A"/>
    <w:rsid w:val="00FC1B29"/>
    <w:rsid w:val="00FC2ABD"/>
    <w:rsid w:val="00FC447B"/>
    <w:rsid w:val="00FC539D"/>
    <w:rsid w:val="00FC6294"/>
    <w:rsid w:val="00FC6B04"/>
    <w:rsid w:val="00FD02BF"/>
    <w:rsid w:val="00FD033B"/>
    <w:rsid w:val="00FD12E4"/>
    <w:rsid w:val="00FD1877"/>
    <w:rsid w:val="00FD1E46"/>
    <w:rsid w:val="00FD2768"/>
    <w:rsid w:val="00FD3D33"/>
    <w:rsid w:val="00FD418D"/>
    <w:rsid w:val="00FD4984"/>
    <w:rsid w:val="00FD5353"/>
    <w:rsid w:val="00FE180A"/>
    <w:rsid w:val="00FE3070"/>
    <w:rsid w:val="00FE4A58"/>
    <w:rsid w:val="00FE51F9"/>
    <w:rsid w:val="00FE7ADA"/>
    <w:rsid w:val="00FF1E3F"/>
    <w:rsid w:val="00FF31BF"/>
    <w:rsid w:val="00FF377F"/>
    <w:rsid w:val="00FF40F5"/>
    <w:rsid w:val="00FF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876E5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61CC2"/>
    <w:pPr>
      <w:keepNext/>
      <w:spacing w:before="240" w:after="60"/>
      <w:outlineLvl w:val="0"/>
    </w:pPr>
    <w:rPr>
      <w:rFonts w:eastAsia="Times"/>
      <w:b/>
      <w:kern w:val="32"/>
      <w:sz w:val="32"/>
      <w:szCs w:val="32"/>
      <w:lang w:eastAsia="x-none"/>
    </w:rPr>
  </w:style>
  <w:style w:type="paragraph" w:styleId="berschrift2">
    <w:name w:val="heading 2"/>
    <w:basedOn w:val="Standard"/>
    <w:next w:val="Standard"/>
    <w:qFormat/>
    <w:rsid w:val="003274EE"/>
    <w:pPr>
      <w:keepNext/>
      <w:spacing w:before="240" w:after="60"/>
      <w:outlineLvl w:val="1"/>
    </w:pPr>
    <w:rPr>
      <w:b/>
      <w:i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61CC2"/>
    <w:pPr>
      <w:keepNext/>
      <w:outlineLvl w:val="2"/>
    </w:pPr>
    <w:rPr>
      <w:rFonts w:eastAsia="Times"/>
      <w:b/>
      <w:szCs w:val="26"/>
      <w:lang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0E5B84"/>
    <w:rPr>
      <w:rFonts w:ascii="Arial" w:hAnsi="Arial"/>
      <w:color w:val="0000FF"/>
      <w:sz w:val="22"/>
      <w:u w:val="single"/>
    </w:rPr>
  </w:style>
  <w:style w:type="character" w:styleId="Kommentarzeichen">
    <w:name w:val="annotation reference"/>
    <w:uiPriority w:val="99"/>
    <w:semiHidden/>
    <w:unhideWhenUsed/>
    <w:rsid w:val="00060994"/>
    <w:rPr>
      <w:sz w:val="18"/>
      <w:szCs w:val="18"/>
    </w:rPr>
  </w:style>
  <w:style w:type="paragraph" w:styleId="Fuzeile">
    <w:name w:val="footer"/>
    <w:basedOn w:val="Standard"/>
    <w:rsid w:val="00261CC2"/>
    <w:pPr>
      <w:tabs>
        <w:tab w:val="center" w:pos="4536"/>
        <w:tab w:val="right" w:pos="9072"/>
      </w:tabs>
    </w:pPr>
    <w:rPr>
      <w:rFonts w:ascii="Times New Roman" w:hAnsi="Times New Roman"/>
      <w:i/>
      <w:sz w:val="20"/>
      <w:szCs w:val="20"/>
    </w:rPr>
  </w:style>
  <w:style w:type="paragraph" w:customStyle="1" w:styleId="Pressetext">
    <w:name w:val="Pressetext"/>
    <w:basedOn w:val="Standard"/>
    <w:rsid w:val="00634D5D"/>
    <w:pPr>
      <w:tabs>
        <w:tab w:val="left" w:pos="284"/>
        <w:tab w:val="left" w:pos="567"/>
        <w:tab w:val="left" w:pos="851"/>
      </w:tabs>
    </w:pPr>
    <w:rPr>
      <w:rFonts w:eastAsia="Times"/>
      <w:sz w:val="22"/>
      <w:szCs w:val="20"/>
    </w:rPr>
  </w:style>
  <w:style w:type="paragraph" w:customStyle="1" w:styleId="PressetextVorspann">
    <w:name w:val="Pressetext Vorspann"/>
    <w:basedOn w:val="Pressetext"/>
    <w:rsid w:val="00261CC2"/>
    <w:rPr>
      <w:b/>
      <w:sz w:val="20"/>
    </w:rPr>
  </w:style>
  <w:style w:type="paragraph" w:styleId="Kopfzeile">
    <w:name w:val="header"/>
    <w:aliases w:val="Fußzeile Zchn"/>
    <w:basedOn w:val="Standard"/>
    <w:link w:val="KopfzeileZchn"/>
    <w:uiPriority w:val="99"/>
    <w:rsid w:val="000E5B84"/>
    <w:pPr>
      <w:tabs>
        <w:tab w:val="center" w:pos="4536"/>
        <w:tab w:val="right" w:pos="9072"/>
      </w:tabs>
    </w:pPr>
  </w:style>
  <w:style w:type="character" w:styleId="Seitenzahl">
    <w:name w:val="page number"/>
    <w:rsid w:val="000E5B84"/>
    <w:rPr>
      <w:rFonts w:ascii="Arial" w:hAnsi="Arial"/>
      <w:color w:val="auto"/>
      <w:sz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60994"/>
    <w:rPr>
      <w:lang w:eastAsia="x-none"/>
    </w:rPr>
  </w:style>
  <w:style w:type="character" w:customStyle="1" w:styleId="KommentartextZchn">
    <w:name w:val="Kommentartext Zchn"/>
    <w:link w:val="Kommentartext"/>
    <w:uiPriority w:val="99"/>
    <w:rsid w:val="00060994"/>
    <w:rPr>
      <w:rFonts w:ascii="Arial" w:hAnsi="Arial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6099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060994"/>
    <w:rPr>
      <w:rFonts w:ascii="Arial" w:hAnsi="Arial"/>
      <w:b/>
      <w:bCs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0994"/>
    <w:rPr>
      <w:rFonts w:ascii="Lucida Grande" w:hAnsi="Lucida Grande"/>
      <w:sz w:val="18"/>
      <w:szCs w:val="18"/>
      <w:lang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60994"/>
    <w:rPr>
      <w:rFonts w:ascii="Lucida Grande" w:hAnsi="Lucida Grande"/>
      <w:sz w:val="18"/>
      <w:szCs w:val="18"/>
    </w:rPr>
  </w:style>
  <w:style w:type="character" w:customStyle="1" w:styleId="berschrift1Zchn">
    <w:name w:val="Überschrift 1 Zchn"/>
    <w:link w:val="berschrift1"/>
    <w:rsid w:val="00651290"/>
    <w:rPr>
      <w:rFonts w:ascii="Arial" w:eastAsia="Times" w:hAnsi="Arial"/>
      <w:b/>
      <w:kern w:val="32"/>
      <w:sz w:val="32"/>
      <w:szCs w:val="32"/>
    </w:rPr>
  </w:style>
  <w:style w:type="character" w:customStyle="1" w:styleId="berschrift3Zchn">
    <w:name w:val="Überschrift 3 Zchn"/>
    <w:link w:val="berschrift3"/>
    <w:rsid w:val="00651290"/>
    <w:rPr>
      <w:rFonts w:ascii="Arial" w:eastAsia="Times" w:hAnsi="Arial"/>
      <w:b/>
      <w:sz w:val="24"/>
      <w:szCs w:val="26"/>
    </w:rPr>
  </w:style>
  <w:style w:type="paragraph" w:customStyle="1" w:styleId="FarbigeSchattierung-Akzent11">
    <w:name w:val="Farbige Schattierung - Akzent 11"/>
    <w:hidden/>
    <w:uiPriority w:val="99"/>
    <w:semiHidden/>
    <w:rsid w:val="00C56F89"/>
    <w:rPr>
      <w:rFonts w:ascii="Arial" w:hAnsi="Arial"/>
      <w:sz w:val="24"/>
      <w:szCs w:val="24"/>
    </w:rPr>
  </w:style>
  <w:style w:type="character" w:customStyle="1" w:styleId="KopfzeileZchn">
    <w:name w:val="Kopfzeile Zchn"/>
    <w:aliases w:val="Fußzeile Zchn Zchn"/>
    <w:link w:val="Kopfzeile"/>
    <w:uiPriority w:val="99"/>
    <w:rsid w:val="00415DC8"/>
    <w:rPr>
      <w:rFonts w:ascii="Arial" w:hAnsi="Arial"/>
      <w:sz w:val="24"/>
      <w:szCs w:val="24"/>
    </w:rPr>
  </w:style>
  <w:style w:type="character" w:customStyle="1" w:styleId="artgrpdescriptiontextstd">
    <w:name w:val="artgrpdescriptiontextstd"/>
    <w:rsid w:val="00F25A67"/>
  </w:style>
  <w:style w:type="character" w:customStyle="1" w:styleId="artgrpdescriptionheadline1">
    <w:name w:val="artgrpdescriptionheadline1"/>
    <w:basedOn w:val="Absatz-Standardschriftart"/>
    <w:rsid w:val="007C52A3"/>
  </w:style>
  <w:style w:type="character" w:customStyle="1" w:styleId="artgrpdescriptionheadline2">
    <w:name w:val="artgrpdescriptionheadline2"/>
    <w:basedOn w:val="Absatz-Standardschriftart"/>
    <w:rsid w:val="007C52A3"/>
  </w:style>
  <w:style w:type="paragraph" w:styleId="Listenabsatz">
    <w:name w:val="List Paragraph"/>
    <w:basedOn w:val="Standard"/>
    <w:uiPriority w:val="34"/>
    <w:qFormat/>
    <w:rsid w:val="00EB5159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4625C6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apple-converted-space">
    <w:name w:val="apple-converted-space"/>
    <w:basedOn w:val="Absatz-Standardschriftart"/>
    <w:rsid w:val="000A54A2"/>
  </w:style>
  <w:style w:type="character" w:styleId="BesuchterLink">
    <w:name w:val="FollowedHyperlink"/>
    <w:basedOn w:val="Absatz-Standardschriftart"/>
    <w:uiPriority w:val="99"/>
    <w:semiHidden/>
    <w:unhideWhenUsed/>
    <w:rsid w:val="000A54A2"/>
    <w:rPr>
      <w:color w:val="800080" w:themeColor="followedHyperlink"/>
      <w:u w:val="single"/>
    </w:rPr>
  </w:style>
  <w:style w:type="paragraph" w:styleId="KeinLeerraum">
    <w:name w:val="No Spacing"/>
    <w:uiPriority w:val="1"/>
    <w:qFormat/>
    <w:rsid w:val="00071EC7"/>
    <w:rPr>
      <w:rFonts w:ascii="Century Gothic" w:hAnsi="Century Gothic" w:cs="Century Gothic"/>
      <w:spacing w:val="-5"/>
      <w:sz w:val="18"/>
      <w:szCs w:val="18"/>
      <w:lang w:bidi="he-IL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D46D3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86844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797B4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3497C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647AE"/>
    <w:rPr>
      <w:color w:val="605E5C"/>
      <w:shd w:val="clear" w:color="auto" w:fill="E1DFDD"/>
    </w:rPr>
  </w:style>
  <w:style w:type="paragraph" w:styleId="NurText">
    <w:name w:val="Plain Text"/>
    <w:basedOn w:val="Standard"/>
    <w:link w:val="NurTextZchn"/>
    <w:uiPriority w:val="99"/>
    <w:semiHidden/>
    <w:unhideWhenUsed/>
    <w:rsid w:val="00441048"/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441048"/>
    <w:rPr>
      <w:rFonts w:ascii="Consolas" w:hAnsi="Consolas" w:cs="Consolas"/>
      <w:sz w:val="21"/>
      <w:szCs w:val="21"/>
    </w:rPr>
  </w:style>
  <w:style w:type="paragraph" w:styleId="berarbeitung">
    <w:name w:val="Revision"/>
    <w:hidden/>
    <w:uiPriority w:val="99"/>
    <w:semiHidden/>
    <w:rsid w:val="00BB5309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5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6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5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6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6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ipp.it/it/Panoramica+dei+prodotti/PARTI-OPERATIVE/Maniglia-a-leva-leva-di-serraggio-leva-a-camma/Maniglie-a-leva/Maniglie-a-leva-di-zinco-pressofuso-con-filettatura-esterna-inserto-filettato-in-acciaio-brunito/p/agid.34511" TargetMode="External"/><Relationship Id="rId18" Type="http://schemas.openxmlformats.org/officeDocument/2006/relationships/hyperlink" Target="https://www.kipp.it/it/Panoramica+dei+prodotti/PARTI-OPERATIVE/Maniglia-a-leva-leva-di-serraggio-leva-a-camma/Maniglie-a-leva/Maniglie-a-leva-in-plastica-con-filettatura-esterna-inserto-filettato-in-acciaio-passivato-blu/p/agid.34655" TargetMode="External"/><Relationship Id="rId26" Type="http://schemas.openxmlformats.org/officeDocument/2006/relationships/hyperlink" Target="https://www.kipp.it/it/Panoramica+dei+prodotti/PARTI-OPERATIVE/Guide-telescopiche-cuscinetti-lineari-a-sfere/Guide-telescopiche/Guide-telescopiche-in-acciaio-inox-per-montaggio-laterale-estrazione-parziale-su-entrambi-i-lati-capacit%C3%A0-di-carico-fino-a-18-kg/p/agid.35714" TargetMode="External"/><Relationship Id="rId39" Type="http://schemas.openxmlformats.org/officeDocument/2006/relationships/hyperlink" Target="https://www.kipp.it/it/Panoramica+dei+prodotti/PARTI-OPERATIVE/Maniglia-a-leva-leva-di-serraggio-leva-a-camma/Maniglie-a-leva/Maniglie-a-leva-in-plastica-con-filettatura-esterna-inserto-filettato-in-acciaio-passivato-blu/p/agid.34655" TargetMode="External"/><Relationship Id="rId21" Type="http://schemas.openxmlformats.org/officeDocument/2006/relationships/hyperlink" Target="https://www.kipp.it/it/Panoramica+dei+prodotti/PARTI-OPERATIVE/Maniglia-a-leva-leva-di-serraggio-leva-a-camma/Leve-a-camma/Leve-eccentriche-in-acciaio-inox-con-filettatura-interna-e-esterna-rondella-di-pressione-in-plastica-e-vite-prigioniera-in-acciaio-inox/p/agid.34022" TargetMode="External"/><Relationship Id="rId34" Type="http://schemas.openxmlformats.org/officeDocument/2006/relationships/hyperlink" Target="https://www.kipp.it/it/Panoramica+dei+prodotti/PARTI-OPERATIVE/Maniglia-a-leva-leva-di-serraggio-leva-a-camma/Maniglie-a-leva/Maniglie-a-leva-di-zinco-pressofuso-con-filettatura-esterna-inserto-filettato-in-acciaio-brunito/p/agid.34511" TargetMode="External"/><Relationship Id="rId42" Type="http://schemas.openxmlformats.org/officeDocument/2006/relationships/hyperlink" Target="https://www.kipp.it/it/Panoramica+dei+prodotti/PARTI-OPERATIVE/Maniglia-a-leva-leva-di-serraggio-leva-a-camma/Leve-a-camma/Leve-eccentriche-in-acciaio-inox-con-filettatura-interna-e-esterna-rondella-di-pressione-in-plastica-e-vite-prigioniera-in-acciaio-inox/p/agid.34022" TargetMode="External"/><Relationship Id="rId47" Type="http://schemas.openxmlformats.org/officeDocument/2006/relationships/hyperlink" Target="https://www.kipp.it/it/Panoramica+dei+prodotti/PARTI-OPERATIVE/Guide-telescopiche-cuscinetti-lineari-a-sfere/Guide-telescopiche/Guide-telescopiche-in-acciaio-inox-per-montaggio-laterale-estrazione-parziale-su-entrambi-i-lati-capacit%C3%A0-di-carico-fino-a-18-kg/p/agid.35714" TargetMode="External"/><Relationship Id="rId50" Type="http://schemas.openxmlformats.org/officeDocument/2006/relationships/hyperlink" Target="https://www.kipp.it/it/Panoramica+dei+prodotti/PARTI-OPERATIVE/Guide-telescopiche-cuscinetti-lineari-a-sfere/Cuscinetti-a-sfere-lineari/Cuscinetto-lineare-a-sfere-con-cursori-interni-alluminio-capacit%C3%A0-di-carico-fino-a-5-kg/p/agid.35731" TargetMode="External"/><Relationship Id="rId55" Type="http://schemas.openxmlformats.org/officeDocument/2006/relationships/header" Target="head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ipp.it/it/Panoramica+dei+prodotti/PARTI-OPERATIVE/Maniglia-a-leva-leva-di-serraggio-leva-a-camma/Maniglie-a-leva/Maniglie-a-leva-in-plastica-con-filettatura-interna-inserto-filettato-in-acciaio-brunito/p/agid.34638" TargetMode="External"/><Relationship Id="rId29" Type="http://schemas.openxmlformats.org/officeDocument/2006/relationships/hyperlink" Target="https://www.kipp.it/it/Panoramica+dei+prodotti/PARTI-OPERATIVE/Guide-telescopiche-cuscinetti-lineari-a-sfere/Cuscinetti-a-sfere-lineari/Cuscinetto-lineare-a-sfere-con-cursori-interni-alluminio-capacit%C3%A0-di-carico-fino-a-5-kg/p/agid.35731" TargetMode="External"/><Relationship Id="rId11" Type="http://schemas.openxmlformats.org/officeDocument/2006/relationships/hyperlink" Target="https://www.kipp.it/it/" TargetMode="External"/><Relationship Id="rId24" Type="http://schemas.openxmlformats.org/officeDocument/2006/relationships/hyperlink" Target="https://www.kipp.it/it/Panoramica+dei+prodotti/PARTI-OPERATIVE/Maniglia-a-leva-leva-di-serraggio-leva-a-camma/Leve-a-camma/Leve-eccentriche-regolabili-in-alluminio-con-filettatura-esterna-rondella-di-pressione-in-plastica-e-vite-prigioniera-in-acciaio-o-acciaio-inox/p/agid.34021" TargetMode="External"/><Relationship Id="rId32" Type="http://schemas.openxmlformats.org/officeDocument/2006/relationships/hyperlink" Target="https://www.kipp.it/it/" TargetMode="External"/><Relationship Id="rId37" Type="http://schemas.openxmlformats.org/officeDocument/2006/relationships/hyperlink" Target="https://www.kipp.it/it/Panoramica+dei+prodotti/PARTI-OPERATIVE/Maniglia-a-leva-leva-di-serraggio-leva-a-camma/Maniglie-a-leva/Maniglie-a-leva-in-plastica-con-filettatura-interna-inserto-filettato-in-acciaio-brunito/p/agid.34638" TargetMode="External"/><Relationship Id="rId40" Type="http://schemas.openxmlformats.org/officeDocument/2006/relationships/hyperlink" Target="https://www.kipp.it/it/Panoramica+dei+prodotti/PARTI-OPERATIVE/Maniglia-a-leva-leva-di-serraggio-leva-a-camma/Leve-a-camma/Leve-eccentriche-in-acciaio-inox-con-filettatura-interna-ed-esterna-rondella-di-pressione-e-vite-prigioniera-in-acciaio-inox/p/agid.34027" TargetMode="External"/><Relationship Id="rId45" Type="http://schemas.openxmlformats.org/officeDocument/2006/relationships/hyperlink" Target="https://www.kipp.it/it/Panoramica+dei+prodotti/PARTI-OPERATIVE/Maniglia-a-leva-leva-di-serraggio-leva-a-camma/Leve-a-camma/Leve-eccentriche-regolabili-in-alluminio-con-filettatura-esterna-rondella-di-pressione-in-plastica-e-vite-prigioniera-in-acciaio-o-acciaio-inox/p/agid.34021" TargetMode="External"/><Relationship Id="rId53" Type="http://schemas.openxmlformats.org/officeDocument/2006/relationships/hyperlink" Target="mailto:andre.jerke@kipp.com" TargetMode="External"/><Relationship Id="rId58" Type="http://schemas.openxmlformats.org/officeDocument/2006/relationships/theme" Target="theme/theme1.xml"/><Relationship Id="rId5" Type="http://schemas.openxmlformats.org/officeDocument/2006/relationships/numbering" Target="numbering.xml"/><Relationship Id="rId19" Type="http://schemas.openxmlformats.org/officeDocument/2006/relationships/hyperlink" Target="https://www.kipp.it/it/Panoramica+dei+prodotti/PARTI-OPERATIVE/Maniglia-a-leva-leva-di-serraggio-leva-a-camma/Leve-a-camma/Leve-eccentriche-in-acciaio-inox-con-filettatura-interna-ed-esterna-rondella-di-pressione-e-vite-prigioniera-in-acciaio-inox/p/agid.3402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ipp.it/it/Panoramica+dei+prodotti/PARTI-OPERATIVE/Maniglia-a-leva-leva-di-serraggio-leva-a-camma/Maniglie-a-leva/Maniglie-a-leva-di-zinco-pressofuso-con-filettatura-esterna-inserto-filettato-in-acciaio-inox/p/agid.34613" TargetMode="External"/><Relationship Id="rId22" Type="http://schemas.openxmlformats.org/officeDocument/2006/relationships/hyperlink" Target="https://www.kipp.it/it/Panoramica+dei+prodotti/PARTI-OPERATIVE/Maniglia-a-leva-leva-di-serraggio-leva-a-camma/Leve-a-camma/Leve-eccentriche-regolabili-in-acciaio-inox-con-filettatura-esterna-rondella-di-pressione-in-plastica-e-vite-prigioniera-in-acciaio-inox/p/agid.34026" TargetMode="External"/><Relationship Id="rId27" Type="http://schemas.openxmlformats.org/officeDocument/2006/relationships/hyperlink" Target="https://www.kipp.it/it/Panoramica+dei+prodotti/PARTI-OPERATIVE/Guide-telescopiche-cuscinetti-lineari-a-sfere/Guide-telescopiche/Guide-telescopiche-in-alluminio-per-il-montaggio-laterale-estrazione-totale-capacit%C3%A0-di-carico-fino-a-4-kg/p/agid.35726" TargetMode="External"/><Relationship Id="rId30" Type="http://schemas.openxmlformats.org/officeDocument/2006/relationships/hyperlink" Target="https://www.kipp.it/it/Panoramica+dei+prodotti/PARTI-OPERATIVE/Guide-telescopiche-cuscinetti-lineari-a-sfere/Cuscinetti-a-sfere-lineari/Cuscinetto-lineare-a-sfere-con-cursori-interni-acciaio-inox-capacit%C3%A0-di-carico-fino-a-24-kg/p/agid.35728" TargetMode="External"/><Relationship Id="rId35" Type="http://schemas.openxmlformats.org/officeDocument/2006/relationships/hyperlink" Target="https://www.kipp.it/it/Panoramica+dei+prodotti/PARTI-OPERATIVE/Maniglia-a-leva-leva-di-serraggio-leva-a-camma/Maniglie-a-leva/Maniglie-a-leva-di-zinco-pressofuso-con-filettatura-esterna-inserto-filettato-in-acciaio-inox/p/agid.34613" TargetMode="External"/><Relationship Id="rId43" Type="http://schemas.openxmlformats.org/officeDocument/2006/relationships/hyperlink" Target="https://www.kipp.it/it/Panoramica+dei+prodotti/PARTI-OPERATIVE/Maniglia-a-leva-leva-di-serraggio-leva-a-camma/Leve-a-camma/Leve-eccentriche-regolabili-in-acciaio-inox-con-filettatura-esterna-rondella-di-pressione-in-plastica-e-vite-prigioniera-in-acciaio-inox/p/agid.34026" TargetMode="External"/><Relationship Id="rId48" Type="http://schemas.openxmlformats.org/officeDocument/2006/relationships/hyperlink" Target="https://www.kipp.it/it/Panoramica+dei+prodotti/PARTI-OPERATIVE/Guide-telescopiche-cuscinetti-lineari-a-sfere/Guide-telescopiche/Guide-telescopiche-in-alluminio-per-il-montaggio-laterale-estrazione-totale-capacit%C3%A0-di-carico-fino-a-4-kg/p/agid.35726" TargetMode="External"/><Relationship Id="rId56" Type="http://schemas.openxmlformats.org/officeDocument/2006/relationships/footer" Target="footer1.xml"/><Relationship Id="rId8" Type="http://schemas.openxmlformats.org/officeDocument/2006/relationships/webSettings" Target="webSettings.xml"/><Relationship Id="rId51" Type="http://schemas.openxmlformats.org/officeDocument/2006/relationships/hyperlink" Target="https://www.kipp.it/it/Panoramica+dei+prodotti/PARTI-OPERATIVE/Guide-telescopiche-cuscinetti-lineari-a-sfere/Cuscinetti-a-sfere-lineari/Cuscinetto-lineare-a-sfere-con-cursori-interni-acciaio-inox-capacit%C3%A0-di-carico-fino-a-24-kg/p/agid.35728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www.kipp.it/it/Panoramica+dei+prodotti/PARTI-OPERATIVE/Maniglie-pomelli/Galletti-di-serraggio-Maniglie-a-T-Dadi-a-manopola-Viti-zigrinate/Galletti-%22Miniwing%22-in-acciaio-inox/p/agid.28281" TargetMode="External"/><Relationship Id="rId17" Type="http://schemas.openxmlformats.org/officeDocument/2006/relationships/hyperlink" Target="https://www.kipp.it/it/Panoramica+dei+prodotti/PARTI-OPERATIVE/Maniglia-a-leva-leva-di-serraggio-leva-a-camma/Maniglie-a-leva/Maniglie-a-leva-in-plastica-con-filettatura-interna-inserto-filettato-in-acciaio-inox/p/agid.34658" TargetMode="External"/><Relationship Id="rId25" Type="http://schemas.openxmlformats.org/officeDocument/2006/relationships/hyperlink" Target="https://www.kipp.it/it/Panoramica+dei+prodotti/PARTI-OPERATIVE/Guide-telescopiche-cuscinetti-lineari-a-sfere/Guide-telescopiche/Guide-telescopiche-in-acciaio-inox-per-il-montaggio-laterale-estrazione-maggiorata-capacit%C3%A0-di-carico-fino-a-12-kg/p/agid.35720" TargetMode="External"/><Relationship Id="rId33" Type="http://schemas.openxmlformats.org/officeDocument/2006/relationships/hyperlink" Target="https://www.kipp.it/it/Panoramica+dei+prodotti/PARTI-OPERATIVE/Maniglie-pomelli/Galletti-di-serraggio-Maniglie-a-T-Dadi-a-manopola-Viti-zigrinate/Galletti-%22Miniwing%22-in-acciaio-inox/p/agid.28281" TargetMode="External"/><Relationship Id="rId38" Type="http://schemas.openxmlformats.org/officeDocument/2006/relationships/hyperlink" Target="https://www.kipp.it/it/Panoramica+dei+prodotti/PARTI-OPERATIVE/Maniglia-a-leva-leva-di-serraggio-leva-a-camma/Maniglie-a-leva/Maniglie-a-leva-in-plastica-con-filettatura-interna-inserto-filettato-in-acciaio-inox/p/agid.34658" TargetMode="External"/><Relationship Id="rId46" Type="http://schemas.openxmlformats.org/officeDocument/2006/relationships/hyperlink" Target="https://www.kipp.it/it/Panoramica+dei+prodotti/PARTI-OPERATIVE/Guide-telescopiche-cuscinetti-lineari-a-sfere/Guide-telescopiche/Guide-telescopiche-in-acciaio-inox-per-il-montaggio-laterale-estrazione-maggiorata-capacit%C3%A0-di-carico-fino-a-12-kg/p/agid.35720" TargetMode="External"/><Relationship Id="rId20" Type="http://schemas.openxmlformats.org/officeDocument/2006/relationships/hyperlink" Target="https://www.kipp.it/it/Panoramica+dei+prodotti/PARTI-OPERATIVE/Maniglia-a-leva-leva-di-serraggio-leva-a-camma/Leve-a-camma/Leve-eccentriche-regolabili-in-acciaio-inox-con-filettatura-esterna-rondella-di-pressione-e-vite-prigioniera-in-acciaio-inox/p/agid.34030" TargetMode="External"/><Relationship Id="rId41" Type="http://schemas.openxmlformats.org/officeDocument/2006/relationships/hyperlink" Target="https://www.kipp.it/it/Panoramica+dei+prodotti/PARTI-OPERATIVE/Maniglia-a-leva-leva-di-serraggio-leva-a-camma/Leve-a-camma/Leve-eccentriche-regolabili-in-acciaio-inox-con-filettatura-esterna-rondella-di-pressione-e-vite-prigioniera-in-acciaio-inox/p/agid.34030" TargetMode="External"/><Relationship Id="rId54" Type="http://schemas.openxmlformats.org/officeDocument/2006/relationships/hyperlink" Target="https://www.kipp.it/i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www.kipp.it/it/Panoramica+dei+prodotti/PARTI-OPERATIVE/Maniglia-a-leva-leva-di-serraggio-leva-a-camma/Maniglie-a-leva/Maniglie-a-leva-in-zinco-pressofuso-con-filettatura-esterna-inserto-filettato-in-acciaio-passivato-blu/p/agid.34569" TargetMode="External"/><Relationship Id="rId23" Type="http://schemas.openxmlformats.org/officeDocument/2006/relationships/hyperlink" Target="https://www.kipp.it/it/Panoramica+dei+prodotti/PARTI-OPERATIVE/Maniglia-a-leva-leva-di-serraggio-leva-a-camma/Leve-a-camma/Leve-eccentriche-in-alluminio-con-filettatura-interna-e-esterna-rondella-di-pressione-in-plastica-e-vite-prigioniera-in-acciaio-o-acciaio-inox/p/agid.34018" TargetMode="External"/><Relationship Id="rId28" Type="http://schemas.openxmlformats.org/officeDocument/2006/relationships/hyperlink" Target="https://www.kipp.it/it/Panoramica+dei+prodotti/PARTI-OPERATIVE/Guide-telescopiche-cuscinetti-lineari-a-sfere/Guide-telescopiche/Guide-telescopiche-in-alluminio-per-montaggio-laterale-estrazione-parziale-su-entrambi-i-lati-capacit%C3%A0-di-carico-fino-a-7-kg/p/agid.35725" TargetMode="External"/><Relationship Id="rId36" Type="http://schemas.openxmlformats.org/officeDocument/2006/relationships/hyperlink" Target="https://www.kipp.it/it/Panoramica+dei+prodotti/PARTI-OPERATIVE/Maniglia-a-leva-leva-di-serraggio-leva-a-camma/Maniglie-a-leva/Maniglie-a-leva-in-zinco-pressofuso-con-filettatura-esterna-inserto-filettato-in-acciaio-passivato-blu/p/agid.34569" TargetMode="External"/><Relationship Id="rId49" Type="http://schemas.openxmlformats.org/officeDocument/2006/relationships/hyperlink" Target="https://www.kipp.it/it/Panoramica+dei+prodotti/PARTI-OPERATIVE/Guide-telescopiche-cuscinetti-lineari-a-sfere/Guide-telescopiche/Guide-telescopiche-in-alluminio-per-montaggio-laterale-estrazione-parziale-su-entrambi-i-lati-capacit%C3%A0-di-carico-fino-a-7-kg/p/agid.35725" TargetMode="External"/><Relationship Id="rId57" Type="http://schemas.openxmlformats.org/officeDocument/2006/relationships/fontTable" Target="fontTable.xml"/><Relationship Id="rId10" Type="http://schemas.openxmlformats.org/officeDocument/2006/relationships/endnotes" Target="endnotes.xml"/><Relationship Id="rId31" Type="http://schemas.openxmlformats.org/officeDocument/2006/relationships/image" Target="media/image1.jpeg"/><Relationship Id="rId44" Type="http://schemas.openxmlformats.org/officeDocument/2006/relationships/hyperlink" Target="https://www.kipp.it/it/Panoramica+dei+prodotti/PARTI-OPERATIVE/Maniglia-a-leva-leva-di-serraggio-leva-a-camma/Leve-a-camma/Leve-eccentriche-in-alluminio-con-filettatura-interna-e-esterna-rondella-di-pressione-in-plastica-e-vite-prigioniera-in-acciaio-o-acciaio-inox/p/agid.34018" TargetMode="External"/><Relationship Id="rId52" Type="http://schemas.openxmlformats.org/officeDocument/2006/relationships/hyperlink" Target="https://www.koehler-partner.de/pressezentrum/kip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B6ADF9D05BED41BBE3F66C37901867" ma:contentTypeVersion="16" ma:contentTypeDescription="Ein neues Dokument erstellen." ma:contentTypeScope="" ma:versionID="1a7262feaa9b5b6f69c4a8622f82dc1e">
  <xsd:schema xmlns:xsd="http://www.w3.org/2001/XMLSchema" xmlns:xs="http://www.w3.org/2001/XMLSchema" xmlns:p="http://schemas.microsoft.com/office/2006/metadata/properties" xmlns:ns3="00cf524c-1210-4a66-94ff-5f5cd83df9a4" xmlns:ns4="45db864d-ed97-437c-a670-a45798b68581" targetNamespace="http://schemas.microsoft.com/office/2006/metadata/properties" ma:root="true" ma:fieldsID="57574984bf30710221bc588e66b831af" ns3:_="" ns4:_="">
    <xsd:import namespace="00cf524c-1210-4a66-94ff-5f5cd83df9a4"/>
    <xsd:import namespace="45db864d-ed97-437c-a670-a45798b68581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f524c-1210-4a66-94ff-5f5cd83df9a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b864d-ed97-437c-a670-a45798b6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0cf524c-1210-4a66-94ff-5f5cd83df9a4" xsi:nil="true"/>
  </documentManagement>
</p:properties>
</file>

<file path=customXml/itemProps1.xml><?xml version="1.0" encoding="utf-8"?>
<ds:datastoreItem xmlns:ds="http://schemas.openxmlformats.org/officeDocument/2006/customXml" ds:itemID="{F4D10FC3-13FE-4C36-B153-6876EBC163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C3BA91-E557-42C5-95BD-63375713DA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819768-D29C-4087-AAB0-B6CB50908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f524c-1210-4a66-94ff-5f5cd83df9a4"/>
    <ds:schemaRef ds:uri="45db864d-ed97-437c-a670-a45798b685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2AB4C6-0452-4839-B707-A7CB8B8952C6}">
  <ds:schemaRefs>
    <ds:schemaRef ds:uri="http://schemas.microsoft.com/office/2006/metadata/properties"/>
    <ds:schemaRef ds:uri="http://schemas.microsoft.com/office/infopath/2007/PartnerControls"/>
    <ds:schemaRef ds:uri="00cf524c-1210-4a66-94ff-5f5cd83df9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2805</Words>
  <Characters>17678</Characters>
  <Application>Microsoft Office Word</Application>
  <DocSecurity>0</DocSecurity>
  <Lines>147</Lines>
  <Paragraphs>40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Elastisches Sicherungsband für Griffe</vt:lpstr>
    </vt:vector>
  </TitlesOfParts>
  <Manager>Georg Messerschmidt, Stefanie Beck</Manager>
  <Company>Heinrich Kipp Werk KG</Company>
  <LinksUpToDate>false</LinksUpToDate>
  <CharactersWithSpaces>20443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Elastisches Sicherungsband für Griffe</dc:title>
  <dc:subject>Pressemitteilung Sicherungsband Juni 2013</dc:subject>
  <dc:creator>Bernward Damm</dc:creator>
  <cp:keywords>Sicherungsband, Teilesicherung</cp:keywords>
  <cp:lastModifiedBy>Ramona Lienhop</cp:lastModifiedBy>
  <cp:revision>2</cp:revision>
  <cp:lastPrinted>2019-08-15T11:57:00Z</cp:lastPrinted>
  <dcterms:created xsi:type="dcterms:W3CDTF">2026-02-23T10:02:00Z</dcterms:created>
  <dcterms:modified xsi:type="dcterms:W3CDTF">2026-02-23T10:02:00Z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0x010100FAB6ADF9D05BED41BBE3F66C37901867</vt:lpwstr>
  </property>
</Properties>
</file>