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32CE6" w14:textId="61A279F0" w:rsidR="00BF0AD9" w:rsidRPr="00EF0E3D" w:rsidRDefault="008566AA" w:rsidP="00EF0E3D">
      <w:pPr>
        <w:spacing w:line="288" w:lineRule="auto"/>
        <w:contextualSpacing/>
        <w:rPr>
          <w:rFonts w:asciiTheme="minorBidi" w:hAnsiTheme="minorBidi" w:cstheme="minorBidi"/>
          <w:b/>
          <w:bCs/>
        </w:rPr>
      </w:pPr>
      <w:r w:rsidRPr="00EF0E3D">
        <w:rPr>
          <w:rFonts w:asciiTheme="minorBidi" w:hAnsiTheme="minorBidi" w:cstheme="minorBidi"/>
          <w:b/>
          <w:bCs/>
        </w:rPr>
        <w:t xml:space="preserve">Kendrion auf der </w:t>
      </w:r>
      <w:proofErr w:type="spellStart"/>
      <w:r w:rsidRPr="00EF0E3D">
        <w:rPr>
          <w:rFonts w:asciiTheme="minorBidi" w:hAnsiTheme="minorBidi" w:cstheme="minorBidi"/>
          <w:b/>
          <w:bCs/>
        </w:rPr>
        <w:t>LogiMAT</w:t>
      </w:r>
      <w:proofErr w:type="spellEnd"/>
      <w:r w:rsidRPr="00EF0E3D">
        <w:rPr>
          <w:rFonts w:asciiTheme="minorBidi" w:hAnsiTheme="minorBidi" w:cstheme="minorBidi"/>
          <w:b/>
          <w:bCs/>
        </w:rPr>
        <w:t xml:space="preserve"> 2026</w:t>
      </w:r>
    </w:p>
    <w:p w14:paraId="20DAA801" w14:textId="77777777" w:rsidR="008566AA" w:rsidRPr="00EF0E3D" w:rsidRDefault="008566AA" w:rsidP="00EF0E3D">
      <w:pPr>
        <w:spacing w:line="288" w:lineRule="auto"/>
        <w:contextualSpacing/>
        <w:rPr>
          <w:rFonts w:asciiTheme="minorBidi" w:hAnsiTheme="minorBidi" w:cstheme="minorBidi"/>
        </w:rPr>
      </w:pPr>
    </w:p>
    <w:p w14:paraId="49C1536A" w14:textId="77777777" w:rsidR="00EF0E3D" w:rsidRPr="00EF0E3D" w:rsidRDefault="00EF0E3D" w:rsidP="00EF0E3D">
      <w:pPr>
        <w:spacing w:line="288" w:lineRule="auto"/>
        <w:contextualSpacing/>
        <w:rPr>
          <w:rFonts w:asciiTheme="minorBidi" w:hAnsiTheme="minorBidi" w:cstheme="minorBidi"/>
          <w:b/>
          <w:bCs/>
          <w:color w:val="000000" w:themeColor="text1"/>
        </w:rPr>
      </w:pPr>
      <w:r w:rsidRPr="00EF0E3D">
        <w:rPr>
          <w:rFonts w:asciiTheme="minorBidi" w:hAnsiTheme="minorBidi" w:cstheme="minorBidi"/>
          <w:b/>
          <w:bCs/>
          <w:color w:val="000000" w:themeColor="text1"/>
        </w:rPr>
        <w:t>KENDRION setzt Maßstäbe im Musterbau für individuelle Antriebslösungen</w:t>
      </w:r>
    </w:p>
    <w:p w14:paraId="18A9E7C5" w14:textId="77777777" w:rsidR="00EF0E3D" w:rsidRPr="00EF0E3D" w:rsidRDefault="00EF0E3D" w:rsidP="00EF0E3D">
      <w:pPr>
        <w:spacing w:line="288" w:lineRule="auto"/>
        <w:contextualSpacing/>
        <w:rPr>
          <w:rFonts w:asciiTheme="minorBidi" w:hAnsiTheme="minorBidi" w:cstheme="minorBidi"/>
        </w:rPr>
      </w:pPr>
      <w:r w:rsidRPr="00EF0E3D">
        <w:rPr>
          <w:rFonts w:asciiTheme="minorBidi" w:hAnsiTheme="minorBidi" w:cstheme="minorBidi"/>
        </w:rPr>
        <w:t>Mit Prototypen-Bremsen zum schnellen Projekterfolg</w:t>
      </w:r>
    </w:p>
    <w:p w14:paraId="492D3760" w14:textId="77777777" w:rsidR="00EF0E3D" w:rsidRPr="00EF0E3D" w:rsidRDefault="00EF0E3D" w:rsidP="00EF0E3D">
      <w:pPr>
        <w:spacing w:line="288" w:lineRule="auto"/>
        <w:contextualSpacing/>
        <w:rPr>
          <w:rFonts w:asciiTheme="minorBidi" w:hAnsiTheme="minorBidi" w:cstheme="minorBidi"/>
          <w:color w:val="000000" w:themeColor="text1"/>
        </w:rPr>
      </w:pPr>
    </w:p>
    <w:p w14:paraId="5C0DB04D" w14:textId="77777777" w:rsidR="00EF0E3D" w:rsidRPr="00EF0E3D" w:rsidRDefault="00EF0E3D" w:rsidP="00EF0E3D">
      <w:pPr>
        <w:spacing w:line="288" w:lineRule="auto"/>
        <w:contextualSpacing/>
        <w:rPr>
          <w:rFonts w:asciiTheme="minorBidi" w:hAnsiTheme="minorBidi" w:cstheme="minorBidi"/>
          <w:b/>
          <w:color w:val="000000" w:themeColor="text1"/>
        </w:rPr>
      </w:pPr>
      <w:r w:rsidRPr="00EF0E3D">
        <w:rPr>
          <w:rFonts w:asciiTheme="minorBidi" w:hAnsiTheme="minorBidi" w:cstheme="minorBidi"/>
          <w:b/>
          <w:color w:val="000000" w:themeColor="text1"/>
        </w:rPr>
        <w:t>Der Musterbau spielt im Projektgeschäft von KENDRION eine zentrale Rolle. Maßgeschneiderte Konstruktionen mit hoher Fertigungstiefe und umfassende Testmöglichkeiten unter realen Bedingungen sorgen dafür, dass jede integrierte Bremse perfekt mit der Spezifikation der Applikation und der Geometrie des Elektromotors harmoniert. Dabei garantiert die langjährige Expertise der Bremsenspezialisten aus Villingen-Schwenningen eine schnelle, flexible und qualitativ hochwertige Umsetzung der kundenindividuellen Antriebslösung.</w:t>
      </w:r>
    </w:p>
    <w:p w14:paraId="14315C22" w14:textId="77777777" w:rsidR="00EF0E3D" w:rsidRPr="00EF0E3D" w:rsidRDefault="00EF0E3D" w:rsidP="00EF0E3D">
      <w:pPr>
        <w:spacing w:line="288" w:lineRule="auto"/>
        <w:contextualSpacing/>
        <w:rPr>
          <w:rFonts w:asciiTheme="minorBidi" w:hAnsiTheme="minorBidi" w:cstheme="minorBidi"/>
          <w:b/>
          <w:color w:val="000000" w:themeColor="text1"/>
        </w:rPr>
      </w:pPr>
    </w:p>
    <w:p w14:paraId="44A835E1" w14:textId="77777777" w:rsidR="00EF0E3D" w:rsidRPr="00EF0E3D" w:rsidRDefault="00EF0E3D" w:rsidP="00EF0E3D">
      <w:pPr>
        <w:spacing w:line="288" w:lineRule="auto"/>
        <w:contextualSpacing/>
        <w:rPr>
          <w:rFonts w:asciiTheme="minorBidi" w:hAnsiTheme="minorBidi" w:cstheme="minorBidi"/>
          <w:bCs/>
          <w:color w:val="000000" w:themeColor="text1"/>
        </w:rPr>
      </w:pPr>
      <w:r w:rsidRPr="00EF0E3D">
        <w:rPr>
          <w:rFonts w:asciiTheme="minorBidi" w:hAnsiTheme="minorBidi" w:cstheme="minorBidi"/>
          <w:bCs/>
          <w:color w:val="000000" w:themeColor="text1"/>
        </w:rPr>
        <w:t xml:space="preserve">Flexibilität, Pünktlichkeit und Qualität sind die entscheidenden Faktoren beim Thema Musterbau. Mit einem Team aus vier Spezialisten, einem großen Maschinenpark sowie einem eigenen Testlabor ist KENDRION diesbezüglich bestens aufgestellt. „Der Musterbau ist der Schlüssel zum Erfolg unserer Projekte“, erklärt Bernd Fürst, Head </w:t>
      </w:r>
      <w:proofErr w:type="spellStart"/>
      <w:r w:rsidRPr="00EF0E3D">
        <w:rPr>
          <w:rFonts w:asciiTheme="minorBidi" w:hAnsiTheme="minorBidi" w:cstheme="minorBidi"/>
          <w:bCs/>
          <w:color w:val="000000" w:themeColor="text1"/>
        </w:rPr>
        <w:t>of</w:t>
      </w:r>
      <w:proofErr w:type="spellEnd"/>
      <w:r w:rsidRPr="00EF0E3D">
        <w:rPr>
          <w:rFonts w:asciiTheme="minorBidi" w:hAnsiTheme="minorBidi" w:cstheme="minorBidi"/>
          <w:bCs/>
          <w:color w:val="000000" w:themeColor="text1"/>
        </w:rPr>
        <w:t xml:space="preserve"> </w:t>
      </w:r>
      <w:proofErr w:type="spellStart"/>
      <w:r w:rsidRPr="00EF0E3D">
        <w:rPr>
          <w:rFonts w:asciiTheme="minorBidi" w:hAnsiTheme="minorBidi" w:cstheme="minorBidi"/>
          <w:bCs/>
          <w:color w:val="000000" w:themeColor="text1"/>
        </w:rPr>
        <w:t>Prototyping</w:t>
      </w:r>
      <w:proofErr w:type="spellEnd"/>
      <w:r w:rsidRPr="00EF0E3D">
        <w:rPr>
          <w:rFonts w:asciiTheme="minorBidi" w:hAnsiTheme="minorBidi" w:cstheme="minorBidi"/>
          <w:bCs/>
          <w:color w:val="000000" w:themeColor="text1"/>
        </w:rPr>
        <w:t xml:space="preserve"> &amp; Laboratory bei KENDRION. „Denn im Projektgeschäft müssen wir unsere Bremsen individuell an die spezifischen Anforderungen unserer Kunden anpassen. Unser Leistungsspektrum reicht dabei von der Beratung und Planung über die Konstruktion und Fertigung der Muster bis hin zu verschiedenen Testverfahren. Am Ende kann der Kunde den von uns hergestellten Prototyp wie ein Seriengerät nutzen.“</w:t>
      </w:r>
    </w:p>
    <w:p w14:paraId="0427D50E" w14:textId="77777777" w:rsidR="00EF0E3D" w:rsidRPr="00EF0E3D" w:rsidRDefault="00EF0E3D" w:rsidP="00EF0E3D">
      <w:pPr>
        <w:spacing w:line="288" w:lineRule="auto"/>
        <w:contextualSpacing/>
        <w:rPr>
          <w:rFonts w:asciiTheme="minorBidi" w:hAnsiTheme="minorBidi" w:cstheme="minorBidi"/>
          <w:bCs/>
          <w:color w:val="000000" w:themeColor="text1"/>
        </w:rPr>
      </w:pPr>
    </w:p>
    <w:p w14:paraId="0725252C" w14:textId="77777777" w:rsidR="00EF0E3D" w:rsidRPr="00EF0E3D" w:rsidRDefault="00EF0E3D" w:rsidP="00EF0E3D">
      <w:pPr>
        <w:spacing w:line="288" w:lineRule="auto"/>
        <w:contextualSpacing/>
        <w:rPr>
          <w:rFonts w:asciiTheme="minorBidi" w:hAnsiTheme="minorBidi" w:cstheme="minorBidi"/>
          <w:bCs/>
          <w:color w:val="000000" w:themeColor="text1"/>
        </w:rPr>
      </w:pPr>
      <w:r w:rsidRPr="00EF0E3D">
        <w:rPr>
          <w:rFonts w:asciiTheme="minorBidi" w:hAnsiTheme="minorBidi" w:cstheme="minorBidi"/>
          <w:bCs/>
          <w:color w:val="000000" w:themeColor="text1"/>
        </w:rPr>
        <w:t>Ein besonderes Anliegen der Bremsenexperten bei KENDRION ist es, den Projektfortschritt des Anwenders optimal zu unterstützen und zügig voranzutreiben. Aus diesem Grund erfolgen die Entwicklung und Anpassung der Prototypen in enger Abstimmung mit dem Kunden. „</w:t>
      </w:r>
      <w:r w:rsidRPr="00EF0E3D">
        <w:rPr>
          <w:rFonts w:asciiTheme="minorBidi" w:hAnsiTheme="minorBidi" w:cstheme="minorBidi"/>
          <w:color w:val="000000" w:themeColor="text1"/>
        </w:rPr>
        <w:t>Meist fertigen wir bereits zu Beginn eine seriennahe Bremse, die der Kunde schnell für erste Erprobungen und Tests verwenden kann“, beschreibt Bernd Fürst den Prozess. „Durch die hohe Fertigungstiefe im Musterbau und ein großes Materiallager sind wir in der Lage, Prototypen sowohl von unseren Federdruck- als auch Permanentmagnet-Bremsen fast vollständig selbst herzustellen. Auf diese Weise können wir die Änderungswünsche des Kunden zeitnah umsetzen und in kürzester Zeit eine individuell optimierte Bremsenlösung anbieten.“</w:t>
      </w:r>
    </w:p>
    <w:p w14:paraId="370FCD78" w14:textId="77777777" w:rsidR="00EF0E3D" w:rsidRPr="00EF0E3D" w:rsidRDefault="00EF0E3D" w:rsidP="00EF0E3D">
      <w:pPr>
        <w:spacing w:line="288" w:lineRule="auto"/>
        <w:contextualSpacing/>
        <w:rPr>
          <w:rFonts w:asciiTheme="minorBidi" w:hAnsiTheme="minorBidi" w:cstheme="minorBidi"/>
          <w:bCs/>
          <w:color w:val="000000" w:themeColor="text1"/>
        </w:rPr>
      </w:pPr>
    </w:p>
    <w:p w14:paraId="744A4F2E" w14:textId="77777777" w:rsidR="00EF0E3D" w:rsidRPr="00EF0E3D" w:rsidRDefault="00EF0E3D" w:rsidP="00EF0E3D">
      <w:pPr>
        <w:spacing w:line="288" w:lineRule="auto"/>
        <w:contextualSpacing/>
        <w:rPr>
          <w:rFonts w:asciiTheme="minorBidi" w:hAnsiTheme="minorBidi" w:cstheme="minorBidi"/>
          <w:b/>
          <w:bCs/>
          <w:color w:val="000000" w:themeColor="text1"/>
        </w:rPr>
      </w:pPr>
      <w:r w:rsidRPr="00EF0E3D">
        <w:rPr>
          <w:rFonts w:asciiTheme="minorBidi" w:hAnsiTheme="minorBidi" w:cstheme="minorBidi"/>
          <w:b/>
          <w:bCs/>
          <w:color w:val="000000" w:themeColor="text1"/>
        </w:rPr>
        <w:t>Musterbau und Testlabor – eine perfekte Einheit</w:t>
      </w:r>
    </w:p>
    <w:p w14:paraId="61CC88B3" w14:textId="77777777" w:rsidR="00EF0E3D" w:rsidRPr="00EF0E3D" w:rsidRDefault="00EF0E3D" w:rsidP="00EF0E3D">
      <w:pPr>
        <w:spacing w:line="288" w:lineRule="auto"/>
        <w:contextualSpacing/>
        <w:rPr>
          <w:rFonts w:asciiTheme="minorBidi" w:hAnsiTheme="minorBidi" w:cstheme="minorBidi"/>
          <w:color w:val="000000" w:themeColor="text1"/>
        </w:rPr>
      </w:pPr>
      <w:r w:rsidRPr="00EF0E3D">
        <w:rPr>
          <w:rFonts w:asciiTheme="minorBidi" w:hAnsiTheme="minorBidi" w:cstheme="minorBidi"/>
          <w:color w:val="000000" w:themeColor="text1"/>
        </w:rPr>
        <w:t>Ein weiterer Beschleunigungsfaktor im Entwicklungsprozess ist das hauseigene Testlabor, in dem die Bremsenmuster unter anderem bezüglich Funktion, Lebensdauer und elektromagnetischer Verträglichkeit unter realen Bedingungen geprüft werden können. „Wir bieten unseren Kunden an, die Musterphase und später die Serienphase mit allen erforderlichen Tests zu begleiten, um so am Ende ein qualifiziertes Produkt auf den Markt zu bringen, erläutert Bernd Fürst. „Das Testprocedere erfolgt in enger Abstimmung mit dem Kunden und entlastet ihn in dieser Hinsicht, weil er den Testaufwand im eigenen Haus reduzieren und sich stattdessen auf unsere Testergebnisse verlassen kann.“</w:t>
      </w:r>
    </w:p>
    <w:p w14:paraId="48BB7D18" w14:textId="77777777" w:rsidR="001656DB" w:rsidRPr="00EF0E3D" w:rsidRDefault="001656DB" w:rsidP="00EF0E3D">
      <w:pPr>
        <w:spacing w:line="288" w:lineRule="auto"/>
        <w:contextualSpacing/>
        <w:rPr>
          <w:rFonts w:asciiTheme="minorBidi" w:hAnsiTheme="minorBidi" w:cstheme="minorBidi"/>
          <w:color w:val="000000" w:themeColor="text1"/>
        </w:rPr>
      </w:pPr>
    </w:p>
    <w:p w14:paraId="16147722" w14:textId="40EA5E6D" w:rsidR="00BF0AD9" w:rsidRPr="00EF0E3D" w:rsidRDefault="00BF0AD9" w:rsidP="00EF0E3D">
      <w:pPr>
        <w:spacing w:line="288" w:lineRule="auto"/>
        <w:contextualSpacing/>
        <w:rPr>
          <w:rFonts w:asciiTheme="minorBidi" w:hAnsiTheme="minorBidi" w:cstheme="minorBidi"/>
          <w:color w:val="000000" w:themeColor="text1"/>
        </w:rPr>
      </w:pPr>
      <w:r w:rsidRPr="00EF0E3D">
        <w:rPr>
          <w:rFonts w:asciiTheme="minorBidi" w:hAnsiTheme="minorBidi" w:cstheme="minorBidi"/>
          <w:color w:val="000000" w:themeColor="text1"/>
        </w:rPr>
        <w:t>(</w:t>
      </w:r>
      <w:r w:rsidR="005261AF" w:rsidRPr="00EF0E3D">
        <w:rPr>
          <w:rFonts w:asciiTheme="minorBidi" w:hAnsiTheme="minorBidi" w:cstheme="minorBidi"/>
          <w:color w:val="000000" w:themeColor="text1"/>
        </w:rPr>
        <w:t>2.</w:t>
      </w:r>
      <w:r w:rsidR="00EF0E3D">
        <w:rPr>
          <w:rFonts w:asciiTheme="minorBidi" w:hAnsiTheme="minorBidi" w:cstheme="minorBidi"/>
          <w:color w:val="000000" w:themeColor="text1"/>
        </w:rPr>
        <w:t>756</w:t>
      </w:r>
      <w:r w:rsidR="005261AF" w:rsidRPr="00EF0E3D">
        <w:rPr>
          <w:rFonts w:asciiTheme="minorBidi" w:hAnsiTheme="minorBidi" w:cstheme="minorBidi"/>
          <w:color w:val="000000" w:themeColor="text1"/>
        </w:rPr>
        <w:t xml:space="preserve"> </w:t>
      </w:r>
      <w:r w:rsidRPr="00EF0E3D">
        <w:rPr>
          <w:rFonts w:asciiTheme="minorBidi" w:hAnsiTheme="minorBidi" w:cstheme="minorBidi"/>
          <w:color w:val="000000" w:themeColor="text1"/>
        </w:rPr>
        <w:t>Zeichen inkl. Leerzeichen)</w:t>
      </w:r>
    </w:p>
    <w:p w14:paraId="562FDCB8" w14:textId="77777777" w:rsidR="00EF0E3D" w:rsidRDefault="00EF0E3D" w:rsidP="00EF0E3D">
      <w:pPr>
        <w:spacing w:line="288" w:lineRule="auto"/>
        <w:contextualSpacing/>
        <w:rPr>
          <w:rFonts w:asciiTheme="minorBidi" w:hAnsiTheme="minorBidi" w:cstheme="minorBidi"/>
        </w:rPr>
      </w:pPr>
    </w:p>
    <w:p w14:paraId="206D65C3" w14:textId="77777777" w:rsidR="00EF0E3D" w:rsidRDefault="00EF0E3D" w:rsidP="00EF0E3D">
      <w:pPr>
        <w:spacing w:line="288" w:lineRule="auto"/>
        <w:contextualSpacing/>
        <w:rPr>
          <w:rFonts w:asciiTheme="minorBidi" w:hAnsiTheme="minorBidi" w:cstheme="minorBidi"/>
        </w:rPr>
      </w:pPr>
    </w:p>
    <w:p w14:paraId="140B29B0" w14:textId="77777777" w:rsidR="00EF0E3D" w:rsidRDefault="00EF0E3D" w:rsidP="00EF0E3D">
      <w:pPr>
        <w:spacing w:line="288" w:lineRule="auto"/>
        <w:contextualSpacing/>
        <w:rPr>
          <w:rFonts w:asciiTheme="minorBidi" w:hAnsiTheme="minorBidi" w:cstheme="minorBidi"/>
        </w:rPr>
      </w:pPr>
    </w:p>
    <w:p w14:paraId="13530C07" w14:textId="1FE5B05A" w:rsidR="00BF0AD9" w:rsidRPr="00EF0E3D" w:rsidRDefault="00BF0AD9" w:rsidP="00EF0E3D">
      <w:pPr>
        <w:spacing w:line="288" w:lineRule="auto"/>
        <w:contextualSpacing/>
        <w:rPr>
          <w:rFonts w:asciiTheme="minorBidi" w:eastAsia="Times New Roman" w:hAnsiTheme="minorBidi" w:cstheme="minorBidi"/>
          <w:b/>
          <w:bCs/>
          <w:color w:val="000000"/>
          <w:lang w:eastAsia="zh-CN"/>
        </w:rPr>
      </w:pPr>
      <w:r w:rsidRPr="00EF0E3D">
        <w:rPr>
          <w:rFonts w:asciiTheme="minorBidi" w:eastAsia="Times New Roman" w:hAnsiTheme="minorBidi" w:cstheme="minorBidi"/>
          <w:b/>
          <w:bCs/>
          <w:color w:val="000000"/>
          <w:lang w:eastAsia="zh-CN"/>
        </w:rPr>
        <w:lastRenderedPageBreak/>
        <w:t>Über KENDRION</w:t>
      </w:r>
    </w:p>
    <w:p w14:paraId="7401248F" w14:textId="77777777" w:rsidR="00BF0AD9" w:rsidRPr="00EF0E3D" w:rsidRDefault="00BF0AD9" w:rsidP="00EF0E3D">
      <w:pPr>
        <w:spacing w:line="288" w:lineRule="auto"/>
        <w:contextualSpacing/>
        <w:rPr>
          <w:rFonts w:asciiTheme="minorBidi" w:eastAsia="Times New Roman" w:hAnsiTheme="minorBidi" w:cstheme="minorBidi"/>
          <w:color w:val="212121"/>
          <w:lang w:eastAsia="zh-CN"/>
        </w:rPr>
      </w:pPr>
      <w:r w:rsidRPr="00EF0E3D">
        <w:rPr>
          <w:rFonts w:asciiTheme="minorBidi" w:eastAsia="Times New Roman" w:hAnsiTheme="minorBidi" w:cstheme="minorBidi"/>
          <w:b/>
          <w:bCs/>
          <w:color w:val="000000"/>
          <w:lang w:eastAsia="zh-CN"/>
        </w:rPr>
        <w:t>Innovative Lösungen basierend auf Präzision, Sicherheit und Bewegung für die Herausforderungen von morgen</w:t>
      </w:r>
    </w:p>
    <w:p w14:paraId="6AE46EBE" w14:textId="77777777" w:rsidR="00BF0AD9" w:rsidRPr="00EF0E3D" w:rsidRDefault="00BF0AD9" w:rsidP="00EF0E3D">
      <w:pPr>
        <w:spacing w:line="288" w:lineRule="auto"/>
        <w:contextualSpacing/>
        <w:rPr>
          <w:rFonts w:asciiTheme="minorBidi" w:eastAsia="Times New Roman" w:hAnsiTheme="minorBidi" w:cstheme="minorBidi"/>
          <w:color w:val="212121"/>
          <w:lang w:eastAsia="zh-CN"/>
        </w:rPr>
      </w:pPr>
      <w:r w:rsidRPr="00EF0E3D">
        <w:rPr>
          <w:rFonts w:asciiTheme="minorBidi" w:eastAsia="Times New Roman" w:hAnsiTheme="minorBidi" w:cstheme="minorBidi"/>
          <w:color w:val="000000"/>
          <w:lang w:eastAsia="zh-CN"/>
        </w:rPr>
        <w:t>Kendrion gestaltet die Zukunft mit hochpräzisen Bremsen, elektromagnetischen Komponenten, Fluidtechnologie, Steuerungssystemen und eingebetteten Systemen. Unsere Lösungen ermöglichen präzise Steuerung, maximale Sicherheit und reibungslose Bewegungsabläufe in einer Vielzahl von Anwendungen – von Maschinenbau, Robotik und High-End-Technologie bis hin zu Automatisierung, Medizin- und Energietechnik, Mobilität und der Prozessindustrie.</w:t>
      </w:r>
    </w:p>
    <w:p w14:paraId="58796556" w14:textId="77777777" w:rsidR="00BF0AD9" w:rsidRPr="00EF0E3D" w:rsidRDefault="00BF0AD9" w:rsidP="00EF0E3D">
      <w:pPr>
        <w:spacing w:line="288" w:lineRule="auto"/>
        <w:contextualSpacing/>
        <w:rPr>
          <w:rFonts w:asciiTheme="minorBidi" w:eastAsia="Times New Roman" w:hAnsiTheme="minorBidi" w:cstheme="minorBidi"/>
          <w:color w:val="212121"/>
          <w:lang w:eastAsia="zh-CN"/>
        </w:rPr>
      </w:pPr>
      <w:r w:rsidRPr="00EF0E3D">
        <w:rPr>
          <w:rFonts w:asciiTheme="minorBidi" w:eastAsia="Times New Roman" w:hAnsiTheme="minorBidi" w:cstheme="minorBidi"/>
          <w:color w:val="000000"/>
          <w:lang w:eastAsia="zh-CN"/>
        </w:rPr>
        <w:t>Mit einem breiten Portfolio an standardisierten Produkten sowie einem projektbasierten Ansatz arbeiten wir eng mit unseren Kunden zusammen, um maßgeschneiderte Lösungen zu entwickeln, die ihren individuellen Anforderungen entsprechen. Durch unsere umfassende technische Expertise in verschiedenen Technologien und die Fähigkeit, diese intelligent zu integrieren, liefern wir Systeme, die für die Herausforderungen von morgen bereit sind.</w:t>
      </w:r>
    </w:p>
    <w:p w14:paraId="443166E3" w14:textId="77777777" w:rsidR="00BF0AD9" w:rsidRPr="00EF0E3D" w:rsidRDefault="00BF0AD9" w:rsidP="00EF0E3D">
      <w:pPr>
        <w:spacing w:line="288" w:lineRule="auto"/>
        <w:contextualSpacing/>
        <w:rPr>
          <w:rFonts w:asciiTheme="minorBidi" w:eastAsia="Times New Roman" w:hAnsiTheme="minorBidi" w:cstheme="minorBidi"/>
          <w:color w:val="212121"/>
          <w:lang w:eastAsia="zh-CN"/>
        </w:rPr>
      </w:pPr>
      <w:r w:rsidRPr="00EF0E3D">
        <w:rPr>
          <w:rFonts w:asciiTheme="minorBidi" w:eastAsia="Times New Roman" w:hAnsiTheme="minorBidi" w:cstheme="minorBidi"/>
          <w:color w:val="000000"/>
          <w:lang w:eastAsia="zh-CN"/>
        </w:rPr>
        <w:t>Dank tiefgehenden Ingenieurwissens und unserer branchenübergreifenden technologischen Kompetenz ist Kendrion ein vertrauenswürdiger Partner für die Entwicklung innovativer und zuverlässiger Lösungen.</w:t>
      </w:r>
    </w:p>
    <w:p w14:paraId="3644F9B8" w14:textId="77777777" w:rsidR="00BF0AD9" w:rsidRPr="00EF0E3D" w:rsidRDefault="00BF0AD9" w:rsidP="00EF0E3D">
      <w:pPr>
        <w:spacing w:line="288" w:lineRule="auto"/>
        <w:contextualSpacing/>
        <w:rPr>
          <w:rFonts w:asciiTheme="minorBidi" w:eastAsia="Times New Roman" w:hAnsiTheme="minorBidi" w:cstheme="minorBidi"/>
          <w:color w:val="212121"/>
          <w:lang w:eastAsia="zh-CN"/>
        </w:rPr>
      </w:pPr>
      <w:r w:rsidRPr="00EF0E3D">
        <w:rPr>
          <w:rFonts w:asciiTheme="minorBidi" w:eastAsia="Times New Roman" w:hAnsiTheme="minorBidi" w:cstheme="minorBidi"/>
          <w:color w:val="000000"/>
          <w:lang w:eastAsia="zh-CN"/>
        </w:rPr>
        <w:t>Mit Wurzeln in Deutschland, Hauptsitz in den Niederlanden und einer Notierung an der Amsterdamer Börse erstreckt sich unser Know-how über Europa, Amerika und Asien. Seit mehr als einem Jahrhundert entwickeln wir Präzisionskomponenten für die weltweit führenden Innovatoren industrieller Anwendungen.</w:t>
      </w:r>
    </w:p>
    <w:p w14:paraId="094A485E" w14:textId="77777777" w:rsidR="0088336C" w:rsidRPr="00EF0E3D" w:rsidRDefault="0088336C" w:rsidP="00EF0E3D">
      <w:pPr>
        <w:spacing w:line="288" w:lineRule="auto"/>
        <w:contextualSpacing/>
        <w:rPr>
          <w:rFonts w:asciiTheme="minorBidi" w:hAnsiTheme="minorBidi" w:cstheme="minorBidi"/>
          <w:color w:val="000000" w:themeColor="text1"/>
        </w:rPr>
      </w:pPr>
    </w:p>
    <w:p w14:paraId="4A949D40" w14:textId="77777777" w:rsidR="0088336C" w:rsidRPr="00EF0E3D" w:rsidRDefault="0088336C" w:rsidP="00EF0E3D">
      <w:pPr>
        <w:spacing w:line="288" w:lineRule="auto"/>
        <w:contextualSpacing/>
        <w:rPr>
          <w:rFonts w:asciiTheme="minorBidi" w:hAnsiTheme="minorBidi" w:cstheme="minorBidi"/>
          <w:color w:val="000000" w:themeColor="text1"/>
        </w:rPr>
      </w:pPr>
    </w:p>
    <w:p w14:paraId="76ACF5CF" w14:textId="01C70197" w:rsidR="00095C90" w:rsidRPr="00EF0E3D" w:rsidRDefault="00C2096B" w:rsidP="00EF0E3D">
      <w:pPr>
        <w:spacing w:line="288" w:lineRule="auto"/>
        <w:contextualSpacing/>
        <w:rPr>
          <w:rFonts w:asciiTheme="minorBidi" w:hAnsiTheme="minorBidi" w:cstheme="minorBidi"/>
          <w:color w:val="000000" w:themeColor="text1"/>
        </w:rPr>
      </w:pPr>
      <w:r w:rsidRPr="00EF0E3D">
        <w:rPr>
          <w:rFonts w:asciiTheme="minorBidi" w:hAnsiTheme="minorBidi" w:cstheme="minorBidi"/>
          <w:b/>
          <w:bCs/>
          <w:color w:val="000000" w:themeColor="text1"/>
        </w:rPr>
        <w:t>Bildübersicht</w:t>
      </w:r>
    </w:p>
    <w:p w14:paraId="259003DB" w14:textId="77777777" w:rsidR="00EF0E3D" w:rsidRDefault="00EF0E3D" w:rsidP="00EF0E3D">
      <w:pPr>
        <w:spacing w:line="288" w:lineRule="auto"/>
        <w:contextualSpacing/>
        <w:rPr>
          <w:rFonts w:ascii="Arial" w:hAnsi="Arial" w:cs="Arial"/>
          <w:b/>
          <w:color w:val="000000" w:themeColor="text1"/>
        </w:rPr>
      </w:pPr>
      <w:r>
        <w:rPr>
          <w:rFonts w:ascii="Arial" w:hAnsi="Arial" w:cs="Arial"/>
          <w:b/>
          <w:noProof/>
          <w:color w:val="000000" w:themeColor="text1"/>
        </w:rPr>
        <w:drawing>
          <wp:inline distT="0" distB="0" distL="0" distR="0" wp14:anchorId="4D3F4D2B" wp14:editId="6C00835D">
            <wp:extent cx="1934212" cy="1087935"/>
            <wp:effectExtent l="0" t="0" r="0" b="4445"/>
            <wp:docPr id="29652750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27501" name="Grafik 296527501"/>
                    <pic:cNvPicPr/>
                  </pic:nvPicPr>
                  <pic:blipFill>
                    <a:blip r:embed="rId10" cstate="email">
                      <a:extLst>
                        <a:ext uri="{28A0092B-C50C-407E-A947-70E740481C1C}">
                          <a14:useLocalDpi xmlns:a14="http://schemas.microsoft.com/office/drawing/2010/main"/>
                        </a:ext>
                      </a:extLst>
                    </a:blip>
                    <a:stretch>
                      <a:fillRect/>
                    </a:stretch>
                  </pic:blipFill>
                  <pic:spPr>
                    <a:xfrm>
                      <a:off x="0" y="0"/>
                      <a:ext cx="2044394" cy="1149909"/>
                    </a:xfrm>
                    <a:prstGeom prst="rect">
                      <a:avLst/>
                    </a:prstGeom>
                  </pic:spPr>
                </pic:pic>
              </a:graphicData>
            </a:graphic>
          </wp:inline>
        </w:drawing>
      </w:r>
    </w:p>
    <w:p w14:paraId="0DF0A0B7" w14:textId="77777777" w:rsidR="00EF0E3D" w:rsidRDefault="00EF0E3D" w:rsidP="00EF0E3D">
      <w:pPr>
        <w:spacing w:line="288" w:lineRule="auto"/>
        <w:contextualSpacing/>
        <w:rPr>
          <w:rFonts w:ascii="Arial" w:hAnsi="Arial" w:cs="Arial"/>
          <w:color w:val="000000" w:themeColor="text1"/>
        </w:rPr>
      </w:pPr>
      <w:r>
        <w:rPr>
          <w:rFonts w:ascii="Arial" w:hAnsi="Arial" w:cs="Arial"/>
          <w:b/>
          <w:color w:val="000000" w:themeColor="text1"/>
        </w:rPr>
        <w:t>Kendrion-Testlabor</w:t>
      </w:r>
      <w:r w:rsidRPr="007176EA">
        <w:rPr>
          <w:rFonts w:ascii="Arial" w:hAnsi="Arial" w:cs="Arial"/>
          <w:b/>
          <w:color w:val="000000" w:themeColor="text1"/>
        </w:rPr>
        <w:t>.jpg:</w:t>
      </w:r>
      <w:r>
        <w:rPr>
          <w:rFonts w:ascii="Arial" w:hAnsi="Arial" w:cs="Arial"/>
          <w:color w:val="000000" w:themeColor="text1"/>
        </w:rPr>
        <w:t xml:space="preserve"> </w:t>
      </w:r>
      <w:r>
        <w:rPr>
          <w:rFonts w:ascii="Arial" w:hAnsi="Arial" w:cs="Arial"/>
          <w:bCs/>
          <w:color w:val="000000" w:themeColor="text1"/>
        </w:rPr>
        <w:t>Flexibilität</w:t>
      </w:r>
      <w:r w:rsidRPr="00EE6460">
        <w:rPr>
          <w:rFonts w:ascii="Arial" w:hAnsi="Arial" w:cs="Arial"/>
          <w:bCs/>
          <w:color w:val="000000" w:themeColor="text1"/>
        </w:rPr>
        <w:t xml:space="preserve">, Pünktlichkeit und Qualität sind </w:t>
      </w:r>
      <w:r>
        <w:rPr>
          <w:rFonts w:ascii="Arial" w:hAnsi="Arial" w:cs="Arial"/>
          <w:bCs/>
          <w:color w:val="000000" w:themeColor="text1"/>
        </w:rPr>
        <w:t xml:space="preserve">die </w:t>
      </w:r>
      <w:r w:rsidRPr="00EE6460">
        <w:rPr>
          <w:rFonts w:ascii="Arial" w:hAnsi="Arial" w:cs="Arial"/>
          <w:bCs/>
          <w:color w:val="000000" w:themeColor="text1"/>
        </w:rPr>
        <w:t>entscheidende</w:t>
      </w:r>
      <w:r>
        <w:rPr>
          <w:rFonts w:ascii="Arial" w:hAnsi="Arial" w:cs="Arial"/>
          <w:bCs/>
          <w:color w:val="000000" w:themeColor="text1"/>
        </w:rPr>
        <w:t>n</w:t>
      </w:r>
      <w:r w:rsidRPr="00EE6460">
        <w:rPr>
          <w:rFonts w:ascii="Arial" w:hAnsi="Arial" w:cs="Arial"/>
          <w:bCs/>
          <w:color w:val="000000" w:themeColor="text1"/>
        </w:rPr>
        <w:t xml:space="preserve"> </w:t>
      </w:r>
      <w:r>
        <w:rPr>
          <w:rFonts w:ascii="Arial" w:hAnsi="Arial" w:cs="Arial"/>
          <w:bCs/>
          <w:color w:val="000000" w:themeColor="text1"/>
        </w:rPr>
        <w:t>Faktoren</w:t>
      </w:r>
      <w:r w:rsidRPr="00EE6460">
        <w:rPr>
          <w:rFonts w:ascii="Arial" w:hAnsi="Arial" w:cs="Arial"/>
          <w:bCs/>
          <w:color w:val="000000" w:themeColor="text1"/>
        </w:rPr>
        <w:t xml:space="preserve"> beim </w:t>
      </w:r>
      <w:r>
        <w:rPr>
          <w:rFonts w:ascii="Arial" w:hAnsi="Arial" w:cs="Arial"/>
          <w:bCs/>
          <w:color w:val="000000" w:themeColor="text1"/>
        </w:rPr>
        <w:t xml:space="preserve">Thema </w:t>
      </w:r>
      <w:r w:rsidRPr="00EE6460">
        <w:rPr>
          <w:rFonts w:ascii="Arial" w:hAnsi="Arial" w:cs="Arial"/>
          <w:bCs/>
          <w:color w:val="000000" w:themeColor="text1"/>
        </w:rPr>
        <w:t>Musterbau.</w:t>
      </w:r>
      <w:r>
        <w:rPr>
          <w:rFonts w:ascii="Arial" w:hAnsi="Arial" w:cs="Arial"/>
          <w:bCs/>
          <w:color w:val="000000" w:themeColor="text1"/>
        </w:rPr>
        <w:t xml:space="preserve"> Mit einem Team aus vier Spezialisten, einem großen Maschinenpark sowie einem eigenem Testlabor ist KENDRION</w:t>
      </w:r>
      <w:r w:rsidRPr="00EE6460">
        <w:rPr>
          <w:rFonts w:ascii="Arial" w:hAnsi="Arial" w:cs="Arial"/>
          <w:bCs/>
          <w:color w:val="000000" w:themeColor="text1"/>
        </w:rPr>
        <w:t xml:space="preserve"> </w:t>
      </w:r>
      <w:r>
        <w:rPr>
          <w:rFonts w:ascii="Arial" w:hAnsi="Arial" w:cs="Arial"/>
          <w:bCs/>
          <w:color w:val="000000" w:themeColor="text1"/>
        </w:rPr>
        <w:t>diesbezüglich bestens aufgestellt.</w:t>
      </w:r>
    </w:p>
    <w:p w14:paraId="301797BD" w14:textId="1F90B807" w:rsidR="00BF0AD9" w:rsidRPr="00EF0E3D" w:rsidRDefault="00BF0AD9" w:rsidP="00EF0E3D">
      <w:pPr>
        <w:spacing w:line="288" w:lineRule="auto"/>
        <w:contextualSpacing/>
        <w:rPr>
          <w:rFonts w:ascii="Arial" w:hAnsi="Arial" w:cs="Arial"/>
          <w:color w:val="000000" w:themeColor="text1"/>
        </w:rPr>
      </w:pPr>
      <w:r w:rsidRPr="00EF0E3D">
        <w:rPr>
          <w:rFonts w:asciiTheme="minorBidi" w:hAnsiTheme="minorBidi" w:cstheme="minorBidi"/>
          <w:i/>
          <w:iCs/>
        </w:rPr>
        <w:t>Bild: KENDRION</w:t>
      </w:r>
    </w:p>
    <w:p w14:paraId="6C92C8A9" w14:textId="77777777" w:rsidR="00EE193F" w:rsidRPr="00EF0E3D" w:rsidRDefault="00EE193F" w:rsidP="00EF0E3D">
      <w:pPr>
        <w:spacing w:line="288" w:lineRule="auto"/>
        <w:contextualSpacing/>
        <w:rPr>
          <w:rFonts w:asciiTheme="minorBidi" w:hAnsiTheme="minorBidi" w:cstheme="minorBidi"/>
          <w:i/>
          <w:iCs/>
        </w:rPr>
      </w:pPr>
    </w:p>
    <w:p w14:paraId="5B78AEC8" w14:textId="77777777" w:rsidR="00EF0E3D" w:rsidRPr="00090283" w:rsidRDefault="00EF0E3D" w:rsidP="00EF0E3D">
      <w:pPr>
        <w:spacing w:line="288" w:lineRule="auto"/>
        <w:contextualSpacing/>
        <w:rPr>
          <w:rFonts w:ascii="Arial" w:hAnsi="Arial" w:cs="Arial"/>
          <w:iCs/>
          <w:color w:val="000000" w:themeColor="text1"/>
        </w:rPr>
      </w:pPr>
      <w:r>
        <w:rPr>
          <w:rFonts w:ascii="Arial" w:hAnsi="Arial" w:cs="Arial"/>
          <w:iCs/>
          <w:noProof/>
          <w:color w:val="000000" w:themeColor="text1"/>
        </w:rPr>
        <w:drawing>
          <wp:inline distT="0" distB="0" distL="0" distR="0" wp14:anchorId="10308BE6" wp14:editId="72C433B4">
            <wp:extent cx="1848823" cy="1386663"/>
            <wp:effectExtent l="0" t="0" r="5715" b="0"/>
            <wp:docPr id="12221970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97065" name="Grafik 1222197065"/>
                    <pic:cNvPicPr/>
                  </pic:nvPicPr>
                  <pic:blipFill>
                    <a:blip r:embed="rId11" cstate="email">
                      <a:extLst>
                        <a:ext uri="{28A0092B-C50C-407E-A947-70E740481C1C}">
                          <a14:useLocalDpi xmlns:a14="http://schemas.microsoft.com/office/drawing/2010/main"/>
                        </a:ext>
                      </a:extLst>
                    </a:blip>
                    <a:stretch>
                      <a:fillRect/>
                    </a:stretch>
                  </pic:blipFill>
                  <pic:spPr>
                    <a:xfrm>
                      <a:off x="0" y="0"/>
                      <a:ext cx="1957551" cy="1468212"/>
                    </a:xfrm>
                    <a:prstGeom prst="rect">
                      <a:avLst/>
                    </a:prstGeom>
                  </pic:spPr>
                </pic:pic>
              </a:graphicData>
            </a:graphic>
          </wp:inline>
        </w:drawing>
      </w:r>
    </w:p>
    <w:p w14:paraId="3FD602A7" w14:textId="77777777" w:rsidR="00EF0E3D" w:rsidRPr="002A6082" w:rsidRDefault="00EF0E3D" w:rsidP="00EF0E3D">
      <w:pPr>
        <w:spacing w:line="288" w:lineRule="auto"/>
        <w:contextualSpacing/>
        <w:rPr>
          <w:rFonts w:ascii="Arial" w:hAnsi="Arial" w:cs="Arial"/>
          <w:b/>
          <w:color w:val="000000" w:themeColor="text1"/>
        </w:rPr>
      </w:pPr>
      <w:r w:rsidRPr="00B60FD9">
        <w:rPr>
          <w:rFonts w:ascii="Arial" w:hAnsi="Arial" w:cs="Arial"/>
          <w:b/>
          <w:color w:val="000000" w:themeColor="text1"/>
        </w:rPr>
        <w:t>Kendrion</w:t>
      </w:r>
      <w:r>
        <w:rPr>
          <w:rFonts w:ascii="Arial" w:hAnsi="Arial" w:cs="Arial"/>
          <w:b/>
          <w:color w:val="000000" w:themeColor="text1"/>
        </w:rPr>
        <w:t>-Fuerst</w:t>
      </w:r>
      <w:r w:rsidRPr="00B60FD9">
        <w:rPr>
          <w:rFonts w:ascii="Arial" w:hAnsi="Arial" w:cs="Arial"/>
          <w:b/>
          <w:color w:val="000000" w:themeColor="text1"/>
        </w:rPr>
        <w:t>.jpg:</w:t>
      </w:r>
      <w:r w:rsidRPr="00B60FD9">
        <w:rPr>
          <w:rFonts w:ascii="Arial" w:hAnsi="Arial" w:cs="Arial"/>
          <w:color w:val="000000" w:themeColor="text1"/>
        </w:rPr>
        <w:t xml:space="preserve"> </w:t>
      </w:r>
      <w:r w:rsidRPr="00B60FD9">
        <w:rPr>
          <w:rFonts w:ascii="Arial" w:hAnsi="Arial" w:cs="Arial"/>
          <w:bCs/>
          <w:color w:val="000000" w:themeColor="text1"/>
        </w:rPr>
        <w:t xml:space="preserve">Bernd Fürst, Head </w:t>
      </w:r>
      <w:proofErr w:type="spellStart"/>
      <w:r w:rsidRPr="00B60FD9">
        <w:rPr>
          <w:rFonts w:ascii="Arial" w:hAnsi="Arial" w:cs="Arial"/>
          <w:bCs/>
          <w:color w:val="000000" w:themeColor="text1"/>
        </w:rPr>
        <w:t>of</w:t>
      </w:r>
      <w:proofErr w:type="spellEnd"/>
      <w:r w:rsidRPr="00B60FD9">
        <w:rPr>
          <w:rFonts w:ascii="Arial" w:hAnsi="Arial" w:cs="Arial"/>
          <w:bCs/>
          <w:color w:val="000000" w:themeColor="text1"/>
        </w:rPr>
        <w:t xml:space="preserve"> </w:t>
      </w:r>
      <w:proofErr w:type="spellStart"/>
      <w:r w:rsidRPr="00B60FD9">
        <w:rPr>
          <w:rFonts w:ascii="Arial" w:hAnsi="Arial" w:cs="Arial"/>
          <w:bCs/>
          <w:color w:val="000000" w:themeColor="text1"/>
        </w:rPr>
        <w:t>Prototyping</w:t>
      </w:r>
      <w:proofErr w:type="spellEnd"/>
      <w:r w:rsidRPr="00B60FD9">
        <w:rPr>
          <w:rFonts w:ascii="Arial" w:hAnsi="Arial" w:cs="Arial"/>
          <w:bCs/>
          <w:color w:val="000000" w:themeColor="text1"/>
        </w:rPr>
        <w:t xml:space="preserve"> &amp; Laboratory bei KENDRION</w:t>
      </w:r>
      <w:r w:rsidRPr="00B60FD9">
        <w:rPr>
          <w:rFonts w:ascii="Arial" w:hAnsi="Arial" w:cs="Arial"/>
          <w:color w:val="000000" w:themeColor="text1"/>
        </w:rPr>
        <w:t xml:space="preserve">: </w:t>
      </w:r>
      <w:r>
        <w:rPr>
          <w:rFonts w:ascii="Arial" w:hAnsi="Arial" w:cs="Arial"/>
          <w:bCs/>
          <w:color w:val="000000" w:themeColor="text1"/>
        </w:rPr>
        <w:t>„Der Musterbau</w:t>
      </w:r>
      <w:r w:rsidRPr="00EE6460">
        <w:rPr>
          <w:rFonts w:ascii="Arial" w:hAnsi="Arial" w:cs="Arial"/>
          <w:bCs/>
          <w:color w:val="000000" w:themeColor="text1"/>
        </w:rPr>
        <w:t xml:space="preserve"> </w:t>
      </w:r>
      <w:r>
        <w:rPr>
          <w:rFonts w:ascii="Arial" w:hAnsi="Arial" w:cs="Arial"/>
          <w:bCs/>
          <w:color w:val="000000" w:themeColor="text1"/>
        </w:rPr>
        <w:t>ist</w:t>
      </w:r>
      <w:r w:rsidRPr="00EE6460">
        <w:rPr>
          <w:rFonts w:ascii="Arial" w:hAnsi="Arial" w:cs="Arial"/>
          <w:bCs/>
          <w:color w:val="000000" w:themeColor="text1"/>
        </w:rPr>
        <w:t xml:space="preserve"> der Schlüssel zum Erfolg unserer Projekte. </w:t>
      </w:r>
      <w:r>
        <w:rPr>
          <w:rFonts w:ascii="Arial" w:hAnsi="Arial" w:cs="Arial"/>
          <w:bCs/>
          <w:color w:val="000000" w:themeColor="text1"/>
        </w:rPr>
        <w:t>Unser Leistungsspektrum reicht dabei von der Beratung und Planung über die Konstruktion und Fertigung der Muster bis hin zu verschiedenen Testverfahren.“</w:t>
      </w:r>
    </w:p>
    <w:p w14:paraId="25B4A6EA" w14:textId="77777777" w:rsidR="00C941EF" w:rsidRPr="00EF0E3D" w:rsidRDefault="00C941EF" w:rsidP="00EF0E3D">
      <w:pPr>
        <w:spacing w:line="288" w:lineRule="auto"/>
        <w:contextualSpacing/>
        <w:rPr>
          <w:rFonts w:asciiTheme="minorBidi" w:hAnsiTheme="minorBidi" w:cstheme="minorBidi"/>
          <w:i/>
          <w:iCs/>
        </w:rPr>
      </w:pPr>
      <w:r w:rsidRPr="00EF0E3D">
        <w:rPr>
          <w:rFonts w:asciiTheme="minorBidi" w:hAnsiTheme="minorBidi" w:cstheme="minorBidi"/>
          <w:i/>
          <w:iCs/>
        </w:rPr>
        <w:t>Bild: KENDRION</w:t>
      </w:r>
    </w:p>
    <w:p w14:paraId="3112C63B" w14:textId="77777777" w:rsidR="00B80E05" w:rsidRDefault="00B80E05" w:rsidP="00EF0E3D">
      <w:pPr>
        <w:spacing w:line="288" w:lineRule="auto"/>
        <w:contextualSpacing/>
        <w:rPr>
          <w:rFonts w:asciiTheme="minorBidi" w:hAnsiTheme="minorBidi" w:cstheme="minorBidi"/>
          <w:bCs/>
          <w:color w:val="000000" w:themeColor="text1"/>
        </w:rPr>
      </w:pPr>
    </w:p>
    <w:p w14:paraId="5DEC0519" w14:textId="77777777" w:rsidR="00EF0E3D" w:rsidRPr="00AC302A" w:rsidRDefault="00BF0AD9" w:rsidP="00EF0E3D">
      <w:pPr>
        <w:spacing w:line="288" w:lineRule="auto"/>
        <w:contextualSpacing/>
        <w:rPr>
          <w:rFonts w:ascii="Arial" w:hAnsi="Arial" w:cs="Arial"/>
          <w:color w:val="000000" w:themeColor="text1"/>
        </w:rPr>
      </w:pPr>
      <w:r w:rsidRPr="00EF0E3D">
        <w:rPr>
          <w:rFonts w:asciiTheme="minorBidi" w:hAnsiTheme="minorBidi" w:cstheme="minorBidi"/>
          <w:b/>
          <w:color w:val="000000" w:themeColor="text1"/>
        </w:rPr>
        <w:t xml:space="preserve">Keywords: </w:t>
      </w:r>
      <w:r w:rsidR="00EF0E3D" w:rsidRPr="00AC302A">
        <w:rPr>
          <w:rFonts w:ascii="Arial" w:hAnsi="Arial" w:cs="Arial"/>
          <w:color w:val="000000" w:themeColor="text1"/>
        </w:rPr>
        <w:t>KENDRION, Bremsen, integrierte Bremsen, Elek</w:t>
      </w:r>
      <w:r w:rsidR="00EF0E3D">
        <w:rPr>
          <w:rFonts w:ascii="Arial" w:hAnsi="Arial" w:cs="Arial"/>
          <w:color w:val="000000" w:themeColor="text1"/>
        </w:rPr>
        <w:t>t</w:t>
      </w:r>
      <w:r w:rsidR="00EF0E3D" w:rsidRPr="00AC302A">
        <w:rPr>
          <w:rFonts w:ascii="Arial" w:hAnsi="Arial" w:cs="Arial"/>
          <w:color w:val="000000" w:themeColor="text1"/>
        </w:rPr>
        <w:t>romo</w:t>
      </w:r>
      <w:r w:rsidR="00EF0E3D">
        <w:rPr>
          <w:rFonts w:ascii="Arial" w:hAnsi="Arial" w:cs="Arial"/>
          <w:color w:val="000000" w:themeColor="text1"/>
        </w:rPr>
        <w:t>toren, Antriebstechnik, Musterbau, additive Fertigung, Projektgeschäft, Testlabor</w:t>
      </w:r>
    </w:p>
    <w:p w14:paraId="5622CECB" w14:textId="428C7FE0" w:rsidR="00BF0AD9" w:rsidRPr="00EF0E3D" w:rsidRDefault="00BF0AD9" w:rsidP="00EF0E3D">
      <w:pPr>
        <w:spacing w:line="288" w:lineRule="auto"/>
        <w:contextualSpacing/>
        <w:rPr>
          <w:rFonts w:asciiTheme="minorBidi" w:hAnsiTheme="minorBidi" w:cstheme="minorBidi"/>
          <w:color w:val="000000" w:themeColor="text1"/>
        </w:rPr>
      </w:pPr>
    </w:p>
    <w:p w14:paraId="106423C1" w14:textId="4D9F5AD1" w:rsidR="00BF0AD9" w:rsidRPr="00EF0E3D" w:rsidRDefault="00BF0AD9" w:rsidP="00EF0E3D">
      <w:pPr>
        <w:spacing w:line="288" w:lineRule="auto"/>
        <w:contextualSpacing/>
        <w:rPr>
          <w:rFonts w:asciiTheme="minorBidi" w:hAnsiTheme="minorBidi" w:cstheme="minorBidi"/>
          <w:b/>
          <w:bCs/>
          <w:color w:val="000000" w:themeColor="text1"/>
          <w:lang w:val="da-DK"/>
        </w:rPr>
      </w:pPr>
      <w:proofErr w:type="spellStart"/>
      <w:r w:rsidRPr="00EF0E3D">
        <w:rPr>
          <w:rFonts w:asciiTheme="minorBidi" w:hAnsiTheme="minorBidi" w:cstheme="minorBidi"/>
          <w:b/>
          <w:bCs/>
          <w:color w:val="000000" w:themeColor="text1"/>
          <w:lang w:val="da-DK"/>
        </w:rPr>
        <w:t>Deeplinks</w:t>
      </w:r>
      <w:proofErr w:type="spellEnd"/>
      <w:r w:rsidRPr="00EF0E3D">
        <w:rPr>
          <w:rFonts w:asciiTheme="minorBidi" w:hAnsiTheme="minorBidi" w:cstheme="minorBidi"/>
          <w:b/>
          <w:bCs/>
          <w:color w:val="000000" w:themeColor="text1"/>
          <w:lang w:val="da-DK"/>
        </w:rPr>
        <w:t>:</w:t>
      </w:r>
    </w:p>
    <w:p w14:paraId="6CBC6D11" w14:textId="0DEE1671" w:rsidR="00BF0AD9" w:rsidRPr="00EF0E3D" w:rsidRDefault="009437D7" w:rsidP="00EF0E3D">
      <w:pPr>
        <w:spacing w:line="288" w:lineRule="auto"/>
        <w:contextualSpacing/>
        <w:rPr>
          <w:rFonts w:asciiTheme="minorBidi" w:hAnsiTheme="minorBidi" w:cstheme="minorBidi"/>
          <w:lang w:val="da-DK"/>
        </w:rPr>
      </w:pPr>
      <w:hyperlink r:id="rId12" w:history="1">
        <w:r w:rsidRPr="00EF0E3D">
          <w:rPr>
            <w:rStyle w:val="Hyperlink"/>
            <w:rFonts w:asciiTheme="minorBidi" w:hAnsiTheme="minorBidi" w:cstheme="minorBidi"/>
            <w:lang w:val="da-DK"/>
          </w:rPr>
          <w:t>www.kendrion.com/de/</w:t>
        </w:r>
      </w:hyperlink>
    </w:p>
    <w:p w14:paraId="1B4D38E3" w14:textId="77777777" w:rsidR="00EF0E3D" w:rsidRPr="00EF0E3D" w:rsidRDefault="00EF0E3D" w:rsidP="00EF0E3D">
      <w:pPr>
        <w:spacing w:line="288" w:lineRule="auto"/>
        <w:contextualSpacing/>
        <w:rPr>
          <w:rFonts w:ascii="Arial" w:hAnsi="Arial" w:cs="Arial"/>
          <w:color w:val="000000" w:themeColor="text1"/>
          <w:lang w:val="da-DK"/>
        </w:rPr>
      </w:pPr>
      <w:hyperlink r:id="rId13" w:history="1">
        <w:r w:rsidRPr="00EF0E3D">
          <w:rPr>
            <w:rStyle w:val="Hyperlink"/>
            <w:rFonts w:ascii="Arial" w:hAnsi="Arial" w:cs="Arial"/>
            <w:lang w:val="da-DK"/>
          </w:rPr>
          <w:t>https://www.kendrion.com/de/produkte/industriebremsen/individuelle-kundenloesungen</w:t>
        </w:r>
      </w:hyperlink>
    </w:p>
    <w:p w14:paraId="37CA23AD" w14:textId="77777777" w:rsidR="00BF0AD9" w:rsidRPr="00EF0E3D" w:rsidRDefault="00BF0AD9" w:rsidP="00EF0E3D">
      <w:pPr>
        <w:spacing w:line="288" w:lineRule="auto"/>
        <w:contextualSpacing/>
        <w:rPr>
          <w:rFonts w:asciiTheme="minorBidi" w:hAnsiTheme="minorBidi" w:cstheme="minorBidi"/>
          <w:color w:val="000000" w:themeColor="text1"/>
        </w:rPr>
      </w:pPr>
    </w:p>
    <w:p w14:paraId="5D565B54" w14:textId="0739F74F" w:rsidR="00BF0AD9" w:rsidRPr="00EF0E3D" w:rsidRDefault="00BF0AD9" w:rsidP="00EF0E3D">
      <w:pPr>
        <w:spacing w:line="288" w:lineRule="auto"/>
        <w:contextualSpacing/>
        <w:rPr>
          <w:rFonts w:asciiTheme="minorBidi" w:eastAsia="Segoe UI" w:hAnsiTheme="minorBidi" w:cstheme="minorBidi"/>
          <w:bCs/>
        </w:rPr>
      </w:pPr>
      <w:r w:rsidRPr="00EF0E3D">
        <w:rPr>
          <w:rFonts w:asciiTheme="minorBidi" w:hAnsiTheme="minorBidi" w:cstheme="minorBidi"/>
          <w:b/>
          <w:color w:val="000000" w:themeColor="text1"/>
        </w:rPr>
        <w:t xml:space="preserve">Meta-Title: </w:t>
      </w:r>
      <w:r w:rsidR="00EF0E3D" w:rsidRPr="00B60FD9">
        <w:rPr>
          <w:rFonts w:ascii="Arial" w:hAnsi="Arial" w:cs="Arial"/>
          <w:color w:val="000000" w:themeColor="text1"/>
        </w:rPr>
        <w:t>KENDRION setzt Maßstäbe im Musterbau</w:t>
      </w:r>
    </w:p>
    <w:p w14:paraId="54FA85B9" w14:textId="77777777" w:rsidR="00BF0AD9" w:rsidRPr="00EF0E3D" w:rsidRDefault="00BF0AD9" w:rsidP="00EF0E3D">
      <w:pPr>
        <w:spacing w:line="288" w:lineRule="auto"/>
        <w:contextualSpacing/>
        <w:rPr>
          <w:rFonts w:asciiTheme="minorBidi" w:hAnsiTheme="minorBidi" w:cstheme="minorBidi"/>
          <w:color w:val="000000" w:themeColor="text1"/>
        </w:rPr>
      </w:pPr>
    </w:p>
    <w:p w14:paraId="29E8ECBD" w14:textId="7E47FC1D" w:rsidR="00BF0AD9" w:rsidRPr="00EF0E3D" w:rsidRDefault="00BF0AD9" w:rsidP="00EF0E3D">
      <w:pPr>
        <w:spacing w:line="288" w:lineRule="auto"/>
        <w:contextualSpacing/>
        <w:rPr>
          <w:rFonts w:ascii="Arial" w:hAnsi="Arial" w:cs="Arial"/>
          <w:b/>
          <w:color w:val="000000" w:themeColor="text1"/>
        </w:rPr>
      </w:pPr>
      <w:r w:rsidRPr="00EF0E3D">
        <w:rPr>
          <w:rFonts w:asciiTheme="minorBidi" w:hAnsiTheme="minorBidi" w:cstheme="minorBidi"/>
          <w:b/>
          <w:color w:val="000000" w:themeColor="text1"/>
        </w:rPr>
        <w:t>Meta-Description:</w:t>
      </w:r>
      <w:r w:rsidR="0088336C" w:rsidRPr="00EF0E3D">
        <w:rPr>
          <w:rFonts w:asciiTheme="minorBidi" w:hAnsiTheme="minorBidi" w:cstheme="minorBidi"/>
        </w:rPr>
        <w:t xml:space="preserve"> </w:t>
      </w:r>
      <w:r w:rsidR="00EF0E3D">
        <w:rPr>
          <w:rFonts w:ascii="Arial" w:hAnsi="Arial" w:cs="Arial"/>
          <w:bCs/>
          <w:color w:val="000000" w:themeColor="text1"/>
        </w:rPr>
        <w:t>Mit großem Maschinenpark und eigenem Testlabor entwickelt KENDRIONs Musterbau integrierte Bremsenlösungen kundenindividuell und zeitnah.</w:t>
      </w:r>
    </w:p>
    <w:p w14:paraId="1E5B675C" w14:textId="77777777" w:rsidR="00BF0AD9" w:rsidRPr="00EF0E3D" w:rsidRDefault="00BF0AD9" w:rsidP="00EF0E3D">
      <w:pPr>
        <w:spacing w:line="288" w:lineRule="auto"/>
        <w:contextualSpacing/>
        <w:rPr>
          <w:rFonts w:asciiTheme="minorBidi" w:hAnsiTheme="minorBidi" w:cstheme="minorBidi"/>
          <w:b/>
          <w:color w:val="000000" w:themeColor="text1"/>
        </w:rPr>
      </w:pPr>
    </w:p>
    <w:p w14:paraId="3398E74D" w14:textId="0731CD0A" w:rsidR="00BF0AD9" w:rsidRPr="00EF0E3D" w:rsidRDefault="00BF0AD9" w:rsidP="00EF0E3D">
      <w:pPr>
        <w:spacing w:line="288" w:lineRule="auto"/>
        <w:contextualSpacing/>
        <w:rPr>
          <w:rFonts w:asciiTheme="minorBidi" w:hAnsiTheme="minorBidi" w:cstheme="minorBidi"/>
          <w:bCs/>
          <w:color w:val="000000" w:themeColor="text1"/>
          <w:lang w:val="en-US"/>
        </w:rPr>
      </w:pPr>
      <w:r w:rsidRPr="00EF0E3D">
        <w:rPr>
          <w:rFonts w:asciiTheme="minorBidi" w:hAnsiTheme="minorBidi" w:cstheme="minorBidi"/>
          <w:b/>
          <w:color w:val="000000" w:themeColor="text1"/>
          <w:lang w:val="en-US"/>
        </w:rPr>
        <w:t xml:space="preserve">Download-Area: </w:t>
      </w:r>
      <w:hyperlink r:id="rId14" w:history="1">
        <w:r w:rsidR="00584C4D" w:rsidRPr="00EF0E3D">
          <w:rPr>
            <w:rStyle w:val="Hyperlink"/>
            <w:rFonts w:asciiTheme="minorBidi" w:hAnsiTheme="minorBidi" w:cstheme="minorBidi"/>
            <w:bCs/>
            <w:lang w:val="en-US"/>
          </w:rPr>
          <w:t>www.koehler-partner.de/pressezentrum/kendrion</w:t>
        </w:r>
      </w:hyperlink>
    </w:p>
    <w:p w14:paraId="0BEE3544" w14:textId="77777777" w:rsidR="00BF0AD9" w:rsidRPr="00EF0E3D" w:rsidRDefault="00BF0AD9" w:rsidP="00EF0E3D">
      <w:pPr>
        <w:spacing w:line="288" w:lineRule="auto"/>
        <w:contextualSpacing/>
        <w:rPr>
          <w:rFonts w:asciiTheme="minorBidi" w:hAnsiTheme="minorBidi" w:cstheme="minorBidi"/>
          <w:b/>
          <w:color w:val="000000" w:themeColor="text1"/>
          <w:lang w:val="en-US"/>
        </w:rPr>
      </w:pPr>
    </w:p>
    <w:p w14:paraId="1D84F179" w14:textId="77777777" w:rsidR="00BF0AD9" w:rsidRPr="00EF0E3D" w:rsidRDefault="00BF0AD9" w:rsidP="00EF0E3D">
      <w:pPr>
        <w:tabs>
          <w:tab w:val="left" w:pos="142"/>
        </w:tabs>
        <w:spacing w:line="288" w:lineRule="auto"/>
        <w:contextualSpacing/>
        <w:rPr>
          <w:rFonts w:asciiTheme="minorBidi" w:hAnsiTheme="minorBidi" w:cstheme="minorBidi"/>
          <w:color w:val="000000" w:themeColor="text1"/>
        </w:rPr>
      </w:pPr>
      <w:r w:rsidRPr="00EF0E3D">
        <w:rPr>
          <w:rFonts w:asciiTheme="minorBidi" w:hAnsiTheme="minorBidi" w:cstheme="minorBidi"/>
          <w:b/>
          <w:bCs/>
          <w:color w:val="000000" w:themeColor="text1"/>
        </w:rPr>
        <w:t>Pressestelle:</w:t>
      </w:r>
    </w:p>
    <w:p w14:paraId="10307086" w14:textId="77777777" w:rsidR="00BF0AD9" w:rsidRPr="00EF0E3D" w:rsidRDefault="00BF0AD9" w:rsidP="00EF0E3D">
      <w:pPr>
        <w:tabs>
          <w:tab w:val="left" w:pos="142"/>
        </w:tabs>
        <w:spacing w:line="288" w:lineRule="auto"/>
        <w:contextualSpacing/>
        <w:rPr>
          <w:rFonts w:asciiTheme="minorBidi" w:hAnsiTheme="minorBidi" w:cstheme="minorBidi"/>
          <w:color w:val="000000" w:themeColor="text1"/>
        </w:rPr>
      </w:pPr>
      <w:r w:rsidRPr="00EF0E3D">
        <w:rPr>
          <w:rFonts w:asciiTheme="minorBidi" w:hAnsiTheme="minorBidi" w:cstheme="minorBidi"/>
          <w:color w:val="000000" w:themeColor="text1"/>
        </w:rPr>
        <w:t xml:space="preserve">Köhler + Partner GmbH </w:t>
      </w:r>
    </w:p>
    <w:p w14:paraId="2D5975AF" w14:textId="77777777" w:rsidR="00BF0AD9" w:rsidRPr="00EF0E3D" w:rsidRDefault="00BF0AD9" w:rsidP="00EF0E3D">
      <w:pPr>
        <w:tabs>
          <w:tab w:val="left" w:pos="142"/>
        </w:tabs>
        <w:spacing w:line="288" w:lineRule="auto"/>
        <w:ind w:left="142" w:right="570" w:hanging="142"/>
        <w:contextualSpacing/>
        <w:rPr>
          <w:rFonts w:asciiTheme="minorBidi" w:hAnsiTheme="minorBidi" w:cstheme="minorBidi"/>
          <w:color w:val="000000" w:themeColor="text1"/>
        </w:rPr>
      </w:pPr>
      <w:r w:rsidRPr="00EF0E3D">
        <w:rPr>
          <w:rFonts w:asciiTheme="minorBidi" w:hAnsiTheme="minorBidi" w:cstheme="minorBidi"/>
          <w:color w:val="000000" w:themeColor="text1"/>
        </w:rPr>
        <w:t xml:space="preserve">Brauerstraße 42 • 21244 Buchholz </w:t>
      </w:r>
      <w:proofErr w:type="spellStart"/>
      <w:r w:rsidRPr="00EF0E3D">
        <w:rPr>
          <w:rFonts w:asciiTheme="minorBidi" w:hAnsiTheme="minorBidi" w:cstheme="minorBidi"/>
          <w:color w:val="000000" w:themeColor="text1"/>
        </w:rPr>
        <w:t>i.d</w:t>
      </w:r>
      <w:proofErr w:type="spellEnd"/>
      <w:r w:rsidRPr="00EF0E3D">
        <w:rPr>
          <w:rFonts w:asciiTheme="minorBidi" w:hAnsiTheme="minorBidi" w:cstheme="minorBidi"/>
          <w:color w:val="000000" w:themeColor="text1"/>
        </w:rPr>
        <w:t>. Nordheide</w:t>
      </w:r>
    </w:p>
    <w:p w14:paraId="5C048C78" w14:textId="77777777" w:rsidR="00BF0AD9" w:rsidRPr="00EF0E3D" w:rsidRDefault="00BF0AD9" w:rsidP="00EF0E3D">
      <w:pPr>
        <w:tabs>
          <w:tab w:val="left" w:pos="142"/>
        </w:tabs>
        <w:spacing w:line="288" w:lineRule="auto"/>
        <w:ind w:left="142" w:right="570" w:hanging="142"/>
        <w:contextualSpacing/>
        <w:outlineLvl w:val="0"/>
        <w:rPr>
          <w:rFonts w:asciiTheme="minorBidi" w:hAnsiTheme="minorBidi" w:cstheme="minorBidi"/>
          <w:color w:val="000000" w:themeColor="text1"/>
          <w:lang w:val="it-IT"/>
        </w:rPr>
      </w:pPr>
      <w:proofErr w:type="spellStart"/>
      <w:r w:rsidRPr="00EF0E3D">
        <w:rPr>
          <w:rFonts w:asciiTheme="minorBidi" w:hAnsiTheme="minorBidi" w:cstheme="minorBidi"/>
          <w:color w:val="000000" w:themeColor="text1"/>
          <w:lang w:val="it-IT"/>
        </w:rPr>
        <w:t>Telefon</w:t>
      </w:r>
      <w:proofErr w:type="spellEnd"/>
      <w:r w:rsidRPr="00EF0E3D">
        <w:rPr>
          <w:rFonts w:asciiTheme="minorBidi" w:hAnsiTheme="minorBidi" w:cstheme="minorBidi"/>
          <w:color w:val="000000" w:themeColor="text1"/>
          <w:lang w:val="it-IT"/>
        </w:rPr>
        <w:t xml:space="preserve"> +49 4181 92892-0 • Fax +49 4181 92892-55</w:t>
      </w:r>
    </w:p>
    <w:p w14:paraId="0118B08D" w14:textId="4582FD18" w:rsidR="000A12B0" w:rsidRPr="00EF0E3D" w:rsidRDefault="00BF0AD9" w:rsidP="00EF0E3D">
      <w:pPr>
        <w:spacing w:line="288" w:lineRule="auto"/>
        <w:contextualSpacing/>
        <w:rPr>
          <w:rFonts w:asciiTheme="minorBidi" w:hAnsiTheme="minorBidi" w:cstheme="minorBidi"/>
          <w:color w:val="000000" w:themeColor="text1"/>
          <w:lang w:val="it-IT"/>
        </w:rPr>
      </w:pPr>
      <w:r w:rsidRPr="00EF0E3D">
        <w:rPr>
          <w:rFonts w:asciiTheme="minorBidi" w:hAnsiTheme="minorBidi" w:cstheme="minorBidi"/>
          <w:color w:val="000000" w:themeColor="text1"/>
          <w:lang w:val="it-IT"/>
        </w:rPr>
        <w:t xml:space="preserve">E-Mail: info@koehler-partner.de • </w:t>
      </w:r>
      <w:hyperlink r:id="rId15" w:history="1">
        <w:r w:rsidRPr="00EF0E3D">
          <w:rPr>
            <w:rStyle w:val="Hyperlink"/>
            <w:rFonts w:asciiTheme="minorBidi" w:hAnsiTheme="minorBidi" w:cstheme="minorBidi"/>
            <w:color w:val="000000" w:themeColor="text1"/>
            <w:lang w:val="it-IT"/>
          </w:rPr>
          <w:t>www.koehler-partner.de</w:t>
        </w:r>
      </w:hyperlink>
    </w:p>
    <w:sectPr w:rsidR="000A12B0" w:rsidRPr="00EF0E3D" w:rsidSect="00877FEF">
      <w:headerReference w:type="default" r:id="rId16"/>
      <w:footerReference w:type="even" r:id="rId17"/>
      <w:footerReference w:type="default" r:id="rId18"/>
      <w:footerReference w:type="first" r:id="rId19"/>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2D17D" w14:textId="77777777" w:rsidR="00C444AD" w:rsidRDefault="00C444AD" w:rsidP="00A92038">
      <w:pPr>
        <w:spacing w:after="0" w:line="240" w:lineRule="auto"/>
      </w:pPr>
      <w:r>
        <w:separator/>
      </w:r>
    </w:p>
  </w:endnote>
  <w:endnote w:type="continuationSeparator" w:id="0">
    <w:p w14:paraId="0B554EF4" w14:textId="77777777" w:rsidR="00C444AD" w:rsidRDefault="00C444AD" w:rsidP="00A92038">
      <w:pPr>
        <w:spacing w:after="0" w:line="240" w:lineRule="auto"/>
      </w:pPr>
      <w:r>
        <w:continuationSeparator/>
      </w:r>
    </w:p>
  </w:endnote>
  <w:endnote w:type="continuationNotice" w:id="1">
    <w:p w14:paraId="5E8283DD" w14:textId="77777777" w:rsidR="00C444AD" w:rsidRDefault="00C444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B68" w14:textId="1980C123" w:rsidR="0033034C" w:rsidRDefault="0033034C">
    <w:pPr>
      <w:pStyle w:val="Fuzeile"/>
    </w:pPr>
    <w:r>
      <w:rPr>
        <w:noProof/>
      </w:rPr>
      <mc:AlternateContent>
        <mc:Choice Requires="wps">
          <w:drawing>
            <wp:anchor distT="0" distB="0" distL="0" distR="0" simplePos="0" relativeHeight="251661312" behindDoc="0" locked="0" layoutInCell="1" allowOverlap="1" wp14:anchorId="7B7E096B" wp14:editId="05C62943">
              <wp:simplePos x="635" y="635"/>
              <wp:positionH relativeFrom="page">
                <wp:align>center</wp:align>
              </wp:positionH>
              <wp:positionV relativeFrom="page">
                <wp:align>bottom</wp:align>
              </wp:positionV>
              <wp:extent cx="483870" cy="368935"/>
              <wp:effectExtent l="0" t="0" r="11430" b="0"/>
              <wp:wrapNone/>
              <wp:docPr id="1234266807"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7E096B" id="_x0000_t202" coordsize="21600,21600" o:spt="202" path="m,l,21600r21600,l21600,xe">
              <v:stroke joinstyle="miter"/>
              <v:path gradientshapeok="t" o:connecttype="rect"/>
            </v:shapetype>
            <v:shape id="Textfeld 2" o:spid="_x0000_s1026" type="#_x0000_t202" alt="[Internal]" style="position:absolute;margin-left:0;margin-top:0;width:38.1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" filled="f" stroked="f">
              <v:fill o:detectmouseclick="t"/>
              <v:textbox style="mso-fit-shape-to-text:t" inset="0,0,0,15pt">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403DC7BE" w:rsidR="00AE2066" w:rsidRPr="00A92038" w:rsidRDefault="0033034C" w:rsidP="00A92038">
    <w:pPr>
      <w:pStyle w:val="Fuzeile"/>
      <w:jc w:val="center"/>
      <w:rPr>
        <w:rFonts w:ascii="Arial" w:hAnsi="Arial" w:cs="Arial"/>
        <w:color w:val="A6A6A6"/>
        <w:sz w:val="20"/>
      </w:rPr>
    </w:pPr>
    <w:r>
      <w:rPr>
        <w:rFonts w:ascii="Arial" w:hAnsi="Arial" w:cs="Arial"/>
        <w:noProof/>
        <w:color w:val="A6A6A6"/>
        <w:sz w:val="20"/>
      </w:rPr>
      <mc:AlternateContent>
        <mc:Choice Requires="wps">
          <w:drawing>
            <wp:anchor distT="0" distB="0" distL="0" distR="0" simplePos="0" relativeHeight="251662336" behindDoc="0" locked="0" layoutInCell="1" allowOverlap="1" wp14:anchorId="1D24977F" wp14:editId="44B203B3">
              <wp:simplePos x="904875" y="10096500"/>
              <wp:positionH relativeFrom="page">
                <wp:align>center</wp:align>
              </wp:positionH>
              <wp:positionV relativeFrom="page">
                <wp:align>bottom</wp:align>
              </wp:positionV>
              <wp:extent cx="483870" cy="368935"/>
              <wp:effectExtent l="0" t="0" r="11430" b="0"/>
              <wp:wrapNone/>
              <wp:docPr id="1010308867"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24977F" id="_x0000_t202" coordsize="21600,21600" o:spt="202" path="m,l,21600r21600,l21600,xe">
              <v:stroke joinstyle="miter"/>
              <v:path gradientshapeok="t" o:connecttype="rect"/>
            </v:shapetype>
            <v:shape id="Textfeld 3" o:spid="_x0000_s1027" type="#_x0000_t202" alt="[Internal]" style="position:absolute;left:0;text-align:left;margin-left:0;margin-top:0;width:38.1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" filled="f" stroked="f">
              <v:fill o:detectmouseclick="t"/>
              <v:textbox style="mso-fit-shape-to-text:t" inset="0,0,0,15pt">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r w:rsidR="00AE2066" w:rsidRPr="00A92038">
      <w:rPr>
        <w:rFonts w:ascii="Arial" w:hAnsi="Arial" w:cs="Arial"/>
        <w:color w:val="A6A6A6"/>
        <w:sz w:val="20"/>
      </w:rPr>
      <w:fldChar w:fldCharType="begin"/>
    </w:r>
    <w:r w:rsidR="002F500C">
      <w:rPr>
        <w:rFonts w:ascii="Arial" w:hAnsi="Arial" w:cs="Arial"/>
        <w:color w:val="A6A6A6"/>
        <w:sz w:val="20"/>
      </w:rPr>
      <w:instrText>PAGE</w:instrText>
    </w:r>
    <w:r w:rsidR="00AE2066" w:rsidRPr="00A92038">
      <w:rPr>
        <w:rFonts w:ascii="Arial" w:hAnsi="Arial" w:cs="Arial"/>
        <w:color w:val="A6A6A6"/>
        <w:sz w:val="20"/>
      </w:rPr>
      <w:instrText xml:space="preserve">   \* MERGEFORMAT</w:instrText>
    </w:r>
    <w:r w:rsidR="00AE2066" w:rsidRPr="00A92038">
      <w:rPr>
        <w:rFonts w:ascii="Arial" w:hAnsi="Arial" w:cs="Arial"/>
        <w:color w:val="A6A6A6"/>
        <w:sz w:val="20"/>
      </w:rPr>
      <w:fldChar w:fldCharType="separate"/>
    </w:r>
    <w:r w:rsidR="007D6283">
      <w:rPr>
        <w:rFonts w:ascii="Arial" w:hAnsi="Arial" w:cs="Arial"/>
        <w:noProof/>
        <w:color w:val="A6A6A6"/>
        <w:sz w:val="20"/>
      </w:rPr>
      <w:t>2</w:t>
    </w:r>
    <w:r w:rsidR="00AE2066" w:rsidRPr="00A92038">
      <w:rPr>
        <w:rFonts w:ascii="Arial" w:hAnsi="Arial" w:cs="Arial"/>
        <w:color w:val="A6A6A6"/>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7508" w14:textId="5529ACF9" w:rsidR="0033034C" w:rsidRDefault="0033034C">
    <w:pPr>
      <w:pStyle w:val="Fuzeile"/>
    </w:pPr>
    <w:r>
      <w:rPr>
        <w:noProof/>
      </w:rPr>
      <mc:AlternateContent>
        <mc:Choice Requires="wps">
          <w:drawing>
            <wp:anchor distT="0" distB="0" distL="0" distR="0" simplePos="0" relativeHeight="251660288" behindDoc="0" locked="0" layoutInCell="1" allowOverlap="1" wp14:anchorId="3ADDB3EF" wp14:editId="479AA538">
              <wp:simplePos x="635" y="635"/>
              <wp:positionH relativeFrom="page">
                <wp:align>center</wp:align>
              </wp:positionH>
              <wp:positionV relativeFrom="page">
                <wp:align>bottom</wp:align>
              </wp:positionV>
              <wp:extent cx="483870" cy="368935"/>
              <wp:effectExtent l="0" t="0" r="11430" b="0"/>
              <wp:wrapNone/>
              <wp:docPr id="1886260718"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DB3EF" id="_x0000_t202" coordsize="21600,21600" o:spt="202" path="m,l,21600r21600,l21600,xe">
              <v:stroke joinstyle="miter"/>
              <v:path gradientshapeok="t" o:connecttype="rect"/>
            </v:shapetype>
            <v:shape id="Textfeld 1" o:spid="_x0000_s1028" type="#_x0000_t202" alt="[Internal]" style="position:absolute;margin-left:0;margin-top:0;width:38.1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" filled="f" stroked="f">
              <v:fill o:detectmouseclick="t"/>
              <v:textbox style="mso-fit-shape-to-text:t" inset="0,0,0,15pt">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9DFF8" w14:textId="77777777" w:rsidR="00C444AD" w:rsidRDefault="00C444AD" w:rsidP="00A92038">
      <w:pPr>
        <w:spacing w:after="0" w:line="240" w:lineRule="auto"/>
      </w:pPr>
      <w:r>
        <w:separator/>
      </w:r>
    </w:p>
  </w:footnote>
  <w:footnote w:type="continuationSeparator" w:id="0">
    <w:p w14:paraId="29058B41" w14:textId="77777777" w:rsidR="00C444AD" w:rsidRDefault="00C444AD" w:rsidP="00A92038">
      <w:pPr>
        <w:spacing w:after="0" w:line="240" w:lineRule="auto"/>
      </w:pPr>
      <w:r>
        <w:continuationSeparator/>
      </w:r>
    </w:p>
  </w:footnote>
  <w:footnote w:type="continuationNotice" w:id="1">
    <w:p w14:paraId="4C5D6CD7" w14:textId="77777777" w:rsidR="00C444AD" w:rsidRDefault="00C444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BF0AD9">
    <w:pPr>
      <w:pStyle w:val="Kopfzeile"/>
    </w:pPr>
    <w:r>
      <w:rPr>
        <w:noProof/>
        <w:lang w:eastAsia="de-DE"/>
      </w:rPr>
      <w:drawing>
        <wp:anchor distT="0" distB="0" distL="114300" distR="114300" simplePos="0" relativeHeight="251664384"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0FC1"/>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15B"/>
    <w:rsid w:val="00036807"/>
    <w:rsid w:val="00037335"/>
    <w:rsid w:val="00037925"/>
    <w:rsid w:val="00040C40"/>
    <w:rsid w:val="000418E7"/>
    <w:rsid w:val="0004293F"/>
    <w:rsid w:val="00042AD1"/>
    <w:rsid w:val="00043E96"/>
    <w:rsid w:val="00045BAA"/>
    <w:rsid w:val="00047678"/>
    <w:rsid w:val="00047930"/>
    <w:rsid w:val="000515C3"/>
    <w:rsid w:val="000516EB"/>
    <w:rsid w:val="00051A73"/>
    <w:rsid w:val="00051D2B"/>
    <w:rsid w:val="000523EB"/>
    <w:rsid w:val="00052A77"/>
    <w:rsid w:val="00053A2D"/>
    <w:rsid w:val="0005482C"/>
    <w:rsid w:val="00054C5C"/>
    <w:rsid w:val="00055058"/>
    <w:rsid w:val="000559C5"/>
    <w:rsid w:val="000563DD"/>
    <w:rsid w:val="000601D3"/>
    <w:rsid w:val="000602C1"/>
    <w:rsid w:val="00060BD1"/>
    <w:rsid w:val="00060C07"/>
    <w:rsid w:val="00060CE2"/>
    <w:rsid w:val="00061225"/>
    <w:rsid w:val="0006172F"/>
    <w:rsid w:val="00063D47"/>
    <w:rsid w:val="00064709"/>
    <w:rsid w:val="0006588C"/>
    <w:rsid w:val="00066459"/>
    <w:rsid w:val="00066765"/>
    <w:rsid w:val="00066F2F"/>
    <w:rsid w:val="0006742F"/>
    <w:rsid w:val="000679E9"/>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65"/>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169B"/>
    <w:rsid w:val="000B248B"/>
    <w:rsid w:val="000B46BC"/>
    <w:rsid w:val="000B6269"/>
    <w:rsid w:val="000B66E0"/>
    <w:rsid w:val="000B6ECF"/>
    <w:rsid w:val="000C16AB"/>
    <w:rsid w:val="000C1BFB"/>
    <w:rsid w:val="000C28C0"/>
    <w:rsid w:val="000C34E7"/>
    <w:rsid w:val="000C3B6F"/>
    <w:rsid w:val="000C40B5"/>
    <w:rsid w:val="000C5968"/>
    <w:rsid w:val="000C5D64"/>
    <w:rsid w:val="000C7BAA"/>
    <w:rsid w:val="000D00BA"/>
    <w:rsid w:val="000D046A"/>
    <w:rsid w:val="000D051E"/>
    <w:rsid w:val="000D1BDE"/>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4ACA"/>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BDC"/>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6DB"/>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FC5"/>
    <w:rsid w:val="001D2043"/>
    <w:rsid w:val="001D25E3"/>
    <w:rsid w:val="001D2A8C"/>
    <w:rsid w:val="001D3C24"/>
    <w:rsid w:val="001D3DC9"/>
    <w:rsid w:val="001D42BD"/>
    <w:rsid w:val="001D570C"/>
    <w:rsid w:val="001D5D3B"/>
    <w:rsid w:val="001D65F2"/>
    <w:rsid w:val="001D6F66"/>
    <w:rsid w:val="001D6FF0"/>
    <w:rsid w:val="001E077F"/>
    <w:rsid w:val="001E107E"/>
    <w:rsid w:val="001E1B38"/>
    <w:rsid w:val="001E1FFD"/>
    <w:rsid w:val="001E2492"/>
    <w:rsid w:val="001E256F"/>
    <w:rsid w:val="001E2B94"/>
    <w:rsid w:val="001E3A3F"/>
    <w:rsid w:val="001E4733"/>
    <w:rsid w:val="001E4CF1"/>
    <w:rsid w:val="001E65BA"/>
    <w:rsid w:val="001E71DD"/>
    <w:rsid w:val="001E74A5"/>
    <w:rsid w:val="001E795E"/>
    <w:rsid w:val="001E7AC4"/>
    <w:rsid w:val="001E7C53"/>
    <w:rsid w:val="001F12AB"/>
    <w:rsid w:val="001F1E0F"/>
    <w:rsid w:val="001F22A3"/>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4AB3"/>
    <w:rsid w:val="00244B56"/>
    <w:rsid w:val="0024529B"/>
    <w:rsid w:val="002454C4"/>
    <w:rsid w:val="00245847"/>
    <w:rsid w:val="002462F8"/>
    <w:rsid w:val="00247AC4"/>
    <w:rsid w:val="00251B29"/>
    <w:rsid w:val="00253C7C"/>
    <w:rsid w:val="00254342"/>
    <w:rsid w:val="002557ED"/>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33D9"/>
    <w:rsid w:val="00285E64"/>
    <w:rsid w:val="00286285"/>
    <w:rsid w:val="00287DD9"/>
    <w:rsid w:val="0029077C"/>
    <w:rsid w:val="00291C6A"/>
    <w:rsid w:val="002929F0"/>
    <w:rsid w:val="002948A0"/>
    <w:rsid w:val="002949F2"/>
    <w:rsid w:val="00294C69"/>
    <w:rsid w:val="00294DB5"/>
    <w:rsid w:val="00295D8C"/>
    <w:rsid w:val="002A07AB"/>
    <w:rsid w:val="002A14D3"/>
    <w:rsid w:val="002A2250"/>
    <w:rsid w:val="002A26D7"/>
    <w:rsid w:val="002A308F"/>
    <w:rsid w:val="002A47F5"/>
    <w:rsid w:val="002A4828"/>
    <w:rsid w:val="002A4A45"/>
    <w:rsid w:val="002A5422"/>
    <w:rsid w:val="002A60AA"/>
    <w:rsid w:val="002A6612"/>
    <w:rsid w:val="002A6B5A"/>
    <w:rsid w:val="002A7013"/>
    <w:rsid w:val="002B003A"/>
    <w:rsid w:val="002B03C1"/>
    <w:rsid w:val="002B086D"/>
    <w:rsid w:val="002B1078"/>
    <w:rsid w:val="002B15DF"/>
    <w:rsid w:val="002B16AB"/>
    <w:rsid w:val="002B21F0"/>
    <w:rsid w:val="002B2924"/>
    <w:rsid w:val="002B324C"/>
    <w:rsid w:val="002B3DCA"/>
    <w:rsid w:val="002B48DA"/>
    <w:rsid w:val="002B4B52"/>
    <w:rsid w:val="002B4BB2"/>
    <w:rsid w:val="002B4E40"/>
    <w:rsid w:val="002B6517"/>
    <w:rsid w:val="002B716C"/>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1DD"/>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1C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4840"/>
    <w:rsid w:val="0031588B"/>
    <w:rsid w:val="00315A0F"/>
    <w:rsid w:val="00317309"/>
    <w:rsid w:val="00317C94"/>
    <w:rsid w:val="00320380"/>
    <w:rsid w:val="003215F3"/>
    <w:rsid w:val="003226D5"/>
    <w:rsid w:val="00322A3C"/>
    <w:rsid w:val="003259F9"/>
    <w:rsid w:val="0033034C"/>
    <w:rsid w:val="00330C7D"/>
    <w:rsid w:val="00332138"/>
    <w:rsid w:val="0033228E"/>
    <w:rsid w:val="00332ADF"/>
    <w:rsid w:val="00333202"/>
    <w:rsid w:val="00333CC8"/>
    <w:rsid w:val="0033433A"/>
    <w:rsid w:val="00334DEE"/>
    <w:rsid w:val="00334E6A"/>
    <w:rsid w:val="00334EC1"/>
    <w:rsid w:val="00335089"/>
    <w:rsid w:val="003378ED"/>
    <w:rsid w:val="00337F01"/>
    <w:rsid w:val="00340AE8"/>
    <w:rsid w:val="00343AAA"/>
    <w:rsid w:val="00344B3D"/>
    <w:rsid w:val="00344BAE"/>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77F"/>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7D3"/>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588"/>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6550"/>
    <w:rsid w:val="00406995"/>
    <w:rsid w:val="004072E0"/>
    <w:rsid w:val="004077DC"/>
    <w:rsid w:val="004106C0"/>
    <w:rsid w:val="00410C3F"/>
    <w:rsid w:val="00410FBD"/>
    <w:rsid w:val="00413CA8"/>
    <w:rsid w:val="00415199"/>
    <w:rsid w:val="00415ED0"/>
    <w:rsid w:val="00415FDC"/>
    <w:rsid w:val="004160F5"/>
    <w:rsid w:val="00417755"/>
    <w:rsid w:val="00417760"/>
    <w:rsid w:val="004205D7"/>
    <w:rsid w:val="00420881"/>
    <w:rsid w:val="00420B54"/>
    <w:rsid w:val="00420F14"/>
    <w:rsid w:val="00420F93"/>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3C2"/>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3B9B"/>
    <w:rsid w:val="00464846"/>
    <w:rsid w:val="00464BBA"/>
    <w:rsid w:val="00465042"/>
    <w:rsid w:val="00465806"/>
    <w:rsid w:val="00465F17"/>
    <w:rsid w:val="004660DD"/>
    <w:rsid w:val="004661D4"/>
    <w:rsid w:val="00467CA8"/>
    <w:rsid w:val="00470546"/>
    <w:rsid w:val="00470A90"/>
    <w:rsid w:val="004724BF"/>
    <w:rsid w:val="004732EE"/>
    <w:rsid w:val="004755C6"/>
    <w:rsid w:val="00476919"/>
    <w:rsid w:val="00476D4C"/>
    <w:rsid w:val="00477AAF"/>
    <w:rsid w:val="00481162"/>
    <w:rsid w:val="004814C2"/>
    <w:rsid w:val="00482BDD"/>
    <w:rsid w:val="00483224"/>
    <w:rsid w:val="00483261"/>
    <w:rsid w:val="004833CE"/>
    <w:rsid w:val="004839DD"/>
    <w:rsid w:val="00483E7D"/>
    <w:rsid w:val="00483F35"/>
    <w:rsid w:val="00484694"/>
    <w:rsid w:val="00486256"/>
    <w:rsid w:val="00486F50"/>
    <w:rsid w:val="00487E4C"/>
    <w:rsid w:val="004906EA"/>
    <w:rsid w:val="004910E5"/>
    <w:rsid w:val="00491A3F"/>
    <w:rsid w:val="00491A99"/>
    <w:rsid w:val="00491AC8"/>
    <w:rsid w:val="00492A9C"/>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00"/>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151"/>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23D5"/>
    <w:rsid w:val="004F2924"/>
    <w:rsid w:val="004F3504"/>
    <w:rsid w:val="004F41D9"/>
    <w:rsid w:val="004F566D"/>
    <w:rsid w:val="004F5D9E"/>
    <w:rsid w:val="004F7642"/>
    <w:rsid w:val="004F77BF"/>
    <w:rsid w:val="004F7E82"/>
    <w:rsid w:val="00500A96"/>
    <w:rsid w:val="0050216A"/>
    <w:rsid w:val="005021CA"/>
    <w:rsid w:val="0050284D"/>
    <w:rsid w:val="00503D74"/>
    <w:rsid w:val="005050DF"/>
    <w:rsid w:val="0050613E"/>
    <w:rsid w:val="005065C0"/>
    <w:rsid w:val="00506AF0"/>
    <w:rsid w:val="00507777"/>
    <w:rsid w:val="00507793"/>
    <w:rsid w:val="005078C0"/>
    <w:rsid w:val="00507BEF"/>
    <w:rsid w:val="005102AE"/>
    <w:rsid w:val="00510313"/>
    <w:rsid w:val="0051132F"/>
    <w:rsid w:val="00512365"/>
    <w:rsid w:val="00512E0C"/>
    <w:rsid w:val="00513B31"/>
    <w:rsid w:val="00513B72"/>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1AF"/>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1FDE"/>
    <w:rsid w:val="005429D8"/>
    <w:rsid w:val="00543660"/>
    <w:rsid w:val="00543801"/>
    <w:rsid w:val="00544066"/>
    <w:rsid w:val="0054425C"/>
    <w:rsid w:val="005445ED"/>
    <w:rsid w:val="00545C38"/>
    <w:rsid w:val="00546A25"/>
    <w:rsid w:val="00546C1D"/>
    <w:rsid w:val="00546C98"/>
    <w:rsid w:val="00551049"/>
    <w:rsid w:val="0055128D"/>
    <w:rsid w:val="00551972"/>
    <w:rsid w:val="00551D20"/>
    <w:rsid w:val="0055434A"/>
    <w:rsid w:val="00554B67"/>
    <w:rsid w:val="00555605"/>
    <w:rsid w:val="00555CA0"/>
    <w:rsid w:val="00556572"/>
    <w:rsid w:val="00557435"/>
    <w:rsid w:val="005606A9"/>
    <w:rsid w:val="00561246"/>
    <w:rsid w:val="00562BBB"/>
    <w:rsid w:val="005633D3"/>
    <w:rsid w:val="005657A9"/>
    <w:rsid w:val="00565D4C"/>
    <w:rsid w:val="00567C08"/>
    <w:rsid w:val="0057088F"/>
    <w:rsid w:val="0057101A"/>
    <w:rsid w:val="005711AD"/>
    <w:rsid w:val="005711EE"/>
    <w:rsid w:val="00571A5F"/>
    <w:rsid w:val="0057205E"/>
    <w:rsid w:val="0057467E"/>
    <w:rsid w:val="00576AF0"/>
    <w:rsid w:val="00577C59"/>
    <w:rsid w:val="00580924"/>
    <w:rsid w:val="005813AE"/>
    <w:rsid w:val="00581A92"/>
    <w:rsid w:val="005823C5"/>
    <w:rsid w:val="005827D3"/>
    <w:rsid w:val="0058472F"/>
    <w:rsid w:val="00584A61"/>
    <w:rsid w:val="00584C4D"/>
    <w:rsid w:val="0058559D"/>
    <w:rsid w:val="0058602B"/>
    <w:rsid w:val="0058612A"/>
    <w:rsid w:val="005868AE"/>
    <w:rsid w:val="005879C2"/>
    <w:rsid w:val="005910EF"/>
    <w:rsid w:val="005916A3"/>
    <w:rsid w:val="00591879"/>
    <w:rsid w:val="005942A2"/>
    <w:rsid w:val="005943C8"/>
    <w:rsid w:val="005954EC"/>
    <w:rsid w:val="00595F82"/>
    <w:rsid w:val="005A01AB"/>
    <w:rsid w:val="005A1C04"/>
    <w:rsid w:val="005A207C"/>
    <w:rsid w:val="005A25F3"/>
    <w:rsid w:val="005A2825"/>
    <w:rsid w:val="005A2905"/>
    <w:rsid w:val="005A2DD1"/>
    <w:rsid w:val="005A35A1"/>
    <w:rsid w:val="005A380A"/>
    <w:rsid w:val="005A5417"/>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951"/>
    <w:rsid w:val="00624177"/>
    <w:rsid w:val="00624E9B"/>
    <w:rsid w:val="00626E4C"/>
    <w:rsid w:val="00627232"/>
    <w:rsid w:val="0062786D"/>
    <w:rsid w:val="00630622"/>
    <w:rsid w:val="00630D2A"/>
    <w:rsid w:val="00632582"/>
    <w:rsid w:val="00632693"/>
    <w:rsid w:val="00634023"/>
    <w:rsid w:val="00635AF6"/>
    <w:rsid w:val="00635D66"/>
    <w:rsid w:val="00637B5B"/>
    <w:rsid w:val="00637C6F"/>
    <w:rsid w:val="006421D2"/>
    <w:rsid w:val="00642B05"/>
    <w:rsid w:val="006438E2"/>
    <w:rsid w:val="00645143"/>
    <w:rsid w:val="00645BE3"/>
    <w:rsid w:val="0064662A"/>
    <w:rsid w:val="006473A2"/>
    <w:rsid w:val="00650E06"/>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4AB6"/>
    <w:rsid w:val="006653CB"/>
    <w:rsid w:val="0066577D"/>
    <w:rsid w:val="00665E6E"/>
    <w:rsid w:val="00666790"/>
    <w:rsid w:val="0066722D"/>
    <w:rsid w:val="00667E82"/>
    <w:rsid w:val="00671246"/>
    <w:rsid w:val="00672AD5"/>
    <w:rsid w:val="00672CA0"/>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4EB"/>
    <w:rsid w:val="006A4C1F"/>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D06"/>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4D6F"/>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EFA"/>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8FB"/>
    <w:rsid w:val="00745961"/>
    <w:rsid w:val="00746256"/>
    <w:rsid w:val="00746994"/>
    <w:rsid w:val="00747D19"/>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2CD4"/>
    <w:rsid w:val="00765D97"/>
    <w:rsid w:val="00766BAE"/>
    <w:rsid w:val="00767494"/>
    <w:rsid w:val="0076794F"/>
    <w:rsid w:val="00767ED3"/>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42F7"/>
    <w:rsid w:val="00795DC1"/>
    <w:rsid w:val="00795EFA"/>
    <w:rsid w:val="0079637F"/>
    <w:rsid w:val="00796C9B"/>
    <w:rsid w:val="00797D86"/>
    <w:rsid w:val="007A0939"/>
    <w:rsid w:val="007A0B32"/>
    <w:rsid w:val="007A16C4"/>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029"/>
    <w:rsid w:val="007B499D"/>
    <w:rsid w:val="007B4DC9"/>
    <w:rsid w:val="007B5B77"/>
    <w:rsid w:val="007B6272"/>
    <w:rsid w:val="007B6F1C"/>
    <w:rsid w:val="007B74CC"/>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19E3"/>
    <w:rsid w:val="00825B7C"/>
    <w:rsid w:val="00825F59"/>
    <w:rsid w:val="0082634F"/>
    <w:rsid w:val="008268B1"/>
    <w:rsid w:val="00827AEB"/>
    <w:rsid w:val="008317F2"/>
    <w:rsid w:val="00831948"/>
    <w:rsid w:val="00831A12"/>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6AA"/>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AC9"/>
    <w:rsid w:val="00874EC1"/>
    <w:rsid w:val="00875344"/>
    <w:rsid w:val="008756B5"/>
    <w:rsid w:val="00875E3B"/>
    <w:rsid w:val="00876194"/>
    <w:rsid w:val="0087755D"/>
    <w:rsid w:val="00877881"/>
    <w:rsid w:val="00877FEF"/>
    <w:rsid w:val="008817C4"/>
    <w:rsid w:val="00882987"/>
    <w:rsid w:val="00882C34"/>
    <w:rsid w:val="00882CB9"/>
    <w:rsid w:val="0088310D"/>
    <w:rsid w:val="0088336C"/>
    <w:rsid w:val="0088363B"/>
    <w:rsid w:val="00883855"/>
    <w:rsid w:val="00883EDF"/>
    <w:rsid w:val="008852F7"/>
    <w:rsid w:val="00885D4F"/>
    <w:rsid w:val="0088609E"/>
    <w:rsid w:val="00886FEA"/>
    <w:rsid w:val="0088747F"/>
    <w:rsid w:val="00891DFD"/>
    <w:rsid w:val="008951E6"/>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112"/>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D0580"/>
    <w:rsid w:val="008D0C07"/>
    <w:rsid w:val="008D0E68"/>
    <w:rsid w:val="008D111C"/>
    <w:rsid w:val="008D1409"/>
    <w:rsid w:val="008D404C"/>
    <w:rsid w:val="008D48BE"/>
    <w:rsid w:val="008D4CC4"/>
    <w:rsid w:val="008D777E"/>
    <w:rsid w:val="008E0929"/>
    <w:rsid w:val="008E0F8C"/>
    <w:rsid w:val="008E124C"/>
    <w:rsid w:val="008E259C"/>
    <w:rsid w:val="008E2B08"/>
    <w:rsid w:val="008E36B4"/>
    <w:rsid w:val="008E3C30"/>
    <w:rsid w:val="008E410C"/>
    <w:rsid w:val="008E433C"/>
    <w:rsid w:val="008E4910"/>
    <w:rsid w:val="008E49EA"/>
    <w:rsid w:val="008E4CCC"/>
    <w:rsid w:val="008E5D42"/>
    <w:rsid w:val="008E63F5"/>
    <w:rsid w:val="008E7804"/>
    <w:rsid w:val="008E7B5D"/>
    <w:rsid w:val="008E7E15"/>
    <w:rsid w:val="008F0309"/>
    <w:rsid w:val="008F0623"/>
    <w:rsid w:val="008F097F"/>
    <w:rsid w:val="008F09A1"/>
    <w:rsid w:val="008F17F8"/>
    <w:rsid w:val="008F2011"/>
    <w:rsid w:val="008F39AD"/>
    <w:rsid w:val="008F3D98"/>
    <w:rsid w:val="008F4695"/>
    <w:rsid w:val="008F5841"/>
    <w:rsid w:val="008F6BC1"/>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7D7"/>
    <w:rsid w:val="0094388F"/>
    <w:rsid w:val="00944DA3"/>
    <w:rsid w:val="00945A78"/>
    <w:rsid w:val="00946D7E"/>
    <w:rsid w:val="00947833"/>
    <w:rsid w:val="009503AB"/>
    <w:rsid w:val="00954A80"/>
    <w:rsid w:val="0095571C"/>
    <w:rsid w:val="00955721"/>
    <w:rsid w:val="00955A3E"/>
    <w:rsid w:val="00955E0A"/>
    <w:rsid w:val="00956B97"/>
    <w:rsid w:val="00956E49"/>
    <w:rsid w:val="0095784A"/>
    <w:rsid w:val="009578E7"/>
    <w:rsid w:val="009607DB"/>
    <w:rsid w:val="0096270E"/>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5DB6"/>
    <w:rsid w:val="00996583"/>
    <w:rsid w:val="009972AD"/>
    <w:rsid w:val="009A2437"/>
    <w:rsid w:val="009A27A3"/>
    <w:rsid w:val="009A319A"/>
    <w:rsid w:val="009A41D0"/>
    <w:rsid w:val="009A531A"/>
    <w:rsid w:val="009A5DBF"/>
    <w:rsid w:val="009A6689"/>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02A3"/>
    <w:rsid w:val="009D1210"/>
    <w:rsid w:val="009D1ADF"/>
    <w:rsid w:val="009D3EE3"/>
    <w:rsid w:val="009D4B94"/>
    <w:rsid w:val="009D508F"/>
    <w:rsid w:val="009D561B"/>
    <w:rsid w:val="009D56A0"/>
    <w:rsid w:val="009D6196"/>
    <w:rsid w:val="009D7FA2"/>
    <w:rsid w:val="009E0950"/>
    <w:rsid w:val="009E0B26"/>
    <w:rsid w:val="009E3149"/>
    <w:rsid w:val="009E34E0"/>
    <w:rsid w:val="009E462A"/>
    <w:rsid w:val="009E4972"/>
    <w:rsid w:val="009E5658"/>
    <w:rsid w:val="009E585B"/>
    <w:rsid w:val="009E61C7"/>
    <w:rsid w:val="009E70B6"/>
    <w:rsid w:val="009F0349"/>
    <w:rsid w:val="009F0CFA"/>
    <w:rsid w:val="009F1815"/>
    <w:rsid w:val="009F1E64"/>
    <w:rsid w:val="009F2E67"/>
    <w:rsid w:val="009F47A8"/>
    <w:rsid w:val="009F500F"/>
    <w:rsid w:val="009F606A"/>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7E3"/>
    <w:rsid w:val="00A23CE2"/>
    <w:rsid w:val="00A23E23"/>
    <w:rsid w:val="00A247A3"/>
    <w:rsid w:val="00A252FA"/>
    <w:rsid w:val="00A268E5"/>
    <w:rsid w:val="00A26E13"/>
    <w:rsid w:val="00A2737D"/>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4FC2"/>
    <w:rsid w:val="00A764C2"/>
    <w:rsid w:val="00A76743"/>
    <w:rsid w:val="00A76B4D"/>
    <w:rsid w:val="00A76CD1"/>
    <w:rsid w:val="00A77071"/>
    <w:rsid w:val="00A77355"/>
    <w:rsid w:val="00A77408"/>
    <w:rsid w:val="00A77572"/>
    <w:rsid w:val="00A775C5"/>
    <w:rsid w:val="00A7778D"/>
    <w:rsid w:val="00A77F26"/>
    <w:rsid w:val="00A8017E"/>
    <w:rsid w:val="00A831C3"/>
    <w:rsid w:val="00A8453A"/>
    <w:rsid w:val="00A85E64"/>
    <w:rsid w:val="00A863A4"/>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462B"/>
    <w:rsid w:val="00AA783B"/>
    <w:rsid w:val="00AB0C11"/>
    <w:rsid w:val="00AB25D2"/>
    <w:rsid w:val="00AB34CC"/>
    <w:rsid w:val="00AB3CD4"/>
    <w:rsid w:val="00AB4311"/>
    <w:rsid w:val="00AB4A51"/>
    <w:rsid w:val="00AB578F"/>
    <w:rsid w:val="00AB6EE9"/>
    <w:rsid w:val="00AC0A9B"/>
    <w:rsid w:val="00AC205A"/>
    <w:rsid w:val="00AC2B4F"/>
    <w:rsid w:val="00AC3A01"/>
    <w:rsid w:val="00AC3B1C"/>
    <w:rsid w:val="00AC4B0D"/>
    <w:rsid w:val="00AC4CC7"/>
    <w:rsid w:val="00AC4D77"/>
    <w:rsid w:val="00AC50C2"/>
    <w:rsid w:val="00AC5A99"/>
    <w:rsid w:val="00AC5D19"/>
    <w:rsid w:val="00AD036F"/>
    <w:rsid w:val="00AD0430"/>
    <w:rsid w:val="00AD1504"/>
    <w:rsid w:val="00AD1AE7"/>
    <w:rsid w:val="00AD1C2B"/>
    <w:rsid w:val="00AD2530"/>
    <w:rsid w:val="00AD2C2A"/>
    <w:rsid w:val="00AD33D1"/>
    <w:rsid w:val="00AD6201"/>
    <w:rsid w:val="00AD628A"/>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1867"/>
    <w:rsid w:val="00AF2A9D"/>
    <w:rsid w:val="00AF2D9F"/>
    <w:rsid w:val="00AF3725"/>
    <w:rsid w:val="00AF3AD2"/>
    <w:rsid w:val="00AF3FE9"/>
    <w:rsid w:val="00AF47EE"/>
    <w:rsid w:val="00AF6E9B"/>
    <w:rsid w:val="00B0386B"/>
    <w:rsid w:val="00B040B3"/>
    <w:rsid w:val="00B07007"/>
    <w:rsid w:val="00B07124"/>
    <w:rsid w:val="00B07C33"/>
    <w:rsid w:val="00B07EF0"/>
    <w:rsid w:val="00B100A4"/>
    <w:rsid w:val="00B11539"/>
    <w:rsid w:val="00B115BC"/>
    <w:rsid w:val="00B16B76"/>
    <w:rsid w:val="00B212ED"/>
    <w:rsid w:val="00B218F3"/>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6C3A"/>
    <w:rsid w:val="00B77116"/>
    <w:rsid w:val="00B775EF"/>
    <w:rsid w:val="00B77FB3"/>
    <w:rsid w:val="00B802C2"/>
    <w:rsid w:val="00B80C9B"/>
    <w:rsid w:val="00B80E05"/>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EB4"/>
    <w:rsid w:val="00BA55E7"/>
    <w:rsid w:val="00BA5A69"/>
    <w:rsid w:val="00BA5F9D"/>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2DD"/>
    <w:rsid w:val="00BD656D"/>
    <w:rsid w:val="00BD6AC9"/>
    <w:rsid w:val="00BD7295"/>
    <w:rsid w:val="00BD74C6"/>
    <w:rsid w:val="00BD7F07"/>
    <w:rsid w:val="00BE08AD"/>
    <w:rsid w:val="00BE0CE9"/>
    <w:rsid w:val="00BE13C1"/>
    <w:rsid w:val="00BE1C82"/>
    <w:rsid w:val="00BE2572"/>
    <w:rsid w:val="00BE30E4"/>
    <w:rsid w:val="00BE328D"/>
    <w:rsid w:val="00BE409E"/>
    <w:rsid w:val="00BE44D3"/>
    <w:rsid w:val="00BE5125"/>
    <w:rsid w:val="00BE5475"/>
    <w:rsid w:val="00BE5736"/>
    <w:rsid w:val="00BE5898"/>
    <w:rsid w:val="00BF04C6"/>
    <w:rsid w:val="00BF0AD9"/>
    <w:rsid w:val="00BF0DA2"/>
    <w:rsid w:val="00BF0F63"/>
    <w:rsid w:val="00BF1396"/>
    <w:rsid w:val="00BF180D"/>
    <w:rsid w:val="00BF1AFC"/>
    <w:rsid w:val="00BF21E8"/>
    <w:rsid w:val="00BF303B"/>
    <w:rsid w:val="00BF3F28"/>
    <w:rsid w:val="00BF5586"/>
    <w:rsid w:val="00BF6BDC"/>
    <w:rsid w:val="00BF701C"/>
    <w:rsid w:val="00BF743B"/>
    <w:rsid w:val="00C00A84"/>
    <w:rsid w:val="00C03DF7"/>
    <w:rsid w:val="00C0416A"/>
    <w:rsid w:val="00C04AEC"/>
    <w:rsid w:val="00C06736"/>
    <w:rsid w:val="00C10A11"/>
    <w:rsid w:val="00C10DDC"/>
    <w:rsid w:val="00C112B0"/>
    <w:rsid w:val="00C11572"/>
    <w:rsid w:val="00C11A16"/>
    <w:rsid w:val="00C11F01"/>
    <w:rsid w:val="00C12A55"/>
    <w:rsid w:val="00C13172"/>
    <w:rsid w:val="00C13AEA"/>
    <w:rsid w:val="00C1415B"/>
    <w:rsid w:val="00C1510A"/>
    <w:rsid w:val="00C154B9"/>
    <w:rsid w:val="00C155CB"/>
    <w:rsid w:val="00C1596D"/>
    <w:rsid w:val="00C15DC4"/>
    <w:rsid w:val="00C16998"/>
    <w:rsid w:val="00C16EF3"/>
    <w:rsid w:val="00C204C2"/>
    <w:rsid w:val="00C2096B"/>
    <w:rsid w:val="00C21A1D"/>
    <w:rsid w:val="00C21FDE"/>
    <w:rsid w:val="00C22B83"/>
    <w:rsid w:val="00C234FB"/>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44AD"/>
    <w:rsid w:val="00C45D0F"/>
    <w:rsid w:val="00C46B6B"/>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1EF"/>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17B2"/>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1E35"/>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0417"/>
    <w:rsid w:val="00D1135A"/>
    <w:rsid w:val="00D12374"/>
    <w:rsid w:val="00D12FBB"/>
    <w:rsid w:val="00D13384"/>
    <w:rsid w:val="00D1373F"/>
    <w:rsid w:val="00D13BE4"/>
    <w:rsid w:val="00D14572"/>
    <w:rsid w:val="00D152EF"/>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9D9"/>
    <w:rsid w:val="00D35E03"/>
    <w:rsid w:val="00D369EF"/>
    <w:rsid w:val="00D37C1B"/>
    <w:rsid w:val="00D40054"/>
    <w:rsid w:val="00D4038E"/>
    <w:rsid w:val="00D40AD3"/>
    <w:rsid w:val="00D42018"/>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2F93"/>
    <w:rsid w:val="00D63094"/>
    <w:rsid w:val="00D63FF8"/>
    <w:rsid w:val="00D64440"/>
    <w:rsid w:val="00D645F0"/>
    <w:rsid w:val="00D653C7"/>
    <w:rsid w:val="00D654D0"/>
    <w:rsid w:val="00D65BA1"/>
    <w:rsid w:val="00D65EB5"/>
    <w:rsid w:val="00D67431"/>
    <w:rsid w:val="00D679F6"/>
    <w:rsid w:val="00D67CFC"/>
    <w:rsid w:val="00D705EA"/>
    <w:rsid w:val="00D7137F"/>
    <w:rsid w:val="00D72014"/>
    <w:rsid w:val="00D729DF"/>
    <w:rsid w:val="00D732AD"/>
    <w:rsid w:val="00D74803"/>
    <w:rsid w:val="00D74C82"/>
    <w:rsid w:val="00D75A1F"/>
    <w:rsid w:val="00D81440"/>
    <w:rsid w:val="00D82B40"/>
    <w:rsid w:val="00D8359A"/>
    <w:rsid w:val="00D84A74"/>
    <w:rsid w:val="00D84CB5"/>
    <w:rsid w:val="00D84E1D"/>
    <w:rsid w:val="00D85370"/>
    <w:rsid w:val="00D902BC"/>
    <w:rsid w:val="00D909C1"/>
    <w:rsid w:val="00D9153B"/>
    <w:rsid w:val="00D93B01"/>
    <w:rsid w:val="00D93C61"/>
    <w:rsid w:val="00D945D0"/>
    <w:rsid w:val="00D94910"/>
    <w:rsid w:val="00D950AD"/>
    <w:rsid w:val="00D95664"/>
    <w:rsid w:val="00D96EAA"/>
    <w:rsid w:val="00DA1B6E"/>
    <w:rsid w:val="00DA2310"/>
    <w:rsid w:val="00DA23DB"/>
    <w:rsid w:val="00DA2994"/>
    <w:rsid w:val="00DA2EFB"/>
    <w:rsid w:val="00DA2FA0"/>
    <w:rsid w:val="00DA3D66"/>
    <w:rsid w:val="00DA3E50"/>
    <w:rsid w:val="00DA460B"/>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B6758"/>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5FED"/>
    <w:rsid w:val="00DE60BD"/>
    <w:rsid w:val="00DE60D9"/>
    <w:rsid w:val="00DF103E"/>
    <w:rsid w:val="00DF123E"/>
    <w:rsid w:val="00DF1D07"/>
    <w:rsid w:val="00DF202C"/>
    <w:rsid w:val="00DF207C"/>
    <w:rsid w:val="00DF30B4"/>
    <w:rsid w:val="00DF5199"/>
    <w:rsid w:val="00DF5456"/>
    <w:rsid w:val="00DF545A"/>
    <w:rsid w:val="00DF59FA"/>
    <w:rsid w:val="00DF5EE7"/>
    <w:rsid w:val="00DF61BB"/>
    <w:rsid w:val="00DF6612"/>
    <w:rsid w:val="00DF6A8A"/>
    <w:rsid w:val="00E004F5"/>
    <w:rsid w:val="00E0064A"/>
    <w:rsid w:val="00E00846"/>
    <w:rsid w:val="00E01785"/>
    <w:rsid w:val="00E018D4"/>
    <w:rsid w:val="00E02157"/>
    <w:rsid w:val="00E028D1"/>
    <w:rsid w:val="00E02B77"/>
    <w:rsid w:val="00E03A19"/>
    <w:rsid w:val="00E03C05"/>
    <w:rsid w:val="00E04720"/>
    <w:rsid w:val="00E0655F"/>
    <w:rsid w:val="00E06640"/>
    <w:rsid w:val="00E06AB2"/>
    <w:rsid w:val="00E07526"/>
    <w:rsid w:val="00E07578"/>
    <w:rsid w:val="00E1016D"/>
    <w:rsid w:val="00E1025B"/>
    <w:rsid w:val="00E10CC8"/>
    <w:rsid w:val="00E1108C"/>
    <w:rsid w:val="00E1176E"/>
    <w:rsid w:val="00E117CF"/>
    <w:rsid w:val="00E13652"/>
    <w:rsid w:val="00E13B38"/>
    <w:rsid w:val="00E13F24"/>
    <w:rsid w:val="00E145C2"/>
    <w:rsid w:val="00E14640"/>
    <w:rsid w:val="00E1489B"/>
    <w:rsid w:val="00E154C9"/>
    <w:rsid w:val="00E15CE8"/>
    <w:rsid w:val="00E164FF"/>
    <w:rsid w:val="00E16701"/>
    <w:rsid w:val="00E202A5"/>
    <w:rsid w:val="00E20486"/>
    <w:rsid w:val="00E2093A"/>
    <w:rsid w:val="00E233F3"/>
    <w:rsid w:val="00E2406C"/>
    <w:rsid w:val="00E24B0E"/>
    <w:rsid w:val="00E24C64"/>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132"/>
    <w:rsid w:val="00E46ABC"/>
    <w:rsid w:val="00E4756A"/>
    <w:rsid w:val="00E477FA"/>
    <w:rsid w:val="00E50225"/>
    <w:rsid w:val="00E50861"/>
    <w:rsid w:val="00E51E16"/>
    <w:rsid w:val="00E5238C"/>
    <w:rsid w:val="00E5396D"/>
    <w:rsid w:val="00E541C5"/>
    <w:rsid w:val="00E54999"/>
    <w:rsid w:val="00E549CE"/>
    <w:rsid w:val="00E54B8F"/>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96F79"/>
    <w:rsid w:val="00EA046A"/>
    <w:rsid w:val="00EA0DDC"/>
    <w:rsid w:val="00EA1062"/>
    <w:rsid w:val="00EA31FA"/>
    <w:rsid w:val="00EA5132"/>
    <w:rsid w:val="00EA5531"/>
    <w:rsid w:val="00EB129B"/>
    <w:rsid w:val="00EB1B0B"/>
    <w:rsid w:val="00EB22A8"/>
    <w:rsid w:val="00EB2825"/>
    <w:rsid w:val="00EB39EF"/>
    <w:rsid w:val="00EB3B36"/>
    <w:rsid w:val="00EB3F03"/>
    <w:rsid w:val="00EB4FC2"/>
    <w:rsid w:val="00EB5CF2"/>
    <w:rsid w:val="00EB6AF8"/>
    <w:rsid w:val="00EB6B74"/>
    <w:rsid w:val="00EC0321"/>
    <w:rsid w:val="00EC0753"/>
    <w:rsid w:val="00EC29AA"/>
    <w:rsid w:val="00EC333B"/>
    <w:rsid w:val="00EC3525"/>
    <w:rsid w:val="00EC3C74"/>
    <w:rsid w:val="00EC49B0"/>
    <w:rsid w:val="00EC5952"/>
    <w:rsid w:val="00EC5964"/>
    <w:rsid w:val="00EC5CA6"/>
    <w:rsid w:val="00EC68EB"/>
    <w:rsid w:val="00EC713C"/>
    <w:rsid w:val="00EC7D27"/>
    <w:rsid w:val="00ED0886"/>
    <w:rsid w:val="00ED0BFC"/>
    <w:rsid w:val="00ED1D27"/>
    <w:rsid w:val="00ED1F38"/>
    <w:rsid w:val="00ED21E4"/>
    <w:rsid w:val="00ED365C"/>
    <w:rsid w:val="00ED3C4F"/>
    <w:rsid w:val="00ED53F3"/>
    <w:rsid w:val="00ED5995"/>
    <w:rsid w:val="00ED608E"/>
    <w:rsid w:val="00EE01BC"/>
    <w:rsid w:val="00EE01E6"/>
    <w:rsid w:val="00EE0A86"/>
    <w:rsid w:val="00EE0A92"/>
    <w:rsid w:val="00EE1464"/>
    <w:rsid w:val="00EE186C"/>
    <w:rsid w:val="00EE193F"/>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0E3D"/>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91B"/>
    <w:rsid w:val="00F01ED6"/>
    <w:rsid w:val="00F03367"/>
    <w:rsid w:val="00F0472E"/>
    <w:rsid w:val="00F05CFA"/>
    <w:rsid w:val="00F05F7C"/>
    <w:rsid w:val="00F07354"/>
    <w:rsid w:val="00F07B85"/>
    <w:rsid w:val="00F07D4E"/>
    <w:rsid w:val="00F10965"/>
    <w:rsid w:val="00F10969"/>
    <w:rsid w:val="00F10EBB"/>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15B"/>
    <w:rsid w:val="00F2174D"/>
    <w:rsid w:val="00F21C44"/>
    <w:rsid w:val="00F228E7"/>
    <w:rsid w:val="00F23886"/>
    <w:rsid w:val="00F23CE6"/>
    <w:rsid w:val="00F23F67"/>
    <w:rsid w:val="00F259D5"/>
    <w:rsid w:val="00F25A53"/>
    <w:rsid w:val="00F25F06"/>
    <w:rsid w:val="00F27A28"/>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5AB"/>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0630"/>
    <w:rsid w:val="00FE160B"/>
    <w:rsid w:val="00FE3ACC"/>
    <w:rsid w:val="00FE56D9"/>
    <w:rsid w:val="00FE61B0"/>
    <w:rsid w:val="00FE6B5A"/>
    <w:rsid w:val="00FE7216"/>
    <w:rsid w:val="00FF151B"/>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B80E05"/>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endrion.com/de/produkte/industriebremsen/individuelle-kundenloesunge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kendrion.com/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http://www.koehler-partner.de" TargetMode="Externa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oehler-partner.de/pressezentrum/kendr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56C13-1997-4724-935D-E239FA3B1742}">
  <ds:schemaRefs>
    <ds:schemaRef ds:uri="http://schemas.microsoft.com/sharepoint/v3/contenttype/forms"/>
  </ds:schemaRefs>
</ds:datastoreItem>
</file>

<file path=customXml/itemProps2.xml><?xml version="1.0" encoding="utf-8"?>
<ds:datastoreItem xmlns:ds="http://schemas.openxmlformats.org/officeDocument/2006/customXml" ds:itemID="{A7DA727B-744A-4A86-8B07-62D9F4E0FE27}">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3.xml><?xml version="1.0" encoding="utf-8"?>
<ds:datastoreItem xmlns:ds="http://schemas.openxmlformats.org/officeDocument/2006/customXml" ds:itemID="{12147342-CDEC-4C71-AFC4-A386D44B5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5209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7</cp:revision>
  <dcterms:created xsi:type="dcterms:W3CDTF">2026-02-12T14:55:00Z</dcterms:created>
  <dcterms:modified xsi:type="dcterms:W3CDTF">2026-03-20T12:41:00Z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706e0dee,49916ab7,3c381703</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MSIP_Label_0d397aab-3d12-4493-b1c2-d5f0ede7ec04_Enabled">
    <vt:lpwstr>true</vt:lpwstr>
  </property>
  <property fmtid="{D5CDD505-2E9C-101B-9397-08002B2CF9AE}" pid="6" name="MSIP_Label_0d397aab-3d12-4493-b1c2-d5f0ede7ec04_SetDate">
    <vt:lpwstr>2026-02-06T09:01:20Z</vt:lpwstr>
  </property>
  <property fmtid="{D5CDD505-2E9C-101B-9397-08002B2CF9AE}" pid="7" name="MSIP_Label_0d397aab-3d12-4493-b1c2-d5f0ede7ec04_Method">
    <vt:lpwstr>Standard</vt:lpwstr>
  </property>
  <property fmtid="{D5CDD505-2E9C-101B-9397-08002B2CF9AE}" pid="8" name="MSIP_Label_0d397aab-3d12-4493-b1c2-d5f0ede7ec04_Name">
    <vt:lpwstr>Internal</vt:lpwstr>
  </property>
  <property fmtid="{D5CDD505-2E9C-101B-9397-08002B2CF9AE}" pid="9" name="MSIP_Label_0d397aab-3d12-4493-b1c2-d5f0ede7ec04_SiteId">
    <vt:lpwstr>e6fc4b92-be04-44ba-a2a8-897e15f197df</vt:lpwstr>
  </property>
  <property fmtid="{D5CDD505-2E9C-101B-9397-08002B2CF9AE}" pid="10" name="MSIP_Label_0d397aab-3d12-4493-b1c2-d5f0ede7ec04_ActionId">
    <vt:lpwstr>1b8cce8a-1c53-4e6b-b1ea-ad23db557250</vt:lpwstr>
  </property>
  <property fmtid="{D5CDD505-2E9C-101B-9397-08002B2CF9AE}" pid="11" name="MSIP_Label_0d397aab-3d12-4493-b1c2-d5f0ede7ec04_ContentBits">
    <vt:lpwstr>2</vt:lpwstr>
  </property>
  <property fmtid="{D5CDD505-2E9C-101B-9397-08002B2CF9AE}" pid="12" name="ContentTypeId">
    <vt:lpwstr>0x010100668A166BCF991243988D58057AA48D3D</vt:lpwstr>
  </property>
  <property fmtid="{D5CDD505-2E9C-101B-9397-08002B2CF9AE}" pid="13" name="MediaServiceImageTags">
    <vt:lpwstr/>
  </property>
</Properties>
</file>