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E0977" w14:textId="71EC9E4D" w:rsidR="00F46927" w:rsidRPr="00F33665" w:rsidRDefault="00F33665" w:rsidP="00F33665">
      <w:pPr>
        <w:pStyle w:val="Default"/>
        <w:spacing w:line="288" w:lineRule="auto"/>
        <w:contextualSpacing/>
        <w:rPr>
          <w:b/>
          <w:bCs/>
          <w:color w:val="000000" w:themeColor="text1"/>
          <w:sz w:val="22"/>
          <w:szCs w:val="22"/>
        </w:rPr>
      </w:pPr>
      <w:r w:rsidRPr="00F33665">
        <w:rPr>
          <w:b/>
          <w:bCs/>
          <w:color w:val="000000" w:themeColor="text1"/>
          <w:sz w:val="22"/>
          <w:szCs w:val="22"/>
        </w:rPr>
        <w:t xml:space="preserve">Kendrion auf der </w:t>
      </w:r>
      <w:proofErr w:type="spellStart"/>
      <w:r w:rsidRPr="00F33665">
        <w:rPr>
          <w:b/>
          <w:bCs/>
          <w:color w:val="000000" w:themeColor="text1"/>
          <w:sz w:val="22"/>
          <w:szCs w:val="22"/>
        </w:rPr>
        <w:t>LogiMAT</w:t>
      </w:r>
      <w:proofErr w:type="spellEnd"/>
      <w:r w:rsidRPr="00F33665">
        <w:rPr>
          <w:b/>
          <w:bCs/>
          <w:color w:val="000000" w:themeColor="text1"/>
          <w:sz w:val="22"/>
          <w:szCs w:val="22"/>
        </w:rPr>
        <w:t xml:space="preserve"> 2026</w:t>
      </w:r>
    </w:p>
    <w:p w14:paraId="31693A8C" w14:textId="6CD63B01" w:rsidR="00F46927" w:rsidRDefault="00F46927" w:rsidP="00F46927">
      <w:pPr>
        <w:spacing w:line="288" w:lineRule="auto"/>
        <w:contextualSpacing/>
        <w:rPr>
          <w:rFonts w:ascii="Arial" w:hAnsi="Arial" w:cs="Arial"/>
          <w:color w:val="000000" w:themeColor="text1"/>
        </w:rPr>
      </w:pPr>
    </w:p>
    <w:p w14:paraId="6989CB35" w14:textId="77777777" w:rsidR="00F33665" w:rsidRPr="00E149D8" w:rsidRDefault="00F33665" w:rsidP="00F46927">
      <w:pPr>
        <w:spacing w:line="288" w:lineRule="auto"/>
        <w:contextualSpacing/>
        <w:rPr>
          <w:rFonts w:ascii="Arial" w:hAnsi="Arial" w:cs="Arial"/>
          <w:color w:val="000000" w:themeColor="text1"/>
        </w:rPr>
      </w:pPr>
    </w:p>
    <w:p w14:paraId="28527169" w14:textId="3F7F7C5C" w:rsidR="00F46927" w:rsidRPr="006C7211" w:rsidRDefault="004B0BDA" w:rsidP="006C7211">
      <w:pPr>
        <w:contextualSpacing/>
        <w:rPr>
          <w:rFonts w:ascii="Arial" w:hAnsi="Arial" w:cs="Arial"/>
          <w:color w:val="000000"/>
        </w:rPr>
      </w:pPr>
      <w:r w:rsidRPr="00B028ED">
        <w:rPr>
          <w:rFonts w:ascii="Arial" w:hAnsi="Arial" w:cs="Arial"/>
          <w:b/>
          <w:bCs/>
          <w:color w:val="000000"/>
        </w:rPr>
        <w:t>Präzision in Bewegung – Lösungen für die smarte Automation</w:t>
      </w:r>
    </w:p>
    <w:p w14:paraId="6E364403" w14:textId="29E0420E" w:rsidR="002B4AC1" w:rsidRDefault="6141954A" w:rsidP="00566514">
      <w:pPr>
        <w:spacing w:line="288" w:lineRule="auto"/>
        <w:contextualSpacing/>
        <w:rPr>
          <w:rFonts w:ascii="Arial" w:eastAsia="Segoe UI" w:hAnsi="Arial" w:cs="Arial"/>
        </w:rPr>
      </w:pPr>
      <w:r w:rsidRPr="34D3D5C0">
        <w:rPr>
          <w:rFonts w:ascii="Arial" w:eastAsia="Segoe UI" w:hAnsi="Arial" w:cs="Arial"/>
        </w:rPr>
        <w:t>Der Komponenten</w:t>
      </w:r>
      <w:r w:rsidR="36331985" w:rsidRPr="34D3D5C0">
        <w:rPr>
          <w:rFonts w:ascii="Arial" w:eastAsia="Segoe UI" w:hAnsi="Arial" w:cs="Arial"/>
        </w:rPr>
        <w:t>-Spezialist</w:t>
      </w:r>
      <w:r w:rsidRPr="34D3D5C0">
        <w:rPr>
          <w:rFonts w:ascii="Arial" w:eastAsia="Segoe UI" w:hAnsi="Arial" w:cs="Arial"/>
        </w:rPr>
        <w:t xml:space="preserve"> Kendrion </w:t>
      </w:r>
      <w:r w:rsidR="0B02E19C" w:rsidRPr="34D3D5C0">
        <w:rPr>
          <w:rFonts w:ascii="Arial" w:eastAsia="Segoe UI" w:hAnsi="Arial" w:cs="Arial"/>
        </w:rPr>
        <w:t xml:space="preserve">hat einen neuen Stopper </w:t>
      </w:r>
      <w:r w:rsidR="36331985" w:rsidRPr="34D3D5C0">
        <w:rPr>
          <w:rFonts w:ascii="Arial" w:eastAsia="Segoe UI" w:hAnsi="Arial" w:cs="Arial"/>
        </w:rPr>
        <w:t>für</w:t>
      </w:r>
      <w:r w:rsidR="0B02E19C" w:rsidRPr="34D3D5C0">
        <w:rPr>
          <w:rFonts w:ascii="Arial" w:eastAsia="Segoe UI" w:hAnsi="Arial" w:cs="Arial"/>
        </w:rPr>
        <w:t xml:space="preserve"> Transfersysteme </w:t>
      </w:r>
      <w:r w:rsidR="36331985" w:rsidRPr="34D3D5C0">
        <w:rPr>
          <w:rFonts w:ascii="Arial" w:eastAsia="Segoe UI" w:hAnsi="Arial" w:cs="Arial"/>
        </w:rPr>
        <w:t>entwickelt:</w:t>
      </w:r>
      <w:r w:rsidR="0B02E19C" w:rsidRPr="34D3D5C0">
        <w:rPr>
          <w:rFonts w:ascii="Arial" w:eastAsia="Segoe UI" w:hAnsi="Arial" w:cs="Arial"/>
        </w:rPr>
        <w:t xml:space="preserve"> </w:t>
      </w:r>
      <w:r w:rsidR="2A5CE2F5" w:rsidRPr="34D3D5C0">
        <w:rPr>
          <w:rFonts w:ascii="Arial" w:eastAsia="Segoe UI" w:hAnsi="Arial" w:cs="Arial"/>
        </w:rPr>
        <w:t xml:space="preserve">Er kann </w:t>
      </w:r>
      <w:r w:rsidR="36331985" w:rsidRPr="34D3D5C0">
        <w:rPr>
          <w:rFonts w:ascii="Arial" w:eastAsia="Segoe UI" w:hAnsi="Arial" w:cs="Arial"/>
        </w:rPr>
        <w:t xml:space="preserve">Werkstückträger </w:t>
      </w:r>
      <w:r w:rsidR="64E303EE" w:rsidRPr="007552DA">
        <w:rPr>
          <w:rFonts w:ascii="Arial" w:eastAsia="Arial" w:hAnsi="Arial" w:cs="Arial"/>
          <w:color w:val="000000" w:themeColor="text1"/>
        </w:rPr>
        <w:t>gedämpft stoppen und wieder freigeben</w:t>
      </w:r>
      <w:r w:rsidR="36331985" w:rsidRPr="34D3D5C0">
        <w:rPr>
          <w:rFonts w:ascii="Arial" w:eastAsia="Segoe UI" w:hAnsi="Arial" w:cs="Arial"/>
        </w:rPr>
        <w:t xml:space="preserve">. </w:t>
      </w:r>
      <w:r w:rsidR="2A5CE2F5" w:rsidRPr="34D3D5C0">
        <w:rPr>
          <w:rFonts w:ascii="Arial" w:eastAsia="Segoe UI" w:hAnsi="Arial" w:cs="Arial"/>
        </w:rPr>
        <w:t xml:space="preserve">Der Stopper basiert auf einem Hubmagneten, der bei geringer Baugröße hohe Kräfte erzielt. Da er </w:t>
      </w:r>
      <w:r w:rsidR="00DE5503">
        <w:rPr>
          <w:rFonts w:ascii="Arial" w:eastAsia="Segoe UI" w:hAnsi="Arial" w:cs="Arial"/>
        </w:rPr>
        <w:t xml:space="preserve">sehr </w:t>
      </w:r>
      <w:r w:rsidR="1A99FD65" w:rsidRPr="34D3D5C0">
        <w:rPr>
          <w:rFonts w:ascii="Arial" w:eastAsia="Segoe UI" w:hAnsi="Arial" w:cs="Arial"/>
        </w:rPr>
        <w:t xml:space="preserve">schnell </w:t>
      </w:r>
      <w:r w:rsidR="2A5CE2F5" w:rsidRPr="34D3D5C0">
        <w:rPr>
          <w:rFonts w:ascii="Arial" w:eastAsia="Segoe UI" w:hAnsi="Arial" w:cs="Arial"/>
        </w:rPr>
        <w:t xml:space="preserve">schaltet, eignet er sich </w:t>
      </w:r>
      <w:r w:rsidR="1A99FD65" w:rsidRPr="34D3D5C0">
        <w:rPr>
          <w:rFonts w:ascii="Arial" w:eastAsia="Segoe UI" w:hAnsi="Arial" w:cs="Arial"/>
        </w:rPr>
        <w:t>ideal für Anlagen mit kurzen Taktzeiten.</w:t>
      </w:r>
    </w:p>
    <w:p w14:paraId="4332761D" w14:textId="77777777" w:rsidR="002B4AC1" w:rsidRDefault="002B4AC1" w:rsidP="00BA1E6D">
      <w:pPr>
        <w:contextualSpacing/>
        <w:rPr>
          <w:rFonts w:ascii="Arial" w:eastAsia="Segoe UI" w:hAnsi="Arial" w:cs="Arial"/>
        </w:rPr>
      </w:pPr>
    </w:p>
    <w:p w14:paraId="3629C094" w14:textId="172975DD" w:rsidR="00435CBF" w:rsidRPr="007552DA" w:rsidRDefault="00143F8E" w:rsidP="00E819B5">
      <w:pPr>
        <w:spacing w:line="288" w:lineRule="auto"/>
        <w:contextualSpacing/>
        <w:rPr>
          <w:rFonts w:ascii="Arial" w:eastAsia="Segoe UI" w:hAnsi="Arial" w:cs="Arial"/>
          <w:color w:val="000000" w:themeColor="text1"/>
        </w:rPr>
      </w:pPr>
      <w:r w:rsidRPr="007552DA">
        <w:rPr>
          <w:rFonts w:ascii="Arial" w:eastAsia="Segoe UI" w:hAnsi="Arial" w:cs="Arial"/>
          <w:color w:val="000000" w:themeColor="text1"/>
        </w:rPr>
        <w:t>„</w:t>
      </w:r>
      <w:r w:rsidR="2825E777" w:rsidRPr="007552DA">
        <w:rPr>
          <w:rFonts w:ascii="Arial" w:eastAsia="Segoe UI" w:hAnsi="Arial" w:cs="Arial"/>
          <w:color w:val="000000" w:themeColor="text1"/>
        </w:rPr>
        <w:t>Mit der Weiterentwicklung unserer Stopper auf Basis de</w:t>
      </w:r>
      <w:r w:rsidR="52D70130" w:rsidRPr="007552DA">
        <w:rPr>
          <w:rFonts w:ascii="Arial" w:eastAsia="Segoe UI" w:hAnsi="Arial" w:cs="Arial"/>
          <w:color w:val="000000" w:themeColor="text1"/>
        </w:rPr>
        <w:t>r</w:t>
      </w:r>
      <w:r w:rsidR="2825E777" w:rsidRPr="007552DA">
        <w:rPr>
          <w:rFonts w:ascii="Arial" w:eastAsia="Segoe UI" w:hAnsi="Arial" w:cs="Arial"/>
          <w:color w:val="000000" w:themeColor="text1"/>
        </w:rPr>
        <w:t xml:space="preserve"> leistungsstarken und zuverlässigen </w:t>
      </w:r>
      <w:r w:rsidR="00DE5503">
        <w:rPr>
          <w:rFonts w:ascii="Arial" w:eastAsia="Segoe UI" w:hAnsi="Arial" w:cs="Arial"/>
          <w:color w:val="000000" w:themeColor="text1"/>
        </w:rPr>
        <w:t xml:space="preserve">Hubmagneten der </w:t>
      </w:r>
      <w:r w:rsidR="2825E777" w:rsidRPr="007552DA">
        <w:rPr>
          <w:rFonts w:ascii="Arial" w:eastAsia="Segoe UI" w:hAnsi="Arial" w:cs="Arial"/>
          <w:color w:val="000000" w:themeColor="text1"/>
        </w:rPr>
        <w:t>LHP-</w:t>
      </w:r>
      <w:r w:rsidR="7EB92046" w:rsidRPr="007552DA">
        <w:rPr>
          <w:rFonts w:ascii="Arial" w:eastAsia="Segoe UI" w:hAnsi="Arial" w:cs="Arial"/>
          <w:color w:val="000000" w:themeColor="text1"/>
        </w:rPr>
        <w:t>Serie</w:t>
      </w:r>
      <w:r w:rsidR="2825E777" w:rsidRPr="007552DA">
        <w:rPr>
          <w:rFonts w:ascii="Arial" w:eastAsia="Segoe UI" w:hAnsi="Arial" w:cs="Arial"/>
          <w:color w:val="000000" w:themeColor="text1"/>
        </w:rPr>
        <w:t xml:space="preserve"> sowie eine</w:t>
      </w:r>
      <w:r w:rsidR="00402CAF">
        <w:rPr>
          <w:rFonts w:ascii="Arial" w:eastAsia="Segoe UI" w:hAnsi="Arial" w:cs="Arial"/>
          <w:color w:val="000000" w:themeColor="text1"/>
        </w:rPr>
        <w:t>s</w:t>
      </w:r>
      <w:r w:rsidR="2825E777" w:rsidRPr="007552DA">
        <w:rPr>
          <w:rFonts w:ascii="Arial" w:eastAsia="Segoe UI" w:hAnsi="Arial" w:cs="Arial"/>
          <w:color w:val="000000" w:themeColor="text1"/>
        </w:rPr>
        <w:t xml:space="preserve"> speziell entwickelt</w:t>
      </w:r>
      <w:r w:rsidR="00402CAF">
        <w:rPr>
          <w:rFonts w:ascii="Arial" w:eastAsia="Segoe UI" w:hAnsi="Arial" w:cs="Arial"/>
          <w:color w:val="000000" w:themeColor="text1"/>
        </w:rPr>
        <w:t>en</w:t>
      </w:r>
      <w:r w:rsidR="2825E777" w:rsidRPr="007552DA">
        <w:rPr>
          <w:rFonts w:ascii="Arial" w:eastAsia="Segoe UI" w:hAnsi="Arial" w:cs="Arial"/>
          <w:color w:val="000000" w:themeColor="text1"/>
        </w:rPr>
        <w:t xml:space="preserve"> H</w:t>
      </w:r>
      <w:r w:rsidR="04624955" w:rsidRPr="007552DA">
        <w:rPr>
          <w:rFonts w:ascii="Arial" w:eastAsia="Segoe UI" w:hAnsi="Arial" w:cs="Arial"/>
          <w:color w:val="000000" w:themeColor="text1"/>
        </w:rPr>
        <w:t>e</w:t>
      </w:r>
      <w:r w:rsidR="2825E777" w:rsidRPr="007552DA">
        <w:rPr>
          <w:rFonts w:ascii="Arial" w:eastAsia="Segoe UI" w:hAnsi="Arial" w:cs="Arial"/>
          <w:color w:val="000000" w:themeColor="text1"/>
        </w:rPr>
        <w:t>belmechanismus</w:t>
      </w:r>
      <w:r w:rsidR="118B400F" w:rsidRPr="007552DA">
        <w:rPr>
          <w:rFonts w:ascii="Arial" w:eastAsia="Segoe UI" w:hAnsi="Arial" w:cs="Arial"/>
          <w:color w:val="000000" w:themeColor="text1"/>
        </w:rPr>
        <w:t xml:space="preserve"> </w:t>
      </w:r>
      <w:r w:rsidR="7BCA67BB" w:rsidRPr="007552DA">
        <w:rPr>
          <w:rFonts w:ascii="Arial" w:eastAsia="Segoe UI" w:hAnsi="Arial" w:cs="Arial"/>
          <w:color w:val="000000" w:themeColor="text1"/>
        </w:rPr>
        <w:t>setzen wir neue Maßstäbe</w:t>
      </w:r>
      <w:r w:rsidR="3A21F12B" w:rsidRPr="007552DA">
        <w:rPr>
          <w:rFonts w:ascii="Arial" w:eastAsia="Segoe UI" w:hAnsi="Arial" w:cs="Arial"/>
          <w:color w:val="000000" w:themeColor="text1"/>
        </w:rPr>
        <w:t xml:space="preserve"> </w:t>
      </w:r>
      <w:r w:rsidR="114687C1" w:rsidRPr="007552DA">
        <w:rPr>
          <w:rFonts w:ascii="Arial" w:eastAsia="Segoe UI" w:hAnsi="Arial" w:cs="Arial"/>
          <w:color w:val="000000" w:themeColor="text1"/>
        </w:rPr>
        <w:t>”</w:t>
      </w:r>
      <w:r w:rsidR="437F10F2" w:rsidRPr="007552DA">
        <w:rPr>
          <w:rFonts w:ascii="Arial" w:eastAsia="Segoe UI" w:hAnsi="Arial" w:cs="Arial"/>
          <w:color w:val="000000" w:themeColor="text1"/>
        </w:rPr>
        <w:t>, so Dipl.-Ing. (FH) Simone Knoblauch, Leiterin Entwicklung und Konstruktion bei Kendrion.</w:t>
      </w:r>
      <w:r w:rsidR="37569B22" w:rsidRPr="007552DA">
        <w:rPr>
          <w:rFonts w:ascii="Arial" w:eastAsia="Segoe UI" w:hAnsi="Arial" w:cs="Arial"/>
          <w:color w:val="000000" w:themeColor="text1"/>
        </w:rPr>
        <w:t xml:space="preserve"> </w:t>
      </w:r>
      <w:r w:rsidR="00402CAF">
        <w:rPr>
          <w:rFonts w:ascii="Arial" w:eastAsia="Segoe UI" w:hAnsi="Arial" w:cs="Arial"/>
          <w:color w:val="000000" w:themeColor="text1"/>
        </w:rPr>
        <w:t xml:space="preserve">Im Gegensatz zu herkömmlichen pneumatischen Ausführungen benötigen die neuen </w:t>
      </w:r>
      <w:r w:rsidR="0072091B">
        <w:rPr>
          <w:rFonts w:ascii="Arial" w:eastAsia="Segoe UI" w:hAnsi="Arial" w:cs="Arial"/>
          <w:color w:val="000000" w:themeColor="text1"/>
        </w:rPr>
        <w:t>e</w:t>
      </w:r>
      <w:r w:rsidR="13653EEF" w:rsidRPr="007552DA">
        <w:rPr>
          <w:rFonts w:ascii="Arial" w:eastAsia="Segoe UI" w:hAnsi="Arial" w:cs="Arial"/>
          <w:color w:val="000000" w:themeColor="text1"/>
        </w:rPr>
        <w:t xml:space="preserve">lektromagnetischen Stopper von Kendrion keine teure Druckluft. </w:t>
      </w:r>
      <w:r w:rsidR="576F234C" w:rsidRPr="007552DA">
        <w:rPr>
          <w:rFonts w:ascii="Arial" w:eastAsia="Segoe UI" w:hAnsi="Arial" w:cs="Arial"/>
          <w:color w:val="000000" w:themeColor="text1"/>
        </w:rPr>
        <w:t xml:space="preserve">Betreiber von Intralogistik-Anlagen können </w:t>
      </w:r>
      <w:r w:rsidR="13653EEF" w:rsidRPr="007552DA">
        <w:rPr>
          <w:rFonts w:ascii="Arial" w:eastAsia="Segoe UI" w:hAnsi="Arial" w:cs="Arial"/>
          <w:color w:val="000000" w:themeColor="text1"/>
        </w:rPr>
        <w:t xml:space="preserve">durch den Einsatz der Stopper </w:t>
      </w:r>
      <w:r w:rsidR="00DE5503">
        <w:rPr>
          <w:rFonts w:ascii="Arial" w:eastAsia="Segoe UI" w:hAnsi="Arial" w:cs="Arial"/>
          <w:color w:val="000000" w:themeColor="text1"/>
        </w:rPr>
        <w:t xml:space="preserve">deshalb </w:t>
      </w:r>
      <w:r w:rsidR="13653EEF" w:rsidRPr="007552DA">
        <w:rPr>
          <w:rFonts w:ascii="Arial" w:eastAsia="Segoe UI" w:hAnsi="Arial" w:cs="Arial"/>
          <w:color w:val="000000" w:themeColor="text1"/>
        </w:rPr>
        <w:t>ihre Betriebskosten senken</w:t>
      </w:r>
      <w:r w:rsidR="576F234C" w:rsidRPr="007552DA">
        <w:rPr>
          <w:rFonts w:ascii="Arial" w:eastAsia="Segoe UI" w:hAnsi="Arial" w:cs="Arial"/>
          <w:color w:val="000000" w:themeColor="text1"/>
        </w:rPr>
        <w:t>.</w:t>
      </w:r>
    </w:p>
    <w:p w14:paraId="1C6286A5" w14:textId="647E8B09" w:rsidR="00435CBF" w:rsidRDefault="00435CBF" w:rsidP="007552DA">
      <w:pPr>
        <w:contextualSpacing/>
        <w:rPr>
          <w:rFonts w:ascii="Arial" w:eastAsia="Segoe UI" w:hAnsi="Arial" w:cs="Arial"/>
        </w:rPr>
      </w:pPr>
    </w:p>
    <w:p w14:paraId="772264F0" w14:textId="429D0F4D" w:rsidR="00BA1E6D" w:rsidRPr="00BA1E6D" w:rsidRDefault="00D71975" w:rsidP="00350B8D">
      <w:pPr>
        <w:spacing w:line="288" w:lineRule="auto"/>
        <w:contextualSpacing/>
        <w:rPr>
          <w:rFonts w:ascii="Arial" w:eastAsia="Segoe UI" w:hAnsi="Arial" w:cs="Arial"/>
          <w:b/>
          <w:bCs/>
        </w:rPr>
      </w:pPr>
      <w:r>
        <w:rPr>
          <w:rFonts w:ascii="Arial" w:eastAsia="Segoe UI" w:hAnsi="Arial" w:cs="Arial"/>
          <w:b/>
          <w:bCs/>
        </w:rPr>
        <w:t>Innovative elektromagnetische Grei</w:t>
      </w:r>
      <w:r w:rsidR="007552DA">
        <w:rPr>
          <w:rFonts w:ascii="Arial" w:eastAsia="Segoe UI" w:hAnsi="Arial" w:cs="Arial"/>
          <w:b/>
          <w:bCs/>
        </w:rPr>
        <w:t>fer</w:t>
      </w:r>
    </w:p>
    <w:p w14:paraId="067BDBD9" w14:textId="4C737403" w:rsidR="00350B8D" w:rsidRPr="007552DA" w:rsidRDefault="006C7211" w:rsidP="0072091B">
      <w:pPr>
        <w:spacing w:line="288" w:lineRule="auto"/>
        <w:contextualSpacing/>
        <w:rPr>
          <w:rFonts w:ascii="Arial" w:eastAsia="Segoe UI" w:hAnsi="Arial" w:cs="Arial"/>
          <w:color w:val="000000" w:themeColor="text1"/>
        </w:rPr>
      </w:pPr>
      <w:r>
        <w:rPr>
          <w:rFonts w:ascii="Arial" w:eastAsia="Segoe UI" w:hAnsi="Arial" w:cs="Arial"/>
          <w:color w:val="000000" w:themeColor="text1"/>
        </w:rPr>
        <w:t>Außerdem bietet Kendrion</w:t>
      </w:r>
      <w:r w:rsidR="25800CD1" w:rsidRPr="007552DA">
        <w:rPr>
          <w:rFonts w:ascii="Arial" w:eastAsia="Segoe UI" w:hAnsi="Arial" w:cs="Arial"/>
          <w:color w:val="000000" w:themeColor="text1"/>
        </w:rPr>
        <w:t xml:space="preserve"> </w:t>
      </w:r>
      <w:r w:rsidR="4EF40F8D" w:rsidRPr="007552DA">
        <w:rPr>
          <w:rFonts w:ascii="Arial" w:eastAsia="Segoe UI" w:hAnsi="Arial" w:cs="Arial"/>
          <w:color w:val="000000" w:themeColor="text1"/>
        </w:rPr>
        <w:t xml:space="preserve">zwei </w:t>
      </w:r>
      <w:r w:rsidR="6BDEBD89" w:rsidRPr="007552DA">
        <w:rPr>
          <w:rFonts w:ascii="Arial" w:eastAsia="Segoe UI" w:hAnsi="Arial" w:cs="Arial"/>
          <w:color w:val="000000" w:themeColor="text1"/>
        </w:rPr>
        <w:t xml:space="preserve">neue </w:t>
      </w:r>
      <w:r w:rsidR="4EF40F8D" w:rsidRPr="007552DA">
        <w:rPr>
          <w:rFonts w:ascii="Arial" w:eastAsia="Segoe UI" w:hAnsi="Arial" w:cs="Arial"/>
          <w:color w:val="000000" w:themeColor="text1"/>
        </w:rPr>
        <w:t>praktische Greif</w:t>
      </w:r>
      <w:r w:rsidR="7153361A" w:rsidRPr="007552DA">
        <w:rPr>
          <w:rFonts w:ascii="Arial" w:eastAsia="Segoe UI" w:hAnsi="Arial" w:cs="Arial"/>
          <w:color w:val="000000" w:themeColor="text1"/>
        </w:rPr>
        <w:t>er</w:t>
      </w:r>
      <w:r w:rsidR="4EF40F8D" w:rsidRPr="007552DA">
        <w:rPr>
          <w:rFonts w:ascii="Arial" w:eastAsia="Segoe UI" w:hAnsi="Arial" w:cs="Arial"/>
          <w:color w:val="000000" w:themeColor="text1"/>
        </w:rPr>
        <w:t xml:space="preserve">lösungen für </w:t>
      </w:r>
      <w:proofErr w:type="spellStart"/>
      <w:r w:rsidR="4EF40F8D" w:rsidRPr="007552DA">
        <w:rPr>
          <w:rFonts w:ascii="Arial" w:eastAsia="Segoe UI" w:hAnsi="Arial" w:cs="Arial"/>
          <w:color w:val="000000" w:themeColor="text1"/>
        </w:rPr>
        <w:t>Cobots</w:t>
      </w:r>
      <w:proofErr w:type="spellEnd"/>
      <w:r w:rsidR="4C6DB195" w:rsidRPr="007552DA">
        <w:rPr>
          <w:rFonts w:ascii="Arial" w:eastAsia="Segoe UI" w:hAnsi="Arial" w:cs="Arial"/>
          <w:color w:val="000000" w:themeColor="text1"/>
        </w:rPr>
        <w:t>.</w:t>
      </w:r>
      <w:r w:rsidR="7E121DBC" w:rsidRPr="007552DA">
        <w:rPr>
          <w:rFonts w:ascii="Arial" w:eastAsia="Segoe UI" w:hAnsi="Arial" w:cs="Arial"/>
          <w:color w:val="000000" w:themeColor="text1"/>
        </w:rPr>
        <w:t xml:space="preserve"> </w:t>
      </w:r>
      <w:r w:rsidR="5A4A9032" w:rsidRPr="007552DA">
        <w:rPr>
          <w:rFonts w:ascii="Arial" w:eastAsia="Segoe UI" w:hAnsi="Arial" w:cs="Arial"/>
          <w:color w:val="000000" w:themeColor="text1"/>
        </w:rPr>
        <w:t>Mit dem elektromagnetischen Finger-Greifer MFG können Werkstücke schnell und sicher</w:t>
      </w:r>
      <w:r w:rsidR="4CB56C46" w:rsidRPr="007552DA">
        <w:rPr>
          <w:rFonts w:ascii="Arial" w:eastAsia="Segoe UI" w:hAnsi="Arial" w:cs="Arial"/>
          <w:strike/>
          <w:color w:val="000000" w:themeColor="text1"/>
        </w:rPr>
        <w:t xml:space="preserve"> </w:t>
      </w:r>
      <w:r w:rsidR="4CB56C46" w:rsidRPr="007552DA">
        <w:rPr>
          <w:rFonts w:ascii="Arial" w:eastAsia="Segoe UI" w:hAnsi="Arial" w:cs="Arial"/>
          <w:color w:val="000000" w:themeColor="text1"/>
        </w:rPr>
        <w:t>gehalten und bewegt</w:t>
      </w:r>
      <w:r w:rsidR="5A4A9032" w:rsidRPr="007552DA">
        <w:rPr>
          <w:rFonts w:ascii="Arial" w:eastAsia="Segoe UI" w:hAnsi="Arial" w:cs="Arial"/>
          <w:color w:val="000000" w:themeColor="text1"/>
        </w:rPr>
        <w:t xml:space="preserve"> werden. </w:t>
      </w:r>
      <w:r w:rsidR="2A5CE2F5" w:rsidRPr="007552DA">
        <w:rPr>
          <w:rFonts w:ascii="Arial" w:eastAsia="Segoe UI" w:hAnsi="Arial" w:cs="Arial"/>
          <w:color w:val="000000" w:themeColor="text1"/>
        </w:rPr>
        <w:t xml:space="preserve">Der </w:t>
      </w:r>
      <w:r w:rsidR="5A4A9032" w:rsidRPr="007552DA">
        <w:rPr>
          <w:rFonts w:ascii="Arial" w:eastAsia="Segoe UI" w:hAnsi="Arial" w:cs="Arial"/>
          <w:color w:val="000000" w:themeColor="text1"/>
        </w:rPr>
        <w:t>Greifer</w:t>
      </w:r>
      <w:r w:rsidR="2A5CE2F5" w:rsidRPr="007552DA">
        <w:rPr>
          <w:rFonts w:ascii="Arial" w:eastAsia="Segoe UI" w:hAnsi="Arial" w:cs="Arial"/>
          <w:color w:val="000000" w:themeColor="text1"/>
        </w:rPr>
        <w:t xml:space="preserve"> </w:t>
      </w:r>
      <w:r w:rsidR="4C6DB195" w:rsidRPr="007552DA">
        <w:rPr>
          <w:rFonts w:ascii="Arial" w:eastAsia="Segoe UI" w:hAnsi="Arial" w:cs="Arial"/>
          <w:color w:val="000000" w:themeColor="text1"/>
        </w:rPr>
        <w:t xml:space="preserve">basiert </w:t>
      </w:r>
      <w:r w:rsidR="00D32964" w:rsidRPr="007552DA">
        <w:rPr>
          <w:rFonts w:ascii="Arial" w:eastAsia="Segoe UI" w:hAnsi="Arial" w:cs="Arial"/>
          <w:color w:val="000000" w:themeColor="text1"/>
        </w:rPr>
        <w:t xml:space="preserve">ebenfalls </w:t>
      </w:r>
      <w:r w:rsidR="4C6DB195" w:rsidRPr="007552DA">
        <w:rPr>
          <w:rFonts w:ascii="Arial" w:eastAsia="Segoe UI" w:hAnsi="Arial" w:cs="Arial"/>
          <w:color w:val="000000" w:themeColor="text1"/>
        </w:rPr>
        <w:t>auf Hochleistungshubmagneten der LHP-Serie von Kendrion</w:t>
      </w:r>
      <w:r w:rsidR="0072091B">
        <w:rPr>
          <w:rFonts w:ascii="Arial" w:eastAsia="Segoe UI" w:hAnsi="Arial" w:cs="Arial"/>
          <w:color w:val="000000" w:themeColor="text1"/>
        </w:rPr>
        <w:t xml:space="preserve">, die eine </w:t>
      </w:r>
      <w:r w:rsidR="4C6DB195" w:rsidRPr="007552DA">
        <w:rPr>
          <w:rFonts w:ascii="Arial" w:eastAsia="Segoe UI" w:hAnsi="Arial" w:cs="Arial"/>
          <w:color w:val="000000" w:themeColor="text1"/>
        </w:rPr>
        <w:t>einzigartig hohe Leistungsdichte</w:t>
      </w:r>
      <w:r w:rsidR="0072091B">
        <w:rPr>
          <w:rFonts w:ascii="Arial" w:eastAsia="Segoe UI" w:hAnsi="Arial" w:cs="Arial"/>
          <w:color w:val="000000" w:themeColor="text1"/>
        </w:rPr>
        <w:t xml:space="preserve"> bieten.</w:t>
      </w:r>
    </w:p>
    <w:p w14:paraId="574EDFB6" w14:textId="77777777" w:rsidR="00C630B9" w:rsidRDefault="00C630B9" w:rsidP="007552DA">
      <w:pPr>
        <w:contextualSpacing/>
        <w:rPr>
          <w:rFonts w:ascii="Arial" w:eastAsia="Segoe UI" w:hAnsi="Arial" w:cs="Arial"/>
        </w:rPr>
      </w:pPr>
    </w:p>
    <w:p w14:paraId="3C582B9D" w14:textId="72357B77" w:rsidR="00435CBF" w:rsidRPr="007552DA" w:rsidRDefault="5A4A9032" w:rsidP="00AE46F3">
      <w:pPr>
        <w:spacing w:line="288" w:lineRule="auto"/>
        <w:contextualSpacing/>
        <w:rPr>
          <w:rFonts w:ascii="Arial" w:eastAsia="Segoe UI" w:hAnsi="Arial" w:cs="Arial"/>
          <w:color w:val="000000" w:themeColor="text1"/>
        </w:rPr>
      </w:pPr>
      <w:r w:rsidRPr="007552DA">
        <w:rPr>
          <w:rFonts w:ascii="Arial" w:eastAsia="Segoe UI" w:hAnsi="Arial" w:cs="Arial"/>
          <w:color w:val="000000" w:themeColor="text1"/>
        </w:rPr>
        <w:t xml:space="preserve">Neu im Produktprogramm von Kendrion ist auch ein </w:t>
      </w:r>
      <w:r w:rsidR="58735573" w:rsidRPr="007552DA">
        <w:rPr>
          <w:rFonts w:ascii="Arial" w:eastAsia="Segoe UI" w:hAnsi="Arial" w:cs="Arial"/>
          <w:color w:val="000000" w:themeColor="text1"/>
        </w:rPr>
        <w:t>Haftmagnetgreifer</w:t>
      </w:r>
      <w:r w:rsidR="00C5778F">
        <w:rPr>
          <w:rFonts w:ascii="Arial" w:eastAsia="Segoe UI" w:hAnsi="Arial" w:cs="Arial"/>
          <w:color w:val="000000" w:themeColor="text1"/>
        </w:rPr>
        <w:t xml:space="preserve">, der ferritische Werkstücke </w:t>
      </w:r>
      <w:r w:rsidR="11FC09EA" w:rsidRPr="007552DA">
        <w:rPr>
          <w:rFonts w:ascii="Arial" w:eastAsia="Segoe UI" w:hAnsi="Arial" w:cs="Arial"/>
          <w:color w:val="000000" w:themeColor="text1"/>
        </w:rPr>
        <w:t xml:space="preserve">ohne Formschluss nur </w:t>
      </w:r>
      <w:r w:rsidR="2D2A87BC" w:rsidRPr="007552DA">
        <w:rPr>
          <w:rFonts w:ascii="Arial" w:eastAsia="Segoe UI" w:hAnsi="Arial" w:cs="Arial"/>
          <w:color w:val="000000" w:themeColor="text1"/>
        </w:rPr>
        <w:t xml:space="preserve">durch </w:t>
      </w:r>
      <w:r w:rsidR="16F5B106" w:rsidRPr="007552DA">
        <w:rPr>
          <w:rFonts w:ascii="Arial" w:eastAsia="Segoe UI" w:hAnsi="Arial" w:cs="Arial"/>
          <w:color w:val="000000" w:themeColor="text1"/>
        </w:rPr>
        <w:t>magnetisch erzeugte Kräfte</w:t>
      </w:r>
      <w:r w:rsidR="00C5778F">
        <w:rPr>
          <w:rFonts w:ascii="Arial" w:eastAsia="Segoe UI" w:hAnsi="Arial" w:cs="Arial"/>
          <w:color w:val="000000" w:themeColor="text1"/>
        </w:rPr>
        <w:t xml:space="preserve"> hält und bewegt</w:t>
      </w:r>
      <w:r w:rsidR="16F5B106" w:rsidRPr="007552DA">
        <w:rPr>
          <w:rFonts w:ascii="Arial" w:eastAsia="Segoe UI" w:hAnsi="Arial" w:cs="Arial"/>
          <w:color w:val="000000" w:themeColor="text1"/>
        </w:rPr>
        <w:t>.</w:t>
      </w:r>
    </w:p>
    <w:p w14:paraId="01B9DFCA" w14:textId="5F263A3A" w:rsidR="34D3D5C0" w:rsidRDefault="34D3D5C0" w:rsidP="00B028ED">
      <w:pPr>
        <w:contextualSpacing/>
        <w:rPr>
          <w:rFonts w:ascii="Arial" w:eastAsia="Segoe UI" w:hAnsi="Arial" w:cs="Arial"/>
          <w:b/>
          <w:bCs/>
        </w:rPr>
      </w:pPr>
    </w:p>
    <w:p w14:paraId="6425DB47" w14:textId="511A6219" w:rsidR="00683A3C" w:rsidRPr="007552DA" w:rsidRDefault="0CA1214C" w:rsidP="1EE09B19">
      <w:pPr>
        <w:spacing w:line="288" w:lineRule="auto"/>
        <w:contextualSpacing/>
        <w:rPr>
          <w:rFonts w:ascii="Arial" w:eastAsia="Segoe UI" w:hAnsi="Arial" w:cs="Arial"/>
          <w:b/>
          <w:bCs/>
          <w:color w:val="000000" w:themeColor="text1"/>
        </w:rPr>
      </w:pPr>
      <w:r w:rsidRPr="007552DA">
        <w:rPr>
          <w:rFonts w:ascii="Arial" w:eastAsia="Segoe UI" w:hAnsi="Arial" w:cs="Arial"/>
          <w:b/>
          <w:bCs/>
          <w:color w:val="000000" w:themeColor="text1"/>
        </w:rPr>
        <w:t>Shuttle Finger</w:t>
      </w:r>
      <w:r w:rsidR="005E1EAC" w:rsidRPr="007552DA">
        <w:rPr>
          <w:rFonts w:ascii="Arial" w:eastAsia="Segoe UI" w:hAnsi="Arial" w:cs="Arial"/>
          <w:b/>
          <w:bCs/>
          <w:color w:val="000000" w:themeColor="text1"/>
        </w:rPr>
        <w:t>: Plug</w:t>
      </w:r>
      <w:r w:rsidR="00C93E87">
        <w:rPr>
          <w:rFonts w:ascii="Arial" w:eastAsia="Segoe UI" w:hAnsi="Arial" w:cs="Arial"/>
          <w:b/>
          <w:bCs/>
          <w:color w:val="000000" w:themeColor="text1"/>
        </w:rPr>
        <w:t>-and-</w:t>
      </w:r>
      <w:r w:rsidR="005E1EAC" w:rsidRPr="007552DA">
        <w:rPr>
          <w:rFonts w:ascii="Arial" w:eastAsia="Segoe UI" w:hAnsi="Arial" w:cs="Arial"/>
          <w:b/>
          <w:bCs/>
          <w:color w:val="000000" w:themeColor="text1"/>
        </w:rPr>
        <w:t>Play</w:t>
      </w:r>
      <w:r w:rsidR="00C93E87">
        <w:rPr>
          <w:rFonts w:ascii="Arial" w:eastAsia="Segoe UI" w:hAnsi="Arial" w:cs="Arial"/>
          <w:b/>
          <w:bCs/>
          <w:color w:val="000000" w:themeColor="text1"/>
        </w:rPr>
        <w:t>-</w:t>
      </w:r>
      <w:r w:rsidR="005E1EAC" w:rsidRPr="007552DA">
        <w:rPr>
          <w:rFonts w:ascii="Arial" w:eastAsia="Segoe UI" w:hAnsi="Arial" w:cs="Arial"/>
          <w:b/>
          <w:bCs/>
          <w:color w:val="000000" w:themeColor="text1"/>
        </w:rPr>
        <w:t>Lösung für sicheres und effizientes Handling</w:t>
      </w:r>
    </w:p>
    <w:p w14:paraId="08E77340" w14:textId="39C4F7DD" w:rsidR="00952C2A" w:rsidRDefault="2A64A9F2" w:rsidP="00BA7833">
      <w:pPr>
        <w:spacing w:line="288" w:lineRule="auto"/>
        <w:contextualSpacing/>
        <w:rPr>
          <w:rFonts w:ascii="Arial" w:eastAsia="Segoe UI" w:hAnsi="Arial" w:cs="Arial"/>
        </w:rPr>
      </w:pPr>
      <w:r w:rsidRPr="1EE09B19">
        <w:rPr>
          <w:rFonts w:ascii="Arial" w:eastAsia="Segoe UI" w:hAnsi="Arial" w:cs="Arial"/>
        </w:rPr>
        <w:t>Gleich zwei Anwendungsmöglichkeiten gibt es für den Shuttle Finger BSM043: Der Finger kann zum einen Pakete oder Werkstückträger aus dem Regal</w:t>
      </w:r>
      <w:r w:rsidRPr="1EE09B19">
        <w:rPr>
          <w:rFonts w:ascii="Arial" w:eastAsia="Segoe UI" w:hAnsi="Arial" w:cs="Arial"/>
          <w:color w:val="00B050"/>
        </w:rPr>
        <w:t xml:space="preserve"> </w:t>
      </w:r>
      <w:r w:rsidR="7BBC4D84" w:rsidRPr="007552DA">
        <w:rPr>
          <w:rFonts w:ascii="Arial" w:eastAsia="Segoe UI" w:hAnsi="Arial" w:cs="Arial"/>
          <w:color w:val="000000" w:themeColor="text1"/>
        </w:rPr>
        <w:t xml:space="preserve">auf ein Lagerfahrzeug </w:t>
      </w:r>
      <w:r w:rsidRPr="007552DA">
        <w:rPr>
          <w:rFonts w:ascii="Arial" w:eastAsia="Segoe UI" w:hAnsi="Arial" w:cs="Arial"/>
          <w:color w:val="000000" w:themeColor="text1"/>
        </w:rPr>
        <w:t>ziehen</w:t>
      </w:r>
      <w:r w:rsidR="2635A1A8" w:rsidRPr="007552DA">
        <w:rPr>
          <w:rFonts w:ascii="Arial" w:eastAsia="Segoe UI" w:hAnsi="Arial" w:cs="Arial"/>
          <w:color w:val="000000" w:themeColor="text1"/>
        </w:rPr>
        <w:t xml:space="preserve"> bzw. zurückschieben</w:t>
      </w:r>
      <w:r w:rsidRPr="007552DA">
        <w:rPr>
          <w:rFonts w:ascii="Arial" w:eastAsia="Segoe UI" w:hAnsi="Arial" w:cs="Arial"/>
          <w:color w:val="000000" w:themeColor="text1"/>
        </w:rPr>
        <w:t xml:space="preserve">. </w:t>
      </w:r>
      <w:r w:rsidRPr="1EE09B19">
        <w:rPr>
          <w:rFonts w:ascii="Arial" w:eastAsia="Segoe UI" w:hAnsi="Arial" w:cs="Arial"/>
        </w:rPr>
        <w:t>Zum anderen dient er bei Werkstückträgern mit Förderband dazu, die Werkstücke während des Transports zu sichern.</w:t>
      </w:r>
    </w:p>
    <w:p w14:paraId="6AD28A44" w14:textId="77777777" w:rsidR="00952C2A" w:rsidRDefault="00952C2A" w:rsidP="00BA7833">
      <w:pPr>
        <w:spacing w:line="288" w:lineRule="auto"/>
        <w:contextualSpacing/>
        <w:rPr>
          <w:rFonts w:ascii="Arial" w:eastAsia="Segoe UI" w:hAnsi="Arial" w:cs="Arial"/>
        </w:rPr>
      </w:pPr>
    </w:p>
    <w:p w14:paraId="425CE807" w14:textId="5F2AF45B" w:rsidR="00BA7833" w:rsidRPr="00DE5503" w:rsidRDefault="1838432B" w:rsidP="00E819B5">
      <w:pPr>
        <w:spacing w:line="288" w:lineRule="auto"/>
        <w:rPr>
          <w:rFonts w:ascii="Arial" w:eastAsia="Segoe UI" w:hAnsi="Arial" w:cs="Arial"/>
        </w:rPr>
      </w:pPr>
      <w:r w:rsidRPr="1EE09B19">
        <w:rPr>
          <w:rFonts w:ascii="Arial" w:eastAsia="Segoe UI" w:hAnsi="Arial" w:cs="Arial"/>
        </w:rPr>
        <w:t xml:space="preserve">Ein </w:t>
      </w:r>
      <w:r w:rsidR="3929CB1D" w:rsidRPr="1EE09B19">
        <w:rPr>
          <w:rFonts w:ascii="Arial" w:eastAsia="Segoe UI" w:hAnsi="Arial" w:cs="Arial"/>
        </w:rPr>
        <w:t xml:space="preserve">Vorteil gegenüber herkömmlichen motorisierten Shuttle Fingern </w:t>
      </w:r>
      <w:r w:rsidRPr="1EE09B19">
        <w:rPr>
          <w:rFonts w:ascii="Arial" w:eastAsia="Segoe UI" w:hAnsi="Arial" w:cs="Arial"/>
        </w:rPr>
        <w:t>sind die deutlich reduzierten</w:t>
      </w:r>
      <w:r w:rsidR="3929CB1D" w:rsidRPr="1EE09B19">
        <w:rPr>
          <w:rFonts w:ascii="Arial" w:eastAsia="Segoe UI" w:hAnsi="Arial" w:cs="Arial"/>
        </w:rPr>
        <w:t xml:space="preserve"> Betriebskosten, denn der BSM043 </w:t>
      </w:r>
      <w:r w:rsidR="3A79C90C" w:rsidRPr="1EE09B19">
        <w:rPr>
          <w:rFonts w:ascii="Arial" w:eastAsia="Segoe UI" w:hAnsi="Arial" w:cs="Arial"/>
        </w:rPr>
        <w:t>hält beide Positionen</w:t>
      </w:r>
      <w:r w:rsidR="1F78CD8B" w:rsidRPr="1EE09B19">
        <w:rPr>
          <w:rFonts w:ascii="Arial" w:eastAsia="Segoe UI" w:hAnsi="Arial" w:cs="Arial"/>
        </w:rPr>
        <w:t xml:space="preserve"> ohne </w:t>
      </w:r>
      <w:r w:rsidR="3929CB1D" w:rsidRPr="1EE09B19">
        <w:rPr>
          <w:rFonts w:ascii="Arial" w:eastAsia="Segoe UI" w:hAnsi="Arial" w:cs="Arial"/>
        </w:rPr>
        <w:t>Strom.</w:t>
      </w:r>
      <w:r w:rsidR="1A2D68CB" w:rsidRPr="1EE09B19">
        <w:rPr>
          <w:rFonts w:ascii="Arial" w:eastAsia="Segoe UI" w:hAnsi="Arial" w:cs="Arial"/>
        </w:rPr>
        <w:t xml:space="preserve"> </w:t>
      </w:r>
      <w:r w:rsidR="002E29E7" w:rsidRPr="007552DA">
        <w:rPr>
          <w:rFonts w:ascii="Arial" w:eastAsia="Segoe UI" w:hAnsi="Arial" w:cs="Arial"/>
          <w:color w:val="000000" w:themeColor="text1"/>
        </w:rPr>
        <w:t xml:space="preserve">Der </w:t>
      </w:r>
      <w:r w:rsidR="0072091B">
        <w:rPr>
          <w:rFonts w:ascii="Arial" w:eastAsia="Segoe UI" w:hAnsi="Arial" w:cs="Arial"/>
          <w:color w:val="000000" w:themeColor="text1"/>
        </w:rPr>
        <w:t xml:space="preserve">elektromagnetische Shuttle Finger </w:t>
      </w:r>
      <w:r w:rsidR="002E29E7" w:rsidRPr="007552DA">
        <w:rPr>
          <w:rFonts w:ascii="Arial" w:eastAsia="Segoe UI" w:hAnsi="Arial" w:cs="Arial"/>
          <w:color w:val="000000" w:themeColor="text1"/>
        </w:rPr>
        <w:t>eignet sich deshalb</w:t>
      </w:r>
      <w:r w:rsidR="1A2D68CB" w:rsidRPr="007552DA">
        <w:rPr>
          <w:rFonts w:ascii="Arial" w:eastAsia="Segoe UI" w:hAnsi="Arial" w:cs="Arial"/>
          <w:color w:val="000000" w:themeColor="text1"/>
        </w:rPr>
        <w:t xml:space="preserve"> </w:t>
      </w:r>
      <w:r w:rsidR="00E819B5">
        <w:rPr>
          <w:rFonts w:ascii="Arial" w:eastAsia="Segoe UI" w:hAnsi="Arial" w:cs="Arial"/>
          <w:color w:val="000000" w:themeColor="text1"/>
        </w:rPr>
        <w:t xml:space="preserve">u. a. </w:t>
      </w:r>
      <w:r w:rsidR="002E29E7" w:rsidRPr="007552DA">
        <w:rPr>
          <w:rFonts w:ascii="Arial" w:eastAsia="Segoe UI" w:hAnsi="Arial" w:cs="Arial"/>
          <w:color w:val="000000" w:themeColor="text1"/>
        </w:rPr>
        <w:t>optimal</w:t>
      </w:r>
      <w:r w:rsidR="1A2D68CB" w:rsidRPr="007552DA">
        <w:rPr>
          <w:rFonts w:ascii="Arial" w:eastAsia="Segoe UI" w:hAnsi="Arial" w:cs="Arial"/>
          <w:color w:val="000000" w:themeColor="text1"/>
        </w:rPr>
        <w:t xml:space="preserve"> </w:t>
      </w:r>
      <w:r w:rsidR="67F9B071" w:rsidRPr="007552DA">
        <w:rPr>
          <w:rFonts w:ascii="Arial" w:eastAsia="Segoe UI" w:hAnsi="Arial" w:cs="Arial"/>
          <w:color w:val="000000" w:themeColor="text1"/>
        </w:rPr>
        <w:t>zur Ladungssicherung in fahrerlosen Transportsystemen (FTS).</w:t>
      </w:r>
      <w:r w:rsidR="1A2D68CB" w:rsidRPr="007552DA">
        <w:rPr>
          <w:rFonts w:ascii="Arial" w:eastAsia="Segoe UI" w:hAnsi="Arial" w:cs="Arial"/>
          <w:color w:val="000000" w:themeColor="text1"/>
        </w:rPr>
        <w:t xml:space="preserve"> </w:t>
      </w:r>
      <w:r w:rsidR="002E29E7" w:rsidRPr="007552DA">
        <w:rPr>
          <w:rFonts w:ascii="Arial" w:eastAsia="Segoe UI" w:hAnsi="Arial" w:cs="Arial"/>
          <w:color w:val="000000" w:themeColor="text1"/>
        </w:rPr>
        <w:t xml:space="preserve">Darüber hinaus </w:t>
      </w:r>
      <w:r w:rsidR="317C7AB7" w:rsidRPr="007552DA">
        <w:rPr>
          <w:rFonts w:ascii="Arial" w:eastAsia="Segoe UI" w:hAnsi="Arial" w:cs="Arial"/>
          <w:color w:val="000000" w:themeColor="text1"/>
        </w:rPr>
        <w:t xml:space="preserve">ist der </w:t>
      </w:r>
      <w:r w:rsidR="0072091B">
        <w:rPr>
          <w:rFonts w:ascii="Arial" w:eastAsia="Segoe UI" w:hAnsi="Arial" w:cs="Arial"/>
          <w:color w:val="000000" w:themeColor="text1"/>
        </w:rPr>
        <w:t>BSM043</w:t>
      </w:r>
      <w:r w:rsidR="317C7AB7" w:rsidRPr="007552DA">
        <w:rPr>
          <w:rFonts w:ascii="Arial" w:eastAsia="Segoe UI" w:hAnsi="Arial" w:cs="Arial"/>
          <w:color w:val="000000" w:themeColor="text1"/>
        </w:rPr>
        <w:t xml:space="preserve"> wesentlich schneller und seine Lebensdauer erheblich höher als </w:t>
      </w:r>
      <w:r w:rsidR="002E29E7" w:rsidRPr="007552DA">
        <w:rPr>
          <w:rFonts w:ascii="Arial" w:eastAsia="Segoe UI" w:hAnsi="Arial" w:cs="Arial"/>
          <w:color w:val="000000" w:themeColor="text1"/>
        </w:rPr>
        <w:t xml:space="preserve">die des </w:t>
      </w:r>
      <w:r w:rsidR="317C7AB7" w:rsidRPr="007552DA">
        <w:rPr>
          <w:rFonts w:ascii="Arial" w:eastAsia="Segoe UI" w:hAnsi="Arial" w:cs="Arial"/>
          <w:color w:val="000000" w:themeColor="text1"/>
        </w:rPr>
        <w:t>Motor</w:t>
      </w:r>
      <w:r w:rsidR="002E29E7" w:rsidRPr="007552DA">
        <w:rPr>
          <w:rFonts w:ascii="Arial" w:eastAsia="Segoe UI" w:hAnsi="Arial" w:cs="Arial"/>
          <w:color w:val="000000" w:themeColor="text1"/>
        </w:rPr>
        <w:t>s</w:t>
      </w:r>
      <w:r w:rsidR="317C7AB7" w:rsidRPr="007552DA">
        <w:rPr>
          <w:rFonts w:ascii="Arial" w:eastAsia="Segoe UI" w:hAnsi="Arial" w:cs="Arial"/>
          <w:color w:val="000000" w:themeColor="text1"/>
        </w:rPr>
        <w:t xml:space="preserve"> inklusive Getriebe.</w:t>
      </w:r>
    </w:p>
    <w:p w14:paraId="5DF21FA9" w14:textId="70C3E2C0" w:rsidR="00BA7833" w:rsidRDefault="00BA7833" w:rsidP="007552DA">
      <w:pPr>
        <w:contextualSpacing/>
        <w:rPr>
          <w:rFonts w:ascii="Arial" w:eastAsia="Segoe UI" w:hAnsi="Arial" w:cs="Arial"/>
        </w:rPr>
      </w:pPr>
    </w:p>
    <w:p w14:paraId="5A7986D7" w14:textId="5C9769F3" w:rsidR="00AE46F3" w:rsidRDefault="1838432B" w:rsidP="00F46927">
      <w:pPr>
        <w:spacing w:line="288" w:lineRule="auto"/>
        <w:contextualSpacing/>
        <w:rPr>
          <w:rFonts w:ascii="Arial" w:eastAsia="Segoe UI" w:hAnsi="Arial" w:cs="Arial"/>
          <w:b/>
          <w:bCs/>
        </w:rPr>
      </w:pPr>
      <w:r w:rsidRPr="34D3D5C0">
        <w:rPr>
          <w:rFonts w:ascii="Arial" w:eastAsia="Segoe UI" w:hAnsi="Arial" w:cs="Arial"/>
          <w:b/>
          <w:bCs/>
        </w:rPr>
        <w:t xml:space="preserve">Optische </w:t>
      </w:r>
      <w:proofErr w:type="spellStart"/>
      <w:r w:rsidRPr="34D3D5C0">
        <w:rPr>
          <w:rFonts w:ascii="Arial" w:eastAsia="Segoe UI" w:hAnsi="Arial" w:cs="Arial"/>
          <w:b/>
          <w:bCs/>
        </w:rPr>
        <w:t>Shutter</w:t>
      </w:r>
      <w:proofErr w:type="spellEnd"/>
      <w:r w:rsidRPr="34D3D5C0">
        <w:rPr>
          <w:rFonts w:ascii="Arial" w:eastAsia="Segoe UI" w:hAnsi="Arial" w:cs="Arial"/>
          <w:b/>
          <w:bCs/>
        </w:rPr>
        <w:t>: Schnell und sicher</w:t>
      </w:r>
    </w:p>
    <w:p w14:paraId="354223BC" w14:textId="017E34FB" w:rsidR="001E1DED" w:rsidRPr="007552DA" w:rsidRDefault="361CA5D3" w:rsidP="00B23F0D">
      <w:pPr>
        <w:spacing w:line="288" w:lineRule="auto"/>
        <w:contextualSpacing/>
        <w:rPr>
          <w:rFonts w:ascii="Arial" w:eastAsia="Segoe UI" w:hAnsi="Arial" w:cs="Arial"/>
          <w:color w:val="000000" w:themeColor="text1"/>
        </w:rPr>
      </w:pPr>
      <w:r w:rsidRPr="007552DA">
        <w:rPr>
          <w:rFonts w:ascii="Arial" w:eastAsia="Segoe UI" w:hAnsi="Arial" w:cs="Arial"/>
          <w:color w:val="000000" w:themeColor="text1"/>
        </w:rPr>
        <w:t xml:space="preserve">Hochzuverlässige </w:t>
      </w:r>
      <w:r w:rsidR="0072091B">
        <w:rPr>
          <w:rFonts w:ascii="Arial" w:eastAsia="Segoe UI" w:hAnsi="Arial" w:cs="Arial"/>
          <w:color w:val="000000" w:themeColor="text1"/>
        </w:rPr>
        <w:t xml:space="preserve">kompakte </w:t>
      </w:r>
      <w:r w:rsidR="49493066" w:rsidRPr="007552DA">
        <w:rPr>
          <w:rFonts w:ascii="Arial" w:eastAsia="Segoe UI" w:hAnsi="Arial" w:cs="Arial"/>
          <w:color w:val="000000" w:themeColor="text1"/>
        </w:rPr>
        <w:t xml:space="preserve">optische </w:t>
      </w:r>
      <w:proofErr w:type="spellStart"/>
      <w:r w:rsidRPr="007552DA">
        <w:rPr>
          <w:rFonts w:ascii="Arial" w:eastAsia="Segoe UI" w:hAnsi="Arial" w:cs="Arial"/>
          <w:color w:val="000000" w:themeColor="text1"/>
        </w:rPr>
        <w:t>Shutter</w:t>
      </w:r>
      <w:proofErr w:type="spellEnd"/>
      <w:r w:rsidRPr="007552DA">
        <w:rPr>
          <w:rFonts w:ascii="Arial" w:eastAsia="Segoe UI" w:hAnsi="Arial" w:cs="Arial"/>
          <w:color w:val="000000" w:themeColor="text1"/>
        </w:rPr>
        <w:t xml:space="preserve"> zur Licht- und Laserblockierung </w:t>
      </w:r>
      <w:r w:rsidR="00E337A1">
        <w:rPr>
          <w:rFonts w:ascii="Arial" w:eastAsia="Segoe UI" w:hAnsi="Arial" w:cs="Arial"/>
          <w:color w:val="000000" w:themeColor="text1"/>
        </w:rPr>
        <w:t xml:space="preserve">zeigt </w:t>
      </w:r>
      <w:r w:rsidRPr="007552DA">
        <w:rPr>
          <w:rFonts w:ascii="Arial" w:eastAsia="Segoe UI" w:hAnsi="Arial" w:cs="Arial"/>
          <w:color w:val="000000" w:themeColor="text1"/>
        </w:rPr>
        <w:t xml:space="preserve">Kendrion ebenfalls </w:t>
      </w:r>
      <w:r w:rsidR="00E337A1">
        <w:rPr>
          <w:rFonts w:ascii="Arial" w:eastAsia="Segoe UI" w:hAnsi="Arial" w:cs="Arial"/>
          <w:color w:val="000000" w:themeColor="text1"/>
        </w:rPr>
        <w:t>in München</w:t>
      </w:r>
      <w:r w:rsidRPr="007552DA">
        <w:rPr>
          <w:rFonts w:ascii="Arial" w:eastAsia="Segoe UI" w:hAnsi="Arial" w:cs="Arial"/>
          <w:color w:val="000000" w:themeColor="text1"/>
        </w:rPr>
        <w:t xml:space="preserve">. Die </w:t>
      </w:r>
      <w:proofErr w:type="spellStart"/>
      <w:r w:rsidR="419CEF35" w:rsidRPr="007552DA">
        <w:rPr>
          <w:rFonts w:ascii="Arial" w:eastAsia="Segoe UI" w:hAnsi="Arial" w:cs="Arial"/>
          <w:color w:val="000000" w:themeColor="text1"/>
        </w:rPr>
        <w:t>Shutter</w:t>
      </w:r>
      <w:proofErr w:type="spellEnd"/>
      <w:r w:rsidR="419CEF35" w:rsidRPr="007552DA">
        <w:rPr>
          <w:rFonts w:ascii="Arial" w:eastAsia="Segoe UI" w:hAnsi="Arial" w:cs="Arial"/>
          <w:color w:val="000000" w:themeColor="text1"/>
        </w:rPr>
        <w:t xml:space="preserve"> </w:t>
      </w:r>
      <w:r w:rsidR="00C5778F">
        <w:rPr>
          <w:rFonts w:ascii="Arial" w:eastAsia="Segoe UI" w:hAnsi="Arial" w:cs="Arial"/>
          <w:color w:val="000000" w:themeColor="text1"/>
        </w:rPr>
        <w:t xml:space="preserve">für verschiedene Drehwinkel </w:t>
      </w:r>
      <w:r w:rsidR="000A5F0F" w:rsidRPr="007552DA">
        <w:rPr>
          <w:rFonts w:ascii="Arial" w:eastAsia="Segoe UI" w:hAnsi="Arial" w:cs="Arial"/>
          <w:color w:val="000000" w:themeColor="text1"/>
        </w:rPr>
        <w:t xml:space="preserve">weisen </w:t>
      </w:r>
      <w:r w:rsidR="419CEF35" w:rsidRPr="007552DA">
        <w:rPr>
          <w:rFonts w:ascii="Arial" w:eastAsia="Segoe UI" w:hAnsi="Arial" w:cs="Arial"/>
          <w:color w:val="000000" w:themeColor="text1"/>
        </w:rPr>
        <w:t xml:space="preserve">eine Lebensdauer von mindestens 10 Mio. Schaltzyklen </w:t>
      </w:r>
      <w:r w:rsidR="000A5F0F" w:rsidRPr="007552DA">
        <w:rPr>
          <w:rFonts w:ascii="Arial" w:eastAsia="Segoe UI" w:hAnsi="Arial" w:cs="Arial"/>
          <w:color w:val="000000" w:themeColor="text1"/>
        </w:rPr>
        <w:t>auf</w:t>
      </w:r>
      <w:r w:rsidR="00DE5503">
        <w:rPr>
          <w:rFonts w:ascii="Arial" w:eastAsia="Segoe UI" w:hAnsi="Arial" w:cs="Arial"/>
          <w:color w:val="000000" w:themeColor="text1"/>
        </w:rPr>
        <w:t xml:space="preserve">, bieten </w:t>
      </w:r>
      <w:r w:rsidR="419CEF35" w:rsidRPr="007552DA">
        <w:rPr>
          <w:rFonts w:ascii="Arial" w:eastAsia="Segoe UI" w:hAnsi="Arial" w:cs="Arial"/>
          <w:color w:val="000000" w:themeColor="text1"/>
        </w:rPr>
        <w:t xml:space="preserve">schnelle Schaltzeiten von unter 10 </w:t>
      </w:r>
      <w:proofErr w:type="spellStart"/>
      <w:r w:rsidR="419CEF35" w:rsidRPr="007552DA">
        <w:rPr>
          <w:rFonts w:ascii="Arial" w:eastAsia="Segoe UI" w:hAnsi="Arial" w:cs="Arial"/>
          <w:color w:val="000000" w:themeColor="text1"/>
        </w:rPr>
        <w:t>ms</w:t>
      </w:r>
      <w:proofErr w:type="spellEnd"/>
      <w:r w:rsidR="4B8B06CE" w:rsidRPr="007552DA">
        <w:rPr>
          <w:rFonts w:ascii="Arial" w:eastAsia="Segoe UI" w:hAnsi="Arial" w:cs="Arial"/>
          <w:color w:val="000000" w:themeColor="text1"/>
        </w:rPr>
        <w:t xml:space="preserve"> an und haben </w:t>
      </w:r>
      <w:r w:rsidR="557C1707" w:rsidRPr="007552DA">
        <w:rPr>
          <w:rFonts w:ascii="Arial" w:eastAsia="Segoe UI" w:hAnsi="Arial" w:cs="Arial"/>
          <w:color w:val="000000" w:themeColor="text1"/>
        </w:rPr>
        <w:t>hohe Wiederholungsraten</w:t>
      </w:r>
      <w:r w:rsidR="419CEF35" w:rsidRPr="007552DA">
        <w:rPr>
          <w:rFonts w:ascii="Arial" w:eastAsia="Segoe UI" w:hAnsi="Arial" w:cs="Arial"/>
          <w:color w:val="000000" w:themeColor="text1"/>
        </w:rPr>
        <w:t xml:space="preserve">. Darüber hinaus </w:t>
      </w:r>
      <w:r w:rsidR="0072091B">
        <w:rPr>
          <w:rFonts w:ascii="Arial" w:eastAsia="Segoe UI" w:hAnsi="Arial" w:cs="Arial"/>
          <w:color w:val="000000" w:themeColor="text1"/>
        </w:rPr>
        <w:t xml:space="preserve">verfügen </w:t>
      </w:r>
      <w:r w:rsidR="419CEF35" w:rsidRPr="007552DA">
        <w:rPr>
          <w:rFonts w:ascii="Arial" w:eastAsia="Segoe UI" w:hAnsi="Arial" w:cs="Arial"/>
          <w:color w:val="000000" w:themeColor="text1"/>
        </w:rPr>
        <w:t xml:space="preserve">die </w:t>
      </w:r>
      <w:proofErr w:type="spellStart"/>
      <w:r w:rsidR="419CEF35" w:rsidRPr="007552DA">
        <w:rPr>
          <w:rFonts w:ascii="Arial" w:eastAsia="Segoe UI" w:hAnsi="Arial" w:cs="Arial"/>
          <w:color w:val="000000" w:themeColor="text1"/>
        </w:rPr>
        <w:t>Shutter</w:t>
      </w:r>
      <w:proofErr w:type="spellEnd"/>
      <w:r w:rsidR="419CEF35" w:rsidRPr="007552DA">
        <w:rPr>
          <w:rFonts w:ascii="Arial" w:eastAsia="Segoe UI" w:hAnsi="Arial" w:cs="Arial"/>
          <w:color w:val="000000" w:themeColor="text1"/>
        </w:rPr>
        <w:t xml:space="preserve"> </w:t>
      </w:r>
      <w:r w:rsidR="0072091B">
        <w:rPr>
          <w:rFonts w:ascii="Arial" w:eastAsia="Segoe UI" w:hAnsi="Arial" w:cs="Arial"/>
          <w:color w:val="000000" w:themeColor="text1"/>
        </w:rPr>
        <w:t xml:space="preserve">über </w:t>
      </w:r>
      <w:r w:rsidR="5402B8BD" w:rsidRPr="007552DA">
        <w:rPr>
          <w:rFonts w:ascii="Arial" w:eastAsia="Segoe UI" w:hAnsi="Arial" w:cs="Arial"/>
          <w:color w:val="000000" w:themeColor="text1"/>
        </w:rPr>
        <w:t>ein</w:t>
      </w:r>
      <w:r w:rsidR="5121FB03" w:rsidRPr="007552DA">
        <w:rPr>
          <w:rFonts w:ascii="Arial" w:eastAsia="Segoe UI" w:hAnsi="Arial" w:cs="Arial"/>
          <w:color w:val="000000" w:themeColor="text1"/>
        </w:rPr>
        <w:t>e integrierte</w:t>
      </w:r>
      <w:r w:rsidR="00C5778F">
        <w:rPr>
          <w:rFonts w:ascii="Arial" w:eastAsia="Segoe UI" w:hAnsi="Arial" w:cs="Arial"/>
          <w:color w:val="000000" w:themeColor="text1"/>
        </w:rPr>
        <w:t xml:space="preserve"> </w:t>
      </w:r>
      <w:r w:rsidR="5121FB03" w:rsidRPr="007552DA">
        <w:rPr>
          <w:rFonts w:ascii="Arial" w:eastAsia="Segoe UI" w:hAnsi="Arial" w:cs="Arial"/>
          <w:color w:val="000000" w:themeColor="text1"/>
        </w:rPr>
        <w:t>Endlagenerkennung</w:t>
      </w:r>
      <w:r w:rsidR="0072091B">
        <w:rPr>
          <w:rFonts w:ascii="Arial" w:eastAsia="Segoe UI" w:hAnsi="Arial" w:cs="Arial"/>
          <w:color w:val="000000" w:themeColor="text1"/>
        </w:rPr>
        <w:t xml:space="preserve"> und benötigen nur </w:t>
      </w:r>
      <w:r w:rsidR="419CEF35" w:rsidRPr="007552DA">
        <w:rPr>
          <w:rFonts w:ascii="Arial" w:eastAsia="Segoe UI" w:hAnsi="Arial" w:cs="Arial"/>
          <w:color w:val="000000" w:themeColor="text1"/>
        </w:rPr>
        <w:t>eine geringe Antriebsleistung.</w:t>
      </w:r>
    </w:p>
    <w:p w14:paraId="26B0C574" w14:textId="77777777" w:rsidR="001E1DED" w:rsidRDefault="001E1DED" w:rsidP="00B23F0D">
      <w:pPr>
        <w:contextualSpacing/>
        <w:rPr>
          <w:rFonts w:ascii="Arial" w:eastAsia="Segoe UI" w:hAnsi="Arial" w:cs="Arial"/>
        </w:rPr>
      </w:pPr>
    </w:p>
    <w:p w14:paraId="3C026BD6" w14:textId="4568741F" w:rsidR="00C67B0A" w:rsidRPr="00B028ED" w:rsidRDefault="00C67B0A" w:rsidP="00C5778F">
      <w:pPr>
        <w:spacing w:line="288" w:lineRule="auto"/>
        <w:contextualSpacing/>
        <w:rPr>
          <w:rFonts w:ascii="Arial" w:eastAsia="Segoe UI" w:hAnsi="Arial" w:cs="Arial"/>
          <w:b/>
          <w:bCs/>
        </w:rPr>
      </w:pPr>
      <w:r w:rsidRPr="00B028ED">
        <w:rPr>
          <w:rFonts w:ascii="Arial" w:eastAsia="Segoe UI" w:hAnsi="Arial" w:cs="Arial"/>
          <w:b/>
          <w:bCs/>
        </w:rPr>
        <w:t>Hidden Heroe</w:t>
      </w:r>
      <w:r>
        <w:rPr>
          <w:rFonts w:ascii="Arial" w:eastAsia="Segoe UI" w:hAnsi="Arial" w:cs="Arial"/>
          <w:b/>
          <w:bCs/>
        </w:rPr>
        <w:t>s</w:t>
      </w:r>
      <w:r w:rsidRPr="00B028ED">
        <w:rPr>
          <w:rFonts w:ascii="Arial" w:eastAsia="Segoe UI" w:hAnsi="Arial" w:cs="Arial"/>
          <w:b/>
          <w:bCs/>
        </w:rPr>
        <w:t>: Steuerungen &amp; Bremsen für maximale Sicherheit</w:t>
      </w:r>
    </w:p>
    <w:p w14:paraId="56A7F29D" w14:textId="3E5AE13B" w:rsidR="00C67B0A" w:rsidRPr="008849D7" w:rsidRDefault="00C67B0A" w:rsidP="00C5778F">
      <w:pPr>
        <w:spacing w:line="288" w:lineRule="auto"/>
        <w:contextualSpacing/>
        <w:rPr>
          <w:rFonts w:ascii="Arial" w:eastAsia="Segoe UI" w:hAnsi="Arial" w:cs="Arial"/>
        </w:rPr>
      </w:pPr>
      <w:r w:rsidRPr="00C67B0A">
        <w:rPr>
          <w:rFonts w:ascii="Arial" w:eastAsia="Segoe UI" w:hAnsi="Arial" w:cs="Arial"/>
        </w:rPr>
        <w:t xml:space="preserve">Kendrion </w:t>
      </w:r>
      <w:r w:rsidR="006C7211">
        <w:rPr>
          <w:rFonts w:ascii="Arial" w:eastAsia="Segoe UI" w:hAnsi="Arial" w:cs="Arial"/>
        </w:rPr>
        <w:t>bietet</w:t>
      </w:r>
      <w:r w:rsidRPr="00C67B0A">
        <w:rPr>
          <w:rFonts w:ascii="Arial" w:eastAsia="Segoe UI" w:hAnsi="Arial" w:cs="Arial"/>
        </w:rPr>
        <w:t xml:space="preserve"> </w:t>
      </w:r>
      <w:r w:rsidR="00E337A1">
        <w:rPr>
          <w:rFonts w:ascii="Arial" w:eastAsia="Segoe UI" w:hAnsi="Arial" w:cs="Arial"/>
        </w:rPr>
        <w:t xml:space="preserve">zudem </w:t>
      </w:r>
      <w:r w:rsidRPr="00C67B0A">
        <w:rPr>
          <w:rFonts w:ascii="Arial" w:eastAsia="Segoe UI" w:hAnsi="Arial" w:cs="Arial"/>
        </w:rPr>
        <w:t xml:space="preserve">bewährte Lösungen für </w:t>
      </w:r>
      <w:r w:rsidR="00E337A1">
        <w:rPr>
          <w:rFonts w:ascii="Arial" w:eastAsia="Segoe UI" w:hAnsi="Arial" w:cs="Arial"/>
        </w:rPr>
        <w:t xml:space="preserve">die </w:t>
      </w:r>
      <w:r w:rsidRPr="00C67B0A">
        <w:rPr>
          <w:rFonts w:ascii="Arial" w:eastAsia="Segoe UI" w:hAnsi="Arial" w:cs="Arial"/>
        </w:rPr>
        <w:t xml:space="preserve">sichere und effiziente Automatisierung: </w:t>
      </w:r>
      <w:r w:rsidRPr="00207171">
        <w:rPr>
          <w:rFonts w:ascii="Arial" w:eastAsia="Segoe UI" w:hAnsi="Arial" w:cs="Arial"/>
        </w:rPr>
        <w:t xml:space="preserve">Das Steuerungsportfolio umfasst leistungsfähige Industriesteuerungen, HMI-Komponenten sowie modulare I/O- und </w:t>
      </w:r>
      <w:proofErr w:type="spellStart"/>
      <w:r w:rsidRPr="00207171">
        <w:rPr>
          <w:rFonts w:ascii="Arial" w:eastAsia="Segoe UI" w:hAnsi="Arial" w:cs="Arial"/>
        </w:rPr>
        <w:t>Safety</w:t>
      </w:r>
      <w:proofErr w:type="spellEnd"/>
      <w:r w:rsidRPr="00207171">
        <w:rPr>
          <w:rFonts w:ascii="Arial" w:eastAsia="Segoe UI" w:hAnsi="Arial" w:cs="Arial"/>
        </w:rPr>
        <w:t xml:space="preserve">-Module. Ergänzt wird das Angebot durch Sicherheitsbremsen – darunter die </w:t>
      </w:r>
      <w:proofErr w:type="spellStart"/>
      <w:r w:rsidRPr="00B028ED">
        <w:rPr>
          <w:rFonts w:ascii="Arial" w:eastAsia="Segoe UI" w:hAnsi="Arial" w:cs="Arial"/>
        </w:rPr>
        <w:t>Servo</w:t>
      </w:r>
      <w:proofErr w:type="spellEnd"/>
      <w:r w:rsidRPr="00B028ED">
        <w:rPr>
          <w:rFonts w:ascii="Arial" w:eastAsia="Segoe UI" w:hAnsi="Arial" w:cs="Arial"/>
        </w:rPr>
        <w:t xml:space="preserve"> Line</w:t>
      </w:r>
      <w:r w:rsidRPr="00207171">
        <w:rPr>
          <w:rFonts w:ascii="Arial" w:eastAsia="Segoe UI" w:hAnsi="Arial" w:cs="Arial"/>
        </w:rPr>
        <w:t xml:space="preserve"> mit integrierter Notstoppfunktion, die </w:t>
      </w:r>
      <w:proofErr w:type="spellStart"/>
      <w:r w:rsidRPr="00B028ED">
        <w:rPr>
          <w:rFonts w:ascii="Arial" w:eastAsia="Segoe UI" w:hAnsi="Arial" w:cs="Arial"/>
        </w:rPr>
        <w:t>Servo</w:t>
      </w:r>
      <w:proofErr w:type="spellEnd"/>
      <w:r w:rsidRPr="00B028ED">
        <w:rPr>
          <w:rFonts w:ascii="Arial" w:eastAsia="Segoe UI" w:hAnsi="Arial" w:cs="Arial"/>
        </w:rPr>
        <w:t xml:space="preserve"> Slim Line</w:t>
      </w:r>
      <w:r w:rsidRPr="00207171">
        <w:rPr>
          <w:rFonts w:ascii="Arial" w:eastAsia="Segoe UI" w:hAnsi="Arial" w:cs="Arial"/>
        </w:rPr>
        <w:t xml:space="preserve"> für Hohlwellenantriebe in Leichtbaurobotern sowie </w:t>
      </w:r>
      <w:r w:rsidRPr="00207171">
        <w:rPr>
          <w:rFonts w:ascii="Arial" w:eastAsia="Segoe UI" w:hAnsi="Arial" w:cs="Arial"/>
        </w:rPr>
        <w:lastRenderedPageBreak/>
        <w:t xml:space="preserve">die </w:t>
      </w:r>
      <w:r w:rsidRPr="00B028ED">
        <w:rPr>
          <w:rFonts w:ascii="Arial" w:eastAsia="Segoe UI" w:hAnsi="Arial" w:cs="Arial"/>
        </w:rPr>
        <w:t>High Torque Line</w:t>
      </w:r>
      <w:r w:rsidRPr="00207171">
        <w:rPr>
          <w:rFonts w:ascii="Arial" w:eastAsia="Segoe UI" w:hAnsi="Arial" w:cs="Arial"/>
        </w:rPr>
        <w:t xml:space="preserve">, </w:t>
      </w:r>
      <w:r w:rsidR="00207171" w:rsidRPr="00207171">
        <w:rPr>
          <w:rFonts w:ascii="Arial" w:eastAsia="Segoe UI" w:hAnsi="Arial" w:cs="Arial"/>
        </w:rPr>
        <w:t>die ein höheres Drehmoment bei gleicher Baugröße im Vergleich zu klassischen Lösungen bietet.</w:t>
      </w:r>
    </w:p>
    <w:p w14:paraId="4B261B09" w14:textId="77777777" w:rsidR="00683A3C" w:rsidRPr="00E149D8" w:rsidRDefault="00683A3C" w:rsidP="00F46927">
      <w:pPr>
        <w:spacing w:line="288" w:lineRule="auto"/>
        <w:contextualSpacing/>
        <w:rPr>
          <w:rFonts w:ascii="Arial" w:eastAsia="Segoe UI" w:hAnsi="Arial" w:cs="Arial"/>
          <w:b/>
          <w:bCs/>
        </w:rPr>
      </w:pPr>
    </w:p>
    <w:p w14:paraId="5C34E48A" w14:textId="6F305AC9" w:rsidR="00F46927" w:rsidRPr="00E149D8" w:rsidRDefault="00F46927" w:rsidP="00F46927">
      <w:pPr>
        <w:spacing w:line="288" w:lineRule="auto"/>
        <w:contextualSpacing/>
        <w:rPr>
          <w:rFonts w:ascii="Arial" w:hAnsi="Arial" w:cs="Arial"/>
          <w:color w:val="000000" w:themeColor="text1"/>
        </w:rPr>
      </w:pPr>
      <w:r w:rsidRPr="00E149D8">
        <w:rPr>
          <w:rFonts w:ascii="Arial" w:hAnsi="Arial" w:cs="Arial"/>
          <w:color w:val="000000" w:themeColor="text1"/>
        </w:rPr>
        <w:t>(</w:t>
      </w:r>
      <w:r w:rsidR="00F25324">
        <w:rPr>
          <w:rFonts w:ascii="Arial" w:hAnsi="Arial" w:cs="Arial"/>
          <w:color w:val="000000" w:themeColor="text1"/>
        </w:rPr>
        <w:t>3</w:t>
      </w:r>
      <w:r w:rsidR="00B23F0D">
        <w:rPr>
          <w:rFonts w:ascii="Arial" w:hAnsi="Arial" w:cs="Arial"/>
          <w:color w:val="000000" w:themeColor="text1"/>
        </w:rPr>
        <w:t>.</w:t>
      </w:r>
      <w:r w:rsidR="00F33665">
        <w:rPr>
          <w:rFonts w:ascii="Arial" w:hAnsi="Arial" w:cs="Arial"/>
          <w:color w:val="000000" w:themeColor="text1"/>
        </w:rPr>
        <w:t>277</w:t>
      </w:r>
      <w:r w:rsidRPr="00E149D8">
        <w:rPr>
          <w:rFonts w:ascii="Arial" w:hAnsi="Arial" w:cs="Arial"/>
          <w:color w:val="000000" w:themeColor="text1"/>
        </w:rPr>
        <w:t xml:space="preserve"> Zeichen inkl. Leerzeichen)</w:t>
      </w:r>
    </w:p>
    <w:p w14:paraId="7430749F" w14:textId="77777777" w:rsidR="00F46927" w:rsidRPr="00E149D8" w:rsidRDefault="00F46927" w:rsidP="00F46927">
      <w:pPr>
        <w:spacing w:line="288" w:lineRule="auto"/>
        <w:contextualSpacing/>
        <w:rPr>
          <w:rFonts w:ascii="Arial" w:hAnsi="Arial" w:cs="Arial"/>
          <w:color w:val="000000" w:themeColor="text1"/>
        </w:rPr>
      </w:pPr>
    </w:p>
    <w:p w14:paraId="5C8CEC7C" w14:textId="77777777" w:rsidR="00F46927" w:rsidRPr="00E149D8" w:rsidRDefault="00F46927" w:rsidP="00F46927">
      <w:pPr>
        <w:spacing w:line="288" w:lineRule="auto"/>
        <w:contextualSpacing/>
        <w:rPr>
          <w:rFonts w:ascii="Arial" w:hAnsi="Arial" w:cs="Arial"/>
          <w:color w:val="000000" w:themeColor="text1"/>
        </w:rPr>
      </w:pPr>
    </w:p>
    <w:p w14:paraId="25593694" w14:textId="77777777" w:rsidR="00F46927" w:rsidRPr="00E149D8" w:rsidRDefault="00F46927" w:rsidP="00F46927">
      <w:pPr>
        <w:spacing w:line="288" w:lineRule="auto"/>
        <w:contextualSpacing/>
        <w:rPr>
          <w:rFonts w:ascii="Arial" w:eastAsia="Times New Roman" w:hAnsi="Arial" w:cs="Arial"/>
          <w:b/>
          <w:bCs/>
          <w:color w:val="000000"/>
          <w:lang w:eastAsia="zh-CN"/>
        </w:rPr>
      </w:pPr>
      <w:r w:rsidRPr="5D9DEB95">
        <w:rPr>
          <w:rFonts w:ascii="Arial" w:eastAsia="Times New Roman" w:hAnsi="Arial" w:cs="Arial"/>
          <w:b/>
          <w:bCs/>
          <w:color w:val="000000" w:themeColor="text1"/>
          <w:lang w:eastAsia="zh-CN"/>
        </w:rPr>
        <w:t>Über KENDRION</w:t>
      </w:r>
    </w:p>
    <w:p w14:paraId="6A8F83F6" w14:textId="77777777" w:rsidR="00F46927" w:rsidRPr="00E149D8" w:rsidRDefault="00F46927" w:rsidP="00F46927">
      <w:pPr>
        <w:spacing w:line="288" w:lineRule="auto"/>
        <w:contextualSpacing/>
        <w:rPr>
          <w:rFonts w:ascii="Arial" w:eastAsia="Times New Roman" w:hAnsi="Arial" w:cs="Arial"/>
          <w:color w:val="212121"/>
          <w:lang w:eastAsia="zh-CN"/>
        </w:rPr>
      </w:pPr>
      <w:r w:rsidRPr="00E149D8">
        <w:rPr>
          <w:rFonts w:ascii="Arial" w:eastAsia="Times New Roman" w:hAnsi="Arial" w:cs="Arial"/>
          <w:b/>
          <w:bCs/>
          <w:color w:val="000000"/>
          <w:lang w:eastAsia="zh-CN"/>
        </w:rPr>
        <w:t>Innovative Lösungen basierend auf Präzision, Sicherheit und Bewegung für die Herausforderungen von morgen</w:t>
      </w:r>
    </w:p>
    <w:p w14:paraId="7E77C720" w14:textId="77777777" w:rsidR="00EA6E8C" w:rsidRPr="00EA6E8C" w:rsidRDefault="00EA6E8C" w:rsidP="00EA6E8C">
      <w:pPr>
        <w:spacing w:line="288" w:lineRule="auto"/>
        <w:contextualSpacing/>
        <w:rPr>
          <w:rFonts w:ascii="Arial" w:eastAsia="Times New Roman" w:hAnsi="Arial" w:cs="Arial"/>
          <w:color w:val="000000"/>
          <w:lang w:eastAsia="zh-CN"/>
        </w:rPr>
      </w:pPr>
      <w:r w:rsidRPr="00EA6E8C">
        <w:rPr>
          <w:rFonts w:ascii="Arial" w:eastAsia="Times New Roman" w:hAnsi="Arial" w:cs="Arial"/>
          <w:color w:val="000000"/>
          <w:lang w:eastAsia="zh-CN"/>
        </w:rPr>
        <w:t>Kendrion gestaltet die Zukunft – mit hochpräzisen Bremsen, elektromagnetischen Komponenten, Fluidtechnik, Steuerungssystemen und Embedded Systems. Unsere Lösungen sorgen für präzise Steuerung, Sicherheit und Bewegung in einer Vielzahl von Anwendungen - von Maschinenbau und Robotik über High-End-Technologie, Automatisierung, Medizin- und Energietechnik bis hin zu Mobilität und Prozessindustrie.</w:t>
      </w:r>
    </w:p>
    <w:p w14:paraId="541F1ED8" w14:textId="77777777" w:rsidR="00EA6E8C" w:rsidRPr="00EA6E8C" w:rsidRDefault="00EA6E8C" w:rsidP="00EA6E8C">
      <w:pPr>
        <w:spacing w:line="288" w:lineRule="auto"/>
        <w:contextualSpacing/>
        <w:rPr>
          <w:rFonts w:ascii="Arial" w:eastAsia="Times New Roman" w:hAnsi="Arial" w:cs="Arial"/>
          <w:color w:val="000000"/>
          <w:lang w:eastAsia="zh-CN"/>
        </w:rPr>
      </w:pPr>
      <w:r w:rsidRPr="00EA6E8C">
        <w:rPr>
          <w:rFonts w:ascii="Arial" w:eastAsia="Times New Roman" w:hAnsi="Arial" w:cs="Arial"/>
          <w:color w:val="000000"/>
          <w:lang w:eastAsia="zh-CN"/>
        </w:rPr>
        <w:t xml:space="preserve">Mit einem umfangreichen Standardproduktportfolio sowie einem projektbasierten Ansatz arbeiten wir eng mit unseren Kunden zusammen, um maßgeschneiderte Lösungen zu entwickeln, die exakt auf deren Anforderungen zugeschnitten sind. Durch unser fundiertes technisches Know-how in verschiedenen Technologien und die Flexibilität, diese intelligent zu integrieren, liefern wir Systeme, die bereit sind für die Herausforderungen von morgen. Das fundierte technische Wissen und die technologieübergreifenden Fähigkeiten von Kendrion machen uns zu einem vertrauenswürdigen Partner für die Entwicklung innovativer und zuverlässiger Lösungen in verschiedenen Marktsegmenten. </w:t>
      </w:r>
    </w:p>
    <w:p w14:paraId="48EF2700" w14:textId="77777777" w:rsidR="00EA6E8C" w:rsidRPr="00EA6E8C" w:rsidRDefault="00EA6E8C" w:rsidP="00EA6E8C">
      <w:pPr>
        <w:spacing w:line="288" w:lineRule="auto"/>
        <w:contextualSpacing/>
        <w:rPr>
          <w:rFonts w:ascii="Arial" w:eastAsia="Times New Roman" w:hAnsi="Arial" w:cs="Arial"/>
          <w:color w:val="000000"/>
          <w:lang w:eastAsia="zh-CN"/>
        </w:rPr>
      </w:pPr>
      <w:r w:rsidRPr="00EA6E8C">
        <w:rPr>
          <w:rFonts w:ascii="Arial" w:eastAsia="Times New Roman" w:hAnsi="Arial" w:cs="Arial"/>
          <w:color w:val="000000"/>
          <w:lang w:eastAsia="zh-CN"/>
        </w:rPr>
        <w:t>Kendrion hat seine Wurzeln in Deutschland, seinen Hauptsitz in den Niederlanden und ist an der Amsterdamer Börse notiert. In Europa, Amerika und Asien verfügt das Unternehmen über umfassende Kompetenz. Seit mehr als einem Jahrhundert entwickeln wir Präzisionsteile für die weltweit führenden Innovatoren im Bereich industrieller Anwendungen.</w:t>
      </w:r>
    </w:p>
    <w:p w14:paraId="70F4C082" w14:textId="77777777" w:rsidR="00F46927" w:rsidRPr="00E149D8" w:rsidRDefault="00F46927" w:rsidP="00F46927">
      <w:pPr>
        <w:spacing w:line="288" w:lineRule="auto"/>
        <w:contextualSpacing/>
        <w:rPr>
          <w:rFonts w:ascii="Arial" w:hAnsi="Arial" w:cs="Arial"/>
          <w:color w:val="000000" w:themeColor="text1"/>
        </w:rPr>
      </w:pPr>
    </w:p>
    <w:p w14:paraId="788A1F07" w14:textId="6F6AD592" w:rsidR="00F46927" w:rsidRPr="00B66A92" w:rsidRDefault="00B66A92" w:rsidP="00F46927">
      <w:pPr>
        <w:spacing w:line="288" w:lineRule="auto"/>
        <w:contextualSpacing/>
        <w:rPr>
          <w:rFonts w:ascii="Arial" w:hAnsi="Arial" w:cs="Arial"/>
          <w:bCs/>
          <w:color w:val="000000" w:themeColor="text1"/>
        </w:rPr>
      </w:pPr>
      <w:r w:rsidRPr="00B66A92">
        <w:rPr>
          <w:rFonts w:ascii="Arial" w:hAnsi="Arial" w:cs="Arial"/>
          <w:bCs/>
          <w:color w:val="000000" w:themeColor="text1"/>
        </w:rPr>
        <w:t>(1.</w:t>
      </w:r>
      <w:r w:rsidR="003B1E41">
        <w:rPr>
          <w:rFonts w:ascii="Arial" w:hAnsi="Arial" w:cs="Arial"/>
          <w:bCs/>
          <w:color w:val="000000" w:themeColor="text1"/>
        </w:rPr>
        <w:t>506</w:t>
      </w:r>
      <w:r w:rsidRPr="00B66A92">
        <w:rPr>
          <w:rFonts w:ascii="Arial" w:hAnsi="Arial" w:cs="Arial"/>
          <w:bCs/>
          <w:color w:val="000000" w:themeColor="text1"/>
        </w:rPr>
        <w:t xml:space="preserve"> Zeichen inkl. Leerzeichen)</w:t>
      </w:r>
    </w:p>
    <w:p w14:paraId="03512F22" w14:textId="77777777" w:rsidR="00B66A92" w:rsidRDefault="00B66A92" w:rsidP="00F46927">
      <w:pPr>
        <w:spacing w:line="288" w:lineRule="auto"/>
        <w:contextualSpacing/>
        <w:rPr>
          <w:rFonts w:ascii="Arial" w:hAnsi="Arial" w:cs="Arial"/>
          <w:b/>
          <w:color w:val="000000" w:themeColor="text1"/>
        </w:rPr>
      </w:pPr>
    </w:p>
    <w:p w14:paraId="03E23EFB" w14:textId="77777777" w:rsidR="00F33665" w:rsidRDefault="00F33665" w:rsidP="00F46927">
      <w:pPr>
        <w:spacing w:line="288" w:lineRule="auto"/>
        <w:contextualSpacing/>
        <w:rPr>
          <w:rFonts w:ascii="Arial" w:hAnsi="Arial" w:cs="Arial"/>
          <w:b/>
          <w:color w:val="000000" w:themeColor="text1"/>
        </w:rPr>
      </w:pPr>
    </w:p>
    <w:p w14:paraId="2D423EB4" w14:textId="2D17C4B6" w:rsidR="00B66A92" w:rsidRDefault="009C36B0" w:rsidP="00F46927">
      <w:pPr>
        <w:spacing w:line="288" w:lineRule="auto"/>
        <w:contextualSpacing/>
        <w:rPr>
          <w:rFonts w:ascii="Arial" w:hAnsi="Arial" w:cs="Arial"/>
          <w:bCs/>
          <w:color w:val="000000" w:themeColor="text1"/>
        </w:rPr>
      </w:pPr>
      <w:r>
        <w:rPr>
          <w:rFonts w:ascii="Arial" w:hAnsi="Arial" w:cs="Arial"/>
          <w:b/>
          <w:color w:val="000000" w:themeColor="text1"/>
        </w:rPr>
        <w:t>Bild</w:t>
      </w:r>
    </w:p>
    <w:p w14:paraId="489464EA" w14:textId="3C354429" w:rsidR="009C36B0" w:rsidRDefault="009C36B0" w:rsidP="00F46927">
      <w:pPr>
        <w:spacing w:line="288" w:lineRule="auto"/>
        <w:contextualSpacing/>
        <w:rPr>
          <w:rFonts w:ascii="Arial" w:hAnsi="Arial" w:cs="Arial"/>
          <w:bCs/>
          <w:color w:val="000000" w:themeColor="text1"/>
        </w:rPr>
      </w:pPr>
      <w:r>
        <w:rPr>
          <w:rFonts w:ascii="Arial" w:hAnsi="Arial" w:cs="Arial"/>
          <w:bCs/>
          <w:noProof/>
          <w:color w:val="000000" w:themeColor="text1"/>
        </w:rPr>
        <w:drawing>
          <wp:inline distT="0" distB="0" distL="0" distR="0" wp14:anchorId="6284BA60" wp14:editId="64699137">
            <wp:extent cx="2697171" cy="1516283"/>
            <wp:effectExtent l="0" t="0" r="0" b="0"/>
            <wp:docPr id="441131743" name="Grafik 2" descr="Ein Bild, das Werkzeug,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131743" name="Grafik 2" descr="Ein Bild, das Werkzeug, Text enthält.&#10;&#10;KI-generierte Inhalte können fehlerhaft sein."/>
                    <pic:cNvPicPr/>
                  </pic:nvPicPr>
                  <pic:blipFill>
                    <a:blip r:embed="rId11"/>
                    <a:stretch>
                      <a:fillRect/>
                    </a:stretch>
                  </pic:blipFill>
                  <pic:spPr>
                    <a:xfrm>
                      <a:off x="0" y="0"/>
                      <a:ext cx="2743059" cy="1542080"/>
                    </a:xfrm>
                    <a:prstGeom prst="rect">
                      <a:avLst/>
                    </a:prstGeom>
                  </pic:spPr>
                </pic:pic>
              </a:graphicData>
            </a:graphic>
          </wp:inline>
        </w:drawing>
      </w:r>
    </w:p>
    <w:p w14:paraId="13BC48B7" w14:textId="6FA0C740" w:rsidR="00B66A92" w:rsidRDefault="009C36B0" w:rsidP="006C7211">
      <w:pPr>
        <w:spacing w:line="288" w:lineRule="auto"/>
        <w:contextualSpacing/>
        <w:rPr>
          <w:rFonts w:ascii="Arial" w:hAnsi="Arial" w:cs="Arial"/>
          <w:b/>
          <w:color w:val="000000" w:themeColor="text1"/>
        </w:rPr>
      </w:pPr>
      <w:r w:rsidRPr="009C36B0">
        <w:rPr>
          <w:rFonts w:ascii="Arial" w:hAnsi="Arial" w:cs="Arial"/>
          <w:b/>
          <w:color w:val="000000" w:themeColor="text1"/>
        </w:rPr>
        <w:t>Kendrion-</w:t>
      </w:r>
      <w:r w:rsidR="006C7211">
        <w:rPr>
          <w:rFonts w:ascii="Arial" w:hAnsi="Arial" w:cs="Arial"/>
          <w:b/>
          <w:color w:val="000000" w:themeColor="text1"/>
        </w:rPr>
        <w:t>Loeungen-Automation</w:t>
      </w:r>
      <w:r w:rsidRPr="009C36B0">
        <w:rPr>
          <w:rFonts w:ascii="Arial" w:hAnsi="Arial" w:cs="Arial"/>
          <w:b/>
          <w:color w:val="000000" w:themeColor="text1"/>
        </w:rPr>
        <w:t>.jpg:</w:t>
      </w:r>
      <w:r>
        <w:rPr>
          <w:rFonts w:ascii="Arial" w:hAnsi="Arial" w:cs="Arial"/>
          <w:b/>
          <w:color w:val="000000" w:themeColor="text1"/>
        </w:rPr>
        <w:t xml:space="preserve"> </w:t>
      </w:r>
      <w:r w:rsidR="00F97D20">
        <w:rPr>
          <w:rFonts w:ascii="Arial" w:hAnsi="Arial" w:cs="Arial"/>
          <w:bCs/>
          <w:color w:val="000000" w:themeColor="text1"/>
        </w:rPr>
        <w:t xml:space="preserve">Kendrion </w:t>
      </w:r>
      <w:r w:rsidR="006C7211">
        <w:rPr>
          <w:rFonts w:ascii="Arial" w:hAnsi="Arial" w:cs="Arial"/>
          <w:bCs/>
          <w:color w:val="000000" w:themeColor="text1"/>
        </w:rPr>
        <w:t xml:space="preserve">bietet </w:t>
      </w:r>
      <w:r w:rsidR="00F97D20">
        <w:rPr>
          <w:rFonts w:ascii="Arial" w:hAnsi="Arial" w:cs="Arial"/>
          <w:bCs/>
          <w:color w:val="000000" w:themeColor="text1"/>
        </w:rPr>
        <w:t xml:space="preserve">neue Greiferlösungen für </w:t>
      </w:r>
      <w:proofErr w:type="spellStart"/>
      <w:r w:rsidR="00F97D20">
        <w:rPr>
          <w:rFonts w:ascii="Arial" w:hAnsi="Arial" w:cs="Arial"/>
          <w:bCs/>
          <w:color w:val="000000" w:themeColor="text1"/>
        </w:rPr>
        <w:t>Cobots</w:t>
      </w:r>
      <w:proofErr w:type="spellEnd"/>
      <w:r w:rsidR="00F97D20">
        <w:rPr>
          <w:rFonts w:ascii="Arial" w:hAnsi="Arial" w:cs="Arial"/>
          <w:bCs/>
          <w:color w:val="000000" w:themeColor="text1"/>
        </w:rPr>
        <w:t xml:space="preserve"> sowie elektromagnetische</w:t>
      </w:r>
      <w:r w:rsidR="003B1E41">
        <w:rPr>
          <w:rFonts w:ascii="Arial" w:hAnsi="Arial" w:cs="Arial"/>
          <w:bCs/>
          <w:color w:val="000000" w:themeColor="text1"/>
        </w:rPr>
        <w:t xml:space="preserve"> </w:t>
      </w:r>
      <w:proofErr w:type="spellStart"/>
      <w:r w:rsidR="00F97D20">
        <w:rPr>
          <w:rFonts w:ascii="Arial" w:hAnsi="Arial" w:cs="Arial"/>
          <w:bCs/>
          <w:color w:val="000000" w:themeColor="text1"/>
        </w:rPr>
        <w:t>Shutter</w:t>
      </w:r>
      <w:proofErr w:type="spellEnd"/>
    </w:p>
    <w:p w14:paraId="08121247" w14:textId="1B9AB506" w:rsidR="009C36B0" w:rsidRDefault="009C36B0" w:rsidP="00F46927">
      <w:pPr>
        <w:spacing w:line="288" w:lineRule="auto"/>
        <w:contextualSpacing/>
        <w:rPr>
          <w:rFonts w:asciiTheme="minorBidi" w:hAnsiTheme="minorBidi"/>
          <w:bCs/>
          <w:color w:val="212121"/>
        </w:rPr>
      </w:pPr>
      <w:r w:rsidRPr="009C36B0">
        <w:rPr>
          <w:rFonts w:asciiTheme="minorBidi" w:hAnsiTheme="minorBidi"/>
          <w:bCs/>
          <w:i/>
          <w:iCs/>
          <w:color w:val="000000" w:themeColor="text1"/>
        </w:rPr>
        <w:t xml:space="preserve">Bild: </w:t>
      </w:r>
      <w:r w:rsidRPr="009C36B0">
        <w:rPr>
          <w:rFonts w:asciiTheme="minorBidi" w:hAnsiTheme="minorBidi"/>
          <w:bCs/>
          <w:i/>
          <w:iCs/>
          <w:color w:val="212121"/>
        </w:rPr>
        <w:t xml:space="preserve">Kendrion, </w:t>
      </w:r>
      <w:proofErr w:type="spellStart"/>
      <w:r w:rsidRPr="009C36B0">
        <w:rPr>
          <w:rFonts w:asciiTheme="minorBidi" w:hAnsiTheme="minorBidi"/>
          <w:bCs/>
          <w:i/>
          <w:iCs/>
          <w:color w:val="212121"/>
        </w:rPr>
        <w:t>metamorworks</w:t>
      </w:r>
      <w:proofErr w:type="spellEnd"/>
      <w:r w:rsidRPr="009C36B0">
        <w:rPr>
          <w:rFonts w:asciiTheme="minorBidi" w:hAnsiTheme="minorBidi"/>
          <w:bCs/>
          <w:i/>
          <w:iCs/>
          <w:color w:val="212121"/>
        </w:rPr>
        <w:t xml:space="preserve"> – stock.adobe.com</w:t>
      </w:r>
    </w:p>
    <w:p w14:paraId="027FDF57" w14:textId="77777777" w:rsidR="009C36B0" w:rsidRDefault="009C36B0" w:rsidP="00F46927">
      <w:pPr>
        <w:spacing w:line="288" w:lineRule="auto"/>
        <w:contextualSpacing/>
        <w:rPr>
          <w:rFonts w:asciiTheme="minorBidi" w:hAnsiTheme="minorBidi"/>
          <w:bCs/>
          <w:color w:val="212121"/>
        </w:rPr>
      </w:pPr>
    </w:p>
    <w:p w14:paraId="0652625B" w14:textId="77777777" w:rsidR="009C36B0" w:rsidRPr="009C36B0" w:rsidRDefault="009C36B0" w:rsidP="00F46927">
      <w:pPr>
        <w:spacing w:line="288" w:lineRule="auto"/>
        <w:contextualSpacing/>
        <w:rPr>
          <w:rFonts w:asciiTheme="minorBidi" w:hAnsiTheme="minorBidi"/>
          <w:bCs/>
          <w:color w:val="000000" w:themeColor="text1"/>
        </w:rPr>
      </w:pPr>
    </w:p>
    <w:p w14:paraId="6FAE2A3C" w14:textId="24845569" w:rsidR="00DF25D5" w:rsidRPr="00DF25D5" w:rsidRDefault="00F46927" w:rsidP="006C7211">
      <w:pPr>
        <w:spacing w:line="288" w:lineRule="auto"/>
        <w:contextualSpacing/>
        <w:rPr>
          <w:rFonts w:ascii="Arial" w:hAnsi="Arial" w:cs="Arial"/>
          <w:bCs/>
          <w:color w:val="000000" w:themeColor="text1"/>
        </w:rPr>
      </w:pPr>
      <w:r w:rsidRPr="00DF25D5">
        <w:rPr>
          <w:rFonts w:ascii="Arial" w:hAnsi="Arial" w:cs="Arial"/>
          <w:b/>
          <w:color w:val="000000" w:themeColor="text1"/>
        </w:rPr>
        <w:t>Keywords:</w:t>
      </w:r>
      <w:r w:rsidR="00DF25D5" w:rsidRPr="00DF25D5">
        <w:rPr>
          <w:rFonts w:ascii="Arial" w:hAnsi="Arial" w:cs="Arial"/>
          <w:bCs/>
          <w:color w:val="000000" w:themeColor="text1"/>
        </w:rPr>
        <w:t xml:space="preserve"> A</w:t>
      </w:r>
      <w:r w:rsidR="00DF25D5">
        <w:rPr>
          <w:rFonts w:ascii="Arial" w:hAnsi="Arial" w:cs="Arial"/>
          <w:bCs/>
          <w:color w:val="000000" w:themeColor="text1"/>
        </w:rPr>
        <w:t xml:space="preserve">utomatisierung, Automation, Robotik, Medizintechnik, Automatisierungstechnik, Lasertechnik, </w:t>
      </w:r>
      <w:proofErr w:type="spellStart"/>
      <w:r w:rsidR="00DF25D5">
        <w:rPr>
          <w:rFonts w:ascii="Arial" w:hAnsi="Arial" w:cs="Arial"/>
          <w:bCs/>
          <w:color w:val="000000" w:themeColor="text1"/>
        </w:rPr>
        <w:t>Cobots</w:t>
      </w:r>
      <w:proofErr w:type="spellEnd"/>
      <w:r w:rsidR="00DF25D5">
        <w:rPr>
          <w:rFonts w:ascii="Arial" w:hAnsi="Arial" w:cs="Arial"/>
          <w:bCs/>
          <w:color w:val="000000" w:themeColor="text1"/>
        </w:rPr>
        <w:t xml:space="preserve">, Maschinenbau, Intralogistik, optische </w:t>
      </w:r>
      <w:proofErr w:type="spellStart"/>
      <w:r w:rsidR="00DF25D5">
        <w:rPr>
          <w:rFonts w:ascii="Arial" w:hAnsi="Arial" w:cs="Arial"/>
          <w:bCs/>
          <w:color w:val="000000" w:themeColor="text1"/>
        </w:rPr>
        <w:t>Shutter</w:t>
      </w:r>
      <w:proofErr w:type="spellEnd"/>
      <w:r w:rsidR="00DF25D5">
        <w:rPr>
          <w:rFonts w:ascii="Arial" w:hAnsi="Arial" w:cs="Arial"/>
          <w:bCs/>
          <w:color w:val="000000" w:themeColor="text1"/>
        </w:rPr>
        <w:t>, elektromagnetische Greifer, Haftmagnetgreifer, Shuttlesysteme, elektromagnetische Stopper,</w:t>
      </w:r>
      <w:r w:rsidR="006C7211">
        <w:rPr>
          <w:rFonts w:ascii="Arial" w:hAnsi="Arial" w:cs="Arial"/>
          <w:bCs/>
          <w:color w:val="000000" w:themeColor="text1"/>
        </w:rPr>
        <w:t xml:space="preserve"> </w:t>
      </w:r>
      <w:r w:rsidR="00DF25D5">
        <w:rPr>
          <w:rFonts w:ascii="Arial" w:hAnsi="Arial" w:cs="Arial"/>
          <w:bCs/>
          <w:color w:val="000000" w:themeColor="text1"/>
        </w:rPr>
        <w:t>Transfersysteme, Werkstückträger, Kendrion IAC</w:t>
      </w:r>
    </w:p>
    <w:p w14:paraId="710077C5" w14:textId="77777777" w:rsidR="00F46927" w:rsidRPr="00DF25D5" w:rsidRDefault="00F46927" w:rsidP="00F46927">
      <w:pPr>
        <w:spacing w:line="288" w:lineRule="auto"/>
        <w:contextualSpacing/>
        <w:rPr>
          <w:rFonts w:ascii="Arial" w:hAnsi="Arial" w:cs="Arial"/>
          <w:bCs/>
          <w:color w:val="000000" w:themeColor="text1"/>
        </w:rPr>
      </w:pPr>
    </w:p>
    <w:p w14:paraId="0C13CDF7" w14:textId="0664E60D" w:rsidR="00674952" w:rsidRPr="006C7211" w:rsidRDefault="00F46927" w:rsidP="00E56EC4">
      <w:pPr>
        <w:spacing w:line="288" w:lineRule="auto"/>
        <w:contextualSpacing/>
        <w:rPr>
          <w:rFonts w:asciiTheme="minorBidi" w:hAnsiTheme="minorBidi"/>
          <w:b/>
          <w:bCs/>
          <w:color w:val="000000" w:themeColor="text1"/>
        </w:rPr>
      </w:pPr>
      <w:r w:rsidRPr="006C7211">
        <w:rPr>
          <w:rFonts w:asciiTheme="minorBidi" w:hAnsiTheme="minorBidi"/>
          <w:b/>
          <w:bCs/>
          <w:color w:val="000000" w:themeColor="text1"/>
        </w:rPr>
        <w:t>Deeplink:</w:t>
      </w:r>
      <w:r w:rsidR="00E56EC4" w:rsidRPr="006C7211">
        <w:rPr>
          <w:rFonts w:asciiTheme="minorBidi" w:hAnsiTheme="minorBidi"/>
          <w:b/>
          <w:bCs/>
          <w:color w:val="000000" w:themeColor="text1"/>
        </w:rPr>
        <w:t xml:space="preserve"> </w:t>
      </w:r>
      <w:hyperlink r:id="rId12" w:history="1">
        <w:r w:rsidR="00787C50" w:rsidRPr="006C7211">
          <w:rPr>
            <w:rStyle w:val="Hyperlink"/>
            <w:rFonts w:asciiTheme="minorBidi" w:hAnsiTheme="minorBidi"/>
          </w:rPr>
          <w:t>https://www.kendrion.com/de/maerkte/industrielle-automatisierung-sicherheit</w:t>
        </w:r>
      </w:hyperlink>
      <w:r w:rsidR="00787C50" w:rsidRPr="006C7211">
        <w:rPr>
          <w:rFonts w:asciiTheme="minorBidi" w:hAnsiTheme="minorBidi"/>
        </w:rPr>
        <w:t xml:space="preserve"> </w:t>
      </w:r>
    </w:p>
    <w:p w14:paraId="5A0596BC" w14:textId="03F22D1B" w:rsidR="00674952" w:rsidRPr="006C7211" w:rsidRDefault="00674952" w:rsidP="00674952">
      <w:pPr>
        <w:spacing w:line="288" w:lineRule="auto"/>
        <w:contextualSpacing/>
        <w:rPr>
          <w:rFonts w:ascii="Arial" w:hAnsi="Arial" w:cs="Arial"/>
          <w:bCs/>
          <w:color w:val="000000" w:themeColor="text1"/>
        </w:rPr>
      </w:pPr>
    </w:p>
    <w:p w14:paraId="5115AA5F" w14:textId="656AE2DB" w:rsidR="00F46927" w:rsidRPr="00674952" w:rsidRDefault="00F46927" w:rsidP="00674952">
      <w:pPr>
        <w:spacing w:line="288" w:lineRule="auto"/>
        <w:contextualSpacing/>
      </w:pPr>
      <w:r w:rsidRPr="00272D17">
        <w:rPr>
          <w:rFonts w:ascii="Arial" w:hAnsi="Arial" w:cs="Arial"/>
          <w:b/>
          <w:color w:val="000000" w:themeColor="text1"/>
        </w:rPr>
        <w:t xml:space="preserve">Meta-Title: </w:t>
      </w:r>
      <w:r w:rsidR="00F33665">
        <w:rPr>
          <w:rFonts w:ascii="Arial" w:hAnsi="Arial" w:cs="Arial"/>
          <w:bCs/>
          <w:color w:val="000000" w:themeColor="text1"/>
        </w:rPr>
        <w:t>Lösungen für die smarte Automation</w:t>
      </w:r>
      <w:r w:rsidR="00787C50">
        <w:rPr>
          <w:rFonts w:ascii="Arial" w:hAnsi="Arial" w:cs="Arial"/>
          <w:bCs/>
          <w:color w:val="000000" w:themeColor="text1"/>
        </w:rPr>
        <w:t xml:space="preserve"> von Kendrion</w:t>
      </w:r>
    </w:p>
    <w:p w14:paraId="7669757F" w14:textId="77777777" w:rsidR="00F46927" w:rsidRPr="00272D17" w:rsidRDefault="00F46927" w:rsidP="00F46927">
      <w:pPr>
        <w:spacing w:line="288" w:lineRule="auto"/>
        <w:contextualSpacing/>
        <w:rPr>
          <w:rFonts w:ascii="Arial" w:hAnsi="Arial" w:cs="Arial"/>
          <w:color w:val="000000" w:themeColor="text1"/>
        </w:rPr>
      </w:pPr>
    </w:p>
    <w:p w14:paraId="538E1DA2" w14:textId="21D58894" w:rsidR="00F46927" w:rsidRPr="00272D17" w:rsidRDefault="00F46927" w:rsidP="00272D17">
      <w:pPr>
        <w:spacing w:line="288" w:lineRule="auto"/>
        <w:contextualSpacing/>
        <w:rPr>
          <w:rFonts w:ascii="Arial" w:hAnsi="Arial" w:cs="Arial"/>
          <w:bCs/>
          <w:color w:val="000000" w:themeColor="text1"/>
        </w:rPr>
      </w:pPr>
      <w:r w:rsidRPr="00272D17">
        <w:rPr>
          <w:rFonts w:ascii="Arial" w:hAnsi="Arial" w:cs="Arial"/>
          <w:b/>
          <w:color w:val="000000" w:themeColor="text1"/>
        </w:rPr>
        <w:t>Meta-Description:</w:t>
      </w:r>
      <w:r w:rsidRPr="00272D17">
        <w:rPr>
          <w:rFonts w:ascii="Arial" w:eastAsia="Segoe UI" w:hAnsi="Arial" w:cs="Arial"/>
        </w:rPr>
        <w:t xml:space="preserve"> </w:t>
      </w:r>
      <w:r w:rsidR="00787C50">
        <w:rPr>
          <w:rFonts w:ascii="Arial" w:eastAsia="Segoe UI" w:hAnsi="Arial" w:cs="Arial"/>
        </w:rPr>
        <w:t>Kendrion bietet</w:t>
      </w:r>
      <w:r w:rsidR="00272D17" w:rsidRPr="00272D17">
        <w:rPr>
          <w:rFonts w:ascii="Arial" w:eastAsia="Segoe UI" w:hAnsi="Arial" w:cs="Arial"/>
        </w:rPr>
        <w:t xml:space="preserve"> neben innovativen </w:t>
      </w:r>
      <w:proofErr w:type="spellStart"/>
      <w:r w:rsidR="00272D17" w:rsidRPr="00272D17">
        <w:rPr>
          <w:rFonts w:ascii="Arial" w:eastAsia="Segoe UI" w:hAnsi="Arial" w:cs="Arial"/>
        </w:rPr>
        <w:t>Stoppern</w:t>
      </w:r>
      <w:proofErr w:type="spellEnd"/>
      <w:r w:rsidR="00272D17" w:rsidRPr="00272D17">
        <w:rPr>
          <w:rFonts w:ascii="Arial" w:eastAsia="Segoe UI" w:hAnsi="Arial" w:cs="Arial"/>
        </w:rPr>
        <w:t xml:space="preserve"> auch Greiferlösungen für </w:t>
      </w:r>
      <w:proofErr w:type="spellStart"/>
      <w:r w:rsidR="00272D17" w:rsidRPr="00272D17">
        <w:rPr>
          <w:rFonts w:ascii="Arial" w:eastAsia="Segoe UI" w:hAnsi="Arial" w:cs="Arial"/>
        </w:rPr>
        <w:t>Cobots</w:t>
      </w:r>
      <w:proofErr w:type="spellEnd"/>
      <w:r w:rsidR="00272D17" w:rsidRPr="00272D17">
        <w:rPr>
          <w:rFonts w:ascii="Arial" w:eastAsia="Segoe UI" w:hAnsi="Arial" w:cs="Arial"/>
        </w:rPr>
        <w:t xml:space="preserve"> und hochzuverlässige </w:t>
      </w:r>
      <w:proofErr w:type="spellStart"/>
      <w:r w:rsidR="00272D17" w:rsidRPr="00272D17">
        <w:rPr>
          <w:rFonts w:ascii="Arial" w:eastAsia="Segoe UI" w:hAnsi="Arial" w:cs="Arial"/>
        </w:rPr>
        <w:t>Shutter</w:t>
      </w:r>
      <w:proofErr w:type="spellEnd"/>
      <w:r w:rsidR="00272D17" w:rsidRPr="00272D17">
        <w:rPr>
          <w:rFonts w:ascii="Arial" w:eastAsia="Segoe UI" w:hAnsi="Arial" w:cs="Arial"/>
        </w:rPr>
        <w:t>.</w:t>
      </w:r>
    </w:p>
    <w:p w14:paraId="0E13B801" w14:textId="77777777" w:rsidR="00F46927" w:rsidRPr="00272D17" w:rsidRDefault="00F46927" w:rsidP="00F46927">
      <w:pPr>
        <w:spacing w:line="288" w:lineRule="auto"/>
        <w:contextualSpacing/>
        <w:rPr>
          <w:rFonts w:ascii="Arial" w:hAnsi="Arial" w:cs="Arial"/>
          <w:bCs/>
          <w:color w:val="000000" w:themeColor="text1"/>
        </w:rPr>
      </w:pPr>
    </w:p>
    <w:p w14:paraId="3FC3C1CD" w14:textId="560BDE43" w:rsidR="00BB2456" w:rsidRPr="006C7211" w:rsidRDefault="00F46927" w:rsidP="00787C50">
      <w:pPr>
        <w:spacing w:line="288" w:lineRule="auto"/>
        <w:contextualSpacing/>
        <w:rPr>
          <w:lang w:val="it-IT"/>
        </w:rPr>
      </w:pPr>
      <w:r w:rsidRPr="00E819B5">
        <w:rPr>
          <w:rFonts w:ascii="Arial" w:hAnsi="Arial" w:cs="Arial"/>
          <w:b/>
          <w:color w:val="000000" w:themeColor="text1"/>
          <w:lang w:val="en-US"/>
        </w:rPr>
        <w:t xml:space="preserve">Download-Area: </w:t>
      </w:r>
      <w:hyperlink r:id="rId13" w:history="1">
        <w:r w:rsidR="00787C50">
          <w:rPr>
            <w:rStyle w:val="Hyperlink"/>
            <w:rFonts w:asciiTheme="minorBidi" w:hAnsiTheme="minorBidi"/>
            <w:bCs/>
            <w:lang w:val="en-US"/>
          </w:rPr>
          <w:t>www.koehler-partner.de/pressezentrum/kendrion</w:t>
        </w:r>
      </w:hyperlink>
    </w:p>
    <w:p w14:paraId="0DE57F38" w14:textId="77777777" w:rsidR="00787C50" w:rsidRPr="00E819B5" w:rsidRDefault="00787C50" w:rsidP="00787C50">
      <w:pPr>
        <w:spacing w:line="288" w:lineRule="auto"/>
        <w:contextualSpacing/>
        <w:rPr>
          <w:rFonts w:ascii="Arial" w:hAnsi="Arial" w:cs="Arial"/>
          <w:b/>
          <w:color w:val="000000" w:themeColor="text1"/>
          <w:lang w:val="en-US"/>
        </w:rPr>
      </w:pPr>
    </w:p>
    <w:p w14:paraId="2048BEAF" w14:textId="77777777" w:rsidR="00F46927" w:rsidRPr="00F95CFD" w:rsidRDefault="00F46927" w:rsidP="00F46927">
      <w:pPr>
        <w:tabs>
          <w:tab w:val="left" w:pos="142"/>
        </w:tabs>
        <w:spacing w:line="288" w:lineRule="auto"/>
        <w:contextualSpacing/>
        <w:rPr>
          <w:rFonts w:ascii="Arial" w:hAnsi="Arial" w:cs="Arial"/>
          <w:color w:val="000000" w:themeColor="text1"/>
        </w:rPr>
      </w:pPr>
      <w:r w:rsidRPr="00F95CFD">
        <w:rPr>
          <w:rFonts w:ascii="Arial" w:hAnsi="Arial" w:cs="Arial"/>
          <w:b/>
          <w:bCs/>
          <w:color w:val="000000" w:themeColor="text1"/>
        </w:rPr>
        <w:t>Pressestelle:</w:t>
      </w:r>
    </w:p>
    <w:p w14:paraId="21C7F500" w14:textId="77777777" w:rsidR="00F46927" w:rsidRPr="00F95CFD" w:rsidRDefault="00F46927" w:rsidP="00F46927">
      <w:pPr>
        <w:tabs>
          <w:tab w:val="left" w:pos="142"/>
        </w:tabs>
        <w:spacing w:line="288" w:lineRule="auto"/>
        <w:contextualSpacing/>
        <w:rPr>
          <w:rFonts w:ascii="Arial" w:hAnsi="Arial" w:cs="Arial"/>
          <w:color w:val="000000" w:themeColor="text1"/>
        </w:rPr>
      </w:pPr>
      <w:r w:rsidRPr="00F95CFD">
        <w:rPr>
          <w:rFonts w:ascii="Arial" w:hAnsi="Arial" w:cs="Arial"/>
          <w:color w:val="000000" w:themeColor="text1"/>
        </w:rPr>
        <w:t xml:space="preserve">Köhler + Partner GmbH </w:t>
      </w:r>
    </w:p>
    <w:p w14:paraId="0F0EC809" w14:textId="77777777" w:rsidR="00F46927" w:rsidRPr="00F95CFD" w:rsidRDefault="00F46927" w:rsidP="00F46927">
      <w:pPr>
        <w:tabs>
          <w:tab w:val="left" w:pos="142"/>
        </w:tabs>
        <w:spacing w:line="288" w:lineRule="auto"/>
        <w:ind w:left="142" w:right="570" w:hanging="142"/>
        <w:contextualSpacing/>
        <w:rPr>
          <w:rFonts w:ascii="Arial" w:hAnsi="Arial" w:cs="Arial"/>
          <w:color w:val="000000" w:themeColor="text1"/>
        </w:rPr>
      </w:pPr>
      <w:r w:rsidRPr="00F95CFD">
        <w:rPr>
          <w:rFonts w:ascii="Arial" w:hAnsi="Arial" w:cs="Arial"/>
          <w:color w:val="000000" w:themeColor="text1"/>
        </w:rPr>
        <w:t xml:space="preserve">Brauerstraße 42 • 21244 Buchholz </w:t>
      </w:r>
      <w:proofErr w:type="spellStart"/>
      <w:r w:rsidRPr="00F95CFD">
        <w:rPr>
          <w:rFonts w:ascii="Arial" w:hAnsi="Arial" w:cs="Arial"/>
          <w:color w:val="000000" w:themeColor="text1"/>
        </w:rPr>
        <w:t>i.d</w:t>
      </w:r>
      <w:proofErr w:type="spellEnd"/>
      <w:r w:rsidRPr="00F95CFD">
        <w:rPr>
          <w:rFonts w:ascii="Arial" w:hAnsi="Arial" w:cs="Arial"/>
          <w:color w:val="000000" w:themeColor="text1"/>
        </w:rPr>
        <w:t>. Nordheide</w:t>
      </w:r>
    </w:p>
    <w:p w14:paraId="451CBC3D" w14:textId="77777777" w:rsidR="00F46927" w:rsidRPr="00E149D8" w:rsidRDefault="00F46927" w:rsidP="00F46927">
      <w:pPr>
        <w:tabs>
          <w:tab w:val="left" w:pos="142"/>
        </w:tabs>
        <w:spacing w:line="288" w:lineRule="auto"/>
        <w:ind w:left="142" w:right="570" w:hanging="142"/>
        <w:contextualSpacing/>
        <w:outlineLvl w:val="0"/>
        <w:rPr>
          <w:rFonts w:ascii="Arial" w:hAnsi="Arial" w:cs="Arial"/>
          <w:color w:val="000000" w:themeColor="text1"/>
          <w:lang w:val="it-IT"/>
        </w:rPr>
      </w:pPr>
      <w:proofErr w:type="spellStart"/>
      <w:r w:rsidRPr="00E149D8">
        <w:rPr>
          <w:rFonts w:ascii="Arial" w:hAnsi="Arial" w:cs="Arial"/>
          <w:color w:val="000000" w:themeColor="text1"/>
          <w:lang w:val="it-IT"/>
        </w:rPr>
        <w:t>Telefon</w:t>
      </w:r>
      <w:proofErr w:type="spellEnd"/>
      <w:r w:rsidRPr="00E149D8">
        <w:rPr>
          <w:rFonts w:ascii="Arial" w:hAnsi="Arial" w:cs="Arial"/>
          <w:color w:val="000000" w:themeColor="text1"/>
          <w:lang w:val="it-IT"/>
        </w:rPr>
        <w:t xml:space="preserve"> +49 4181 92892-0 • Fax +49 4181 92892-55</w:t>
      </w:r>
    </w:p>
    <w:p w14:paraId="5418ED5C" w14:textId="5A8766CF" w:rsidR="00F46927" w:rsidRPr="00E56EC4" w:rsidRDefault="00F46927" w:rsidP="00E56EC4">
      <w:pPr>
        <w:spacing w:line="288" w:lineRule="auto"/>
        <w:contextualSpacing/>
        <w:rPr>
          <w:rFonts w:ascii="Arial" w:hAnsi="Arial" w:cs="Arial"/>
          <w:color w:val="000000" w:themeColor="text1"/>
          <w:lang w:val="it-IT"/>
        </w:rPr>
      </w:pPr>
      <w:r w:rsidRPr="00E149D8">
        <w:rPr>
          <w:rFonts w:ascii="Arial" w:hAnsi="Arial" w:cs="Arial"/>
          <w:color w:val="000000" w:themeColor="text1"/>
          <w:lang w:val="it-IT"/>
        </w:rPr>
        <w:t xml:space="preserve">E-Mail: info@koehler-partner.de • </w:t>
      </w:r>
      <w:r w:rsidRPr="00BB2456">
        <w:rPr>
          <w:rFonts w:ascii="Arial" w:hAnsi="Arial" w:cs="Arial"/>
          <w:lang w:val="it-IT"/>
        </w:rPr>
        <w:t>www.koehler-partner.de</w:t>
      </w:r>
    </w:p>
    <w:sectPr w:rsidR="00F46927" w:rsidRPr="00E56EC4" w:rsidSect="00F33665">
      <w:headerReference w:type="default" r:id="rId14"/>
      <w:footerReference w:type="even" r:id="rId15"/>
      <w:footerReference w:type="default" r:id="rId16"/>
      <w:headerReference w:type="first" r:id="rId17"/>
      <w:footerReference w:type="first" r:id="rId18"/>
      <w:type w:val="nextColumn"/>
      <w:pgSz w:w="11906" w:h="16838" w:code="9"/>
      <w:pgMar w:top="1509" w:right="567" w:bottom="851" w:left="1134" w:header="329" w:footer="36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09E76" w14:textId="77777777" w:rsidR="00E36120" w:rsidRDefault="00E36120">
      <w:r>
        <w:separator/>
      </w:r>
    </w:p>
  </w:endnote>
  <w:endnote w:type="continuationSeparator" w:id="0">
    <w:p w14:paraId="7D373C0B" w14:textId="77777777" w:rsidR="00E36120" w:rsidRDefault="00E36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32DCC" w14:textId="75B9BE39" w:rsidR="00F95CFD" w:rsidRDefault="00F95CFD">
    <w:pPr>
      <w:pStyle w:val="Fuzeile"/>
    </w:pPr>
    <w:r>
      <w:rPr>
        <w:noProof/>
      </w:rPr>
      <mc:AlternateContent>
        <mc:Choice Requires="wps">
          <w:drawing>
            <wp:anchor distT="0" distB="0" distL="0" distR="0" simplePos="0" relativeHeight="251665408" behindDoc="0" locked="0" layoutInCell="1" allowOverlap="1" wp14:anchorId="71C38FEF" wp14:editId="5D8DF5E2">
              <wp:simplePos x="635" y="635"/>
              <wp:positionH relativeFrom="page">
                <wp:align>center</wp:align>
              </wp:positionH>
              <wp:positionV relativeFrom="page">
                <wp:align>bottom</wp:align>
              </wp:positionV>
              <wp:extent cx="483870" cy="345440"/>
              <wp:effectExtent l="0" t="0" r="11430" b="0"/>
              <wp:wrapNone/>
              <wp:docPr id="56114502" name="Textfeld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3870" cy="345440"/>
                      </a:xfrm>
                      <a:prstGeom prst="rect">
                        <a:avLst/>
                      </a:prstGeom>
                      <a:noFill/>
                      <a:ln>
                        <a:noFill/>
                      </a:ln>
                    </wps:spPr>
                    <wps:txbx>
                      <w:txbxContent>
                        <w:p w14:paraId="65EFB93D" w14:textId="38A2564B" w:rsidR="00F95CFD" w:rsidRPr="00F95CFD" w:rsidRDefault="00F95CFD" w:rsidP="00F95CFD">
                          <w:pPr>
                            <w:rPr>
                              <w:rFonts w:ascii="Calibri" w:eastAsia="Calibri" w:hAnsi="Calibri" w:cs="Calibri"/>
                              <w:noProof/>
                              <w:color w:val="000000"/>
                              <w:sz w:val="20"/>
                              <w:szCs w:val="20"/>
                            </w:rPr>
                          </w:pPr>
                          <w:r w:rsidRPr="00F95CFD">
                            <w:rPr>
                              <w:rFonts w:ascii="Calibri" w:eastAsia="Calibri" w:hAnsi="Calibri" w:cs="Calibri"/>
                              <w:noProof/>
                              <w:color w:val="000000"/>
                              <w:sz w:val="20"/>
                              <w:szCs w:val="20"/>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1C38FEF" id="_x0000_t202" coordsize="21600,21600" o:spt="202" path="m,l,21600r21600,l21600,xe">
              <v:stroke joinstyle="miter"/>
              <v:path gradientshapeok="t" o:connecttype="rect"/>
            </v:shapetype>
            <v:shape id="Textfeld 2" o:spid="_x0000_s1027" type="#_x0000_t202" alt="[Internal]" style="position:absolute;margin-left:0;margin-top:0;width:38.1pt;height:27.2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" filled="f" stroked="f">
              <v:textbox style="mso-fit-shape-to-text:t" inset="0,0,0,15pt">
                <w:txbxContent>
                  <w:p w14:paraId="65EFB93D" w14:textId="38A2564B" w:rsidR="00F95CFD" w:rsidRPr="00F95CFD" w:rsidRDefault="00F95CFD" w:rsidP="00F95CFD">
                    <w:pPr>
                      <w:rPr>
                        <w:rFonts w:ascii="Calibri" w:eastAsia="Calibri" w:hAnsi="Calibri" w:cs="Calibri"/>
                        <w:noProof/>
                        <w:color w:val="000000"/>
                        <w:sz w:val="20"/>
                        <w:szCs w:val="20"/>
                      </w:rPr>
                    </w:pPr>
                    <w:r w:rsidRPr="00F95CFD">
                      <w:rPr>
                        <w:rFonts w:ascii="Calibri" w:eastAsia="Calibri" w:hAnsi="Calibri" w:cs="Calibri"/>
                        <w:noProof/>
                        <w:color w:val="000000"/>
                        <w:sz w:val="20"/>
                        <w:szCs w:val="20"/>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0BA53" w14:textId="5CC2E3BC" w:rsidR="00FD05F3" w:rsidRPr="00581C99" w:rsidRDefault="00F95CFD" w:rsidP="00581C99">
    <w:pPr>
      <w:pStyle w:val="Fuzeile"/>
      <w:jc w:val="right"/>
      <w:rPr>
        <w:sz w:val="14"/>
        <w:szCs w:val="14"/>
      </w:rPr>
    </w:pPr>
    <w:r>
      <w:rPr>
        <w:noProof/>
        <w:sz w:val="14"/>
        <w:szCs w:val="14"/>
      </w:rPr>
      <mc:AlternateContent>
        <mc:Choice Requires="wps">
          <w:drawing>
            <wp:anchor distT="0" distB="0" distL="0" distR="0" simplePos="0" relativeHeight="251666432" behindDoc="0" locked="0" layoutInCell="1" allowOverlap="1" wp14:anchorId="5664B280" wp14:editId="53AADDB6">
              <wp:simplePos x="723900" y="10353675"/>
              <wp:positionH relativeFrom="page">
                <wp:align>center</wp:align>
              </wp:positionH>
              <wp:positionV relativeFrom="page">
                <wp:align>bottom</wp:align>
              </wp:positionV>
              <wp:extent cx="483870" cy="345440"/>
              <wp:effectExtent l="0" t="0" r="11430" b="0"/>
              <wp:wrapNone/>
              <wp:docPr id="954960059" name="Textfeld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3870" cy="345440"/>
                      </a:xfrm>
                      <a:prstGeom prst="rect">
                        <a:avLst/>
                      </a:prstGeom>
                      <a:noFill/>
                      <a:ln>
                        <a:noFill/>
                      </a:ln>
                    </wps:spPr>
                    <wps:txbx>
                      <w:txbxContent>
                        <w:p w14:paraId="01FB3E07" w14:textId="1E873E74" w:rsidR="00F95CFD" w:rsidRPr="00F95CFD" w:rsidRDefault="00F95CFD" w:rsidP="00F95CFD">
                          <w:pPr>
                            <w:rPr>
                              <w:rFonts w:ascii="Calibri" w:eastAsia="Calibri" w:hAnsi="Calibri" w:cs="Calibri"/>
                              <w:noProof/>
                              <w:color w:val="000000"/>
                              <w:sz w:val="20"/>
                              <w:szCs w:val="20"/>
                            </w:rPr>
                          </w:pPr>
                          <w:r w:rsidRPr="00F95CFD">
                            <w:rPr>
                              <w:rFonts w:ascii="Calibri" w:eastAsia="Calibri" w:hAnsi="Calibri" w:cs="Calibri"/>
                              <w:noProof/>
                              <w:color w:val="000000"/>
                              <w:sz w:val="20"/>
                              <w:szCs w:val="20"/>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664B280" id="_x0000_t202" coordsize="21600,21600" o:spt="202" path="m,l,21600r21600,l21600,xe">
              <v:stroke joinstyle="miter"/>
              <v:path gradientshapeok="t" o:connecttype="rect"/>
            </v:shapetype>
            <v:shape id="Textfeld 3" o:spid="_x0000_s1028" type="#_x0000_t202" alt="[Internal]" style="position:absolute;left:0;text-align:left;margin-left:0;margin-top:0;width:38.1pt;height:27.2pt;z-index:2516664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" filled="f" stroked="f">
              <v:textbox style="mso-fit-shape-to-text:t" inset="0,0,0,15pt">
                <w:txbxContent>
                  <w:p w14:paraId="01FB3E07" w14:textId="1E873E74" w:rsidR="00F95CFD" w:rsidRPr="00F95CFD" w:rsidRDefault="00F95CFD" w:rsidP="00F95CFD">
                    <w:pPr>
                      <w:rPr>
                        <w:rFonts w:ascii="Calibri" w:eastAsia="Calibri" w:hAnsi="Calibri" w:cs="Calibri"/>
                        <w:noProof/>
                        <w:color w:val="000000"/>
                        <w:sz w:val="20"/>
                        <w:szCs w:val="20"/>
                      </w:rPr>
                    </w:pPr>
                    <w:r w:rsidRPr="00F95CFD">
                      <w:rPr>
                        <w:rFonts w:ascii="Calibri" w:eastAsia="Calibri" w:hAnsi="Calibri" w:cs="Calibri"/>
                        <w:noProof/>
                        <w:color w:val="000000"/>
                        <w:sz w:val="20"/>
                        <w:szCs w:val="20"/>
                      </w:rPr>
                      <w:t>[Internal]</w:t>
                    </w:r>
                  </w:p>
                </w:txbxContent>
              </v:textbox>
              <w10:wrap anchorx="page" anchory="page"/>
            </v:shape>
          </w:pict>
        </mc:Fallback>
      </mc:AlternateContent>
    </w:r>
    <w:r w:rsidR="00581C99" w:rsidRPr="002E600C">
      <w:rPr>
        <w:sz w:val="14"/>
        <w:szCs w:val="14"/>
      </w:rPr>
      <w:fldChar w:fldCharType="begin"/>
    </w:r>
    <w:r w:rsidR="00581C99" w:rsidRPr="002E600C">
      <w:rPr>
        <w:sz w:val="14"/>
        <w:szCs w:val="14"/>
      </w:rPr>
      <w:instrText xml:space="preserve"> DATE \@ "dd.MM.yyyy" </w:instrText>
    </w:r>
    <w:r w:rsidR="00581C99" w:rsidRPr="002E600C">
      <w:rPr>
        <w:sz w:val="14"/>
        <w:szCs w:val="14"/>
      </w:rPr>
      <w:fldChar w:fldCharType="separate"/>
    </w:r>
    <w:r w:rsidR="006C7211">
      <w:rPr>
        <w:noProof/>
        <w:sz w:val="14"/>
        <w:szCs w:val="14"/>
      </w:rPr>
      <w:t>20.03.2026</w:t>
    </w:r>
    <w:r w:rsidR="00581C99" w:rsidRPr="002E600C">
      <w:rPr>
        <w:sz w:val="14"/>
        <w:szCs w:val="14"/>
      </w:rPr>
      <w:fldChar w:fldCharType="end"/>
    </w:r>
    <w:r w:rsidR="00581C99" w:rsidRPr="002E600C">
      <w:rPr>
        <w:sz w:val="14"/>
        <w:szCs w:val="14"/>
      </w:rPr>
      <w:t xml:space="preserve"> // </w:t>
    </w:r>
    <w:r w:rsidR="00581C99">
      <w:rPr>
        <w:sz w:val="14"/>
        <w:szCs w:val="14"/>
      </w:rPr>
      <w:t>Seite</w:t>
    </w:r>
    <w:r w:rsidR="00581C99" w:rsidRPr="002E600C">
      <w:rPr>
        <w:sz w:val="14"/>
        <w:szCs w:val="14"/>
      </w:rPr>
      <w:t xml:space="preserve"> </w:t>
    </w:r>
    <w:r w:rsidR="00581C99" w:rsidRPr="002E600C">
      <w:rPr>
        <w:sz w:val="14"/>
        <w:szCs w:val="14"/>
      </w:rPr>
      <w:fldChar w:fldCharType="begin"/>
    </w:r>
    <w:r w:rsidR="00581C99" w:rsidRPr="002E600C">
      <w:rPr>
        <w:sz w:val="14"/>
        <w:szCs w:val="14"/>
      </w:rPr>
      <w:instrText xml:space="preserve"> PAGE </w:instrText>
    </w:r>
    <w:r w:rsidR="00581C99" w:rsidRPr="002E600C">
      <w:rPr>
        <w:sz w:val="14"/>
        <w:szCs w:val="14"/>
      </w:rPr>
      <w:fldChar w:fldCharType="separate"/>
    </w:r>
    <w:r w:rsidR="00A020B2">
      <w:rPr>
        <w:noProof/>
        <w:sz w:val="14"/>
        <w:szCs w:val="14"/>
      </w:rPr>
      <w:t>1</w:t>
    </w:r>
    <w:r w:rsidR="00581C99" w:rsidRPr="002E600C">
      <w:rPr>
        <w:sz w:val="14"/>
        <w:szCs w:val="14"/>
      </w:rPr>
      <w:fldChar w:fldCharType="end"/>
    </w:r>
    <w:r w:rsidR="00581C99" w:rsidRPr="002E600C">
      <w:rPr>
        <w:sz w:val="14"/>
        <w:szCs w:val="14"/>
      </w:rPr>
      <w:t xml:space="preserve"> </w:t>
    </w:r>
    <w:r w:rsidR="00581C99">
      <w:rPr>
        <w:sz w:val="14"/>
        <w:szCs w:val="14"/>
      </w:rPr>
      <w:t>von</w:t>
    </w:r>
    <w:r w:rsidR="00581C99" w:rsidRPr="002E600C">
      <w:rPr>
        <w:sz w:val="14"/>
        <w:szCs w:val="14"/>
      </w:rPr>
      <w:t xml:space="preserve"> </w:t>
    </w:r>
    <w:r w:rsidR="00581C99" w:rsidRPr="002E600C">
      <w:rPr>
        <w:sz w:val="14"/>
        <w:szCs w:val="14"/>
      </w:rPr>
      <w:fldChar w:fldCharType="begin"/>
    </w:r>
    <w:r w:rsidR="00581C99" w:rsidRPr="002E600C">
      <w:rPr>
        <w:sz w:val="14"/>
        <w:szCs w:val="14"/>
      </w:rPr>
      <w:instrText xml:space="preserve"> NUMPAGES </w:instrText>
    </w:r>
    <w:r w:rsidR="00581C99" w:rsidRPr="002E600C">
      <w:rPr>
        <w:sz w:val="14"/>
        <w:szCs w:val="14"/>
      </w:rPr>
      <w:fldChar w:fldCharType="separate"/>
    </w:r>
    <w:r w:rsidR="00A020B2">
      <w:rPr>
        <w:noProof/>
        <w:sz w:val="14"/>
        <w:szCs w:val="14"/>
      </w:rPr>
      <w:t>1</w:t>
    </w:r>
    <w:r w:rsidR="00581C99" w:rsidRPr="002E600C">
      <w:rPr>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5B8F5" w14:textId="000DD066" w:rsidR="00FD05F3" w:rsidRDefault="00F95CFD" w:rsidP="006B32D7">
    <w:pPr>
      <w:pStyle w:val="Fuzeile"/>
      <w:jc w:val="right"/>
    </w:pPr>
    <w:r>
      <w:rPr>
        <w:noProof/>
      </w:rPr>
      <mc:AlternateContent>
        <mc:Choice Requires="wps">
          <w:drawing>
            <wp:anchor distT="0" distB="0" distL="0" distR="0" simplePos="0" relativeHeight="251664384" behindDoc="0" locked="0" layoutInCell="1" allowOverlap="1" wp14:anchorId="2D0083FD" wp14:editId="5D2FC31F">
              <wp:simplePos x="635" y="635"/>
              <wp:positionH relativeFrom="page">
                <wp:align>center</wp:align>
              </wp:positionH>
              <wp:positionV relativeFrom="page">
                <wp:align>bottom</wp:align>
              </wp:positionV>
              <wp:extent cx="483870" cy="345440"/>
              <wp:effectExtent l="0" t="0" r="11430" b="0"/>
              <wp:wrapNone/>
              <wp:docPr id="571880136" name="Textfeld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3870" cy="345440"/>
                      </a:xfrm>
                      <a:prstGeom prst="rect">
                        <a:avLst/>
                      </a:prstGeom>
                      <a:noFill/>
                      <a:ln>
                        <a:noFill/>
                      </a:ln>
                    </wps:spPr>
                    <wps:txbx>
                      <w:txbxContent>
                        <w:p w14:paraId="6321AB9A" w14:textId="1DC121C4" w:rsidR="00F95CFD" w:rsidRPr="00F95CFD" w:rsidRDefault="00F95CFD" w:rsidP="00F95CFD">
                          <w:pPr>
                            <w:rPr>
                              <w:rFonts w:ascii="Calibri" w:eastAsia="Calibri" w:hAnsi="Calibri" w:cs="Calibri"/>
                              <w:noProof/>
                              <w:color w:val="000000"/>
                              <w:sz w:val="20"/>
                              <w:szCs w:val="20"/>
                            </w:rPr>
                          </w:pPr>
                          <w:r w:rsidRPr="00F95CFD">
                            <w:rPr>
                              <w:rFonts w:ascii="Calibri" w:eastAsia="Calibri" w:hAnsi="Calibri" w:cs="Calibri"/>
                              <w:noProof/>
                              <w:color w:val="000000"/>
                              <w:sz w:val="20"/>
                              <w:szCs w:val="20"/>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D0083FD" id="_x0000_t202" coordsize="21600,21600" o:spt="202" path="m,l,21600r21600,l21600,xe">
              <v:stroke joinstyle="miter"/>
              <v:path gradientshapeok="t" o:connecttype="rect"/>
            </v:shapetype>
            <v:shape id="Textfeld 1" o:spid="_x0000_s1029" type="#_x0000_t202" alt="[Internal]" style="position:absolute;left:0;text-align:left;margin-left:0;margin-top:0;width:38.1pt;height:27.2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" filled="f" stroked="f">
              <v:textbox style="mso-fit-shape-to-text:t" inset="0,0,0,15pt">
                <w:txbxContent>
                  <w:p w14:paraId="6321AB9A" w14:textId="1DC121C4" w:rsidR="00F95CFD" w:rsidRPr="00F95CFD" w:rsidRDefault="00F95CFD" w:rsidP="00F95CFD">
                    <w:pPr>
                      <w:rPr>
                        <w:rFonts w:ascii="Calibri" w:eastAsia="Calibri" w:hAnsi="Calibri" w:cs="Calibri"/>
                        <w:noProof/>
                        <w:color w:val="000000"/>
                        <w:sz w:val="20"/>
                        <w:szCs w:val="20"/>
                      </w:rPr>
                    </w:pPr>
                    <w:r w:rsidRPr="00F95CFD">
                      <w:rPr>
                        <w:rFonts w:ascii="Calibri" w:eastAsia="Calibri" w:hAnsi="Calibri" w:cs="Calibri"/>
                        <w:noProof/>
                        <w:color w:val="000000"/>
                        <w:sz w:val="20"/>
                        <w:szCs w:val="20"/>
                      </w:rPr>
                      <w:t>[Internal]</w:t>
                    </w:r>
                  </w:p>
                </w:txbxContent>
              </v:textbox>
              <w10:wrap anchorx="page" anchory="page"/>
            </v:shape>
          </w:pict>
        </mc:Fallback>
      </mc:AlternateContent>
    </w:r>
  </w:p>
  <w:p w14:paraId="2AD55AD5" w14:textId="77777777" w:rsidR="00FD05F3" w:rsidRDefault="00FD05F3" w:rsidP="006B32D7">
    <w:pPr>
      <w:pStyle w:val="Fuzeile"/>
      <w:jc w:val="right"/>
    </w:pPr>
  </w:p>
  <w:p w14:paraId="560A7053" w14:textId="77777777" w:rsidR="00FD05F3" w:rsidRDefault="00FD05F3" w:rsidP="006B32D7">
    <w:pPr>
      <w:pStyle w:val="Fuzeile"/>
      <w:jc w:val="right"/>
    </w:pPr>
  </w:p>
  <w:p w14:paraId="6983FCE9" w14:textId="77777777" w:rsidR="00FD05F3" w:rsidRDefault="00FD05F3" w:rsidP="006B32D7">
    <w:pPr>
      <w:pStyle w:val="Fuzeile"/>
      <w:jc w:val="right"/>
    </w:pPr>
  </w:p>
  <w:p w14:paraId="078A71E8" w14:textId="77777777" w:rsidR="00FD05F3" w:rsidRDefault="00FD05F3" w:rsidP="006B32D7">
    <w:pPr>
      <w:pStyle w:val="Fuzeile"/>
      <w:jc w:val="right"/>
    </w:pPr>
  </w:p>
  <w:p w14:paraId="65407D0A" w14:textId="77777777" w:rsidR="00FD05F3" w:rsidRDefault="00FD05F3" w:rsidP="006B32D7">
    <w:pPr>
      <w:pStyle w:val="Fuzeile"/>
      <w:jc w:val="right"/>
    </w:pPr>
  </w:p>
  <w:p w14:paraId="7609C577" w14:textId="77777777" w:rsidR="00FD05F3" w:rsidRDefault="00FD05F3" w:rsidP="006B32D7">
    <w:pPr>
      <w:pStyle w:val="Fuzeile"/>
      <w:jc w:val="right"/>
    </w:pPr>
  </w:p>
  <w:p w14:paraId="6FE96874" w14:textId="77777777" w:rsidR="00FD05F3" w:rsidRDefault="00FD05F3" w:rsidP="006B32D7">
    <w:pPr>
      <w:pStyle w:val="Fuzeile"/>
      <w:jc w:val="right"/>
    </w:pPr>
  </w:p>
  <w:p w14:paraId="68591E81" w14:textId="77777777" w:rsidR="00FD05F3" w:rsidRPr="002E600C" w:rsidRDefault="00FD05F3" w:rsidP="006B32D7">
    <w:pPr>
      <w:pStyle w:val="Fuzeile"/>
      <w:jc w:val="right"/>
    </w:pPr>
  </w:p>
  <w:p w14:paraId="3DF41826" w14:textId="77777777" w:rsidR="00FD05F3" w:rsidRPr="002E600C" w:rsidRDefault="00FD05F3" w:rsidP="006B32D7">
    <w:pPr>
      <w:pStyle w:val="Fuzeile"/>
      <w:jc w:val="right"/>
    </w:pPr>
  </w:p>
  <w:p w14:paraId="584F491D" w14:textId="77777777" w:rsidR="00FD05F3" w:rsidRPr="002E600C" w:rsidRDefault="00FD05F3" w:rsidP="006B32D7">
    <w:pPr>
      <w:pStyle w:val="Fuzeile"/>
      <w:jc w:val="right"/>
      <w:rPr>
        <w:sz w:val="14"/>
        <w:szCs w:val="14"/>
      </w:rPr>
    </w:pPr>
    <w:r w:rsidRPr="002E600C">
      <w:rPr>
        <w:sz w:val="14"/>
        <w:szCs w:val="14"/>
      </w:rPr>
      <w:fldChar w:fldCharType="begin"/>
    </w:r>
    <w:r w:rsidRPr="002E600C">
      <w:rPr>
        <w:sz w:val="14"/>
        <w:szCs w:val="14"/>
      </w:rPr>
      <w:instrText xml:space="preserve"> FILENAME </w:instrText>
    </w:r>
    <w:r w:rsidRPr="002E600C">
      <w:rPr>
        <w:sz w:val="14"/>
        <w:szCs w:val="14"/>
      </w:rPr>
      <w:fldChar w:fldCharType="separate"/>
    </w:r>
    <w:r w:rsidR="00F46927">
      <w:rPr>
        <w:noProof/>
        <w:sz w:val="14"/>
        <w:szCs w:val="14"/>
      </w:rPr>
      <w:t>Dokument1</w:t>
    </w:r>
    <w:r w:rsidRPr="002E600C">
      <w:rPr>
        <w:sz w:val="14"/>
        <w:szCs w:val="14"/>
      </w:rPr>
      <w:fldChar w:fldCharType="end"/>
    </w:r>
  </w:p>
  <w:p w14:paraId="74B4B92B" w14:textId="69E52162" w:rsidR="00FD05F3" w:rsidRPr="002E600C" w:rsidRDefault="00FD05F3" w:rsidP="002E600C">
    <w:pPr>
      <w:pStyle w:val="Fuzeile"/>
      <w:jc w:val="right"/>
      <w:rPr>
        <w:sz w:val="14"/>
        <w:szCs w:val="14"/>
      </w:rPr>
    </w:pPr>
    <w:r w:rsidRPr="002E600C">
      <w:rPr>
        <w:sz w:val="14"/>
        <w:szCs w:val="14"/>
      </w:rPr>
      <w:fldChar w:fldCharType="begin"/>
    </w:r>
    <w:r w:rsidRPr="002E600C">
      <w:rPr>
        <w:sz w:val="14"/>
        <w:szCs w:val="14"/>
      </w:rPr>
      <w:instrText xml:space="preserve"> DATE \@ "dd.MM.yyyy" </w:instrText>
    </w:r>
    <w:r w:rsidRPr="002E600C">
      <w:rPr>
        <w:sz w:val="14"/>
        <w:szCs w:val="14"/>
      </w:rPr>
      <w:fldChar w:fldCharType="separate"/>
    </w:r>
    <w:r w:rsidR="006C7211">
      <w:rPr>
        <w:noProof/>
        <w:sz w:val="14"/>
        <w:szCs w:val="14"/>
      </w:rPr>
      <w:t>20.03.2026</w:t>
    </w:r>
    <w:r w:rsidRPr="002E600C">
      <w:rPr>
        <w:sz w:val="14"/>
        <w:szCs w:val="14"/>
      </w:rPr>
      <w:fldChar w:fldCharType="end"/>
    </w:r>
    <w:r w:rsidRPr="002E600C">
      <w:rPr>
        <w:sz w:val="14"/>
        <w:szCs w:val="14"/>
      </w:rPr>
      <w:t xml:space="preserve"> // </w:t>
    </w:r>
    <w:r>
      <w:rPr>
        <w:sz w:val="14"/>
        <w:szCs w:val="14"/>
      </w:rPr>
      <w:t>Seite</w:t>
    </w:r>
    <w:r w:rsidRPr="002E600C">
      <w:rPr>
        <w:sz w:val="14"/>
        <w:szCs w:val="14"/>
      </w:rPr>
      <w:t xml:space="preserve"> </w:t>
    </w:r>
    <w:r w:rsidRPr="002E600C">
      <w:rPr>
        <w:sz w:val="14"/>
        <w:szCs w:val="14"/>
      </w:rPr>
      <w:fldChar w:fldCharType="begin"/>
    </w:r>
    <w:r w:rsidRPr="002E600C">
      <w:rPr>
        <w:sz w:val="14"/>
        <w:szCs w:val="14"/>
      </w:rPr>
      <w:instrText xml:space="preserve"> PAGE </w:instrText>
    </w:r>
    <w:r w:rsidRPr="002E600C">
      <w:rPr>
        <w:sz w:val="14"/>
        <w:szCs w:val="14"/>
      </w:rPr>
      <w:fldChar w:fldCharType="separate"/>
    </w:r>
    <w:r w:rsidR="002B3B5E">
      <w:rPr>
        <w:noProof/>
        <w:sz w:val="14"/>
        <w:szCs w:val="14"/>
      </w:rPr>
      <w:t>1</w:t>
    </w:r>
    <w:r w:rsidRPr="002E600C">
      <w:rPr>
        <w:sz w:val="14"/>
        <w:szCs w:val="14"/>
      </w:rPr>
      <w:fldChar w:fldCharType="end"/>
    </w:r>
    <w:r w:rsidRPr="002E600C">
      <w:rPr>
        <w:sz w:val="14"/>
        <w:szCs w:val="14"/>
      </w:rPr>
      <w:t xml:space="preserve"> </w:t>
    </w:r>
    <w:r>
      <w:rPr>
        <w:sz w:val="14"/>
        <w:szCs w:val="14"/>
      </w:rPr>
      <w:t>von</w:t>
    </w:r>
    <w:r w:rsidRPr="002E600C">
      <w:rPr>
        <w:sz w:val="14"/>
        <w:szCs w:val="14"/>
      </w:rPr>
      <w:t xml:space="preserve"> </w:t>
    </w:r>
    <w:r w:rsidRPr="002E600C">
      <w:rPr>
        <w:sz w:val="14"/>
        <w:szCs w:val="14"/>
      </w:rPr>
      <w:fldChar w:fldCharType="begin"/>
    </w:r>
    <w:r w:rsidRPr="002E600C">
      <w:rPr>
        <w:sz w:val="14"/>
        <w:szCs w:val="14"/>
      </w:rPr>
      <w:instrText xml:space="preserve"> NUMPAGES </w:instrText>
    </w:r>
    <w:r w:rsidRPr="002E600C">
      <w:rPr>
        <w:sz w:val="14"/>
        <w:szCs w:val="14"/>
      </w:rPr>
      <w:fldChar w:fldCharType="separate"/>
    </w:r>
    <w:r w:rsidR="002B3B5E">
      <w:rPr>
        <w:noProof/>
        <w:sz w:val="14"/>
        <w:szCs w:val="14"/>
      </w:rPr>
      <w:t>1</w:t>
    </w:r>
    <w:r w:rsidRPr="002E600C">
      <w:rPr>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8D771" w14:textId="77777777" w:rsidR="00E36120" w:rsidRDefault="00E36120">
      <w:r>
        <w:separator/>
      </w:r>
    </w:p>
  </w:footnote>
  <w:footnote w:type="continuationSeparator" w:id="0">
    <w:p w14:paraId="2816E9AC" w14:textId="77777777" w:rsidR="00E36120" w:rsidRDefault="00E36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40337" w14:textId="77777777" w:rsidR="00F46927" w:rsidRDefault="00F46927" w:rsidP="00100331">
    <w:pPr>
      <w:pStyle w:val="Kopfzeile"/>
      <w:tabs>
        <w:tab w:val="clear" w:pos="4536"/>
        <w:tab w:val="clear" w:pos="9072"/>
        <w:tab w:val="left" w:pos="2235"/>
      </w:tabs>
    </w:pPr>
  </w:p>
  <w:p w14:paraId="2AD883C6" w14:textId="0C6B8C1E" w:rsidR="00F46927" w:rsidRDefault="00F46927" w:rsidP="00100331">
    <w:pPr>
      <w:pStyle w:val="Kopfzeile"/>
      <w:tabs>
        <w:tab w:val="clear" w:pos="4536"/>
        <w:tab w:val="clear" w:pos="9072"/>
        <w:tab w:val="left" w:pos="2235"/>
      </w:tabs>
    </w:pPr>
  </w:p>
  <w:p w14:paraId="19E5C161" w14:textId="59E75A33" w:rsidR="00FD05F3" w:rsidRDefault="00FD05F3" w:rsidP="00100331">
    <w:pPr>
      <w:pStyle w:val="Kopfzeile"/>
      <w:tabs>
        <w:tab w:val="clear" w:pos="4536"/>
        <w:tab w:val="clear" w:pos="9072"/>
        <w:tab w:val="left" w:pos="2235"/>
      </w:tabs>
    </w:pPr>
    <w:r>
      <w:rPr>
        <w:noProof/>
      </w:rPr>
      <w:drawing>
        <wp:anchor distT="0" distB="0" distL="114300" distR="114300" simplePos="0" relativeHeight="251663360" behindDoc="1" locked="0" layoutInCell="1" allowOverlap="1" wp14:anchorId="403F5558" wp14:editId="1CDB4AF0">
          <wp:simplePos x="0" y="0"/>
          <wp:positionH relativeFrom="page">
            <wp:posOffset>0</wp:posOffset>
          </wp:positionH>
          <wp:positionV relativeFrom="page">
            <wp:posOffset>-100117</wp:posOffset>
          </wp:positionV>
          <wp:extent cx="7556950" cy="10689429"/>
          <wp:effectExtent l="0" t="0" r="6350" b="0"/>
          <wp:wrapNone/>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antjejaeger:Documents:1 - Kundenprojekte:Kendrion:Geschäftspapiere:Briefbogen:ICS:ics-letter-malente-4c2.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6950" cy="10689429"/>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272E6" w14:textId="77777777" w:rsidR="00FD05F3" w:rsidRDefault="00FD05F3">
    <w:pPr>
      <w:pStyle w:val="Kopfzeile"/>
    </w:pPr>
  </w:p>
  <w:p w14:paraId="166ED911" w14:textId="77777777" w:rsidR="00FD05F3" w:rsidRDefault="00FD05F3">
    <w:pPr>
      <w:pStyle w:val="Kopfzeile"/>
    </w:pPr>
  </w:p>
  <w:p w14:paraId="358A3027" w14:textId="77777777" w:rsidR="00FD05F3" w:rsidRDefault="00FD05F3">
    <w:pPr>
      <w:pStyle w:val="Kopfzeile"/>
    </w:pPr>
  </w:p>
  <w:p w14:paraId="11660CE1" w14:textId="77777777" w:rsidR="00FD05F3" w:rsidRDefault="00FD05F3">
    <w:pPr>
      <w:pStyle w:val="Kopfzeile"/>
    </w:pPr>
  </w:p>
  <w:p w14:paraId="1308DCDF" w14:textId="77777777" w:rsidR="00FD05F3" w:rsidRDefault="00FD05F3">
    <w:pPr>
      <w:pStyle w:val="Kopfzeile"/>
    </w:pPr>
  </w:p>
  <w:p w14:paraId="560E1547" w14:textId="77777777" w:rsidR="00FD05F3" w:rsidRDefault="00FD05F3">
    <w:pPr>
      <w:pStyle w:val="Kopfzeile"/>
    </w:pPr>
  </w:p>
  <w:p w14:paraId="75531C75" w14:textId="77777777" w:rsidR="00FD05F3" w:rsidRDefault="00FD05F3">
    <w:pPr>
      <w:pStyle w:val="Kopfzeile"/>
    </w:pPr>
  </w:p>
  <w:p w14:paraId="1077A247" w14:textId="77777777" w:rsidR="00FD05F3" w:rsidRDefault="00FD05F3">
    <w:pPr>
      <w:pStyle w:val="Kopfzeile"/>
    </w:pPr>
  </w:p>
  <w:p w14:paraId="58993550" w14:textId="77777777" w:rsidR="00FD05F3" w:rsidRDefault="00FD05F3">
    <w:pPr>
      <w:pStyle w:val="Kopfzeile"/>
    </w:pPr>
  </w:p>
  <w:p w14:paraId="089F2EC2" w14:textId="77777777" w:rsidR="00FD05F3" w:rsidRDefault="00FD05F3">
    <w:pPr>
      <w:pStyle w:val="Kopfzeile"/>
    </w:pPr>
  </w:p>
  <w:p w14:paraId="5DD18325" w14:textId="77777777" w:rsidR="00FD05F3" w:rsidRPr="00F959A5" w:rsidRDefault="00FD05F3">
    <w:pPr>
      <w:pStyle w:val="Kopfzeile"/>
      <w:rPr>
        <w:sz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1E499B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00CC0A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DEA560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CE6209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1461B3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4884880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D2136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9BC96B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6F98AA8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0E60C50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CC92ACC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D2E42F1"/>
    <w:multiLevelType w:val="singleLevel"/>
    <w:tmpl w:val="D6562D92"/>
    <w:lvl w:ilvl="0">
      <w:start w:val="50"/>
      <w:numFmt w:val="bullet"/>
      <w:lvlText w:val="-"/>
      <w:lvlJc w:val="left"/>
      <w:pPr>
        <w:tabs>
          <w:tab w:val="num" w:pos="4155"/>
        </w:tabs>
        <w:ind w:left="4155" w:hanging="360"/>
      </w:pPr>
      <w:rPr>
        <w:rFonts w:ascii="Times New Roman" w:hAnsi="Times New Roman" w:hint="default"/>
      </w:rPr>
    </w:lvl>
  </w:abstractNum>
  <w:abstractNum w:abstractNumId="12" w15:restartNumberingAfterBreak="0">
    <w:nsid w:val="0F1836AB"/>
    <w:multiLevelType w:val="hybridMultilevel"/>
    <w:tmpl w:val="083E7A98"/>
    <w:lvl w:ilvl="0" w:tplc="AD00593A">
      <w:start w:val="1"/>
      <w:numFmt w:val="decimal"/>
      <w:pStyle w:val="Listenabsatz"/>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FAA0593"/>
    <w:multiLevelType w:val="singleLevel"/>
    <w:tmpl w:val="2C68F12C"/>
    <w:lvl w:ilvl="0">
      <w:start w:val="1"/>
      <w:numFmt w:val="lowerRoman"/>
      <w:lvlText w:val="%1."/>
      <w:lvlJc w:val="left"/>
      <w:pPr>
        <w:tabs>
          <w:tab w:val="num" w:pos="720"/>
        </w:tabs>
        <w:ind w:left="720" w:hanging="720"/>
      </w:pPr>
      <w:rPr>
        <w:rFonts w:hint="default"/>
      </w:rPr>
    </w:lvl>
  </w:abstractNum>
  <w:abstractNum w:abstractNumId="14" w15:restartNumberingAfterBreak="0">
    <w:nsid w:val="56177452"/>
    <w:multiLevelType w:val="singleLevel"/>
    <w:tmpl w:val="82601FE6"/>
    <w:lvl w:ilvl="0">
      <w:start w:val="500"/>
      <w:numFmt w:val="bullet"/>
      <w:lvlText w:val="-"/>
      <w:lvlJc w:val="left"/>
      <w:pPr>
        <w:tabs>
          <w:tab w:val="num" w:pos="3900"/>
        </w:tabs>
        <w:ind w:left="3900" w:hanging="360"/>
      </w:pPr>
      <w:rPr>
        <w:rFonts w:ascii="Times New Roman" w:hAnsi="Times New Roman" w:hint="default"/>
      </w:rPr>
    </w:lvl>
  </w:abstractNum>
  <w:abstractNum w:abstractNumId="15" w15:restartNumberingAfterBreak="0">
    <w:nsid w:val="57EA668F"/>
    <w:multiLevelType w:val="singleLevel"/>
    <w:tmpl w:val="76E0F5CE"/>
    <w:lvl w:ilvl="0">
      <w:start w:val="1"/>
      <w:numFmt w:val="lowerRoman"/>
      <w:lvlText w:val="%1."/>
      <w:lvlJc w:val="left"/>
      <w:pPr>
        <w:tabs>
          <w:tab w:val="num" w:pos="720"/>
        </w:tabs>
        <w:ind w:left="720" w:hanging="720"/>
      </w:pPr>
      <w:rPr>
        <w:rFonts w:hint="default"/>
      </w:rPr>
    </w:lvl>
  </w:abstractNum>
  <w:abstractNum w:abstractNumId="16" w15:restartNumberingAfterBreak="0">
    <w:nsid w:val="5B547244"/>
    <w:multiLevelType w:val="multilevel"/>
    <w:tmpl w:val="DD1888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46234284">
    <w:abstractNumId w:val="11"/>
  </w:num>
  <w:num w:numId="2" w16cid:durableId="565648696">
    <w:abstractNumId w:val="14"/>
  </w:num>
  <w:num w:numId="3" w16cid:durableId="297493003">
    <w:abstractNumId w:val="13"/>
  </w:num>
  <w:num w:numId="4" w16cid:durableId="733622301">
    <w:abstractNumId w:val="15"/>
  </w:num>
  <w:num w:numId="5" w16cid:durableId="168757948">
    <w:abstractNumId w:val="10"/>
  </w:num>
  <w:num w:numId="6" w16cid:durableId="239170930">
    <w:abstractNumId w:val="8"/>
  </w:num>
  <w:num w:numId="7" w16cid:durableId="736585102">
    <w:abstractNumId w:val="7"/>
  </w:num>
  <w:num w:numId="8" w16cid:durableId="1558004078">
    <w:abstractNumId w:val="6"/>
  </w:num>
  <w:num w:numId="9" w16cid:durableId="634407824">
    <w:abstractNumId w:val="5"/>
  </w:num>
  <w:num w:numId="10" w16cid:durableId="1525174775">
    <w:abstractNumId w:val="9"/>
  </w:num>
  <w:num w:numId="11" w16cid:durableId="172884851">
    <w:abstractNumId w:val="4"/>
  </w:num>
  <w:num w:numId="12" w16cid:durableId="1084642049">
    <w:abstractNumId w:val="3"/>
  </w:num>
  <w:num w:numId="13" w16cid:durableId="1934628757">
    <w:abstractNumId w:val="2"/>
  </w:num>
  <w:num w:numId="14" w16cid:durableId="1756318897">
    <w:abstractNumId w:val="1"/>
  </w:num>
  <w:num w:numId="15" w16cid:durableId="1321075772">
    <w:abstractNumId w:val="0"/>
  </w:num>
  <w:num w:numId="16" w16cid:durableId="2027053208">
    <w:abstractNumId w:val="12"/>
  </w:num>
  <w:num w:numId="17" w16cid:durableId="45051337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rawingGridVerticalSpacing w:val="299"/>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927"/>
    <w:rsid w:val="00003ECB"/>
    <w:rsid w:val="00004785"/>
    <w:rsid w:val="00024FAC"/>
    <w:rsid w:val="00054348"/>
    <w:rsid w:val="00054793"/>
    <w:rsid w:val="00054835"/>
    <w:rsid w:val="000763FE"/>
    <w:rsid w:val="00084ABD"/>
    <w:rsid w:val="000A5F0F"/>
    <w:rsid w:val="000B1797"/>
    <w:rsid w:val="000B5493"/>
    <w:rsid w:val="000C312C"/>
    <w:rsid w:val="000D6BB8"/>
    <w:rsid w:val="000E74DE"/>
    <w:rsid w:val="000F26C4"/>
    <w:rsid w:val="000F7B94"/>
    <w:rsid w:val="0010000B"/>
    <w:rsid w:val="00100331"/>
    <w:rsid w:val="00134596"/>
    <w:rsid w:val="0014241D"/>
    <w:rsid w:val="00143F8E"/>
    <w:rsid w:val="00163ED8"/>
    <w:rsid w:val="00180D8A"/>
    <w:rsid w:val="00184ADD"/>
    <w:rsid w:val="001942A3"/>
    <w:rsid w:val="001B764E"/>
    <w:rsid w:val="001C3A6D"/>
    <w:rsid w:val="001E05A8"/>
    <w:rsid w:val="001E1DED"/>
    <w:rsid w:val="001E287B"/>
    <w:rsid w:val="001E4CFD"/>
    <w:rsid w:val="001F39A7"/>
    <w:rsid w:val="00207171"/>
    <w:rsid w:val="00213D6F"/>
    <w:rsid w:val="00213DDE"/>
    <w:rsid w:val="00214A75"/>
    <w:rsid w:val="0021557A"/>
    <w:rsid w:val="002258F3"/>
    <w:rsid w:val="00232D67"/>
    <w:rsid w:val="00233A99"/>
    <w:rsid w:val="002416DB"/>
    <w:rsid w:val="00253377"/>
    <w:rsid w:val="002609C0"/>
    <w:rsid w:val="0026109B"/>
    <w:rsid w:val="00272D17"/>
    <w:rsid w:val="0027376C"/>
    <w:rsid w:val="00280296"/>
    <w:rsid w:val="002A25B1"/>
    <w:rsid w:val="002B0E77"/>
    <w:rsid w:val="002B33BE"/>
    <w:rsid w:val="002B3962"/>
    <w:rsid w:val="002B3B5E"/>
    <w:rsid w:val="002B4AC1"/>
    <w:rsid w:val="002D7EFB"/>
    <w:rsid w:val="002E29E7"/>
    <w:rsid w:val="002E600C"/>
    <w:rsid w:val="002E7BBF"/>
    <w:rsid w:val="002F31CC"/>
    <w:rsid w:val="00300DBE"/>
    <w:rsid w:val="003065D1"/>
    <w:rsid w:val="00324D70"/>
    <w:rsid w:val="00341254"/>
    <w:rsid w:val="00342124"/>
    <w:rsid w:val="00350B8D"/>
    <w:rsid w:val="00351ECD"/>
    <w:rsid w:val="003558A8"/>
    <w:rsid w:val="00360091"/>
    <w:rsid w:val="00365206"/>
    <w:rsid w:val="00372A91"/>
    <w:rsid w:val="00380E4C"/>
    <w:rsid w:val="003937D0"/>
    <w:rsid w:val="003A2979"/>
    <w:rsid w:val="003A5E20"/>
    <w:rsid w:val="003B1E41"/>
    <w:rsid w:val="003B551D"/>
    <w:rsid w:val="003C0F2F"/>
    <w:rsid w:val="003D61A9"/>
    <w:rsid w:val="003D77DD"/>
    <w:rsid w:val="003E2ABA"/>
    <w:rsid w:val="003F2EC1"/>
    <w:rsid w:val="00402CAF"/>
    <w:rsid w:val="00411CAA"/>
    <w:rsid w:val="004268DC"/>
    <w:rsid w:val="00435CBF"/>
    <w:rsid w:val="004428CB"/>
    <w:rsid w:val="00444977"/>
    <w:rsid w:val="00451380"/>
    <w:rsid w:val="004528F8"/>
    <w:rsid w:val="00475B77"/>
    <w:rsid w:val="004764F0"/>
    <w:rsid w:val="00490108"/>
    <w:rsid w:val="004A4540"/>
    <w:rsid w:val="004B0BDA"/>
    <w:rsid w:val="004B1B06"/>
    <w:rsid w:val="004C0232"/>
    <w:rsid w:val="004C22F4"/>
    <w:rsid w:val="004C4DFB"/>
    <w:rsid w:val="004C50D3"/>
    <w:rsid w:val="004D1C06"/>
    <w:rsid w:val="004D285B"/>
    <w:rsid w:val="004E7BD4"/>
    <w:rsid w:val="00540BB1"/>
    <w:rsid w:val="00543646"/>
    <w:rsid w:val="005449F8"/>
    <w:rsid w:val="005646F1"/>
    <w:rsid w:val="00565645"/>
    <w:rsid w:val="00566514"/>
    <w:rsid w:val="00581C99"/>
    <w:rsid w:val="0059507B"/>
    <w:rsid w:val="00595BF6"/>
    <w:rsid w:val="00596A40"/>
    <w:rsid w:val="005A2CDD"/>
    <w:rsid w:val="005A57B1"/>
    <w:rsid w:val="005B7D84"/>
    <w:rsid w:val="005C6862"/>
    <w:rsid w:val="005E1EAC"/>
    <w:rsid w:val="005E6194"/>
    <w:rsid w:val="00606955"/>
    <w:rsid w:val="00617DA6"/>
    <w:rsid w:val="0062162E"/>
    <w:rsid w:val="00644D1E"/>
    <w:rsid w:val="00663F55"/>
    <w:rsid w:val="006660A7"/>
    <w:rsid w:val="00671C5C"/>
    <w:rsid w:val="00674952"/>
    <w:rsid w:val="0068351F"/>
    <w:rsid w:val="00683A3C"/>
    <w:rsid w:val="00690C97"/>
    <w:rsid w:val="00696E0B"/>
    <w:rsid w:val="006A6D47"/>
    <w:rsid w:val="006B32D7"/>
    <w:rsid w:val="006B3DA6"/>
    <w:rsid w:val="006C2536"/>
    <w:rsid w:val="006C7211"/>
    <w:rsid w:val="006F5EF2"/>
    <w:rsid w:val="007052B7"/>
    <w:rsid w:val="0072091B"/>
    <w:rsid w:val="00723650"/>
    <w:rsid w:val="007249F6"/>
    <w:rsid w:val="00725CCD"/>
    <w:rsid w:val="0073041B"/>
    <w:rsid w:val="00731B22"/>
    <w:rsid w:val="007479D2"/>
    <w:rsid w:val="00750704"/>
    <w:rsid w:val="00752892"/>
    <w:rsid w:val="007552DA"/>
    <w:rsid w:val="00787C50"/>
    <w:rsid w:val="007A4B19"/>
    <w:rsid w:val="007C40DA"/>
    <w:rsid w:val="007C4CF0"/>
    <w:rsid w:val="007C5462"/>
    <w:rsid w:val="007C54E1"/>
    <w:rsid w:val="007C7D3E"/>
    <w:rsid w:val="007E1127"/>
    <w:rsid w:val="007E1488"/>
    <w:rsid w:val="00814CC8"/>
    <w:rsid w:val="00815640"/>
    <w:rsid w:val="00816B70"/>
    <w:rsid w:val="00825146"/>
    <w:rsid w:val="00837DD3"/>
    <w:rsid w:val="008419B0"/>
    <w:rsid w:val="00844477"/>
    <w:rsid w:val="008532D6"/>
    <w:rsid w:val="00854730"/>
    <w:rsid w:val="00862BF0"/>
    <w:rsid w:val="00864D30"/>
    <w:rsid w:val="00884349"/>
    <w:rsid w:val="008849D7"/>
    <w:rsid w:val="00892971"/>
    <w:rsid w:val="00892A02"/>
    <w:rsid w:val="00897E5C"/>
    <w:rsid w:val="008A22A8"/>
    <w:rsid w:val="008A5519"/>
    <w:rsid w:val="008B6DAE"/>
    <w:rsid w:val="008E1897"/>
    <w:rsid w:val="008F3DA1"/>
    <w:rsid w:val="008F59D7"/>
    <w:rsid w:val="008F7EB7"/>
    <w:rsid w:val="0090404B"/>
    <w:rsid w:val="00924904"/>
    <w:rsid w:val="00936685"/>
    <w:rsid w:val="009404E8"/>
    <w:rsid w:val="0094224D"/>
    <w:rsid w:val="00946AF8"/>
    <w:rsid w:val="00952C2A"/>
    <w:rsid w:val="00963417"/>
    <w:rsid w:val="009715F6"/>
    <w:rsid w:val="00975468"/>
    <w:rsid w:val="0097576B"/>
    <w:rsid w:val="009800FE"/>
    <w:rsid w:val="009978AB"/>
    <w:rsid w:val="009A3509"/>
    <w:rsid w:val="009A5B52"/>
    <w:rsid w:val="009C36B0"/>
    <w:rsid w:val="009C57C9"/>
    <w:rsid w:val="00A01BC5"/>
    <w:rsid w:val="00A020B2"/>
    <w:rsid w:val="00A149F7"/>
    <w:rsid w:val="00A2249D"/>
    <w:rsid w:val="00A421E8"/>
    <w:rsid w:val="00A43B42"/>
    <w:rsid w:val="00A46BD3"/>
    <w:rsid w:val="00A569F6"/>
    <w:rsid w:val="00A6065D"/>
    <w:rsid w:val="00A65583"/>
    <w:rsid w:val="00A82500"/>
    <w:rsid w:val="00A93EC7"/>
    <w:rsid w:val="00A95554"/>
    <w:rsid w:val="00A95C85"/>
    <w:rsid w:val="00AA421B"/>
    <w:rsid w:val="00AA75DB"/>
    <w:rsid w:val="00AB73A1"/>
    <w:rsid w:val="00AC2EA1"/>
    <w:rsid w:val="00AD2B46"/>
    <w:rsid w:val="00AD6CB2"/>
    <w:rsid w:val="00AE46F3"/>
    <w:rsid w:val="00AE732A"/>
    <w:rsid w:val="00B028ED"/>
    <w:rsid w:val="00B071ED"/>
    <w:rsid w:val="00B10D8A"/>
    <w:rsid w:val="00B10F19"/>
    <w:rsid w:val="00B17F4A"/>
    <w:rsid w:val="00B22BFC"/>
    <w:rsid w:val="00B23F0D"/>
    <w:rsid w:val="00B416DA"/>
    <w:rsid w:val="00B44322"/>
    <w:rsid w:val="00B474D4"/>
    <w:rsid w:val="00B65C1A"/>
    <w:rsid w:val="00B66A92"/>
    <w:rsid w:val="00B67567"/>
    <w:rsid w:val="00B90462"/>
    <w:rsid w:val="00BA1E6D"/>
    <w:rsid w:val="00BA7833"/>
    <w:rsid w:val="00BB2456"/>
    <w:rsid w:val="00BC5994"/>
    <w:rsid w:val="00BD4A87"/>
    <w:rsid w:val="00BF0A30"/>
    <w:rsid w:val="00C02B34"/>
    <w:rsid w:val="00C137B8"/>
    <w:rsid w:val="00C161AF"/>
    <w:rsid w:val="00C16FCE"/>
    <w:rsid w:val="00C41067"/>
    <w:rsid w:val="00C5062C"/>
    <w:rsid w:val="00C5778F"/>
    <w:rsid w:val="00C60AC0"/>
    <w:rsid w:val="00C630B9"/>
    <w:rsid w:val="00C67B0A"/>
    <w:rsid w:val="00C70392"/>
    <w:rsid w:val="00C7245A"/>
    <w:rsid w:val="00C80B3F"/>
    <w:rsid w:val="00C93E87"/>
    <w:rsid w:val="00CA4CDC"/>
    <w:rsid w:val="00CB56A5"/>
    <w:rsid w:val="00CB7A4B"/>
    <w:rsid w:val="00CB7FD0"/>
    <w:rsid w:val="00CC302A"/>
    <w:rsid w:val="00CC4E8E"/>
    <w:rsid w:val="00CE3842"/>
    <w:rsid w:val="00CF1D40"/>
    <w:rsid w:val="00D050D0"/>
    <w:rsid w:val="00D30905"/>
    <w:rsid w:val="00D32964"/>
    <w:rsid w:val="00D46C3A"/>
    <w:rsid w:val="00D6125F"/>
    <w:rsid w:val="00D71975"/>
    <w:rsid w:val="00D745B5"/>
    <w:rsid w:val="00D824FC"/>
    <w:rsid w:val="00D8693D"/>
    <w:rsid w:val="00D925EE"/>
    <w:rsid w:val="00DA729C"/>
    <w:rsid w:val="00DC196E"/>
    <w:rsid w:val="00DC2B9C"/>
    <w:rsid w:val="00DE2069"/>
    <w:rsid w:val="00DE5503"/>
    <w:rsid w:val="00DF25D5"/>
    <w:rsid w:val="00E0C777"/>
    <w:rsid w:val="00E1265C"/>
    <w:rsid w:val="00E169A1"/>
    <w:rsid w:val="00E337A1"/>
    <w:rsid w:val="00E36120"/>
    <w:rsid w:val="00E535A7"/>
    <w:rsid w:val="00E56EC4"/>
    <w:rsid w:val="00E65D3A"/>
    <w:rsid w:val="00E819B5"/>
    <w:rsid w:val="00E81BA0"/>
    <w:rsid w:val="00E953DE"/>
    <w:rsid w:val="00EA57EB"/>
    <w:rsid w:val="00EA6E8C"/>
    <w:rsid w:val="00EB6397"/>
    <w:rsid w:val="00EE10E2"/>
    <w:rsid w:val="00EF215C"/>
    <w:rsid w:val="00F25324"/>
    <w:rsid w:val="00F33665"/>
    <w:rsid w:val="00F33C07"/>
    <w:rsid w:val="00F46927"/>
    <w:rsid w:val="00F47490"/>
    <w:rsid w:val="00F53608"/>
    <w:rsid w:val="00F5567B"/>
    <w:rsid w:val="00F83BE1"/>
    <w:rsid w:val="00F959A5"/>
    <w:rsid w:val="00F95CFD"/>
    <w:rsid w:val="00F97D20"/>
    <w:rsid w:val="00FB79F1"/>
    <w:rsid w:val="00FC1FFC"/>
    <w:rsid w:val="00FD04E5"/>
    <w:rsid w:val="00FD05F3"/>
    <w:rsid w:val="00FD4075"/>
    <w:rsid w:val="00FF151B"/>
    <w:rsid w:val="00FF6146"/>
    <w:rsid w:val="01FF9548"/>
    <w:rsid w:val="03997C50"/>
    <w:rsid w:val="03C60F0D"/>
    <w:rsid w:val="04624955"/>
    <w:rsid w:val="04B2030D"/>
    <w:rsid w:val="05240039"/>
    <w:rsid w:val="06560D4D"/>
    <w:rsid w:val="06AD3237"/>
    <w:rsid w:val="072020CA"/>
    <w:rsid w:val="0A2EBDA9"/>
    <w:rsid w:val="0A47E252"/>
    <w:rsid w:val="0B02E19C"/>
    <w:rsid w:val="0B37FF6E"/>
    <w:rsid w:val="0CA1214C"/>
    <w:rsid w:val="0CE4CF10"/>
    <w:rsid w:val="0D0A816D"/>
    <w:rsid w:val="0DFB5333"/>
    <w:rsid w:val="0DFE495E"/>
    <w:rsid w:val="0F9B2E65"/>
    <w:rsid w:val="11267705"/>
    <w:rsid w:val="114687C1"/>
    <w:rsid w:val="1170174C"/>
    <w:rsid w:val="118B400F"/>
    <w:rsid w:val="11FC09EA"/>
    <w:rsid w:val="12D40347"/>
    <w:rsid w:val="12F769EF"/>
    <w:rsid w:val="13653EEF"/>
    <w:rsid w:val="14161140"/>
    <w:rsid w:val="15551C7A"/>
    <w:rsid w:val="1662F7F1"/>
    <w:rsid w:val="16F5B106"/>
    <w:rsid w:val="1838432B"/>
    <w:rsid w:val="183D7E73"/>
    <w:rsid w:val="18C068FE"/>
    <w:rsid w:val="1A2D68CB"/>
    <w:rsid w:val="1A686E74"/>
    <w:rsid w:val="1A99FD65"/>
    <w:rsid w:val="1B673415"/>
    <w:rsid w:val="1C48D61D"/>
    <w:rsid w:val="1D246D6B"/>
    <w:rsid w:val="1E09E62B"/>
    <w:rsid w:val="1EE09B19"/>
    <w:rsid w:val="1F78CD8B"/>
    <w:rsid w:val="1F8EE660"/>
    <w:rsid w:val="2128F82D"/>
    <w:rsid w:val="223809AF"/>
    <w:rsid w:val="228386A9"/>
    <w:rsid w:val="236A7ED4"/>
    <w:rsid w:val="246D1896"/>
    <w:rsid w:val="25800CD1"/>
    <w:rsid w:val="2635A1A8"/>
    <w:rsid w:val="26786317"/>
    <w:rsid w:val="27CB2D54"/>
    <w:rsid w:val="2825E777"/>
    <w:rsid w:val="282FC1A0"/>
    <w:rsid w:val="28F85CA2"/>
    <w:rsid w:val="28FB06C6"/>
    <w:rsid w:val="29DBE54F"/>
    <w:rsid w:val="2A5CE2F5"/>
    <w:rsid w:val="2A64A9F2"/>
    <w:rsid w:val="2A7D02A7"/>
    <w:rsid w:val="2AEA5CCB"/>
    <w:rsid w:val="2BCAFD41"/>
    <w:rsid w:val="2D2A87BC"/>
    <w:rsid w:val="2D60B588"/>
    <w:rsid w:val="2D71FADF"/>
    <w:rsid w:val="2E2D1CD1"/>
    <w:rsid w:val="307D3A81"/>
    <w:rsid w:val="30931C65"/>
    <w:rsid w:val="31404746"/>
    <w:rsid w:val="317C7AB7"/>
    <w:rsid w:val="3195D383"/>
    <w:rsid w:val="32226AE2"/>
    <w:rsid w:val="3231724B"/>
    <w:rsid w:val="32CAE4AD"/>
    <w:rsid w:val="33AEAAA4"/>
    <w:rsid w:val="34BAF4C6"/>
    <w:rsid w:val="34D3D5C0"/>
    <w:rsid w:val="34E62A87"/>
    <w:rsid w:val="361CA5D3"/>
    <w:rsid w:val="36331985"/>
    <w:rsid w:val="37569B22"/>
    <w:rsid w:val="37ACD37D"/>
    <w:rsid w:val="37B75513"/>
    <w:rsid w:val="3929CB1D"/>
    <w:rsid w:val="3979D62D"/>
    <w:rsid w:val="3A21F12B"/>
    <w:rsid w:val="3A79C90C"/>
    <w:rsid w:val="3AF1C019"/>
    <w:rsid w:val="3D6A4A02"/>
    <w:rsid w:val="3E601887"/>
    <w:rsid w:val="3E8FDB52"/>
    <w:rsid w:val="3E97E6D5"/>
    <w:rsid w:val="3F51732F"/>
    <w:rsid w:val="3FDED492"/>
    <w:rsid w:val="4030F8CE"/>
    <w:rsid w:val="40F0F2F1"/>
    <w:rsid w:val="41117B94"/>
    <w:rsid w:val="419CEF35"/>
    <w:rsid w:val="426D3293"/>
    <w:rsid w:val="426F4CA0"/>
    <w:rsid w:val="43241176"/>
    <w:rsid w:val="437F10F2"/>
    <w:rsid w:val="443AD7A6"/>
    <w:rsid w:val="464168C2"/>
    <w:rsid w:val="46A119EC"/>
    <w:rsid w:val="49493066"/>
    <w:rsid w:val="498A6A67"/>
    <w:rsid w:val="4B8B06CE"/>
    <w:rsid w:val="4C6DB195"/>
    <w:rsid w:val="4CB56C46"/>
    <w:rsid w:val="4E0E0F97"/>
    <w:rsid w:val="4EF40F8D"/>
    <w:rsid w:val="4F7929DD"/>
    <w:rsid w:val="4FEF20C1"/>
    <w:rsid w:val="5059D883"/>
    <w:rsid w:val="50A1D88C"/>
    <w:rsid w:val="5121FB03"/>
    <w:rsid w:val="516BD10C"/>
    <w:rsid w:val="5190A120"/>
    <w:rsid w:val="52D70130"/>
    <w:rsid w:val="5374535F"/>
    <w:rsid w:val="5402B8BD"/>
    <w:rsid w:val="542209D9"/>
    <w:rsid w:val="54A5D1B5"/>
    <w:rsid w:val="557C1707"/>
    <w:rsid w:val="576F234C"/>
    <w:rsid w:val="58735573"/>
    <w:rsid w:val="59829FA0"/>
    <w:rsid w:val="5A4A9032"/>
    <w:rsid w:val="5A58DF69"/>
    <w:rsid w:val="5B0A1E8E"/>
    <w:rsid w:val="5BB1868C"/>
    <w:rsid w:val="5BDE9D50"/>
    <w:rsid w:val="5BF82BAB"/>
    <w:rsid w:val="5C4E51FE"/>
    <w:rsid w:val="5CEBC48A"/>
    <w:rsid w:val="5D5D7DF0"/>
    <w:rsid w:val="5D9DEB95"/>
    <w:rsid w:val="5DD9E2A3"/>
    <w:rsid w:val="5E1D344C"/>
    <w:rsid w:val="5E4D3737"/>
    <w:rsid w:val="5EF26E86"/>
    <w:rsid w:val="60E9DFBB"/>
    <w:rsid w:val="6141954A"/>
    <w:rsid w:val="64BB0F0F"/>
    <w:rsid w:val="64E303EE"/>
    <w:rsid w:val="65739E74"/>
    <w:rsid w:val="65A7EC78"/>
    <w:rsid w:val="663CA6F2"/>
    <w:rsid w:val="67F9B071"/>
    <w:rsid w:val="68479B5B"/>
    <w:rsid w:val="6BDEBD89"/>
    <w:rsid w:val="6E1A77B4"/>
    <w:rsid w:val="6F6B5EEC"/>
    <w:rsid w:val="7153361A"/>
    <w:rsid w:val="743A33AD"/>
    <w:rsid w:val="7794F23E"/>
    <w:rsid w:val="77A53449"/>
    <w:rsid w:val="77D8B744"/>
    <w:rsid w:val="788FABD9"/>
    <w:rsid w:val="78BC8D07"/>
    <w:rsid w:val="79D5E6BE"/>
    <w:rsid w:val="7A8A4ADB"/>
    <w:rsid w:val="7B1AA458"/>
    <w:rsid w:val="7BBC4D84"/>
    <w:rsid w:val="7BCA67BB"/>
    <w:rsid w:val="7D23F1A9"/>
    <w:rsid w:val="7D9EB2DF"/>
    <w:rsid w:val="7E121DBC"/>
    <w:rsid w:val="7EB92046"/>
    <w:rsid w:val="7F58FAE8"/>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48F454"/>
  <w14:defaultImageDpi w14:val="300"/>
  <w15:docId w15:val="{9178FD18-C07D-BE4E-A602-09109CB64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99"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46927"/>
    <w:rPr>
      <w:rFonts w:asciiTheme="minorHAnsi" w:eastAsiaTheme="minorHAnsi" w:hAnsiTheme="minorHAnsi" w:cstheme="minorBidi"/>
      <w:sz w:val="22"/>
      <w:szCs w:val="22"/>
      <w:lang w:eastAsia="en-US"/>
    </w:rPr>
  </w:style>
  <w:style w:type="paragraph" w:styleId="berschrift1">
    <w:name w:val="heading 1"/>
    <w:basedOn w:val="Standard"/>
    <w:next w:val="Standard"/>
    <w:qFormat/>
    <w:pPr>
      <w:keepNext/>
      <w:outlineLvl w:val="0"/>
    </w:pPr>
    <w:rPr>
      <w:b/>
      <w:sz w:val="36"/>
    </w:rPr>
  </w:style>
  <w:style w:type="paragraph" w:styleId="berschrift2">
    <w:name w:val="heading 2"/>
    <w:basedOn w:val="Standard"/>
    <w:next w:val="Standard"/>
    <w:qFormat/>
    <w:pPr>
      <w:keepNext/>
      <w:outlineLvl w:val="1"/>
    </w:pPr>
    <w:rPr>
      <w:sz w:val="24"/>
    </w:rPr>
  </w:style>
  <w:style w:type="paragraph" w:styleId="berschrift5">
    <w:name w:val="heading 5"/>
    <w:basedOn w:val="Standard"/>
    <w:next w:val="Standard"/>
    <w:qFormat/>
    <w:pPr>
      <w:keepNext/>
      <w:outlineLvl w:val="4"/>
    </w:pPr>
    <w:rPr>
      <w:b/>
      <w:i/>
      <w:sz w:val="34"/>
    </w:rPr>
  </w:style>
  <w:style w:type="paragraph" w:styleId="berschrift6">
    <w:name w:val="heading 6"/>
    <w:basedOn w:val="Standard"/>
    <w:next w:val="Standard"/>
    <w:qFormat/>
    <w:pPr>
      <w:keepNext/>
      <w:outlineLvl w:val="5"/>
    </w:pPr>
    <w:rPr>
      <w:b/>
      <w:i/>
      <w:sz w:val="40"/>
    </w:rPr>
  </w:style>
  <w:style w:type="paragraph" w:styleId="berschrift7">
    <w:name w:val="heading 7"/>
    <w:basedOn w:val="Standard"/>
    <w:next w:val="Standard"/>
    <w:qFormat/>
    <w:pPr>
      <w:keepNext/>
      <w:tabs>
        <w:tab w:val="left" w:pos="851"/>
      </w:tabs>
      <w:outlineLvl w:val="6"/>
    </w:pPr>
    <w:rPr>
      <w:b/>
      <w:i/>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rFonts w:ascii="Times New Roman" w:hAnsi="Times New Roman"/>
      <w:sz w:val="20"/>
    </w:rPr>
  </w:style>
  <w:style w:type="table" w:styleId="Tabellenraster">
    <w:name w:val="Table Grid"/>
    <w:basedOn w:val="NormaleTabelle"/>
    <w:rsid w:val="001522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E17B3C"/>
    <w:rPr>
      <w:rFonts w:ascii="Tahoma" w:hAnsi="Tahoma" w:cs="Tahoma"/>
      <w:sz w:val="16"/>
      <w:szCs w:val="16"/>
    </w:rPr>
  </w:style>
  <w:style w:type="paragraph" w:styleId="Fuzeile">
    <w:name w:val="footer"/>
    <w:basedOn w:val="Standard"/>
    <w:link w:val="FuzeileZchn"/>
    <w:uiPriority w:val="99"/>
    <w:rsid w:val="005C3BE5"/>
    <w:pPr>
      <w:tabs>
        <w:tab w:val="center" w:pos="4536"/>
        <w:tab w:val="right" w:pos="9072"/>
      </w:tabs>
    </w:pPr>
  </w:style>
  <w:style w:type="character" w:customStyle="1" w:styleId="FuzeileZchn">
    <w:name w:val="Fußzeile Zchn"/>
    <w:basedOn w:val="Absatz-Standardschriftart"/>
    <w:link w:val="Fuzeile"/>
    <w:uiPriority w:val="99"/>
    <w:rsid w:val="006B32D7"/>
    <w:rPr>
      <w:rFonts w:ascii="Arial" w:hAnsi="Arial"/>
      <w:sz w:val="22"/>
    </w:rPr>
  </w:style>
  <w:style w:type="paragraph" w:styleId="Listenabsatz">
    <w:name w:val="List Paragraph"/>
    <w:basedOn w:val="Standard"/>
    <w:uiPriority w:val="99"/>
    <w:qFormat/>
    <w:rsid w:val="006A6D47"/>
    <w:pPr>
      <w:numPr>
        <w:numId w:val="16"/>
      </w:numPr>
      <w:spacing w:line="280" w:lineRule="atLeast"/>
      <w:ind w:left="708" w:firstLine="0"/>
    </w:pPr>
    <w:rPr>
      <w:rFonts w:cs="Arial"/>
    </w:rPr>
  </w:style>
  <w:style w:type="character" w:styleId="Hyperlink">
    <w:name w:val="Hyperlink"/>
    <w:basedOn w:val="Absatz-Standardschriftart"/>
    <w:uiPriority w:val="99"/>
    <w:unhideWhenUsed/>
    <w:rsid w:val="00F46927"/>
    <w:rPr>
      <w:color w:val="0000FF"/>
      <w:u w:val="single"/>
    </w:rPr>
  </w:style>
  <w:style w:type="paragraph" w:customStyle="1" w:styleId="Default">
    <w:name w:val="Default"/>
    <w:rsid w:val="00F46927"/>
    <w:pPr>
      <w:autoSpaceDE w:val="0"/>
      <w:autoSpaceDN w:val="0"/>
      <w:adjustRightInd w:val="0"/>
    </w:pPr>
    <w:rPr>
      <w:rFonts w:ascii="Arial" w:hAnsi="Arial" w:cs="Arial"/>
      <w:color w:val="000000"/>
      <w:sz w:val="24"/>
      <w:szCs w:val="24"/>
    </w:rPr>
  </w:style>
  <w:style w:type="paragraph" w:styleId="StandardWeb">
    <w:name w:val="Normal (Web)"/>
    <w:basedOn w:val="Standard"/>
    <w:uiPriority w:val="99"/>
    <w:semiHidden/>
    <w:unhideWhenUsed/>
    <w:rsid w:val="00F46927"/>
    <w:rPr>
      <w:rFonts w:ascii="Calibri" w:hAnsi="Calibri" w:cs="Calibri"/>
      <w:lang w:eastAsia="de-DE"/>
    </w:rPr>
  </w:style>
  <w:style w:type="character" w:styleId="Fett">
    <w:name w:val="Strong"/>
    <w:basedOn w:val="Absatz-Standardschriftart"/>
    <w:uiPriority w:val="22"/>
    <w:qFormat/>
    <w:rsid w:val="00F46927"/>
    <w:rPr>
      <w:b/>
      <w:bCs/>
    </w:rPr>
  </w:style>
  <w:style w:type="character" w:styleId="Kommentarzeichen">
    <w:name w:val="annotation reference"/>
    <w:basedOn w:val="Absatz-Standardschriftart"/>
    <w:semiHidden/>
    <w:unhideWhenUsed/>
    <w:rsid w:val="00897E5C"/>
    <w:rPr>
      <w:sz w:val="16"/>
      <w:szCs w:val="16"/>
    </w:rPr>
  </w:style>
  <w:style w:type="paragraph" w:styleId="Kommentartext">
    <w:name w:val="annotation text"/>
    <w:basedOn w:val="Standard"/>
    <w:link w:val="KommentartextZchn"/>
    <w:unhideWhenUsed/>
    <w:rsid w:val="00897E5C"/>
    <w:rPr>
      <w:sz w:val="20"/>
      <w:szCs w:val="20"/>
    </w:rPr>
  </w:style>
  <w:style w:type="character" w:customStyle="1" w:styleId="KommentartextZchn">
    <w:name w:val="Kommentartext Zchn"/>
    <w:basedOn w:val="Absatz-Standardschriftart"/>
    <w:link w:val="Kommentartext"/>
    <w:rsid w:val="00897E5C"/>
    <w:rPr>
      <w:rFonts w:asciiTheme="minorHAnsi" w:eastAsiaTheme="minorHAnsi" w:hAnsiTheme="minorHAnsi" w:cstheme="minorBidi"/>
      <w:lang w:eastAsia="en-US"/>
    </w:rPr>
  </w:style>
  <w:style w:type="paragraph" w:styleId="Kommentarthema">
    <w:name w:val="annotation subject"/>
    <w:basedOn w:val="Kommentartext"/>
    <w:next w:val="Kommentartext"/>
    <w:link w:val="KommentarthemaZchn"/>
    <w:semiHidden/>
    <w:unhideWhenUsed/>
    <w:rsid w:val="00897E5C"/>
    <w:rPr>
      <w:b/>
      <w:bCs/>
    </w:rPr>
  </w:style>
  <w:style w:type="character" w:customStyle="1" w:styleId="KommentarthemaZchn">
    <w:name w:val="Kommentarthema Zchn"/>
    <w:basedOn w:val="KommentartextZchn"/>
    <w:link w:val="Kommentarthema"/>
    <w:semiHidden/>
    <w:rsid w:val="00897E5C"/>
    <w:rPr>
      <w:rFonts w:asciiTheme="minorHAnsi" w:eastAsiaTheme="minorHAnsi" w:hAnsiTheme="minorHAnsi" w:cstheme="minorBidi"/>
      <w:b/>
      <w:bCs/>
      <w:lang w:eastAsia="en-US"/>
    </w:rPr>
  </w:style>
  <w:style w:type="paragraph" w:styleId="berarbeitung">
    <w:name w:val="Revision"/>
    <w:hidden/>
    <w:uiPriority w:val="71"/>
    <w:semiHidden/>
    <w:rsid w:val="00CC4E8E"/>
    <w:rPr>
      <w:rFonts w:asciiTheme="minorHAnsi" w:eastAsiaTheme="minorHAnsi" w:hAnsiTheme="minorHAnsi" w:cstheme="minorBidi"/>
      <w:sz w:val="22"/>
      <w:szCs w:val="22"/>
      <w:lang w:eastAsia="en-US"/>
    </w:rPr>
  </w:style>
  <w:style w:type="character" w:styleId="NichtaufgelsteErwhnung">
    <w:name w:val="Unresolved Mention"/>
    <w:basedOn w:val="Absatz-Standardschriftart"/>
    <w:uiPriority w:val="99"/>
    <w:semiHidden/>
    <w:unhideWhenUsed/>
    <w:rsid w:val="00B22BFC"/>
    <w:rPr>
      <w:color w:val="605E5C"/>
      <w:shd w:val="clear" w:color="auto" w:fill="E1DFDD"/>
    </w:rPr>
  </w:style>
  <w:style w:type="character" w:styleId="BesuchterLink">
    <w:name w:val="FollowedHyperlink"/>
    <w:basedOn w:val="Absatz-Standardschriftart"/>
    <w:rsid w:val="0067495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6015298">
      <w:bodyDiv w:val="1"/>
      <w:marLeft w:val="0"/>
      <w:marRight w:val="0"/>
      <w:marTop w:val="0"/>
      <w:marBottom w:val="0"/>
      <w:divBdr>
        <w:top w:val="none" w:sz="0" w:space="0" w:color="auto"/>
        <w:left w:val="none" w:sz="0" w:space="0" w:color="auto"/>
        <w:bottom w:val="none" w:sz="0" w:space="0" w:color="auto"/>
        <w:right w:val="none" w:sz="0" w:space="0" w:color="auto"/>
      </w:divBdr>
    </w:div>
    <w:div w:id="1049767891">
      <w:bodyDiv w:val="1"/>
      <w:marLeft w:val="0"/>
      <w:marRight w:val="0"/>
      <w:marTop w:val="0"/>
      <w:marBottom w:val="0"/>
      <w:divBdr>
        <w:top w:val="none" w:sz="0" w:space="0" w:color="auto"/>
        <w:left w:val="none" w:sz="0" w:space="0" w:color="auto"/>
        <w:bottom w:val="none" w:sz="0" w:space="0" w:color="auto"/>
        <w:right w:val="none" w:sz="0" w:space="0" w:color="auto"/>
      </w:divBdr>
    </w:div>
    <w:div w:id="1417941439">
      <w:bodyDiv w:val="1"/>
      <w:marLeft w:val="0"/>
      <w:marRight w:val="0"/>
      <w:marTop w:val="0"/>
      <w:marBottom w:val="0"/>
      <w:divBdr>
        <w:top w:val="none" w:sz="0" w:space="0" w:color="auto"/>
        <w:left w:val="none" w:sz="0" w:space="0" w:color="auto"/>
        <w:bottom w:val="none" w:sz="0" w:space="0" w:color="auto"/>
        <w:right w:val="none" w:sz="0" w:space="0" w:color="auto"/>
      </w:divBdr>
      <w:divsChild>
        <w:div w:id="1815751905">
          <w:marLeft w:val="0"/>
          <w:marRight w:val="0"/>
          <w:marTop w:val="0"/>
          <w:marBottom w:val="0"/>
          <w:divBdr>
            <w:top w:val="none" w:sz="0" w:space="0" w:color="auto"/>
            <w:left w:val="none" w:sz="0" w:space="0" w:color="auto"/>
            <w:bottom w:val="none" w:sz="0" w:space="0" w:color="auto"/>
            <w:right w:val="none" w:sz="0" w:space="0" w:color="auto"/>
          </w:divBdr>
        </w:div>
      </w:divsChild>
    </w:div>
    <w:div w:id="1447115239">
      <w:bodyDiv w:val="1"/>
      <w:marLeft w:val="0"/>
      <w:marRight w:val="0"/>
      <w:marTop w:val="0"/>
      <w:marBottom w:val="0"/>
      <w:divBdr>
        <w:top w:val="none" w:sz="0" w:space="0" w:color="auto"/>
        <w:left w:val="none" w:sz="0" w:space="0" w:color="auto"/>
        <w:bottom w:val="none" w:sz="0" w:space="0" w:color="auto"/>
        <w:right w:val="none" w:sz="0" w:space="0" w:color="auto"/>
      </w:divBdr>
    </w:div>
    <w:div w:id="1479955861">
      <w:bodyDiv w:val="1"/>
      <w:marLeft w:val="0"/>
      <w:marRight w:val="0"/>
      <w:marTop w:val="0"/>
      <w:marBottom w:val="0"/>
      <w:divBdr>
        <w:top w:val="none" w:sz="0" w:space="0" w:color="auto"/>
        <w:left w:val="none" w:sz="0" w:space="0" w:color="auto"/>
        <w:bottom w:val="none" w:sz="0" w:space="0" w:color="auto"/>
        <w:right w:val="none" w:sz="0" w:space="0" w:color="auto"/>
      </w:divBdr>
    </w:div>
    <w:div w:id="1616792745">
      <w:bodyDiv w:val="1"/>
      <w:marLeft w:val="0"/>
      <w:marRight w:val="0"/>
      <w:marTop w:val="0"/>
      <w:marBottom w:val="0"/>
      <w:divBdr>
        <w:top w:val="none" w:sz="0" w:space="0" w:color="auto"/>
        <w:left w:val="none" w:sz="0" w:space="0" w:color="auto"/>
        <w:bottom w:val="none" w:sz="0" w:space="0" w:color="auto"/>
        <w:right w:val="none" w:sz="0" w:space="0" w:color="auto"/>
      </w:divBdr>
      <w:divsChild>
        <w:div w:id="186485696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oehler-partner.de/pressezentrum/kendrion"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endrion.com/de/maerkte/industrielle-automatisierung-sicherhei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68A166BCF991243988D58057AA48D3D" ma:contentTypeVersion="21" ma:contentTypeDescription="Ein neues Dokument erstellen." ma:contentTypeScope="" ma:versionID="3ad7f644e608d11df1e6731df0cb307e">
  <xsd:schema xmlns:xsd="http://www.w3.org/2001/XMLSchema" xmlns:xs="http://www.w3.org/2001/XMLSchema" xmlns:p="http://schemas.microsoft.com/office/2006/metadata/properties" xmlns:ns2="8c63cd88-32b6-44df-8f64-2d6afee42132" xmlns:ns3="f2c3d2f6-e662-45a5-a106-8b63f90aa71f" targetNamespace="http://schemas.microsoft.com/office/2006/metadata/properties" ma:root="true" ma:fieldsID="df5388e4f0d9a77748fc6f3fa632a02d" ns2:_="" ns3:_="">
    <xsd:import namespace="8c63cd88-32b6-44df-8f64-2d6afee42132"/>
    <xsd:import namespace="f2c3d2f6-e662-45a5-a106-8b63f90aa7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TranslatedLang" minOccurs="0"/>
                <xsd:element ref="ns2:MediaServiceBillingMetadata"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63cd88-32b6-44df-8f64-2d6afee421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4a462fdd-6ef7-4ba4-8f96-8aedea95c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ranslatedLang" ma:index="26" nillable="true" ma:displayName="Translated Language" ma:internalName="TranslatedLang">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Person" ma:index="28"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2c3d2f6-e662-45a5-a106-8b63f90aa71f"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0e784845-48bc-43d0-87a3-72cb2ad9832b}" ma:internalName="TaxCatchAll" ma:showField="CatchAllData" ma:web="f2c3d2f6-e662-45a5-a106-8b63f90aa7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2c3d2f6-e662-45a5-a106-8b63f90aa71f" xsi:nil="true"/>
    <lcf76f155ced4ddcb4097134ff3c332f xmlns="8c63cd88-32b6-44df-8f64-2d6afee42132">
      <Terms xmlns="http://schemas.microsoft.com/office/infopath/2007/PartnerControls"/>
    </lcf76f155ced4ddcb4097134ff3c332f>
    <Person xmlns="8c63cd88-32b6-44df-8f64-2d6afee42132">
      <UserInfo>
        <DisplayName/>
        <AccountId xsi:nil="true"/>
        <AccountType/>
      </UserInfo>
    </Person>
    <TranslatedLang xmlns="8c63cd88-32b6-44df-8f64-2d6afee42132" xsi:nil="true"/>
  </documentManagement>
</p:properties>
</file>

<file path=customXml/itemProps1.xml><?xml version="1.0" encoding="utf-8"?>
<ds:datastoreItem xmlns:ds="http://schemas.openxmlformats.org/officeDocument/2006/customXml" ds:itemID="{D1BC6200-A2E1-480A-982D-1FABC0BF95C0}">
  <ds:schemaRefs>
    <ds:schemaRef ds:uri="http://schemas.openxmlformats.org/officeDocument/2006/bibliography"/>
  </ds:schemaRefs>
</ds:datastoreItem>
</file>

<file path=customXml/itemProps2.xml><?xml version="1.0" encoding="utf-8"?>
<ds:datastoreItem xmlns:ds="http://schemas.openxmlformats.org/officeDocument/2006/customXml" ds:itemID="{450B994A-A4E9-4B78-B77F-F3AEF74D60EA}">
  <ds:schemaRefs>
    <ds:schemaRef ds:uri="http://schemas.microsoft.com/sharepoint/v3/contenttype/forms"/>
  </ds:schemaRefs>
</ds:datastoreItem>
</file>

<file path=customXml/itemProps3.xml><?xml version="1.0" encoding="utf-8"?>
<ds:datastoreItem xmlns:ds="http://schemas.openxmlformats.org/officeDocument/2006/customXml" ds:itemID="{06FEA2A5-6EA0-4E70-97B7-DE915CF74A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63cd88-32b6-44df-8f64-2d6afee42132"/>
    <ds:schemaRef ds:uri="f2c3d2f6-e662-45a5-a106-8b63f90aa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CD7100-A952-42D8-AF3A-C418AF21D6B8}">
  <ds:schemaRefs>
    <ds:schemaRef ds:uri="http://schemas.microsoft.com/office/2006/metadata/properties"/>
    <ds:schemaRef ds:uri="http://schemas.microsoft.com/office/infopath/2007/PartnerControls"/>
    <ds:schemaRef ds:uri="f2c3d2f6-e662-45a5-a106-8b63f90aa71f"/>
    <ds:schemaRef ds:uri="8c63cd88-32b6-44df-8f64-2d6afee4213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832</Words>
  <Characters>5248</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Arbeitsvorlage hoch</vt:lpstr>
    </vt:vector>
  </TitlesOfParts>
  <Manager/>
  <Company>Kendrion</Company>
  <LinksUpToDate>false</LinksUpToDate>
  <CharactersWithSpaces>6068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Arbeitsvorlage hoch</dc:title>
  <dc:subject/>
  <dc:creator>SR</dc:creator>
  <cp:keywords/>
  <dc:description/>
  <cp:lastModifiedBy>SR</cp:lastModifiedBy>
  <cp:revision>8</cp:revision>
  <cp:lastPrinted>2011-08-01T11:57:00Z</cp:lastPrinted>
  <dcterms:created xsi:type="dcterms:W3CDTF">2025-05-09T09:47:00Z</dcterms:created>
  <dcterms:modified xsi:type="dcterms:W3CDTF">2026-03-20T12:37:00Z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0x010100668A166BCF991243988D58057AA48D3D</vt:lpwstr>
  </property>
  <property fmtid="{D5CDD505-2E9C-101B-9397-08002B2CF9AE}" pid="3" name="Order">
    <vt:r8>7272800</vt:r8>
  </property>
  <property fmtid="{D5CDD505-2E9C-101B-9397-08002B2CF9AE}" pid="4" name="ClassificationContentMarkingFooterShapeIds">
    <vt:lpwstr>221632c8,3583d46,38eb88bb</vt:lpwstr>
  </property>
  <property fmtid="{D5CDD505-2E9C-101B-9397-08002B2CF9AE}" pid="5" name="ClassificationContentMarkingFooterFontProps">
    <vt:lpwstr>#000000,10,Calibri</vt:lpwstr>
  </property>
  <property fmtid="{D5CDD505-2E9C-101B-9397-08002B2CF9AE}" pid="6" name="ClassificationContentMarkingFooterText">
    <vt:lpwstr>[Internal]</vt:lpwstr>
  </property>
  <property fmtid="{D5CDD505-2E9C-101B-9397-08002B2CF9AE}" pid="7" name="MSIP_Label_0d397aab-3d12-4493-b1c2-d5f0ede7ec04_Enabled">
    <vt:lpwstr>true</vt:lpwstr>
  </property>
  <property fmtid="{D5CDD505-2E9C-101B-9397-08002B2CF9AE}" pid="8" name="MSIP_Label_0d397aab-3d12-4493-b1c2-d5f0ede7ec04_SetDate">
    <vt:lpwstr>2025-04-30T06:43:16Z</vt:lpwstr>
  </property>
  <property fmtid="{D5CDD505-2E9C-101B-9397-08002B2CF9AE}" pid="9" name="MSIP_Label_0d397aab-3d12-4493-b1c2-d5f0ede7ec04_Method">
    <vt:lpwstr>Standard</vt:lpwstr>
  </property>
  <property fmtid="{D5CDD505-2E9C-101B-9397-08002B2CF9AE}" pid="10" name="MSIP_Label_0d397aab-3d12-4493-b1c2-d5f0ede7ec04_Name">
    <vt:lpwstr>Internal</vt:lpwstr>
  </property>
  <property fmtid="{D5CDD505-2E9C-101B-9397-08002B2CF9AE}" pid="11" name="MSIP_Label_0d397aab-3d12-4493-b1c2-d5f0ede7ec04_SiteId">
    <vt:lpwstr>e6fc4b92-be04-44ba-a2a8-897e15f197df</vt:lpwstr>
  </property>
  <property fmtid="{D5CDD505-2E9C-101B-9397-08002B2CF9AE}" pid="12" name="MSIP_Label_0d397aab-3d12-4493-b1c2-d5f0ede7ec04_ActionId">
    <vt:lpwstr>1a92178e-0119-41ac-aa17-da82dbf12671</vt:lpwstr>
  </property>
  <property fmtid="{D5CDD505-2E9C-101B-9397-08002B2CF9AE}" pid="13" name="MSIP_Label_0d397aab-3d12-4493-b1c2-d5f0ede7ec04_ContentBits">
    <vt:lpwstr>2</vt:lpwstr>
  </property>
  <property fmtid="{D5CDD505-2E9C-101B-9397-08002B2CF9AE}" pid="14" name="MediaServiceImageTags">
    <vt:lpwstr/>
  </property>
</Properties>
</file>