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32CE6" w14:textId="61A279F0" w:rsidR="00BF0AD9" w:rsidRPr="00EF0E3D" w:rsidRDefault="008566AA" w:rsidP="00D3360E">
      <w:pPr>
        <w:spacing w:line="288" w:lineRule="auto"/>
        <w:contextualSpacing/>
        <w:rPr>
          <w:rFonts w:asciiTheme="minorBidi" w:hAnsiTheme="minorBidi" w:cstheme="minorBidi"/>
          <w:b/>
          <w:bCs/>
        </w:rPr>
      </w:pPr>
      <w:r w:rsidRPr="00EF0E3D">
        <w:rPr>
          <w:rFonts w:asciiTheme="minorBidi" w:hAnsiTheme="minorBidi" w:cstheme="minorBidi"/>
          <w:b/>
          <w:bCs/>
        </w:rPr>
        <w:t xml:space="preserve">Kendrion auf der </w:t>
      </w:r>
      <w:proofErr w:type="spellStart"/>
      <w:r w:rsidRPr="00EF0E3D">
        <w:rPr>
          <w:rFonts w:asciiTheme="minorBidi" w:hAnsiTheme="minorBidi" w:cstheme="minorBidi"/>
          <w:b/>
          <w:bCs/>
        </w:rPr>
        <w:t>LogiMAT</w:t>
      </w:r>
      <w:proofErr w:type="spellEnd"/>
      <w:r w:rsidRPr="00EF0E3D">
        <w:rPr>
          <w:rFonts w:asciiTheme="minorBidi" w:hAnsiTheme="minorBidi" w:cstheme="minorBidi"/>
          <w:b/>
          <w:bCs/>
        </w:rPr>
        <w:t xml:space="preserve"> 2026</w:t>
      </w:r>
    </w:p>
    <w:p w14:paraId="3B1F7410" w14:textId="77777777" w:rsidR="00D3360E" w:rsidRDefault="00D3360E" w:rsidP="00D3360E">
      <w:pPr>
        <w:spacing w:line="288" w:lineRule="auto"/>
        <w:contextualSpacing/>
        <w:rPr>
          <w:rFonts w:asciiTheme="minorBidi" w:eastAsia="Segoe UI" w:hAnsiTheme="minorBidi"/>
        </w:rPr>
      </w:pPr>
    </w:p>
    <w:p w14:paraId="3B6B6CA2" w14:textId="519E25DD" w:rsidR="00D3360E" w:rsidRPr="00D3360E" w:rsidRDefault="00D3360E" w:rsidP="00D3360E">
      <w:pPr>
        <w:spacing w:line="288" w:lineRule="auto"/>
        <w:contextualSpacing/>
        <w:rPr>
          <w:rFonts w:ascii="Arial" w:hAnsi="Arial" w:cs="Arial"/>
          <w:b/>
          <w:bCs/>
          <w:color w:val="000000" w:themeColor="text1"/>
          <w:sz w:val="32"/>
          <w:szCs w:val="32"/>
        </w:rPr>
      </w:pPr>
      <w:r w:rsidRPr="00D3360E">
        <w:rPr>
          <w:rFonts w:asciiTheme="minorBidi" w:eastAsia="Segoe UI" w:hAnsiTheme="minorBidi"/>
          <w:b/>
          <w:bCs/>
        </w:rPr>
        <w:t>KENDRION: Bremsentechnologien für Kleinmotoren</w:t>
      </w:r>
    </w:p>
    <w:p w14:paraId="23334730" w14:textId="77777777" w:rsidR="00D3360E" w:rsidRPr="00F63D63" w:rsidRDefault="00D3360E" w:rsidP="00D3360E">
      <w:pPr>
        <w:spacing w:line="288" w:lineRule="auto"/>
        <w:contextualSpacing/>
        <w:rPr>
          <w:rFonts w:asciiTheme="minorBidi" w:eastAsia="Times New Roman" w:hAnsiTheme="minorBidi"/>
          <w:color w:val="000000"/>
          <w:lang w:eastAsia="de-DE"/>
        </w:rPr>
      </w:pPr>
      <w:r w:rsidRPr="00F63D63">
        <w:rPr>
          <w:rFonts w:asciiTheme="minorBidi" w:eastAsia="Times New Roman" w:hAnsiTheme="minorBidi"/>
          <w:color w:val="000000"/>
          <w:lang w:eastAsia="de-DE"/>
        </w:rPr>
        <w:t>Mini-Motor, Maxi-Anspruch: Warum Bremsenauslegung Expertise erfordert</w:t>
      </w:r>
    </w:p>
    <w:p w14:paraId="492D3760" w14:textId="77777777" w:rsidR="00EF0E3D" w:rsidRPr="00EF0E3D" w:rsidRDefault="00EF0E3D" w:rsidP="00D3360E">
      <w:pPr>
        <w:spacing w:line="288" w:lineRule="auto"/>
        <w:contextualSpacing/>
        <w:rPr>
          <w:rFonts w:asciiTheme="minorBidi" w:hAnsiTheme="minorBidi" w:cstheme="minorBidi"/>
          <w:color w:val="000000" w:themeColor="text1"/>
        </w:rPr>
      </w:pPr>
    </w:p>
    <w:p w14:paraId="292AE649" w14:textId="7DCD8C54" w:rsidR="00D3360E" w:rsidRPr="00536D97" w:rsidRDefault="00D3360E" w:rsidP="00D3360E">
      <w:pPr>
        <w:spacing w:line="288" w:lineRule="auto"/>
        <w:contextualSpacing/>
        <w:rPr>
          <w:rFonts w:asciiTheme="minorBidi" w:hAnsiTheme="minorBidi"/>
          <w:b/>
          <w:bCs/>
        </w:rPr>
      </w:pPr>
      <w:r w:rsidRPr="00536D97">
        <w:rPr>
          <w:rFonts w:asciiTheme="minorBidi" w:hAnsiTheme="minorBidi"/>
          <w:b/>
          <w:bCs/>
        </w:rPr>
        <w:t xml:space="preserve">Ob Laborroboter, mobile Einstiegshilfen </w:t>
      </w:r>
      <w:r>
        <w:rPr>
          <w:rFonts w:asciiTheme="minorBidi" w:hAnsiTheme="minorBidi"/>
          <w:b/>
          <w:bCs/>
        </w:rPr>
        <w:t xml:space="preserve">im ÖPNV </w:t>
      </w:r>
      <w:r w:rsidRPr="00536D97">
        <w:rPr>
          <w:rFonts w:asciiTheme="minorBidi" w:hAnsiTheme="minorBidi"/>
          <w:b/>
          <w:bCs/>
        </w:rPr>
        <w:t>oder smarte Golf</w:t>
      </w:r>
      <w:r>
        <w:rPr>
          <w:rFonts w:asciiTheme="minorBidi" w:hAnsiTheme="minorBidi"/>
          <w:b/>
          <w:bCs/>
        </w:rPr>
        <w:t>-T</w:t>
      </w:r>
      <w:r w:rsidRPr="00536D97">
        <w:rPr>
          <w:rFonts w:asciiTheme="minorBidi" w:hAnsiTheme="minorBidi"/>
          <w:b/>
          <w:bCs/>
        </w:rPr>
        <w:t>rolleys – Kleinmotoren stecken überall. Doch was passiert, wenn sie präzise stoppen oder sicher halten müssen? Genau hier kommen die Bremsen von</w:t>
      </w:r>
      <w:r>
        <w:rPr>
          <w:rFonts w:asciiTheme="minorBidi" w:hAnsiTheme="minorBidi"/>
          <w:b/>
          <w:bCs/>
        </w:rPr>
        <w:t xml:space="preserve"> </w:t>
      </w:r>
      <w:hyperlink r:id="rId10" w:history="1">
        <w:r w:rsidRPr="001D1313">
          <w:rPr>
            <w:rStyle w:val="Hyperlink"/>
            <w:rFonts w:asciiTheme="minorBidi" w:hAnsiTheme="minorBidi"/>
            <w:b/>
            <w:bCs/>
          </w:rPr>
          <w:t>KENDRION</w:t>
        </w:r>
      </w:hyperlink>
      <w:r>
        <w:rPr>
          <w:rFonts w:asciiTheme="minorBidi" w:hAnsiTheme="minorBidi"/>
          <w:b/>
          <w:bCs/>
        </w:rPr>
        <w:t xml:space="preserve"> </w:t>
      </w:r>
      <w:r w:rsidRPr="00536D97">
        <w:rPr>
          <w:rFonts w:asciiTheme="minorBidi" w:hAnsiTheme="minorBidi"/>
          <w:b/>
          <w:bCs/>
        </w:rPr>
        <w:t xml:space="preserve">ins Spiel. </w:t>
      </w:r>
      <w:r>
        <w:rPr>
          <w:rFonts w:asciiTheme="minorBidi" w:hAnsiTheme="minorBidi"/>
          <w:b/>
          <w:bCs/>
        </w:rPr>
        <w:t>Auf der Basis von</w:t>
      </w:r>
      <w:r w:rsidRPr="00536D97">
        <w:rPr>
          <w:rFonts w:asciiTheme="minorBidi" w:hAnsiTheme="minorBidi"/>
          <w:b/>
          <w:bCs/>
        </w:rPr>
        <w:t xml:space="preserve"> drei Technologien bietet d</w:t>
      </w:r>
      <w:r>
        <w:rPr>
          <w:rFonts w:asciiTheme="minorBidi" w:hAnsiTheme="minorBidi"/>
          <w:b/>
          <w:bCs/>
        </w:rPr>
        <w:t>ie</w:t>
      </w:r>
      <w:r w:rsidRPr="00536D97">
        <w:rPr>
          <w:rFonts w:asciiTheme="minorBidi" w:hAnsiTheme="minorBidi"/>
          <w:b/>
          <w:bCs/>
        </w:rPr>
        <w:t xml:space="preserve"> Unternehmen</w:t>
      </w:r>
      <w:r>
        <w:rPr>
          <w:rFonts w:asciiTheme="minorBidi" w:hAnsiTheme="minorBidi"/>
          <w:b/>
          <w:bCs/>
        </w:rPr>
        <w:t>sgruppe</w:t>
      </w:r>
      <w:r w:rsidRPr="00536D97">
        <w:rPr>
          <w:rFonts w:asciiTheme="minorBidi" w:hAnsiTheme="minorBidi"/>
          <w:b/>
          <w:bCs/>
        </w:rPr>
        <w:t xml:space="preserve"> maßgeschneiderte Lösungen für jede Herausforderung. Kompakt, leistungsstark, energieeffizient. </w:t>
      </w:r>
      <w:r>
        <w:rPr>
          <w:rFonts w:asciiTheme="minorBidi" w:hAnsiTheme="minorBidi"/>
          <w:b/>
          <w:bCs/>
        </w:rPr>
        <w:t>KENDRION</w:t>
      </w:r>
      <w:r w:rsidRPr="00536D97">
        <w:rPr>
          <w:rFonts w:asciiTheme="minorBidi" w:hAnsiTheme="minorBidi"/>
          <w:b/>
          <w:bCs/>
        </w:rPr>
        <w:t xml:space="preserve"> stellt die </w:t>
      </w:r>
      <w:hyperlink r:id="rId11" w:history="1">
        <w:r w:rsidRPr="00536D97">
          <w:rPr>
            <w:rStyle w:val="Hyperlink"/>
            <w:rFonts w:asciiTheme="minorBidi" w:hAnsiTheme="minorBidi"/>
            <w:b/>
            <w:bCs/>
          </w:rPr>
          <w:t>Bremsen für Kleinmotoren</w:t>
        </w:r>
      </w:hyperlink>
      <w:r w:rsidRPr="00536D97">
        <w:rPr>
          <w:rFonts w:asciiTheme="minorBidi" w:hAnsiTheme="minorBidi"/>
          <w:b/>
          <w:bCs/>
        </w:rPr>
        <w:t xml:space="preserve"> jetzt in den</w:t>
      </w:r>
      <w:r>
        <w:rPr>
          <w:rFonts w:asciiTheme="minorBidi" w:hAnsiTheme="minorBidi"/>
          <w:b/>
          <w:bCs/>
        </w:rPr>
        <w:t xml:space="preserve"> Fokus.</w:t>
      </w:r>
    </w:p>
    <w:p w14:paraId="6DD15A28" w14:textId="77777777" w:rsidR="00D3360E" w:rsidRPr="00901E5A" w:rsidRDefault="00D3360E" w:rsidP="00D3360E">
      <w:pPr>
        <w:spacing w:line="288" w:lineRule="auto"/>
        <w:contextualSpacing/>
        <w:rPr>
          <w:rFonts w:asciiTheme="minorBidi" w:hAnsiTheme="minorBidi"/>
        </w:rPr>
      </w:pPr>
    </w:p>
    <w:p w14:paraId="137C8FFE" w14:textId="77777777" w:rsidR="00D3360E" w:rsidRDefault="00D3360E" w:rsidP="00D3360E">
      <w:pPr>
        <w:spacing w:line="288" w:lineRule="auto"/>
        <w:contextualSpacing/>
        <w:rPr>
          <w:rFonts w:asciiTheme="minorBidi" w:eastAsia="Segoe UI" w:hAnsiTheme="minorBidi"/>
        </w:rPr>
      </w:pPr>
      <w:r w:rsidRPr="00CA3A35">
        <w:rPr>
          <w:rFonts w:asciiTheme="minorBidi" w:eastAsia="Segoe UI" w:hAnsiTheme="minorBidi"/>
        </w:rPr>
        <w:t xml:space="preserve">Kleinmotoren </w:t>
      </w:r>
      <w:r>
        <w:rPr>
          <w:rFonts w:asciiTheme="minorBidi" w:eastAsia="Segoe UI" w:hAnsiTheme="minorBidi"/>
        </w:rPr>
        <w:t>sind</w:t>
      </w:r>
      <w:r w:rsidRPr="00CA3A35">
        <w:rPr>
          <w:rFonts w:asciiTheme="minorBidi" w:eastAsia="Segoe UI" w:hAnsiTheme="minorBidi"/>
        </w:rPr>
        <w:t xml:space="preserve"> in unzähligen Anwendungen</w:t>
      </w:r>
      <w:r>
        <w:rPr>
          <w:rFonts w:asciiTheme="minorBidi" w:eastAsia="Segoe UI" w:hAnsiTheme="minorBidi"/>
        </w:rPr>
        <w:t xml:space="preserve"> zu finden</w:t>
      </w:r>
      <w:r w:rsidRPr="00EE7150">
        <w:rPr>
          <w:rFonts w:asciiTheme="minorBidi" w:eastAsia="Segoe UI" w:hAnsiTheme="minorBidi"/>
        </w:rPr>
        <w:t>.</w:t>
      </w:r>
      <w:r w:rsidRPr="00CA3A35">
        <w:rPr>
          <w:rFonts w:asciiTheme="minorBidi" w:eastAsia="Segoe UI" w:hAnsiTheme="minorBidi"/>
        </w:rPr>
        <w:t xml:space="preserve"> </w:t>
      </w:r>
      <w:r w:rsidRPr="00EE7150">
        <w:rPr>
          <w:rFonts w:asciiTheme="minorBidi" w:eastAsia="Segoe UI" w:hAnsiTheme="minorBidi"/>
        </w:rPr>
        <w:t>O</w:t>
      </w:r>
      <w:r w:rsidRPr="00CA3A35">
        <w:rPr>
          <w:rFonts w:asciiTheme="minorBidi" w:eastAsia="Segoe UI" w:hAnsiTheme="minorBidi"/>
        </w:rPr>
        <w:t>ft unbemerkt und doch essenziell</w:t>
      </w:r>
      <w:r w:rsidRPr="00EE7150">
        <w:rPr>
          <w:rFonts w:asciiTheme="minorBidi" w:eastAsia="Segoe UI" w:hAnsiTheme="minorBidi"/>
        </w:rPr>
        <w:t xml:space="preserve"> ermöglichen sie kompakte Antriebslösungen unter anderem in </w:t>
      </w:r>
      <w:r w:rsidRPr="00E56CDB">
        <w:rPr>
          <w:rFonts w:asciiTheme="minorBidi" w:eastAsia="Segoe UI" w:hAnsiTheme="minorBidi"/>
        </w:rPr>
        <w:t>der Automatisierung, Medizintechnik und Service-Robotik</w:t>
      </w:r>
      <w:r>
        <w:rPr>
          <w:rFonts w:asciiTheme="minorBidi" w:eastAsia="Segoe UI" w:hAnsiTheme="minorBidi"/>
        </w:rPr>
        <w:t>.</w:t>
      </w:r>
      <w:r w:rsidRPr="00CA3A35">
        <w:rPr>
          <w:rFonts w:asciiTheme="minorBidi" w:eastAsia="Segoe UI" w:hAnsiTheme="minorBidi"/>
        </w:rPr>
        <w:t xml:space="preserve"> Damit diese</w:t>
      </w:r>
      <w:r w:rsidRPr="00EE7150">
        <w:rPr>
          <w:rFonts w:asciiTheme="minorBidi" w:eastAsia="Segoe UI" w:hAnsiTheme="minorBidi"/>
        </w:rPr>
        <w:t xml:space="preserve"> miniaturisierten Antriebe</w:t>
      </w:r>
      <w:r w:rsidRPr="00CA3A35">
        <w:rPr>
          <w:rFonts w:asciiTheme="minorBidi" w:eastAsia="Segoe UI" w:hAnsiTheme="minorBidi"/>
        </w:rPr>
        <w:t xml:space="preserve"> zuverlässig und sicher arbeiten, sind leistungsstarke und präzise Bremsen erforderlich</w:t>
      </w:r>
      <w:r w:rsidRPr="00EE7150">
        <w:rPr>
          <w:rFonts w:asciiTheme="minorBidi" w:eastAsia="Segoe UI" w:hAnsiTheme="minorBidi"/>
        </w:rPr>
        <w:t>, die gleichzeitig mit wenig Platz auskommen</w:t>
      </w:r>
      <w:r w:rsidRPr="00CA3A35">
        <w:rPr>
          <w:rFonts w:asciiTheme="minorBidi" w:eastAsia="Segoe UI" w:hAnsiTheme="minorBidi"/>
        </w:rPr>
        <w:t>.</w:t>
      </w:r>
    </w:p>
    <w:p w14:paraId="2CACC67C" w14:textId="77777777" w:rsidR="00D3360E" w:rsidRDefault="00D3360E" w:rsidP="00D3360E">
      <w:pPr>
        <w:spacing w:line="288" w:lineRule="auto"/>
        <w:contextualSpacing/>
        <w:rPr>
          <w:rFonts w:asciiTheme="minorBidi" w:eastAsia="Segoe UI" w:hAnsiTheme="minorBidi"/>
        </w:rPr>
      </w:pPr>
    </w:p>
    <w:p w14:paraId="7B5EA6A9" w14:textId="7A3B15BC" w:rsidR="00D3360E" w:rsidRDefault="00D3360E" w:rsidP="00D3360E">
      <w:pPr>
        <w:spacing w:line="288" w:lineRule="auto"/>
        <w:contextualSpacing/>
        <w:rPr>
          <w:rFonts w:asciiTheme="minorBidi" w:eastAsia="Segoe UI" w:hAnsiTheme="minorBidi"/>
        </w:rPr>
      </w:pPr>
      <w:r w:rsidRPr="00CA3A35">
        <w:rPr>
          <w:rFonts w:asciiTheme="minorBidi" w:eastAsia="Segoe UI" w:hAnsiTheme="minorBidi"/>
        </w:rPr>
        <w:t>Die</w:t>
      </w:r>
      <w:r w:rsidRPr="00EE7150">
        <w:rPr>
          <w:rFonts w:asciiTheme="minorBidi" w:eastAsia="Segoe UI" w:hAnsiTheme="minorBidi"/>
        </w:rPr>
        <w:t xml:space="preserve"> KENDRION</w:t>
      </w:r>
      <w:r w:rsidRPr="00CA3A35">
        <w:rPr>
          <w:rFonts w:asciiTheme="minorBidi" w:eastAsia="Segoe UI" w:hAnsiTheme="minorBidi"/>
        </w:rPr>
        <w:t xml:space="preserve"> </w:t>
      </w:r>
      <w:r w:rsidRPr="00EE7150">
        <w:rPr>
          <w:rFonts w:asciiTheme="minorBidi" w:eastAsia="Segoe UI" w:hAnsiTheme="minorBidi"/>
        </w:rPr>
        <w:t>Gruppe</w:t>
      </w:r>
      <w:r w:rsidRPr="00CA3A35">
        <w:rPr>
          <w:rFonts w:asciiTheme="minorBidi" w:eastAsia="Segoe UI" w:hAnsiTheme="minorBidi"/>
        </w:rPr>
        <w:t xml:space="preserve"> bietet mit drei </w:t>
      </w:r>
      <w:r>
        <w:rPr>
          <w:rFonts w:asciiTheme="minorBidi" w:eastAsia="Segoe UI" w:hAnsiTheme="minorBidi"/>
        </w:rPr>
        <w:t>bewährten</w:t>
      </w:r>
      <w:r w:rsidRPr="00CA3A35">
        <w:rPr>
          <w:rFonts w:asciiTheme="minorBidi" w:eastAsia="Segoe UI" w:hAnsiTheme="minorBidi"/>
        </w:rPr>
        <w:t xml:space="preserve"> Technologien ein breites Portfolio für diesen wachsenden Markt</w:t>
      </w:r>
      <w:r>
        <w:rPr>
          <w:rFonts w:asciiTheme="minorBidi" w:eastAsia="Segoe UI" w:hAnsiTheme="minorBidi"/>
        </w:rPr>
        <w:t xml:space="preserve">, mit dem sich </w:t>
      </w:r>
      <w:r w:rsidRPr="00CA3A35">
        <w:rPr>
          <w:rFonts w:asciiTheme="minorBidi" w:eastAsia="Segoe UI" w:hAnsiTheme="minorBidi"/>
        </w:rPr>
        <w:t>nahezu jede Herausforderung im Bereich der Kleinmotoren meistern</w:t>
      </w:r>
      <w:r>
        <w:rPr>
          <w:rFonts w:asciiTheme="minorBidi" w:eastAsia="Segoe UI" w:hAnsiTheme="minorBidi"/>
        </w:rPr>
        <w:t xml:space="preserve"> lässt:</w:t>
      </w:r>
    </w:p>
    <w:p w14:paraId="792C9801" w14:textId="77777777" w:rsidR="00D3360E" w:rsidRPr="00621936" w:rsidRDefault="00D3360E" w:rsidP="00D3360E">
      <w:pPr>
        <w:pStyle w:val="Listenabsatz"/>
        <w:numPr>
          <w:ilvl w:val="0"/>
          <w:numId w:val="17"/>
        </w:numPr>
        <w:tabs>
          <w:tab w:val="num" w:pos="720"/>
        </w:tabs>
        <w:spacing w:after="0" w:line="288" w:lineRule="auto"/>
        <w:rPr>
          <w:rFonts w:asciiTheme="minorBidi" w:eastAsia="Segoe UI" w:hAnsiTheme="minorBidi"/>
        </w:rPr>
      </w:pPr>
      <w:r w:rsidRPr="00621936">
        <w:rPr>
          <w:rFonts w:asciiTheme="minorBidi" w:eastAsia="Segoe UI" w:hAnsiTheme="minorBidi"/>
          <w:b/>
          <w:bCs/>
        </w:rPr>
        <w:t>Federkraftbremsen</w:t>
      </w:r>
      <w:r w:rsidRPr="00621936">
        <w:rPr>
          <w:rFonts w:asciiTheme="minorBidi" w:eastAsia="Segoe UI" w:hAnsiTheme="minorBidi"/>
        </w:rPr>
        <w:t xml:space="preserve"> </w:t>
      </w:r>
      <w:r>
        <w:rPr>
          <w:rFonts w:asciiTheme="minorBidi" w:eastAsia="Segoe UI" w:hAnsiTheme="minorBidi"/>
        </w:rPr>
        <w:t>sind</w:t>
      </w:r>
      <w:r w:rsidRPr="00621936">
        <w:rPr>
          <w:rFonts w:asciiTheme="minorBidi" w:eastAsia="Segoe UI" w:hAnsiTheme="minorBidi"/>
        </w:rPr>
        <w:t xml:space="preserve"> ideal für platzsparende und energieeffiziente Anwendungen, beispielsweise in </w:t>
      </w:r>
      <w:r>
        <w:rPr>
          <w:rFonts w:asciiTheme="minorBidi" w:eastAsia="Segoe UI" w:hAnsiTheme="minorBidi"/>
        </w:rPr>
        <w:t xml:space="preserve">der </w:t>
      </w:r>
      <w:r w:rsidRPr="00621936">
        <w:rPr>
          <w:rFonts w:asciiTheme="minorBidi" w:eastAsia="Segoe UI" w:hAnsiTheme="minorBidi"/>
        </w:rPr>
        <w:t xml:space="preserve">Robotik oder </w:t>
      </w:r>
      <w:r w:rsidRPr="00E56CDB">
        <w:rPr>
          <w:rFonts w:asciiTheme="minorBidi" w:eastAsia="Segoe UI" w:hAnsiTheme="minorBidi"/>
        </w:rPr>
        <w:t>in batteriebetriebenen, mobilen Systemen</w:t>
      </w:r>
      <w:r w:rsidRPr="00621936">
        <w:rPr>
          <w:rFonts w:asciiTheme="minorBidi" w:eastAsia="Segoe UI" w:hAnsiTheme="minorBidi"/>
        </w:rPr>
        <w:t>.</w:t>
      </w:r>
    </w:p>
    <w:p w14:paraId="3ED04CE2" w14:textId="77777777" w:rsidR="00D3360E" w:rsidRPr="00CA3A35" w:rsidRDefault="00D3360E" w:rsidP="00D3360E">
      <w:pPr>
        <w:numPr>
          <w:ilvl w:val="0"/>
          <w:numId w:val="15"/>
        </w:numPr>
        <w:spacing w:after="0" w:line="288" w:lineRule="auto"/>
        <w:contextualSpacing/>
        <w:rPr>
          <w:rFonts w:asciiTheme="minorBidi" w:eastAsia="Segoe UI" w:hAnsiTheme="minorBidi"/>
        </w:rPr>
      </w:pPr>
      <w:r w:rsidRPr="00CA3A35">
        <w:rPr>
          <w:rFonts w:asciiTheme="minorBidi" w:eastAsia="Segoe UI" w:hAnsiTheme="minorBidi"/>
          <w:b/>
          <w:bCs/>
        </w:rPr>
        <w:t>Permanentmagnetbremsen</w:t>
      </w:r>
      <w:r>
        <w:rPr>
          <w:rFonts w:asciiTheme="minorBidi" w:eastAsia="Segoe UI" w:hAnsiTheme="minorBidi"/>
        </w:rPr>
        <w:t xml:space="preserve"> bieten</w:t>
      </w:r>
      <w:r w:rsidRPr="00CA3A35">
        <w:rPr>
          <w:rFonts w:asciiTheme="minorBidi" w:eastAsia="Segoe UI" w:hAnsiTheme="minorBidi"/>
        </w:rPr>
        <w:t xml:space="preserve"> höchste Leistungsdichte bei kompakter Bauweise</w:t>
      </w:r>
      <w:r>
        <w:rPr>
          <w:rFonts w:asciiTheme="minorBidi" w:eastAsia="Segoe UI" w:hAnsiTheme="minorBidi"/>
        </w:rPr>
        <w:t xml:space="preserve"> und sind</w:t>
      </w:r>
      <w:r w:rsidRPr="00CA3A35">
        <w:rPr>
          <w:rFonts w:asciiTheme="minorBidi" w:eastAsia="Segoe UI" w:hAnsiTheme="minorBidi"/>
        </w:rPr>
        <w:t xml:space="preserve"> prädestiniert für </w:t>
      </w:r>
      <w:r>
        <w:rPr>
          <w:rFonts w:asciiTheme="minorBidi" w:eastAsia="Segoe UI" w:hAnsiTheme="minorBidi"/>
        </w:rPr>
        <w:t>hoch</w:t>
      </w:r>
      <w:r w:rsidRPr="00CA3A35">
        <w:rPr>
          <w:rFonts w:asciiTheme="minorBidi" w:eastAsia="Segoe UI" w:hAnsiTheme="minorBidi"/>
        </w:rPr>
        <w:t xml:space="preserve">präzise </w:t>
      </w:r>
      <w:r>
        <w:rPr>
          <w:rFonts w:asciiTheme="minorBidi" w:eastAsia="Segoe UI" w:hAnsiTheme="minorBidi"/>
        </w:rPr>
        <w:t xml:space="preserve">Applikationen in der </w:t>
      </w:r>
      <w:r w:rsidRPr="00CA3A35">
        <w:rPr>
          <w:rFonts w:asciiTheme="minorBidi" w:eastAsia="Segoe UI" w:hAnsiTheme="minorBidi"/>
        </w:rPr>
        <w:t>Medizintechnik oder Laborautomation.</w:t>
      </w:r>
    </w:p>
    <w:p w14:paraId="582250F1" w14:textId="77777777" w:rsidR="00D3360E" w:rsidRDefault="00D3360E" w:rsidP="00D3360E">
      <w:pPr>
        <w:numPr>
          <w:ilvl w:val="0"/>
          <w:numId w:val="15"/>
        </w:numPr>
        <w:spacing w:after="0" w:line="288" w:lineRule="auto"/>
        <w:contextualSpacing/>
        <w:rPr>
          <w:rFonts w:asciiTheme="minorBidi" w:eastAsia="Segoe UI" w:hAnsiTheme="minorBidi"/>
        </w:rPr>
      </w:pPr>
      <w:r w:rsidRPr="00CA3A35">
        <w:rPr>
          <w:rFonts w:asciiTheme="minorBidi" w:eastAsia="Segoe UI" w:hAnsiTheme="minorBidi"/>
          <w:b/>
          <w:bCs/>
        </w:rPr>
        <w:t>Arbeitsstrombetätigte Bremsen</w:t>
      </w:r>
      <w:r>
        <w:rPr>
          <w:rFonts w:asciiTheme="minorBidi" w:eastAsia="Segoe UI" w:hAnsiTheme="minorBidi"/>
        </w:rPr>
        <w:t xml:space="preserve"> </w:t>
      </w:r>
      <w:r w:rsidRPr="00E56CDB">
        <w:rPr>
          <w:rFonts w:asciiTheme="minorBidi" w:eastAsia="Segoe UI" w:hAnsiTheme="minorBidi"/>
        </w:rPr>
        <w:t>sind vielseitig einsetzbar und bewähren sich in anspruchsvollen Nischenmärkten</w:t>
      </w:r>
      <w:r>
        <w:rPr>
          <w:rFonts w:asciiTheme="minorBidi" w:eastAsia="Segoe UI" w:hAnsiTheme="minorBidi"/>
        </w:rPr>
        <w:t xml:space="preserve">. Unter anderem kommen sie in </w:t>
      </w:r>
      <w:r w:rsidRPr="00CA3A35">
        <w:rPr>
          <w:rFonts w:asciiTheme="minorBidi" w:eastAsia="Segoe UI" w:hAnsiTheme="minorBidi"/>
        </w:rPr>
        <w:t>adaptive</w:t>
      </w:r>
      <w:r>
        <w:rPr>
          <w:rFonts w:asciiTheme="minorBidi" w:eastAsia="Segoe UI" w:hAnsiTheme="minorBidi"/>
        </w:rPr>
        <w:t>n</w:t>
      </w:r>
      <w:r w:rsidRPr="00CA3A35">
        <w:rPr>
          <w:rFonts w:asciiTheme="minorBidi" w:eastAsia="Segoe UI" w:hAnsiTheme="minorBidi"/>
        </w:rPr>
        <w:t xml:space="preserve"> Einstiegshilfen </w:t>
      </w:r>
      <w:r>
        <w:rPr>
          <w:rFonts w:asciiTheme="minorBidi" w:eastAsia="Segoe UI" w:hAnsiTheme="minorBidi"/>
        </w:rPr>
        <w:t>im Bereich</w:t>
      </w:r>
      <w:r w:rsidRPr="00CA3A35">
        <w:rPr>
          <w:rFonts w:asciiTheme="minorBidi" w:eastAsia="Segoe UI" w:hAnsiTheme="minorBidi"/>
        </w:rPr>
        <w:t xml:space="preserve"> Mobilität</w:t>
      </w:r>
      <w:r>
        <w:rPr>
          <w:rFonts w:asciiTheme="minorBidi" w:eastAsia="Segoe UI" w:hAnsiTheme="minorBidi"/>
        </w:rPr>
        <w:t xml:space="preserve"> zum Einsatz</w:t>
      </w:r>
      <w:r w:rsidRPr="00CA3A35">
        <w:rPr>
          <w:rFonts w:asciiTheme="minorBidi" w:eastAsia="Segoe UI" w:hAnsiTheme="minorBidi"/>
        </w:rPr>
        <w:t>.</w:t>
      </w:r>
    </w:p>
    <w:p w14:paraId="37881B66" w14:textId="77777777" w:rsidR="00D3360E" w:rsidRPr="00CA3A35" w:rsidRDefault="00D3360E" w:rsidP="00D3360E">
      <w:pPr>
        <w:spacing w:line="288" w:lineRule="auto"/>
        <w:contextualSpacing/>
        <w:rPr>
          <w:rFonts w:asciiTheme="minorBidi" w:eastAsia="Segoe UI" w:hAnsiTheme="minorBidi"/>
        </w:rPr>
      </w:pPr>
    </w:p>
    <w:p w14:paraId="7B8FD677" w14:textId="77777777" w:rsidR="00D3360E" w:rsidRDefault="00D3360E" w:rsidP="00D3360E">
      <w:pPr>
        <w:spacing w:line="288" w:lineRule="auto"/>
        <w:contextualSpacing/>
        <w:rPr>
          <w:rFonts w:asciiTheme="minorBidi" w:eastAsia="Segoe UI" w:hAnsiTheme="minorBidi"/>
        </w:rPr>
      </w:pPr>
      <w:r w:rsidRPr="00AF534A">
        <w:rPr>
          <w:rFonts w:asciiTheme="minorBidi" w:eastAsia="Segoe UI" w:hAnsiTheme="minorBidi"/>
        </w:rPr>
        <w:t xml:space="preserve">"Wir bieten unseren Kunden nicht nur ein breites Technologie- und Produktportfolio, sondern unterstützen sie darüber hinaus mit jahrzehntelanger Erfahrung gezielt bei der Auslegung ihrer Applikation bis hin zur individuellen Bremsenlösung", erklärt Frank Rosenthal, Head </w:t>
      </w:r>
      <w:proofErr w:type="spellStart"/>
      <w:r w:rsidRPr="00AF534A">
        <w:rPr>
          <w:rFonts w:asciiTheme="minorBidi" w:eastAsia="Segoe UI" w:hAnsiTheme="minorBidi"/>
        </w:rPr>
        <w:t>of</w:t>
      </w:r>
      <w:proofErr w:type="spellEnd"/>
      <w:r w:rsidRPr="00AF534A">
        <w:rPr>
          <w:rFonts w:asciiTheme="minorBidi" w:eastAsia="Segoe UI" w:hAnsiTheme="minorBidi"/>
        </w:rPr>
        <w:t xml:space="preserve"> Sales bei Kendrion INTORQ in Aerzen.</w:t>
      </w:r>
    </w:p>
    <w:p w14:paraId="58239F32" w14:textId="77777777" w:rsidR="00D3360E" w:rsidRPr="00CA3A35" w:rsidRDefault="00D3360E" w:rsidP="00D3360E">
      <w:pPr>
        <w:spacing w:line="288" w:lineRule="auto"/>
        <w:contextualSpacing/>
        <w:rPr>
          <w:rFonts w:asciiTheme="minorBidi" w:eastAsia="Segoe UI" w:hAnsiTheme="minorBidi"/>
        </w:rPr>
      </w:pPr>
    </w:p>
    <w:p w14:paraId="699F26B1" w14:textId="77777777" w:rsidR="00D3360E" w:rsidRPr="00CA3A35" w:rsidRDefault="00D3360E" w:rsidP="00D3360E">
      <w:pPr>
        <w:spacing w:line="288" w:lineRule="auto"/>
        <w:contextualSpacing/>
        <w:rPr>
          <w:rFonts w:asciiTheme="minorBidi" w:eastAsia="Segoe UI" w:hAnsiTheme="minorBidi"/>
          <w:b/>
          <w:bCs/>
        </w:rPr>
      </w:pPr>
      <w:r w:rsidRPr="00CA3A35">
        <w:rPr>
          <w:rFonts w:asciiTheme="minorBidi" w:eastAsia="Segoe UI" w:hAnsiTheme="minorBidi"/>
          <w:b/>
          <w:bCs/>
        </w:rPr>
        <w:t>Bremsen für innovative Anwendungen</w:t>
      </w:r>
    </w:p>
    <w:p w14:paraId="199C32DD" w14:textId="77777777" w:rsidR="00D3360E" w:rsidRPr="00CA3A35" w:rsidRDefault="00D3360E" w:rsidP="00D3360E">
      <w:pPr>
        <w:spacing w:line="288" w:lineRule="auto"/>
        <w:contextualSpacing/>
        <w:rPr>
          <w:rFonts w:asciiTheme="minorBidi" w:eastAsia="Segoe UI" w:hAnsiTheme="minorBidi"/>
        </w:rPr>
      </w:pPr>
      <w:r w:rsidRPr="003C1C8C">
        <w:rPr>
          <w:rFonts w:asciiTheme="minorBidi" w:hAnsiTheme="minorBidi"/>
        </w:rPr>
        <w:t>Mit zunehmender Miniaturisierung und Automatisierung steigt die Nachfrage nach kompakten, leistungsfähigen Bremslösungen.</w:t>
      </w:r>
      <w:r>
        <w:rPr>
          <w:rFonts w:asciiTheme="minorBidi" w:hAnsiTheme="minorBidi"/>
        </w:rPr>
        <w:t xml:space="preserve"> </w:t>
      </w:r>
      <w:r w:rsidRPr="00CA3A35">
        <w:rPr>
          <w:rFonts w:asciiTheme="minorBidi" w:eastAsia="Segoe UI" w:hAnsiTheme="minorBidi"/>
        </w:rPr>
        <w:t xml:space="preserve">Die Vielseitigkeit </w:t>
      </w:r>
      <w:r>
        <w:rPr>
          <w:rFonts w:asciiTheme="minorBidi" w:eastAsia="Segoe UI" w:hAnsiTheme="minorBidi"/>
        </w:rPr>
        <w:t>und hohe Qualität des KENDRION-Portfolios</w:t>
      </w:r>
      <w:r w:rsidRPr="00CA3A35">
        <w:rPr>
          <w:rFonts w:asciiTheme="minorBidi" w:eastAsia="Segoe UI" w:hAnsiTheme="minorBidi"/>
        </w:rPr>
        <w:t xml:space="preserve"> zeig</w:t>
      </w:r>
      <w:r>
        <w:rPr>
          <w:rFonts w:asciiTheme="minorBidi" w:eastAsia="Segoe UI" w:hAnsiTheme="minorBidi"/>
        </w:rPr>
        <w:t>en</w:t>
      </w:r>
      <w:r w:rsidRPr="00CA3A35">
        <w:rPr>
          <w:rFonts w:asciiTheme="minorBidi" w:eastAsia="Segoe UI" w:hAnsiTheme="minorBidi"/>
        </w:rPr>
        <w:t xml:space="preserve"> sich </w:t>
      </w:r>
      <w:r>
        <w:rPr>
          <w:rFonts w:asciiTheme="minorBidi" w:eastAsia="Segoe UI" w:hAnsiTheme="minorBidi"/>
        </w:rPr>
        <w:t xml:space="preserve">unter anderem </w:t>
      </w:r>
      <w:r w:rsidRPr="00CA3A35">
        <w:rPr>
          <w:rFonts w:asciiTheme="minorBidi" w:eastAsia="Segoe UI" w:hAnsiTheme="minorBidi"/>
        </w:rPr>
        <w:t xml:space="preserve">in </w:t>
      </w:r>
      <w:r>
        <w:rPr>
          <w:rFonts w:asciiTheme="minorBidi" w:eastAsia="Segoe UI" w:hAnsiTheme="minorBidi"/>
        </w:rPr>
        <w:t>den</w:t>
      </w:r>
      <w:r w:rsidRPr="00CA3A35">
        <w:rPr>
          <w:rFonts w:asciiTheme="minorBidi" w:eastAsia="Segoe UI" w:hAnsiTheme="minorBidi"/>
        </w:rPr>
        <w:t xml:space="preserve"> Bereichen:</w:t>
      </w:r>
    </w:p>
    <w:p w14:paraId="1858049B" w14:textId="77777777" w:rsidR="00D3360E" w:rsidRPr="00CA3A35" w:rsidRDefault="00D3360E" w:rsidP="00D3360E">
      <w:pPr>
        <w:numPr>
          <w:ilvl w:val="0"/>
          <w:numId w:val="16"/>
        </w:numPr>
        <w:spacing w:after="0" w:line="288" w:lineRule="auto"/>
        <w:contextualSpacing/>
        <w:rPr>
          <w:rFonts w:asciiTheme="minorBidi" w:eastAsia="Segoe UI" w:hAnsiTheme="minorBidi"/>
        </w:rPr>
      </w:pPr>
      <w:r w:rsidRPr="00CA3A35">
        <w:rPr>
          <w:rFonts w:asciiTheme="minorBidi" w:eastAsia="Segoe UI" w:hAnsiTheme="minorBidi"/>
          <w:b/>
          <w:bCs/>
        </w:rPr>
        <w:t>Laborautomation:</w:t>
      </w:r>
      <w:r>
        <w:rPr>
          <w:rFonts w:asciiTheme="minorBidi" w:eastAsia="Segoe UI" w:hAnsiTheme="minorBidi"/>
        </w:rPr>
        <w:t xml:space="preserve"> </w:t>
      </w:r>
      <w:r w:rsidRPr="00CA3A35">
        <w:rPr>
          <w:rFonts w:asciiTheme="minorBidi" w:eastAsia="Segoe UI" w:hAnsiTheme="minorBidi"/>
        </w:rPr>
        <w:t>Kleinste Antriebe mit hoher Präzision, etwa für Kleinteile-Greifer, profitieren von vibrationsarmen und geräuschfreien Bremslösungen.</w:t>
      </w:r>
    </w:p>
    <w:p w14:paraId="03B56A41" w14:textId="77777777" w:rsidR="00D3360E" w:rsidRPr="00CA3A35" w:rsidRDefault="00D3360E" w:rsidP="00D3360E">
      <w:pPr>
        <w:numPr>
          <w:ilvl w:val="0"/>
          <w:numId w:val="16"/>
        </w:numPr>
        <w:spacing w:after="0" w:line="288" w:lineRule="auto"/>
        <w:contextualSpacing/>
        <w:rPr>
          <w:rFonts w:asciiTheme="minorBidi" w:eastAsia="Segoe UI" w:hAnsiTheme="minorBidi"/>
        </w:rPr>
      </w:pPr>
      <w:r w:rsidRPr="00CA3A35">
        <w:rPr>
          <w:rFonts w:asciiTheme="minorBidi" w:eastAsia="Segoe UI" w:hAnsiTheme="minorBidi"/>
          <w:b/>
          <w:bCs/>
        </w:rPr>
        <w:t>Mobilitätslösungen:</w:t>
      </w:r>
      <w:r>
        <w:rPr>
          <w:rFonts w:asciiTheme="minorBidi" w:eastAsia="Segoe UI" w:hAnsiTheme="minorBidi"/>
        </w:rPr>
        <w:t xml:space="preserve"> </w:t>
      </w:r>
      <w:r w:rsidRPr="001638E7">
        <w:rPr>
          <w:rFonts w:asciiTheme="minorBidi" w:eastAsia="Segoe UI" w:hAnsiTheme="minorBidi"/>
        </w:rPr>
        <w:t xml:space="preserve">Einstiegshilfen und automatische Türen </w:t>
      </w:r>
      <w:r>
        <w:rPr>
          <w:rFonts w:asciiTheme="minorBidi" w:eastAsia="Segoe UI" w:hAnsiTheme="minorBidi"/>
        </w:rPr>
        <w:t xml:space="preserve">beispielsweise </w:t>
      </w:r>
      <w:r w:rsidRPr="00CA3A35">
        <w:rPr>
          <w:rFonts w:asciiTheme="minorBidi" w:eastAsia="Segoe UI" w:hAnsiTheme="minorBidi"/>
        </w:rPr>
        <w:t>in Zügen erfordern robuste und zuverlässige Bremsen, die auch extremen Umweltbedingungen standhalten.</w:t>
      </w:r>
    </w:p>
    <w:p w14:paraId="61B9FF13" w14:textId="77777777" w:rsidR="00D3360E" w:rsidRDefault="00D3360E" w:rsidP="00D3360E">
      <w:pPr>
        <w:numPr>
          <w:ilvl w:val="0"/>
          <w:numId w:val="16"/>
        </w:numPr>
        <w:spacing w:after="0" w:line="288" w:lineRule="auto"/>
        <w:contextualSpacing/>
        <w:rPr>
          <w:rFonts w:asciiTheme="minorBidi" w:eastAsia="Segoe UI" w:hAnsiTheme="minorBidi"/>
        </w:rPr>
      </w:pPr>
      <w:r w:rsidRPr="00CA3A35">
        <w:rPr>
          <w:rFonts w:asciiTheme="minorBidi" w:eastAsia="Segoe UI" w:hAnsiTheme="minorBidi"/>
          <w:b/>
          <w:bCs/>
        </w:rPr>
        <w:t>Freizeit &amp; Lifestyle:</w:t>
      </w:r>
      <w:r>
        <w:rPr>
          <w:rFonts w:asciiTheme="minorBidi" w:eastAsia="Segoe UI" w:hAnsiTheme="minorBidi"/>
        </w:rPr>
        <w:t xml:space="preserve"> </w:t>
      </w:r>
      <w:r w:rsidRPr="001638E7">
        <w:rPr>
          <w:rFonts w:asciiTheme="minorBidi" w:eastAsia="Segoe UI" w:hAnsiTheme="minorBidi"/>
        </w:rPr>
        <w:t xml:space="preserve">Elektrifizierte Golf-Trolleys zum Beispiel profitieren </w:t>
      </w:r>
      <w:r>
        <w:rPr>
          <w:rFonts w:asciiTheme="minorBidi" w:eastAsia="Segoe UI" w:hAnsiTheme="minorBidi"/>
        </w:rPr>
        <w:t>von</w:t>
      </w:r>
      <w:r w:rsidRPr="00CA3A35">
        <w:rPr>
          <w:rFonts w:asciiTheme="minorBidi" w:eastAsia="Segoe UI" w:hAnsiTheme="minorBidi"/>
        </w:rPr>
        <w:t xml:space="preserve"> kompakte</w:t>
      </w:r>
      <w:r>
        <w:rPr>
          <w:rFonts w:asciiTheme="minorBidi" w:eastAsia="Segoe UI" w:hAnsiTheme="minorBidi"/>
        </w:rPr>
        <w:t>n</w:t>
      </w:r>
      <w:r w:rsidRPr="00CA3A35">
        <w:rPr>
          <w:rFonts w:asciiTheme="minorBidi" w:eastAsia="Segoe UI" w:hAnsiTheme="minorBidi"/>
        </w:rPr>
        <w:t>, leistungsfähige</w:t>
      </w:r>
      <w:r>
        <w:rPr>
          <w:rFonts w:asciiTheme="minorBidi" w:eastAsia="Segoe UI" w:hAnsiTheme="minorBidi"/>
        </w:rPr>
        <w:t>n</w:t>
      </w:r>
      <w:r w:rsidRPr="00CA3A35">
        <w:rPr>
          <w:rFonts w:asciiTheme="minorBidi" w:eastAsia="Segoe UI" w:hAnsiTheme="minorBidi"/>
        </w:rPr>
        <w:t xml:space="preserve"> Bremsen mit hoher Energieeffizienz.</w:t>
      </w:r>
    </w:p>
    <w:p w14:paraId="377B7656" w14:textId="77777777" w:rsidR="00D3360E" w:rsidRPr="00CA3A35" w:rsidRDefault="00D3360E" w:rsidP="00D3360E">
      <w:pPr>
        <w:spacing w:line="288" w:lineRule="auto"/>
        <w:contextualSpacing/>
        <w:rPr>
          <w:rFonts w:asciiTheme="minorBidi" w:eastAsia="Segoe UI" w:hAnsiTheme="minorBidi"/>
        </w:rPr>
      </w:pPr>
    </w:p>
    <w:p w14:paraId="16779371" w14:textId="77777777" w:rsidR="00D3360E" w:rsidRPr="00352D63" w:rsidRDefault="00D3360E" w:rsidP="00D3360E">
      <w:pPr>
        <w:spacing w:line="288" w:lineRule="auto"/>
        <w:contextualSpacing/>
        <w:rPr>
          <w:rFonts w:asciiTheme="minorBidi" w:eastAsia="Segoe UI" w:hAnsiTheme="minorBidi"/>
        </w:rPr>
      </w:pPr>
      <w:r w:rsidRPr="00352D63">
        <w:rPr>
          <w:rFonts w:asciiTheme="minorBidi" w:eastAsia="Segoe UI" w:hAnsiTheme="minorBidi"/>
        </w:rPr>
        <w:t xml:space="preserve">„Spezifische Marktanforderungen wie geringes Gewicht, kompakte Bauweise und minimale Geräuschemissionen spielen insbesondere bei Kleinmotoren eine entscheidende Rolle“, betont Philipp Hauser, Head </w:t>
      </w:r>
      <w:proofErr w:type="spellStart"/>
      <w:r w:rsidRPr="00352D63">
        <w:rPr>
          <w:rFonts w:asciiTheme="minorBidi" w:eastAsia="Segoe UI" w:hAnsiTheme="minorBidi"/>
        </w:rPr>
        <w:t>of</w:t>
      </w:r>
      <w:proofErr w:type="spellEnd"/>
      <w:r w:rsidRPr="00352D63">
        <w:rPr>
          <w:rFonts w:asciiTheme="minorBidi" w:eastAsia="Segoe UI" w:hAnsiTheme="minorBidi"/>
        </w:rPr>
        <w:t xml:space="preserve"> Sales &amp; </w:t>
      </w:r>
      <w:proofErr w:type="spellStart"/>
      <w:r w:rsidRPr="00352D63">
        <w:rPr>
          <w:rFonts w:asciiTheme="minorBidi" w:eastAsia="Segoe UI" w:hAnsiTheme="minorBidi"/>
        </w:rPr>
        <w:t>Product</w:t>
      </w:r>
      <w:proofErr w:type="spellEnd"/>
      <w:r w:rsidRPr="00352D63">
        <w:rPr>
          <w:rFonts w:asciiTheme="minorBidi" w:eastAsia="Segoe UI" w:hAnsiTheme="minorBidi"/>
        </w:rPr>
        <w:t xml:space="preserve"> Management bei Kendrion in Villingen. „Unsere </w:t>
      </w:r>
      <w:hyperlink r:id="rId12" w:history="1">
        <w:proofErr w:type="spellStart"/>
        <w:r w:rsidRPr="006938EA">
          <w:rPr>
            <w:rStyle w:val="Hyperlink"/>
            <w:rFonts w:asciiTheme="minorBidi" w:eastAsia="Segoe UI" w:hAnsiTheme="minorBidi"/>
            <w:b/>
            <w:bCs/>
          </w:rPr>
          <w:t>Servo</w:t>
        </w:r>
        <w:proofErr w:type="spellEnd"/>
        <w:r w:rsidRPr="006938EA">
          <w:rPr>
            <w:rStyle w:val="Hyperlink"/>
            <w:rFonts w:asciiTheme="minorBidi" w:eastAsia="Segoe UI" w:hAnsiTheme="minorBidi"/>
            <w:b/>
            <w:bCs/>
          </w:rPr>
          <w:t xml:space="preserve"> Slim Line</w:t>
        </w:r>
      </w:hyperlink>
      <w:r w:rsidRPr="00352D63">
        <w:rPr>
          <w:rFonts w:asciiTheme="minorBidi" w:eastAsia="Segoe UI" w:hAnsiTheme="minorBidi"/>
        </w:rPr>
        <w:t xml:space="preserve"> Leichtbau-Federkraftbremse ist die ideale Lösung für bauraum- und gewichtsoptimierte Systeme im Miniatur-Motorenmarkt. Die PM-Bremsen unserer </w:t>
      </w:r>
      <w:hyperlink r:id="rId13" w:history="1">
        <w:r w:rsidRPr="006938EA">
          <w:rPr>
            <w:rStyle w:val="Hyperlink"/>
            <w:rFonts w:asciiTheme="minorBidi" w:eastAsia="Segoe UI" w:hAnsiTheme="minorBidi"/>
            <w:b/>
            <w:bCs/>
          </w:rPr>
          <w:t>High Torque Line</w:t>
        </w:r>
      </w:hyperlink>
      <w:r w:rsidRPr="00352D63">
        <w:rPr>
          <w:rFonts w:asciiTheme="minorBidi" w:eastAsia="Segoe UI" w:hAnsiTheme="minorBidi"/>
        </w:rPr>
        <w:t xml:space="preserve"> sind für Temperaturen bis -60 °C ausgelegt und bieten zuverlässige Leistung selbst unter extremen Bedingungen – eine zentrale Anforderung bei Kleinmotoren in der Luftfahrttechnik.“</w:t>
      </w:r>
    </w:p>
    <w:p w14:paraId="0460137F" w14:textId="77777777" w:rsidR="00D3360E" w:rsidRPr="00CA3A35" w:rsidRDefault="00D3360E" w:rsidP="00D3360E">
      <w:pPr>
        <w:spacing w:line="288" w:lineRule="auto"/>
        <w:contextualSpacing/>
        <w:rPr>
          <w:rFonts w:asciiTheme="minorBidi" w:eastAsia="Segoe UI" w:hAnsiTheme="minorBidi"/>
        </w:rPr>
      </w:pPr>
    </w:p>
    <w:p w14:paraId="74D8A083" w14:textId="77777777" w:rsidR="00D3360E" w:rsidRPr="00CA3A35" w:rsidRDefault="00D3360E" w:rsidP="00D3360E">
      <w:pPr>
        <w:spacing w:line="288" w:lineRule="auto"/>
        <w:contextualSpacing/>
        <w:rPr>
          <w:rFonts w:asciiTheme="minorBidi" w:eastAsia="Segoe UI" w:hAnsiTheme="minorBidi"/>
          <w:b/>
          <w:bCs/>
        </w:rPr>
      </w:pPr>
      <w:r>
        <w:rPr>
          <w:rFonts w:asciiTheme="minorBidi" w:eastAsia="Segoe UI" w:hAnsiTheme="minorBidi"/>
          <w:b/>
          <w:bCs/>
        </w:rPr>
        <w:t>Klein, leise und</w:t>
      </w:r>
      <w:r w:rsidRPr="00CA3A35">
        <w:rPr>
          <w:rFonts w:asciiTheme="minorBidi" w:eastAsia="Segoe UI" w:hAnsiTheme="minorBidi"/>
          <w:b/>
          <w:bCs/>
        </w:rPr>
        <w:t xml:space="preserve"> </w:t>
      </w:r>
      <w:r>
        <w:rPr>
          <w:rFonts w:asciiTheme="minorBidi" w:eastAsia="Segoe UI" w:hAnsiTheme="minorBidi"/>
          <w:b/>
          <w:bCs/>
        </w:rPr>
        <w:t>e</w:t>
      </w:r>
      <w:r w:rsidRPr="00CA3A35">
        <w:rPr>
          <w:rFonts w:asciiTheme="minorBidi" w:eastAsia="Segoe UI" w:hAnsiTheme="minorBidi"/>
          <w:b/>
          <w:bCs/>
        </w:rPr>
        <w:t>nergieeffizien</w:t>
      </w:r>
      <w:r>
        <w:rPr>
          <w:rFonts w:asciiTheme="minorBidi" w:eastAsia="Segoe UI" w:hAnsiTheme="minorBidi"/>
          <w:b/>
          <w:bCs/>
        </w:rPr>
        <w:t>t</w:t>
      </w:r>
    </w:p>
    <w:p w14:paraId="3592B654" w14:textId="77777777" w:rsidR="00D3360E" w:rsidRPr="00467823" w:rsidRDefault="00D3360E" w:rsidP="00D3360E">
      <w:pPr>
        <w:spacing w:line="288" w:lineRule="auto"/>
        <w:contextualSpacing/>
        <w:rPr>
          <w:rFonts w:asciiTheme="minorBidi" w:eastAsia="Segoe UI" w:hAnsiTheme="minorBidi"/>
        </w:rPr>
      </w:pPr>
      <w:r>
        <w:rPr>
          <w:rFonts w:asciiTheme="minorBidi" w:eastAsia="Segoe UI" w:hAnsiTheme="minorBidi"/>
        </w:rPr>
        <w:t xml:space="preserve">Dabei verfolgt </w:t>
      </w:r>
      <w:r w:rsidRPr="00467823">
        <w:rPr>
          <w:rFonts w:asciiTheme="minorBidi" w:eastAsia="Segoe UI" w:hAnsiTheme="minorBidi"/>
        </w:rPr>
        <w:t>KENDRION</w:t>
      </w:r>
      <w:r w:rsidRPr="00CA3A35">
        <w:rPr>
          <w:rFonts w:asciiTheme="minorBidi" w:eastAsia="Segoe UI" w:hAnsiTheme="minorBidi"/>
        </w:rPr>
        <w:t xml:space="preserve"> konsequent aktuelle Technologietrends: </w:t>
      </w:r>
      <w:r w:rsidRPr="00467823">
        <w:rPr>
          <w:rFonts w:asciiTheme="minorBidi" w:eastAsia="Segoe UI" w:hAnsiTheme="minorBidi"/>
        </w:rPr>
        <w:t>So sind beispielsweise</w:t>
      </w:r>
      <w:r w:rsidRPr="00CA3A35">
        <w:rPr>
          <w:rFonts w:asciiTheme="minorBidi" w:eastAsia="Segoe UI" w:hAnsiTheme="minorBidi"/>
        </w:rPr>
        <w:t xml:space="preserve"> in der</w:t>
      </w:r>
      <w:r w:rsidRPr="00467823">
        <w:rPr>
          <w:rFonts w:asciiTheme="minorBidi" w:eastAsia="Segoe UI" w:hAnsiTheme="minorBidi"/>
        </w:rPr>
        <w:t xml:space="preserve"> </w:t>
      </w:r>
      <w:r w:rsidRPr="00CA3A35">
        <w:rPr>
          <w:rFonts w:asciiTheme="minorBidi" w:eastAsia="Segoe UI" w:hAnsiTheme="minorBidi"/>
        </w:rPr>
        <w:t>Medizintechnik und Servicerobotik</w:t>
      </w:r>
      <w:r w:rsidRPr="00467823">
        <w:rPr>
          <w:rFonts w:asciiTheme="minorBidi" w:eastAsia="Segoe UI" w:hAnsiTheme="minorBidi"/>
        </w:rPr>
        <w:t xml:space="preserve"> </w:t>
      </w:r>
      <w:r w:rsidRPr="00CA3A35">
        <w:rPr>
          <w:rFonts w:asciiTheme="minorBidi" w:eastAsia="Segoe UI" w:hAnsiTheme="minorBidi"/>
        </w:rPr>
        <w:t>Lösungen gefragt, die nicht nur sicher</w:t>
      </w:r>
      <w:r w:rsidRPr="00467823">
        <w:rPr>
          <w:rFonts w:asciiTheme="minorBidi" w:eastAsia="Segoe UI" w:hAnsiTheme="minorBidi"/>
        </w:rPr>
        <w:t xml:space="preserve"> sind</w:t>
      </w:r>
      <w:r w:rsidRPr="00CA3A35">
        <w:rPr>
          <w:rFonts w:asciiTheme="minorBidi" w:eastAsia="Segoe UI" w:hAnsiTheme="minorBidi"/>
        </w:rPr>
        <w:t xml:space="preserve">, sondern auch </w:t>
      </w:r>
      <w:r w:rsidRPr="00467823">
        <w:rPr>
          <w:rFonts w:asciiTheme="minorBidi" w:eastAsia="Segoe UI" w:hAnsiTheme="minorBidi"/>
        </w:rPr>
        <w:t xml:space="preserve">möglichst </w:t>
      </w:r>
      <w:r w:rsidRPr="00C56B52">
        <w:rPr>
          <w:rFonts w:asciiTheme="minorBidi" w:eastAsia="Segoe UI" w:hAnsiTheme="minorBidi"/>
          <w:b/>
          <w:bCs/>
        </w:rPr>
        <w:t>geräuscharm</w:t>
      </w:r>
      <w:r w:rsidRPr="00467823">
        <w:rPr>
          <w:rFonts w:asciiTheme="minorBidi" w:eastAsia="Segoe UI" w:hAnsiTheme="minorBidi"/>
        </w:rPr>
        <w:t xml:space="preserve"> arbeiten</w:t>
      </w:r>
      <w:r w:rsidRPr="00CA3A35">
        <w:rPr>
          <w:rFonts w:asciiTheme="minorBidi" w:eastAsia="Segoe UI" w:hAnsiTheme="minorBidi"/>
        </w:rPr>
        <w:t xml:space="preserve">. </w:t>
      </w:r>
      <w:r w:rsidRPr="00467823">
        <w:rPr>
          <w:rFonts w:asciiTheme="minorBidi" w:eastAsia="Segoe UI" w:hAnsiTheme="minorBidi"/>
        </w:rPr>
        <w:t>KENDRION</w:t>
      </w:r>
      <w:r w:rsidRPr="00CA3A35">
        <w:rPr>
          <w:rFonts w:asciiTheme="minorBidi" w:eastAsia="Segoe UI" w:hAnsiTheme="minorBidi"/>
        </w:rPr>
        <w:t xml:space="preserve"> </w:t>
      </w:r>
      <w:r>
        <w:rPr>
          <w:rFonts w:asciiTheme="minorBidi" w:eastAsia="Segoe UI" w:hAnsiTheme="minorBidi"/>
        </w:rPr>
        <w:t xml:space="preserve">bietet seinen </w:t>
      </w:r>
      <w:r w:rsidRPr="006938EA">
        <w:rPr>
          <w:rFonts w:asciiTheme="minorBidi" w:eastAsia="Segoe UI" w:hAnsiTheme="minorBidi"/>
        </w:rPr>
        <w:t xml:space="preserve">Kunden </w:t>
      </w:r>
      <w:r w:rsidRPr="006938EA">
        <w:rPr>
          <w:rFonts w:asciiTheme="minorBidi" w:eastAsia="Segoe UI" w:hAnsiTheme="minorBidi"/>
          <w:b/>
          <w:bCs/>
        </w:rPr>
        <w:t>innovative Lösungen</w:t>
      </w:r>
      <w:r w:rsidRPr="006938EA">
        <w:rPr>
          <w:rFonts w:asciiTheme="minorBidi" w:eastAsia="Segoe UI" w:hAnsiTheme="minorBidi"/>
        </w:rPr>
        <w:t xml:space="preserve"> mit speziellen Dämpfungselementen, die die </w:t>
      </w:r>
      <w:r w:rsidRPr="006938EA">
        <w:rPr>
          <w:rFonts w:asciiTheme="minorBidi" w:eastAsia="Segoe UI" w:hAnsiTheme="minorBidi"/>
          <w:b/>
          <w:bCs/>
        </w:rPr>
        <w:t>Schaltgeräusche der Bremsen um bis zu 30 dB</w:t>
      </w:r>
      <w:r w:rsidRPr="006938EA">
        <w:rPr>
          <w:rFonts w:asciiTheme="minorBidi" w:eastAsia="Segoe UI" w:hAnsiTheme="minorBidi"/>
        </w:rPr>
        <w:t xml:space="preserve"> verringern</w:t>
      </w:r>
      <w:r w:rsidRPr="00467823">
        <w:rPr>
          <w:rFonts w:asciiTheme="minorBidi" w:eastAsia="Segoe UI" w:hAnsiTheme="minorBidi"/>
        </w:rPr>
        <w:t xml:space="preserve">. </w:t>
      </w:r>
      <w:r w:rsidRPr="006938EA">
        <w:rPr>
          <w:rFonts w:asciiTheme="minorBidi" w:eastAsia="Segoe UI" w:hAnsiTheme="minorBidi"/>
        </w:rPr>
        <w:t>Vor allem in batteriebetriebenen Applikationen spielt die Energieeffizienz eine zentrale Rolle</w:t>
      </w:r>
      <w:r w:rsidRPr="00467823">
        <w:rPr>
          <w:rFonts w:asciiTheme="minorBidi" w:eastAsia="Segoe UI" w:hAnsiTheme="minorBidi"/>
        </w:rPr>
        <w:t>. Hier bietet die Federkraftbremse</w:t>
      </w:r>
      <w:r>
        <w:rPr>
          <w:rFonts w:asciiTheme="minorBidi" w:eastAsia="Segoe UI" w:hAnsiTheme="minorBidi"/>
        </w:rPr>
        <w:t xml:space="preserve"> </w:t>
      </w:r>
      <w:r w:rsidRPr="00467823">
        <w:rPr>
          <w:rFonts w:asciiTheme="minorBidi" w:eastAsia="Segoe UI" w:hAnsiTheme="minorBidi"/>
        </w:rPr>
        <w:t xml:space="preserve">durch eine Spannungsabsenkung im Haltebetrieb die Möglichkeit, die elektrische </w:t>
      </w:r>
      <w:proofErr w:type="gramStart"/>
      <w:r w:rsidRPr="00467823">
        <w:rPr>
          <w:rFonts w:asciiTheme="minorBidi" w:eastAsia="Segoe UI" w:hAnsiTheme="minorBidi"/>
        </w:rPr>
        <w:t>Leistungsaufnahme</w:t>
      </w:r>
      <w:proofErr w:type="gramEnd"/>
      <w:r w:rsidRPr="00467823">
        <w:rPr>
          <w:rFonts w:asciiTheme="minorBidi" w:eastAsia="Segoe UI" w:hAnsiTheme="minorBidi"/>
        </w:rPr>
        <w:t xml:space="preserve"> um bis zu 70 % zu reduzieren.</w:t>
      </w:r>
    </w:p>
    <w:p w14:paraId="58698E34" w14:textId="77777777" w:rsidR="00D3360E" w:rsidRDefault="00D3360E" w:rsidP="00D3360E">
      <w:pPr>
        <w:spacing w:line="288" w:lineRule="auto"/>
        <w:contextualSpacing/>
        <w:rPr>
          <w:rFonts w:asciiTheme="minorBidi" w:eastAsia="Segoe UI" w:hAnsiTheme="minorBidi"/>
          <w:b/>
          <w:bCs/>
        </w:rPr>
      </w:pPr>
    </w:p>
    <w:p w14:paraId="64814AFD" w14:textId="67D32FA7" w:rsidR="00D3360E" w:rsidRPr="00955B14" w:rsidRDefault="00D3360E" w:rsidP="00D3360E">
      <w:pPr>
        <w:spacing w:line="288" w:lineRule="auto"/>
        <w:contextualSpacing/>
        <w:rPr>
          <w:rFonts w:ascii="Arial" w:hAnsi="Arial" w:cs="Arial"/>
          <w:color w:val="000000" w:themeColor="text1"/>
        </w:rPr>
      </w:pPr>
      <w:r w:rsidRPr="00955B14">
        <w:rPr>
          <w:rFonts w:ascii="Arial" w:hAnsi="Arial" w:cs="Arial"/>
          <w:color w:val="000000" w:themeColor="text1"/>
        </w:rPr>
        <w:t>(</w:t>
      </w:r>
      <w:r w:rsidR="00F63D63">
        <w:rPr>
          <w:rFonts w:ascii="Arial" w:hAnsi="Arial" w:cs="Arial"/>
          <w:color w:val="000000" w:themeColor="text1"/>
        </w:rPr>
        <w:t>3.874</w:t>
      </w:r>
      <w:r>
        <w:rPr>
          <w:rFonts w:ascii="Arial" w:hAnsi="Arial" w:cs="Arial"/>
          <w:color w:val="000000" w:themeColor="text1"/>
        </w:rPr>
        <w:t xml:space="preserve"> </w:t>
      </w:r>
      <w:r w:rsidRPr="00955B14">
        <w:rPr>
          <w:rFonts w:ascii="Arial" w:hAnsi="Arial" w:cs="Arial"/>
          <w:color w:val="000000" w:themeColor="text1"/>
        </w:rPr>
        <w:t>Zeichen inkl. Leerzeichen)</w:t>
      </w:r>
    </w:p>
    <w:p w14:paraId="562FDCB8" w14:textId="77777777" w:rsidR="00EF0E3D" w:rsidRDefault="00EF0E3D" w:rsidP="00D3360E">
      <w:pPr>
        <w:spacing w:line="288" w:lineRule="auto"/>
        <w:contextualSpacing/>
        <w:rPr>
          <w:rFonts w:asciiTheme="minorBidi" w:hAnsiTheme="minorBidi" w:cstheme="minorBidi"/>
        </w:rPr>
      </w:pPr>
    </w:p>
    <w:p w14:paraId="206D65C3" w14:textId="77777777" w:rsidR="00EF0E3D" w:rsidRDefault="00EF0E3D" w:rsidP="00D3360E">
      <w:pPr>
        <w:spacing w:line="288" w:lineRule="auto"/>
        <w:contextualSpacing/>
        <w:rPr>
          <w:rFonts w:asciiTheme="minorBidi" w:hAnsiTheme="minorBidi" w:cstheme="minorBidi"/>
        </w:rPr>
      </w:pPr>
    </w:p>
    <w:p w14:paraId="13530C07" w14:textId="1FE5B05A" w:rsidR="00BF0AD9" w:rsidRPr="00EF0E3D" w:rsidRDefault="00BF0AD9" w:rsidP="00D3360E">
      <w:pPr>
        <w:spacing w:line="288" w:lineRule="auto"/>
        <w:contextualSpacing/>
        <w:rPr>
          <w:rFonts w:asciiTheme="minorBidi" w:eastAsia="Times New Roman" w:hAnsiTheme="minorBidi" w:cstheme="minorBidi"/>
          <w:b/>
          <w:bCs/>
          <w:color w:val="000000"/>
          <w:lang w:eastAsia="zh-CN"/>
        </w:rPr>
      </w:pPr>
      <w:r w:rsidRPr="00EF0E3D">
        <w:rPr>
          <w:rFonts w:asciiTheme="minorBidi" w:eastAsia="Times New Roman" w:hAnsiTheme="minorBidi" w:cstheme="minorBidi"/>
          <w:b/>
          <w:bCs/>
          <w:color w:val="000000"/>
          <w:lang w:eastAsia="zh-CN"/>
        </w:rPr>
        <w:t>Über KENDRION</w:t>
      </w:r>
    </w:p>
    <w:p w14:paraId="7401248F" w14:textId="77777777" w:rsidR="00BF0AD9" w:rsidRPr="00EF0E3D" w:rsidRDefault="00BF0AD9" w:rsidP="00D3360E">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b/>
          <w:bCs/>
          <w:color w:val="000000"/>
          <w:lang w:eastAsia="zh-CN"/>
        </w:rPr>
        <w:t>Innovative Lösungen basierend auf Präzision, Sicherheit und Bewegung für die Herausforderungen von morgen</w:t>
      </w:r>
    </w:p>
    <w:p w14:paraId="6AE46EBE" w14:textId="77777777" w:rsidR="00BF0AD9" w:rsidRPr="00EF0E3D" w:rsidRDefault="00BF0AD9" w:rsidP="00D3360E">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color w:val="000000"/>
          <w:lang w:eastAsia="zh-CN"/>
        </w:rPr>
        <w:t>Kendrion gestaltet die Zukunft mit hochpräzisen Bremsen, elektromagnetischen Komponenten, Fluidtechnologie, Steuerungssystemen und eingebetteten Systemen. Unsere Lösungen ermöglichen präzise Steuerung, maximale Sicherheit und reibungslose Bewegungsabläufe in einer Vielzahl von Anwendungen – von Maschinenbau, Robotik und High-End-Technologie bis hin zu Automatisierung, Medizin- und Energietechnik, Mobilität und der Prozessindustrie.</w:t>
      </w:r>
    </w:p>
    <w:p w14:paraId="58796556" w14:textId="77777777" w:rsidR="00BF0AD9" w:rsidRPr="00EF0E3D" w:rsidRDefault="00BF0AD9" w:rsidP="00D3360E">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443166E3" w14:textId="77777777" w:rsidR="00BF0AD9" w:rsidRPr="00EF0E3D" w:rsidRDefault="00BF0AD9" w:rsidP="00D3360E">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color w:val="000000"/>
          <w:lang w:eastAsia="zh-CN"/>
        </w:rPr>
        <w:t>Dank tiefgehenden Ingenieurwissens und unserer branchenübergreifenden technologischen Kompetenz ist Kendrion ein vertrauenswürdiger Partner für die Entwicklung innovativer und zuverlässiger Lösungen.</w:t>
      </w:r>
    </w:p>
    <w:p w14:paraId="3644F9B8" w14:textId="77777777" w:rsidR="00BF0AD9" w:rsidRPr="00EF0E3D" w:rsidRDefault="00BF0AD9" w:rsidP="00D3360E">
      <w:pPr>
        <w:spacing w:line="288" w:lineRule="auto"/>
        <w:contextualSpacing/>
        <w:rPr>
          <w:rFonts w:asciiTheme="minorBidi" w:eastAsia="Times New Roman" w:hAnsiTheme="minorBidi" w:cstheme="minorBidi"/>
          <w:color w:val="212121"/>
          <w:lang w:eastAsia="zh-CN"/>
        </w:rPr>
      </w:pPr>
      <w:r w:rsidRPr="00EF0E3D">
        <w:rPr>
          <w:rFonts w:asciiTheme="minorBidi" w:eastAsia="Times New Roman" w:hAnsiTheme="minorBidi" w:cs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4A949D40" w14:textId="17F02507" w:rsidR="00F63D63" w:rsidRDefault="00F63D63" w:rsidP="00D3360E">
      <w:pPr>
        <w:spacing w:line="288" w:lineRule="auto"/>
        <w:contextualSpacing/>
        <w:rPr>
          <w:rFonts w:asciiTheme="minorBidi" w:hAnsiTheme="minorBidi" w:cstheme="minorBidi"/>
          <w:color w:val="000000" w:themeColor="text1"/>
        </w:rPr>
      </w:pPr>
      <w:r>
        <w:rPr>
          <w:rFonts w:asciiTheme="minorBidi" w:hAnsiTheme="minorBidi" w:cstheme="minorBidi"/>
          <w:color w:val="000000" w:themeColor="text1"/>
        </w:rPr>
        <w:br w:type="page"/>
      </w:r>
    </w:p>
    <w:p w14:paraId="76ACF5CF" w14:textId="01C70197" w:rsidR="00095C90" w:rsidRPr="00EF0E3D" w:rsidRDefault="00C2096B" w:rsidP="00D3360E">
      <w:pPr>
        <w:spacing w:line="288" w:lineRule="auto"/>
        <w:contextualSpacing/>
        <w:rPr>
          <w:rFonts w:asciiTheme="minorBidi" w:hAnsiTheme="minorBidi" w:cstheme="minorBidi"/>
          <w:color w:val="000000" w:themeColor="text1"/>
        </w:rPr>
      </w:pPr>
      <w:r w:rsidRPr="00EF0E3D">
        <w:rPr>
          <w:rFonts w:asciiTheme="minorBidi" w:hAnsiTheme="minorBidi" w:cstheme="minorBidi"/>
          <w:b/>
          <w:bCs/>
          <w:color w:val="000000" w:themeColor="text1"/>
        </w:rPr>
        <w:lastRenderedPageBreak/>
        <w:t>Bildübersicht</w:t>
      </w:r>
    </w:p>
    <w:p w14:paraId="33FEE448" w14:textId="77777777" w:rsidR="00D3360E" w:rsidRPr="00553B42" w:rsidRDefault="00D3360E" w:rsidP="00D3360E">
      <w:pPr>
        <w:spacing w:line="288" w:lineRule="auto"/>
        <w:contextualSpacing/>
        <w:rPr>
          <w:rFonts w:ascii="Arial" w:hAnsi="Arial"/>
          <w:color w:val="000000" w:themeColor="text1"/>
        </w:rPr>
      </w:pPr>
      <w:r>
        <w:rPr>
          <w:rFonts w:ascii="Arial" w:hAnsi="Arial"/>
          <w:noProof/>
          <w:color w:val="000000" w:themeColor="text1"/>
        </w:rPr>
        <w:drawing>
          <wp:inline distT="0" distB="0" distL="0" distR="0" wp14:anchorId="5440BDC3" wp14:editId="52BCC92A">
            <wp:extent cx="5181541" cy="1846162"/>
            <wp:effectExtent l="0" t="0" r="635" b="0"/>
            <wp:docPr id="804558717" name="Grafik 2" descr="Ein Bild, das draußen, Screenshot, Gras,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558717" name="Grafik 2" descr="Ein Bild, das draußen, Screenshot, Gras, Person enthält.&#10;&#10;KI-generierte Inhalte können fehlerhaft sein."/>
                    <pic:cNvPicPr/>
                  </pic:nvPicPr>
                  <pic:blipFill>
                    <a:blip r:embed="rId14" cstate="email">
                      <a:extLst>
                        <a:ext uri="{28A0092B-C50C-407E-A947-70E740481C1C}">
                          <a14:useLocalDpi xmlns:a14="http://schemas.microsoft.com/office/drawing/2010/main"/>
                        </a:ext>
                      </a:extLst>
                    </a:blip>
                    <a:stretch>
                      <a:fillRect/>
                    </a:stretch>
                  </pic:blipFill>
                  <pic:spPr>
                    <a:xfrm>
                      <a:off x="0" y="0"/>
                      <a:ext cx="5223665" cy="1861171"/>
                    </a:xfrm>
                    <a:prstGeom prst="rect">
                      <a:avLst/>
                    </a:prstGeom>
                  </pic:spPr>
                </pic:pic>
              </a:graphicData>
            </a:graphic>
          </wp:inline>
        </w:drawing>
      </w:r>
    </w:p>
    <w:p w14:paraId="54887D04" w14:textId="77777777" w:rsidR="00D3360E" w:rsidRPr="00A85B1F" w:rsidRDefault="00D3360E" w:rsidP="00D3360E">
      <w:pPr>
        <w:spacing w:line="288" w:lineRule="auto"/>
        <w:contextualSpacing/>
        <w:rPr>
          <w:rFonts w:ascii="Arial" w:hAnsi="Arial" w:cs="Arial"/>
          <w:color w:val="000000" w:themeColor="text1"/>
        </w:rPr>
      </w:pPr>
      <w:r w:rsidRPr="00A85B1F">
        <w:rPr>
          <w:rFonts w:ascii="Arial" w:hAnsi="Arial"/>
          <w:b/>
          <w:bCs/>
          <w:color w:val="000000" w:themeColor="text1"/>
        </w:rPr>
        <w:t>Kendrion</w:t>
      </w:r>
      <w:r>
        <w:rPr>
          <w:rFonts w:ascii="Arial" w:hAnsi="Arial" w:cs="Arial"/>
          <w:b/>
          <w:bCs/>
          <w:color w:val="000000" w:themeColor="text1"/>
        </w:rPr>
        <w:t>-Kleinmotoren</w:t>
      </w:r>
      <w:r w:rsidRPr="00A85B1F">
        <w:rPr>
          <w:rFonts w:ascii="Arial" w:hAnsi="Arial" w:cs="Arial"/>
          <w:b/>
          <w:bCs/>
          <w:color w:val="000000" w:themeColor="text1"/>
        </w:rPr>
        <w:t>.jpg:</w:t>
      </w:r>
      <w:r w:rsidRPr="00A85B1F">
        <w:rPr>
          <w:rFonts w:ascii="Arial" w:hAnsi="Arial" w:cs="Arial"/>
          <w:color w:val="000000" w:themeColor="text1"/>
        </w:rPr>
        <w:t xml:space="preserve"> </w:t>
      </w:r>
      <w:r w:rsidRPr="00536D97">
        <w:rPr>
          <w:rFonts w:asciiTheme="minorBidi" w:hAnsiTheme="minorBidi"/>
        </w:rPr>
        <w:t xml:space="preserve">Ob mobile Einstiegshilfen </w:t>
      </w:r>
      <w:r w:rsidRPr="00CC4BBE">
        <w:rPr>
          <w:rFonts w:asciiTheme="minorBidi" w:hAnsiTheme="minorBidi"/>
        </w:rPr>
        <w:t>im ÖPNV</w:t>
      </w:r>
      <w:r>
        <w:rPr>
          <w:rFonts w:asciiTheme="minorBidi" w:hAnsiTheme="minorBidi"/>
        </w:rPr>
        <w:t xml:space="preserve">, </w:t>
      </w:r>
      <w:r w:rsidRPr="00536D97">
        <w:rPr>
          <w:rFonts w:asciiTheme="minorBidi" w:hAnsiTheme="minorBidi"/>
        </w:rPr>
        <w:t>Laborroboter</w:t>
      </w:r>
      <w:r w:rsidRPr="00CC4BBE">
        <w:rPr>
          <w:rFonts w:asciiTheme="minorBidi" w:hAnsiTheme="minorBidi"/>
        </w:rPr>
        <w:t xml:space="preserve"> </w:t>
      </w:r>
      <w:r w:rsidRPr="00536D97">
        <w:rPr>
          <w:rFonts w:asciiTheme="minorBidi" w:hAnsiTheme="minorBidi"/>
        </w:rPr>
        <w:t>oder smarte Golf</w:t>
      </w:r>
      <w:r w:rsidRPr="00CC4BBE">
        <w:rPr>
          <w:rFonts w:asciiTheme="minorBidi" w:hAnsiTheme="minorBidi"/>
        </w:rPr>
        <w:t>-T</w:t>
      </w:r>
      <w:r w:rsidRPr="00536D97">
        <w:rPr>
          <w:rFonts w:asciiTheme="minorBidi" w:hAnsiTheme="minorBidi"/>
        </w:rPr>
        <w:t>rolleys – Kleinmotoren stecken überall.</w:t>
      </w:r>
      <w:r>
        <w:rPr>
          <w:rFonts w:asciiTheme="minorBidi" w:hAnsiTheme="minorBidi"/>
        </w:rPr>
        <w:t xml:space="preserve"> KENDRION liefert die passende Bremsentechnologie.</w:t>
      </w:r>
    </w:p>
    <w:p w14:paraId="1330DAA6" w14:textId="77777777" w:rsidR="00D3360E" w:rsidRPr="007634A7" w:rsidRDefault="00D3360E" w:rsidP="00D3360E">
      <w:pPr>
        <w:spacing w:line="288" w:lineRule="auto"/>
        <w:contextualSpacing/>
        <w:rPr>
          <w:rFonts w:ascii="Arial" w:hAnsi="Arial" w:cs="Arial"/>
          <w:i/>
          <w:iCs/>
        </w:rPr>
      </w:pPr>
      <w:r w:rsidRPr="00A85B1F">
        <w:rPr>
          <w:rFonts w:ascii="Arial" w:hAnsi="Arial" w:cs="Arial"/>
          <w:i/>
          <w:iCs/>
        </w:rPr>
        <w:t>Bild: KENDRION</w:t>
      </w:r>
    </w:p>
    <w:p w14:paraId="3112C63B" w14:textId="77777777" w:rsidR="00B80E05" w:rsidRDefault="00B80E05" w:rsidP="00D3360E">
      <w:pPr>
        <w:spacing w:line="288" w:lineRule="auto"/>
        <w:contextualSpacing/>
        <w:rPr>
          <w:rFonts w:asciiTheme="minorBidi" w:hAnsiTheme="minorBidi" w:cstheme="minorBidi"/>
          <w:bCs/>
          <w:color w:val="000000" w:themeColor="text1"/>
        </w:rPr>
      </w:pPr>
    </w:p>
    <w:p w14:paraId="63566C1C" w14:textId="77777777" w:rsidR="00D3360E" w:rsidRPr="00AD6249" w:rsidRDefault="00BF0AD9" w:rsidP="00D3360E">
      <w:pPr>
        <w:spacing w:line="288" w:lineRule="auto"/>
        <w:contextualSpacing/>
        <w:rPr>
          <w:rFonts w:ascii="Arial" w:hAnsi="Arial" w:cs="Arial"/>
          <w:color w:val="000000" w:themeColor="text1"/>
        </w:rPr>
      </w:pPr>
      <w:r w:rsidRPr="00EF0E3D">
        <w:rPr>
          <w:rFonts w:asciiTheme="minorBidi" w:hAnsiTheme="minorBidi" w:cstheme="minorBidi"/>
          <w:b/>
          <w:color w:val="000000" w:themeColor="text1"/>
        </w:rPr>
        <w:t xml:space="preserve">Keywords: </w:t>
      </w:r>
      <w:r w:rsidR="00D3360E" w:rsidRPr="00AD6249">
        <w:rPr>
          <w:rFonts w:ascii="Arial" w:hAnsi="Arial" w:cs="Arial"/>
          <w:color w:val="000000" w:themeColor="text1"/>
        </w:rPr>
        <w:t xml:space="preserve">Kendrion, </w:t>
      </w:r>
      <w:r w:rsidR="00D3360E">
        <w:rPr>
          <w:rFonts w:ascii="Arial" w:hAnsi="Arial" w:cs="Arial"/>
          <w:color w:val="000000" w:themeColor="text1"/>
        </w:rPr>
        <w:t>Kleinmotoren</w:t>
      </w:r>
      <w:r w:rsidR="00D3360E" w:rsidRPr="00AD6249">
        <w:rPr>
          <w:rFonts w:ascii="Arial" w:hAnsi="Arial" w:cs="Arial"/>
          <w:color w:val="000000" w:themeColor="text1"/>
        </w:rPr>
        <w:t xml:space="preserve">, Bremse, Federkraftbremse, Permanentmagnetbremse, </w:t>
      </w:r>
      <w:r w:rsidR="00D3360E" w:rsidRPr="00CA3A35">
        <w:rPr>
          <w:rFonts w:asciiTheme="minorBidi" w:eastAsia="Segoe UI" w:hAnsiTheme="minorBidi"/>
        </w:rPr>
        <w:t>arbeitsstrombetätigte Bremsen</w:t>
      </w:r>
      <w:r w:rsidR="00D3360E">
        <w:rPr>
          <w:rFonts w:asciiTheme="minorBidi" w:eastAsia="Segoe UI" w:hAnsiTheme="minorBidi"/>
        </w:rPr>
        <w:t>, geräuschreduziert, Effizienz, Robotik, Medizintechnik, Mobilität,</w:t>
      </w:r>
      <w:r w:rsidR="00D3360E" w:rsidRPr="00EE7150">
        <w:rPr>
          <w:rFonts w:asciiTheme="minorBidi" w:eastAsia="Segoe UI" w:hAnsiTheme="minorBidi"/>
        </w:rPr>
        <w:t xml:space="preserve"> </w:t>
      </w:r>
      <w:proofErr w:type="spellStart"/>
      <w:r w:rsidR="00D3360E" w:rsidRPr="00AD6249">
        <w:rPr>
          <w:rFonts w:ascii="Arial" w:hAnsi="Arial" w:cs="Arial"/>
          <w:color w:val="000000" w:themeColor="text1"/>
        </w:rPr>
        <w:t>Servo</w:t>
      </w:r>
      <w:proofErr w:type="spellEnd"/>
      <w:r w:rsidR="00D3360E" w:rsidRPr="00AD6249">
        <w:rPr>
          <w:rFonts w:ascii="Arial" w:hAnsi="Arial" w:cs="Arial"/>
          <w:color w:val="000000" w:themeColor="text1"/>
        </w:rPr>
        <w:t xml:space="preserve"> Slim </w:t>
      </w:r>
      <w:r w:rsidR="00D3360E" w:rsidRPr="00AC3815">
        <w:rPr>
          <w:rFonts w:ascii="Arial" w:hAnsi="Arial" w:cs="Arial"/>
          <w:color w:val="000000" w:themeColor="text1"/>
        </w:rPr>
        <w:t>Line, High Torque Line</w:t>
      </w:r>
    </w:p>
    <w:p w14:paraId="5622CECB" w14:textId="057E6131" w:rsidR="00BF0AD9" w:rsidRPr="00EF0E3D" w:rsidRDefault="00BF0AD9" w:rsidP="00D3360E">
      <w:pPr>
        <w:spacing w:line="288" w:lineRule="auto"/>
        <w:contextualSpacing/>
        <w:rPr>
          <w:rFonts w:asciiTheme="minorBidi" w:hAnsiTheme="minorBidi" w:cstheme="minorBidi"/>
          <w:color w:val="000000" w:themeColor="text1"/>
        </w:rPr>
      </w:pPr>
    </w:p>
    <w:p w14:paraId="106423C1" w14:textId="4D9F5AD1" w:rsidR="00BF0AD9" w:rsidRPr="00D3360E" w:rsidRDefault="00BF0AD9" w:rsidP="00D3360E">
      <w:pPr>
        <w:spacing w:line="288" w:lineRule="auto"/>
        <w:contextualSpacing/>
        <w:rPr>
          <w:rFonts w:asciiTheme="minorBidi" w:hAnsiTheme="minorBidi" w:cstheme="minorBidi"/>
          <w:b/>
          <w:bCs/>
          <w:color w:val="000000" w:themeColor="text1"/>
        </w:rPr>
      </w:pPr>
      <w:r w:rsidRPr="00D3360E">
        <w:rPr>
          <w:rFonts w:asciiTheme="minorBidi" w:hAnsiTheme="minorBidi" w:cstheme="minorBidi"/>
          <w:b/>
          <w:bCs/>
          <w:color w:val="000000" w:themeColor="text1"/>
        </w:rPr>
        <w:t>Deeplinks:</w:t>
      </w:r>
    </w:p>
    <w:p w14:paraId="6CBC6D11" w14:textId="0DEE1671" w:rsidR="00BF0AD9" w:rsidRPr="00D3360E" w:rsidRDefault="009437D7" w:rsidP="00D3360E">
      <w:pPr>
        <w:spacing w:line="288" w:lineRule="auto"/>
        <w:contextualSpacing/>
        <w:rPr>
          <w:rFonts w:asciiTheme="minorBidi" w:hAnsiTheme="minorBidi" w:cstheme="minorBidi"/>
        </w:rPr>
      </w:pPr>
      <w:hyperlink r:id="rId15" w:history="1">
        <w:r w:rsidRPr="00D3360E">
          <w:rPr>
            <w:rStyle w:val="Hyperlink"/>
            <w:rFonts w:asciiTheme="minorBidi" w:hAnsiTheme="minorBidi" w:cstheme="minorBidi"/>
          </w:rPr>
          <w:t>www.kendrion.com/de/</w:t>
        </w:r>
      </w:hyperlink>
    </w:p>
    <w:p w14:paraId="1D540D97" w14:textId="77777777" w:rsidR="00D3360E" w:rsidRDefault="00D3360E" w:rsidP="00D3360E">
      <w:pPr>
        <w:spacing w:line="288" w:lineRule="auto"/>
        <w:contextualSpacing/>
        <w:rPr>
          <w:rFonts w:ascii="Arial" w:hAnsi="Arial" w:cs="Arial"/>
          <w:color w:val="000000" w:themeColor="text1"/>
        </w:rPr>
      </w:pPr>
      <w:hyperlink r:id="rId16" w:history="1">
        <w:r w:rsidRPr="00091805">
          <w:rPr>
            <w:rStyle w:val="Hyperlink"/>
            <w:rFonts w:ascii="Arial" w:hAnsi="Arial" w:cs="Arial"/>
          </w:rPr>
          <w:t>https://www.kendrion.com/de/maerkte/elektrische-motoren/kleinmotoren</w:t>
        </w:r>
      </w:hyperlink>
    </w:p>
    <w:p w14:paraId="37CA23AD" w14:textId="77777777" w:rsidR="00BF0AD9" w:rsidRPr="00EF0E3D" w:rsidRDefault="00BF0AD9" w:rsidP="00D3360E">
      <w:pPr>
        <w:spacing w:line="288" w:lineRule="auto"/>
        <w:contextualSpacing/>
        <w:rPr>
          <w:rFonts w:asciiTheme="minorBidi" w:hAnsiTheme="minorBidi" w:cstheme="minorBidi"/>
          <w:color w:val="000000" w:themeColor="text1"/>
        </w:rPr>
      </w:pPr>
    </w:p>
    <w:p w14:paraId="551A84C1" w14:textId="77777777" w:rsidR="00D3360E" w:rsidRPr="0073567E" w:rsidRDefault="00BF0AD9" w:rsidP="00D3360E">
      <w:pPr>
        <w:spacing w:line="288" w:lineRule="auto"/>
        <w:contextualSpacing/>
        <w:rPr>
          <w:rFonts w:ascii="Arial" w:hAnsi="Arial" w:cs="Arial"/>
          <w:bCs/>
          <w:color w:val="000000" w:themeColor="text1"/>
        </w:rPr>
      </w:pPr>
      <w:r w:rsidRPr="00EF0E3D">
        <w:rPr>
          <w:rFonts w:asciiTheme="minorBidi" w:hAnsiTheme="minorBidi" w:cstheme="minorBidi"/>
          <w:b/>
          <w:color w:val="000000" w:themeColor="text1"/>
        </w:rPr>
        <w:t xml:space="preserve">Meta-Title: </w:t>
      </w:r>
      <w:r w:rsidR="00D3360E" w:rsidRPr="0006253F">
        <w:rPr>
          <w:rFonts w:asciiTheme="minorBidi" w:hAnsiTheme="minorBidi"/>
        </w:rPr>
        <w:t xml:space="preserve">KENDRION </w:t>
      </w:r>
      <w:r w:rsidR="00D3360E" w:rsidRPr="0073567E">
        <w:rPr>
          <w:rFonts w:ascii="Arial" w:hAnsi="Arial" w:cs="Arial"/>
          <w:bCs/>
          <w:color w:val="000000" w:themeColor="text1"/>
        </w:rPr>
        <w:t xml:space="preserve">| Bremsen für </w:t>
      </w:r>
      <w:r w:rsidR="00D3360E">
        <w:rPr>
          <w:rFonts w:ascii="Arial" w:hAnsi="Arial" w:cs="Arial"/>
          <w:bCs/>
          <w:color w:val="000000" w:themeColor="text1"/>
        </w:rPr>
        <w:t>Kleinmotoren</w:t>
      </w:r>
    </w:p>
    <w:p w14:paraId="54FA85B9" w14:textId="7563CC4F" w:rsidR="00BF0AD9" w:rsidRPr="00EF0E3D" w:rsidRDefault="00BF0AD9" w:rsidP="00D3360E">
      <w:pPr>
        <w:spacing w:line="288" w:lineRule="auto"/>
        <w:contextualSpacing/>
        <w:rPr>
          <w:rFonts w:asciiTheme="minorBidi" w:hAnsiTheme="minorBidi" w:cstheme="minorBidi"/>
          <w:color w:val="000000" w:themeColor="text1"/>
        </w:rPr>
      </w:pPr>
    </w:p>
    <w:p w14:paraId="1E5B675C" w14:textId="5D4DB457" w:rsidR="00BF0AD9" w:rsidRDefault="00BF0AD9" w:rsidP="00D3360E">
      <w:pPr>
        <w:spacing w:line="288" w:lineRule="auto"/>
        <w:contextualSpacing/>
        <w:rPr>
          <w:rFonts w:asciiTheme="minorBidi" w:eastAsia="Segoe UI" w:hAnsiTheme="minorBidi"/>
        </w:rPr>
      </w:pPr>
      <w:r w:rsidRPr="00EF0E3D">
        <w:rPr>
          <w:rFonts w:asciiTheme="minorBidi" w:hAnsiTheme="minorBidi" w:cstheme="minorBidi"/>
          <w:b/>
          <w:color w:val="000000" w:themeColor="text1"/>
        </w:rPr>
        <w:t>Meta-Description:</w:t>
      </w:r>
      <w:r w:rsidR="0088336C" w:rsidRPr="00EF0E3D">
        <w:rPr>
          <w:rFonts w:asciiTheme="minorBidi" w:hAnsiTheme="minorBidi" w:cstheme="minorBidi"/>
        </w:rPr>
        <w:t xml:space="preserve"> </w:t>
      </w:r>
      <w:r w:rsidR="00D3360E" w:rsidRPr="00EE7150">
        <w:rPr>
          <w:rFonts w:asciiTheme="minorBidi" w:eastAsia="Segoe UI" w:hAnsiTheme="minorBidi"/>
        </w:rPr>
        <w:t>KENDRION</w:t>
      </w:r>
      <w:r w:rsidR="00D3360E" w:rsidRPr="00CA3A35">
        <w:rPr>
          <w:rFonts w:asciiTheme="minorBidi" w:eastAsia="Segoe UI" w:hAnsiTheme="minorBidi"/>
        </w:rPr>
        <w:t xml:space="preserve"> bietet mit drei Technologien –</w:t>
      </w:r>
      <w:r w:rsidR="00D3360E" w:rsidRPr="00EE7150">
        <w:rPr>
          <w:rFonts w:asciiTheme="minorBidi" w:eastAsia="Segoe UI" w:hAnsiTheme="minorBidi"/>
        </w:rPr>
        <w:t xml:space="preserve"> </w:t>
      </w:r>
      <w:r w:rsidR="00D3360E" w:rsidRPr="00CA3A35">
        <w:rPr>
          <w:rFonts w:asciiTheme="minorBidi" w:eastAsia="Segoe UI" w:hAnsiTheme="minorBidi"/>
        </w:rPr>
        <w:t>Federkraftbremsen,</w:t>
      </w:r>
      <w:r w:rsidR="00D3360E" w:rsidRPr="00EE7150">
        <w:rPr>
          <w:rFonts w:asciiTheme="minorBidi" w:eastAsia="Segoe UI" w:hAnsiTheme="minorBidi"/>
        </w:rPr>
        <w:t xml:space="preserve"> </w:t>
      </w:r>
      <w:r w:rsidR="00D3360E">
        <w:rPr>
          <w:rFonts w:asciiTheme="minorBidi" w:eastAsia="Segoe UI" w:hAnsiTheme="minorBidi"/>
        </w:rPr>
        <w:t>PM-Bremsen</w:t>
      </w:r>
      <w:r w:rsidR="00D3360E" w:rsidRPr="00CA3A35">
        <w:rPr>
          <w:rFonts w:asciiTheme="minorBidi" w:eastAsia="Segoe UI" w:hAnsiTheme="minorBidi"/>
        </w:rPr>
        <w:t xml:space="preserve"> und arbeitsstrombetätigten Bremsen</w:t>
      </w:r>
      <w:r w:rsidR="00D3360E" w:rsidRPr="00EE7150">
        <w:rPr>
          <w:rFonts w:asciiTheme="minorBidi" w:eastAsia="Segoe UI" w:hAnsiTheme="minorBidi"/>
        </w:rPr>
        <w:t xml:space="preserve"> </w:t>
      </w:r>
      <w:r w:rsidR="00D3360E" w:rsidRPr="00CA3A35">
        <w:rPr>
          <w:rFonts w:asciiTheme="minorBidi" w:eastAsia="Segoe UI" w:hAnsiTheme="minorBidi"/>
        </w:rPr>
        <w:t xml:space="preserve">– ein breites Portfolio für </w:t>
      </w:r>
      <w:r w:rsidR="00D3360E">
        <w:rPr>
          <w:rFonts w:asciiTheme="minorBidi" w:eastAsia="Segoe UI" w:hAnsiTheme="minorBidi"/>
        </w:rPr>
        <w:t>Kleinmotoren</w:t>
      </w:r>
      <w:r w:rsidR="00D3360E">
        <w:rPr>
          <w:rFonts w:asciiTheme="minorBidi" w:eastAsia="Segoe UI" w:hAnsiTheme="minorBidi"/>
        </w:rPr>
        <w:t>.</w:t>
      </w:r>
    </w:p>
    <w:p w14:paraId="39037C3B" w14:textId="77777777" w:rsidR="00D3360E" w:rsidRPr="00EF0E3D" w:rsidRDefault="00D3360E" w:rsidP="00D3360E">
      <w:pPr>
        <w:spacing w:line="288" w:lineRule="auto"/>
        <w:contextualSpacing/>
        <w:rPr>
          <w:rFonts w:asciiTheme="minorBidi" w:hAnsiTheme="minorBidi" w:cstheme="minorBidi"/>
          <w:b/>
          <w:color w:val="000000" w:themeColor="text1"/>
        </w:rPr>
      </w:pPr>
    </w:p>
    <w:p w14:paraId="3398E74D" w14:textId="0731CD0A" w:rsidR="00BF0AD9" w:rsidRPr="00EF0E3D" w:rsidRDefault="00BF0AD9" w:rsidP="00D3360E">
      <w:pPr>
        <w:spacing w:line="288" w:lineRule="auto"/>
        <w:contextualSpacing/>
        <w:rPr>
          <w:rFonts w:asciiTheme="minorBidi" w:hAnsiTheme="minorBidi" w:cstheme="minorBidi"/>
          <w:bCs/>
          <w:color w:val="000000" w:themeColor="text1"/>
          <w:lang w:val="en-US"/>
        </w:rPr>
      </w:pPr>
      <w:r w:rsidRPr="00EF0E3D">
        <w:rPr>
          <w:rFonts w:asciiTheme="minorBidi" w:hAnsiTheme="minorBidi" w:cstheme="minorBidi"/>
          <w:b/>
          <w:color w:val="000000" w:themeColor="text1"/>
          <w:lang w:val="en-US"/>
        </w:rPr>
        <w:t xml:space="preserve">Download-Area: </w:t>
      </w:r>
      <w:hyperlink r:id="rId17" w:history="1">
        <w:r w:rsidR="00584C4D" w:rsidRPr="00EF0E3D">
          <w:rPr>
            <w:rStyle w:val="Hyperlink"/>
            <w:rFonts w:asciiTheme="minorBidi" w:hAnsiTheme="minorBidi" w:cstheme="minorBidi"/>
            <w:bCs/>
            <w:lang w:val="en-US"/>
          </w:rPr>
          <w:t>www.koehler-partner.de/pressezentrum/kendrion</w:t>
        </w:r>
      </w:hyperlink>
    </w:p>
    <w:p w14:paraId="0BEE3544" w14:textId="77777777" w:rsidR="00BF0AD9" w:rsidRPr="00EF0E3D" w:rsidRDefault="00BF0AD9" w:rsidP="00D3360E">
      <w:pPr>
        <w:spacing w:line="288" w:lineRule="auto"/>
        <w:contextualSpacing/>
        <w:rPr>
          <w:rFonts w:asciiTheme="minorBidi" w:hAnsiTheme="minorBidi" w:cstheme="minorBidi"/>
          <w:b/>
          <w:color w:val="000000" w:themeColor="text1"/>
          <w:lang w:val="en-US"/>
        </w:rPr>
      </w:pPr>
    </w:p>
    <w:p w14:paraId="1D84F179" w14:textId="77777777" w:rsidR="00BF0AD9" w:rsidRPr="00EF0E3D" w:rsidRDefault="00BF0AD9" w:rsidP="00D3360E">
      <w:pPr>
        <w:tabs>
          <w:tab w:val="left" w:pos="142"/>
        </w:tabs>
        <w:spacing w:line="288" w:lineRule="auto"/>
        <w:contextualSpacing/>
        <w:rPr>
          <w:rFonts w:asciiTheme="minorBidi" w:hAnsiTheme="minorBidi" w:cstheme="minorBidi"/>
          <w:color w:val="000000" w:themeColor="text1"/>
        </w:rPr>
      </w:pPr>
      <w:r w:rsidRPr="00EF0E3D">
        <w:rPr>
          <w:rFonts w:asciiTheme="minorBidi" w:hAnsiTheme="minorBidi" w:cstheme="minorBidi"/>
          <w:b/>
          <w:bCs/>
          <w:color w:val="000000" w:themeColor="text1"/>
        </w:rPr>
        <w:t>Pressestelle:</w:t>
      </w:r>
    </w:p>
    <w:p w14:paraId="10307086" w14:textId="77777777" w:rsidR="00BF0AD9" w:rsidRPr="00EF0E3D" w:rsidRDefault="00BF0AD9" w:rsidP="00D3360E">
      <w:pPr>
        <w:tabs>
          <w:tab w:val="left" w:pos="142"/>
        </w:tabs>
        <w:spacing w:line="288" w:lineRule="auto"/>
        <w:contextualSpacing/>
        <w:rPr>
          <w:rFonts w:asciiTheme="minorBidi" w:hAnsiTheme="minorBidi" w:cstheme="minorBidi"/>
          <w:color w:val="000000" w:themeColor="text1"/>
        </w:rPr>
      </w:pPr>
      <w:r w:rsidRPr="00EF0E3D">
        <w:rPr>
          <w:rFonts w:asciiTheme="minorBidi" w:hAnsiTheme="minorBidi" w:cstheme="minorBidi"/>
          <w:color w:val="000000" w:themeColor="text1"/>
        </w:rPr>
        <w:t xml:space="preserve">Köhler + Partner GmbH </w:t>
      </w:r>
    </w:p>
    <w:p w14:paraId="2D5975AF" w14:textId="77777777" w:rsidR="00BF0AD9" w:rsidRPr="00EF0E3D" w:rsidRDefault="00BF0AD9" w:rsidP="00D3360E">
      <w:pPr>
        <w:tabs>
          <w:tab w:val="left" w:pos="142"/>
        </w:tabs>
        <w:spacing w:line="288" w:lineRule="auto"/>
        <w:ind w:left="142" w:right="570" w:hanging="142"/>
        <w:contextualSpacing/>
        <w:rPr>
          <w:rFonts w:asciiTheme="minorBidi" w:hAnsiTheme="minorBidi" w:cstheme="minorBidi"/>
          <w:color w:val="000000" w:themeColor="text1"/>
        </w:rPr>
      </w:pPr>
      <w:r w:rsidRPr="00EF0E3D">
        <w:rPr>
          <w:rFonts w:asciiTheme="minorBidi" w:hAnsiTheme="minorBidi" w:cstheme="minorBidi"/>
          <w:color w:val="000000" w:themeColor="text1"/>
        </w:rPr>
        <w:t xml:space="preserve">Brauerstraße 42 • 21244 Buchholz </w:t>
      </w:r>
      <w:proofErr w:type="spellStart"/>
      <w:r w:rsidRPr="00EF0E3D">
        <w:rPr>
          <w:rFonts w:asciiTheme="minorBidi" w:hAnsiTheme="minorBidi" w:cstheme="minorBidi"/>
          <w:color w:val="000000" w:themeColor="text1"/>
        </w:rPr>
        <w:t>i.d</w:t>
      </w:r>
      <w:proofErr w:type="spellEnd"/>
      <w:r w:rsidRPr="00EF0E3D">
        <w:rPr>
          <w:rFonts w:asciiTheme="minorBidi" w:hAnsiTheme="minorBidi" w:cstheme="minorBidi"/>
          <w:color w:val="000000" w:themeColor="text1"/>
        </w:rPr>
        <w:t>. Nordheide</w:t>
      </w:r>
    </w:p>
    <w:p w14:paraId="5C048C78" w14:textId="77777777" w:rsidR="00BF0AD9" w:rsidRPr="00EF0E3D" w:rsidRDefault="00BF0AD9" w:rsidP="00D3360E">
      <w:pPr>
        <w:tabs>
          <w:tab w:val="left" w:pos="142"/>
        </w:tabs>
        <w:spacing w:line="288" w:lineRule="auto"/>
        <w:ind w:left="142" w:right="570" w:hanging="142"/>
        <w:contextualSpacing/>
        <w:outlineLvl w:val="0"/>
        <w:rPr>
          <w:rFonts w:asciiTheme="minorBidi" w:hAnsiTheme="minorBidi" w:cstheme="minorBidi"/>
          <w:color w:val="000000" w:themeColor="text1"/>
          <w:lang w:val="it-IT"/>
        </w:rPr>
      </w:pPr>
      <w:proofErr w:type="spellStart"/>
      <w:r w:rsidRPr="00EF0E3D">
        <w:rPr>
          <w:rFonts w:asciiTheme="minorBidi" w:hAnsiTheme="minorBidi" w:cstheme="minorBidi"/>
          <w:color w:val="000000" w:themeColor="text1"/>
          <w:lang w:val="it-IT"/>
        </w:rPr>
        <w:t>Telefon</w:t>
      </w:r>
      <w:proofErr w:type="spellEnd"/>
      <w:r w:rsidRPr="00EF0E3D">
        <w:rPr>
          <w:rFonts w:asciiTheme="minorBidi" w:hAnsiTheme="minorBidi" w:cstheme="minorBidi"/>
          <w:color w:val="000000" w:themeColor="text1"/>
          <w:lang w:val="it-IT"/>
        </w:rPr>
        <w:t xml:space="preserve"> +49 4181 92892-0 • Fax +49 4181 92892-55</w:t>
      </w:r>
    </w:p>
    <w:p w14:paraId="0118B08D" w14:textId="4582FD18" w:rsidR="000A12B0" w:rsidRPr="00EF0E3D" w:rsidRDefault="00BF0AD9" w:rsidP="00D3360E">
      <w:pPr>
        <w:spacing w:line="288" w:lineRule="auto"/>
        <w:contextualSpacing/>
        <w:rPr>
          <w:rFonts w:asciiTheme="minorBidi" w:hAnsiTheme="minorBidi" w:cstheme="minorBidi"/>
          <w:color w:val="000000" w:themeColor="text1"/>
          <w:lang w:val="it-IT"/>
        </w:rPr>
      </w:pPr>
      <w:r w:rsidRPr="00EF0E3D">
        <w:rPr>
          <w:rFonts w:asciiTheme="minorBidi" w:hAnsiTheme="minorBidi" w:cstheme="minorBidi"/>
          <w:color w:val="000000" w:themeColor="text1"/>
          <w:lang w:val="it-IT"/>
        </w:rPr>
        <w:t xml:space="preserve">E-Mail: info@koehler-partner.de • </w:t>
      </w:r>
      <w:hyperlink r:id="rId18" w:history="1">
        <w:r w:rsidRPr="00EF0E3D">
          <w:rPr>
            <w:rStyle w:val="Hyperlink"/>
            <w:rFonts w:asciiTheme="minorBidi" w:hAnsiTheme="minorBidi" w:cstheme="minorBidi"/>
            <w:color w:val="000000" w:themeColor="text1"/>
            <w:lang w:val="it-IT"/>
          </w:rPr>
          <w:t>www.koehler-partner.de</w:t>
        </w:r>
      </w:hyperlink>
    </w:p>
    <w:sectPr w:rsidR="000A12B0" w:rsidRPr="00EF0E3D" w:rsidSect="00877FEF">
      <w:headerReference w:type="default" r:id="rId19"/>
      <w:footerReference w:type="even" r:id="rId20"/>
      <w:footerReference w:type="default" r:id="rId21"/>
      <w:footerReference w:type="first" r:id="rId22"/>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1FCBD" w14:textId="77777777" w:rsidR="009F2F12" w:rsidRDefault="009F2F12" w:rsidP="00A92038">
      <w:pPr>
        <w:spacing w:after="0" w:line="240" w:lineRule="auto"/>
      </w:pPr>
      <w:r>
        <w:separator/>
      </w:r>
    </w:p>
  </w:endnote>
  <w:endnote w:type="continuationSeparator" w:id="0">
    <w:p w14:paraId="6DA5EAE8" w14:textId="77777777" w:rsidR="009F2F12" w:rsidRDefault="009F2F12" w:rsidP="00A92038">
      <w:pPr>
        <w:spacing w:after="0" w:line="240" w:lineRule="auto"/>
      </w:pPr>
      <w:r>
        <w:continuationSeparator/>
      </w:r>
    </w:p>
  </w:endnote>
  <w:endnote w:type="continuationNotice" w:id="1">
    <w:p w14:paraId="3A177D25" w14:textId="77777777" w:rsidR="009F2F12" w:rsidRDefault="009F2F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pPr>
      <w:pStyle w:val="Fuzeile"/>
    </w:pPr>
    <w:r>
      <w:rPr>
        <w:noProof/>
      </w:rPr>
      <mc:AlternateContent>
        <mc:Choice Requires="wps">
          <w:drawing>
            <wp:anchor distT="0" distB="0" distL="0" distR="0" simplePos="0" relativeHeight="251661312"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xbX2CgIAABUEAAAOAAAAZHJzL2Uyb0RvYy54bWysU8Fu2zAMvQ/YPwi6L3aatUuNOEXWIsOA&#13;&#10;oC2QDj0rshQbkERBUmJnXz9KtpOu22nYRaZJ6pF8fFrcdVqRo3C+AVPS6SSnRBgOVWP2Jf3xsv40&#13;&#10;p8QHZiqmwIiSnoSnd8uPHxatLcQV1KAq4QiCGF+0tqR1CLbIMs9roZmfgBUGgxKcZgF/3T6rHGsR&#13;&#10;XavsKs9vshZcZR1w4T16H/ogXSZ8KQUPT1J6EYgqKfYW0unSuYtntlywYu+YrRs+tMH+oQvNGoNF&#13;&#10;z1APLDBycM0fULrhDjzIMOGgM5Cy4SLNgNNM83fTbGtmRZoFyfH2TJP/f7D88bi1z46E7it0uMBI&#13;&#10;SGt94dEZ5+mk0/GLnRKMI4WnM22iC4Sj8/N8Nv+CEY6h2c38dnYdUbLLZet8+CZAk2iU1OFWElns&#13;&#10;uPGhTx1TYi0D60aptBllfnMgZvRklw6jFbpdN7S9g+qE0zjoF+0tXzdYc8N8eGYON4ttolrDEx5S&#13;&#10;QVtSGCxKanA//+aP+Ug4RilpUSklNShlStR3g4uIohoNNxq7ZExv8+sc4+ag7wH1N8WnYHky0euC&#13;&#10;Gk3pQL+ijlexEIaY4ViupLvRvA+9ZPEdcLFapSTUj2VhY7aWR+jIUyTxpXtlzg5MB1zRI4wyYsU7&#13;&#10;wvvceNPb1SEg7WkbkdOeyIFq1F7a5/BOorjf/qesy2te/gIAAP//AwBQSwMEFAAGAAgAAAAhAOeG&#13;&#10;kFHeAAAACAEAAA8AAABkcnMvZG93bnJldi54bWxMj81uwjAQhO+VeAdrK/VWHIIKKMRBiKonqkr8&#13;&#10;XHoz9pKkjddR7EB4+257KZeRVqOZnS9fDa4RF+xC7UnBZJyAQDLe1lQqOB7enhcgQtRkdeMJFdww&#13;&#10;wKoYPeQ6s/5KO7zsYym4hEKmFVQxtpmUwVTodBj7Fom9s++cjnx2pbSdvnK5a2SaJDPpdE38odIt&#13;&#10;bio03/veKXjZxff+gw7TzyG9fW3bjZmet0app8fhdcmyXoKIOMT/BPwy8H4oeNjJ92SDaBQwTfxT&#13;&#10;9uazFMSJyxcTkEUu7wGKHwAAAP//AwBQSwECLQAUAAYACAAAACEAtoM4kv4AAADhAQAAEwAAAAAA&#13;&#10;AAAAAAAAAAAAAAAAW0NvbnRlbnRfVHlwZXNdLnhtbFBLAQItABQABgAIAAAAIQA4/SH/1gAAAJQB&#13;&#10;AAALAAAAAAAAAAAAAAAAAC8BAABfcmVscy8ucmVsc1BLAQItABQABgAIAAAAIQCQxbX2CgIAABUE&#13;&#10;AAAOAAAAAAAAAAAAAAAAAC4CAABkcnMvZTJvRG9jLnhtbFBLAQItABQABgAIAAAAIQDnhpBR3gAA&#13;&#10;AAgBAAAPAAAAAAAAAAAAAAAAAGQEAABkcnMvZG93bnJldi54bWxQSwUGAAAAAAQABADzAAAAbwUA&#13;&#10;AAAA&#13;&#10;" filled="f" stroked="f">
              <v:textbox style="mso-fit-shape-to-text:t" inset="0,0,0,15pt">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403DC7BE" w:rsidR="00AE2066" w:rsidRPr="00A92038" w:rsidRDefault="0033034C" w:rsidP="00A92038">
    <w:pPr>
      <w:pStyle w:val="Fuzeile"/>
      <w:jc w:val="center"/>
      <w:rPr>
        <w:rFonts w:ascii="Arial" w:hAnsi="Arial" w:cs="Arial"/>
        <w:color w:val="A6A6A6"/>
        <w:sz w:val="20"/>
      </w:rPr>
    </w:pPr>
    <w:r>
      <w:rPr>
        <w:rFonts w:ascii="Arial" w:hAnsi="Arial" w:cs="Arial"/>
        <w:noProof/>
        <w:color w:val="A6A6A6"/>
        <w:sz w:val="20"/>
      </w:rPr>
      <mc:AlternateContent>
        <mc:Choice Requires="wps">
          <w:drawing>
            <wp:anchor distT="0" distB="0" distL="0" distR="0" simplePos="0" relativeHeight="251662336" behindDoc="0" locked="0" layoutInCell="1" allowOverlap="1" wp14:anchorId="1D24977F" wp14:editId="44B203B3">
              <wp:simplePos x="904875" y="10096500"/>
              <wp:positionH relativeFrom="page">
                <wp:align>center</wp:align>
              </wp:positionH>
              <wp:positionV relativeFrom="page">
                <wp:align>bottom</wp:align>
              </wp:positionV>
              <wp:extent cx="483870" cy="368935"/>
              <wp:effectExtent l="0" t="0" r="11430" b="0"/>
              <wp:wrapNone/>
              <wp:docPr id="1010308867"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24977F" id="_x0000_t202" coordsize="21600,21600" o:spt="202" path="m,l,21600r21600,l21600,xe">
              <v:stroke joinstyle="miter"/>
              <v:path gradientshapeok="t" o:connecttype="rect"/>
            </v:shapetype>
            <v:shape id="Textfeld 3" o:spid="_x0000_s1027" type="#_x0000_t202" alt="[Internal]" style="position:absolute;left:0;text-align:left;margin-left:0;margin-top:0;width:38.1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rZ21DQIAABwEAAAOAAAAZHJzL2Uyb0RvYy54bWysU8Fu2zAMvQ/YPwi6L3aatUuNOEXWIsOA&#13;&#10;oC2QDj3LshQbkERBUmJnXz9KjpOu22nYRaZJ6pF8fFrc9VqRg3C+BVPS6SSnRBgOdWt2Jf3xsv40&#13;&#10;p8QHZmqmwIiSHoWnd8uPHxadLcQVNKBq4QiCGF90tqRNCLbIMs8boZmfgBUGgxKcZgF/3S6rHesQ&#13;&#10;XavsKs9vsg5cbR1w4T16H4YgXSZ8KQUPT1J6EYgqKfYW0unSWcUzWy5YsXPMNi0/tcH+oQvNWoNF&#13;&#10;z1APLDCyd+0fULrlDjzIMOGgM5Cy5SLNgNNM83fTbBtmRZoFyfH2TJP/f7D88bC1z46E/iv0uMBI&#13;&#10;SGd94dEZ5+ml0/GLnRKMI4XHM22iD4Sj8/N8Nv+CEY6h2c38dnYdUbLLZet8+CZAk2iU1OFWElns&#13;&#10;sPFhSB1TYi0D61aptBllfnMgZvRklw6jFfqqJ239pvsK6iMO5WDYt7d83WLpDfPhmTlcMHaLog1P&#13;&#10;eEgFXUnhZFHSgPv5N3/MR94xSkmHgimpQUVTor4b3EfU1mi40aiSMb3Nr3OMm72+B5ThFF+E5clE&#13;&#10;rwtqNKUD/YpyXsVCGGKGY7mSVqN5Hwbl4nPgYrVKSSgjy8LGbC2P0JGuyOVL/8qcPREecFOPMKqJ&#13;&#10;Fe94H3LjTW9X+4Dsp6VEagciT4yjBNNaT88lavztf8q6POrlLwAAAP//AwBQSwMEFAAGAAgAAAAh&#13;&#10;AOeGkFHeAAAACAEAAA8AAABkcnMvZG93bnJldi54bWxMj81uwjAQhO+VeAdrK/VWHIIKKMRBiKon&#13;&#10;qkr8XHoz9pKkjddR7EB4+257KZeRVqOZnS9fDa4RF+xC7UnBZJyAQDLe1lQqOB7enhcgQtRkdeMJ&#13;&#10;FdwwwKoYPeQ6s/5KO7zsYym4hEKmFVQxtpmUwVTodBj7Fom9s++cjnx2pbSdvnK5a2SaJDPpdE38&#13;&#10;odItbio03/veKXjZxff+gw7TzyG9fW3bjZmet0app8fhdcmyXoKIOMT/BPwy8H4oeNjJ92SDaBQw&#13;&#10;TfxT9uazFMSJyxcTkEUu7wGKHwAAAP//AwBQSwECLQAUAAYACAAAACEAtoM4kv4AAADhAQAAEwAA&#13;&#10;AAAAAAAAAAAAAAAAAAAAW0NvbnRlbnRfVHlwZXNdLnhtbFBLAQItABQABgAIAAAAIQA4/SH/1gAA&#13;&#10;AJQBAAALAAAAAAAAAAAAAAAAAC8BAABfcmVscy8ucmVsc1BLAQItABQABgAIAAAAIQCLrZ21DQIA&#13;&#10;ABwEAAAOAAAAAAAAAAAAAAAAAC4CAABkcnMvZTJvRG9jLnhtbFBLAQItABQABgAIAAAAIQDnhpBR&#13;&#10;3gAAAAgBAAAPAAAAAAAAAAAAAAAAAGcEAABkcnMvZG93bnJldi54bWxQSwUGAAAAAAQABADzAAAA&#13;&#10;cgUAAAAA&#13;&#10;" filled="f" stroked="f">
              <v:textbox style="mso-fit-shape-to-text:t" inset="0,0,0,15pt">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r w:rsidR="00AE2066" w:rsidRPr="00A92038">
      <w:rPr>
        <w:rFonts w:ascii="Arial" w:hAnsi="Arial" w:cs="Arial"/>
        <w:color w:val="A6A6A6"/>
        <w:sz w:val="20"/>
      </w:rPr>
      <w:fldChar w:fldCharType="begin"/>
    </w:r>
    <w:r w:rsidR="002F500C">
      <w:rPr>
        <w:rFonts w:ascii="Arial" w:hAnsi="Arial" w:cs="Arial"/>
        <w:color w:val="A6A6A6"/>
        <w:sz w:val="20"/>
      </w:rPr>
      <w:instrText>PAGE</w:instrText>
    </w:r>
    <w:r w:rsidR="00AE2066" w:rsidRPr="00A92038">
      <w:rPr>
        <w:rFonts w:ascii="Arial" w:hAnsi="Arial" w:cs="Arial"/>
        <w:color w:val="A6A6A6"/>
        <w:sz w:val="20"/>
      </w:rPr>
      <w:instrText xml:space="preserve">   \* MERGEFORMAT</w:instrText>
    </w:r>
    <w:r w:rsidR="00AE2066" w:rsidRPr="00A92038">
      <w:rPr>
        <w:rFonts w:ascii="Arial" w:hAnsi="Arial" w:cs="Arial"/>
        <w:color w:val="A6A6A6"/>
        <w:sz w:val="20"/>
      </w:rPr>
      <w:fldChar w:fldCharType="separate"/>
    </w:r>
    <w:r w:rsidR="007D6283">
      <w:rPr>
        <w:rFonts w:ascii="Arial" w:hAnsi="Arial" w:cs="Arial"/>
        <w:noProof/>
        <w:color w:val="A6A6A6"/>
        <w:sz w:val="20"/>
      </w:rPr>
      <w:t>2</w:t>
    </w:r>
    <w:r w:rsidR="00AE2066" w:rsidRPr="00A92038">
      <w:rPr>
        <w:rFonts w:ascii="Arial" w:hAnsi="Arial" w:cs="Arial"/>
        <w:color w:val="A6A6A6"/>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pPr>
      <w:pStyle w:val="Fuzeile"/>
    </w:pPr>
    <w:r>
      <w:rPr>
        <w:noProof/>
      </w:rPr>
      <mc:AlternateContent>
        <mc:Choice Requires="wps">
          <w:drawing>
            <wp:anchor distT="0" distB="0" distL="0" distR="0" simplePos="0" relativeHeight="251660288"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8" type="#_x0000_t202" alt="[Internal]" style="position:absolute;margin-left:0;margin-top:0;width:38.1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bErzDwIAABwEAAAOAAAAZHJzL2Uyb0RvYy54bWysU8Fu2zAMvQ/YPwi6L3aStUuNOEXWIsOA&#13;&#10;oC2QDj0rshQbkERBUmJnXz9KjpOu66nYRaZJ6pF8fJrfdlqRg3C+AVPS8SinRBgOVWN2Jf31vPoy&#13;&#10;o8QHZiqmwIiSHoWnt4vPn+atLcQEalCVcARBjC9aW9I6BFtkmee10MyPwAqDQQlOs4C/bpdVjrWI&#13;&#10;rlU2yfPrrAVXWQdceI/e+z5IFwlfSsHDo5ReBKJKir2FdLp0buOZLeas2Dlm64af2mAf6EKzxmDR&#13;&#10;M9Q9C4zsXfMPlG64Aw8yjDjoDKRsuEgz4DTj/M00m5pZkWZBcrw90+T/Hyx/OGzskyOh+w4dLjAS&#13;&#10;0lpfeHTGeTrpdPxipwTjSOHxTJvoAuHo/Dqbzr5hhGNoej27mV5FlOxy2ToffgjQJBoldbiVRBY7&#13;&#10;rH3oU4eUWMvAqlEqbUaZvxyIGT3ZpcNohW7bkaYq6WTofgvVEYdy0O/bW75qsPSa+fDEHC4Yu0XR&#13;&#10;hkc8pIK2pHCyKKnB/X7PH/ORd4xS0qJgSmpQ0ZSonwb3EbU1GG4wtskY3+RXOcbNXt8BynCML8Ly&#13;&#10;ZKLXBTWY0oF+QTkvYyEMMcOxXEm3g3kXeuXic+BiuUxJKCPLwtpsLI/Qka7I5XP3wpw9ER5wUw8w&#13;&#10;qIkVb3jvc+NNb5f7gOynpURqeyJPjKME01pPzyVq/PV/yro86sUfAAAA//8DAFBLAwQUAAYACAAA&#13;&#10;ACEA54aQUd4AAAAIAQAADwAAAGRycy9kb3ducmV2LnhtbEyPzW7CMBCE75V4B2sr9VYcggooxEGI&#13;&#10;qieqSvxcejP2kqSN11HsQHj7bnspl5FWo5mdL18NrhEX7ELtScFknIBAMt7WVCo4Ht6eFyBC1GR1&#13;&#10;4wkV3DDAqhg95Dqz/ko7vOxjKbiEQqYVVDG2mZTBVOh0GPsWib2z75yOfHaltJ2+crlrZJokM+l0&#13;&#10;Tfyh0i1uKjTf+94peNnF9/6DDtPPIb19bduNmZ63Rqmnx+F1ybJegog4xP8E/DLwfih42Mn3ZINo&#13;&#10;FDBN/FP25rMUxInLFxOQRS7vAYofAAAA//8DAFBLAQItABQABgAIAAAAIQC2gziS/gAAAOEBAAAT&#13;&#10;AAAAAAAAAAAAAAAAAAAAAABbQ29udGVudF9UeXBlc10ueG1sUEsBAi0AFAAGAAgAAAAhADj9If/W&#13;&#10;AAAAlAEAAAsAAAAAAAAAAAAAAAAALwEAAF9yZWxzLy5yZWxzUEsBAi0AFAAGAAgAAAAhADxsSvMP&#13;&#10;AgAAHAQAAA4AAAAAAAAAAAAAAAAALgIAAGRycy9lMm9Eb2MueG1sUEsBAi0AFAAGAAgAAAAhAOeG&#13;&#10;kFHeAAAACAEAAA8AAAAAAAAAAAAAAAAAaQQAAGRycy9kb3ducmV2LnhtbFBLBQYAAAAABAAEAPMA&#13;&#10;AAB0BQAAAAA=&#13;&#10;" filled="f" stroked="f">
              <v:textbox style="mso-fit-shape-to-text:t" inset="0,0,0,15pt">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23D6E" w14:textId="77777777" w:rsidR="009F2F12" w:rsidRDefault="009F2F12" w:rsidP="00A92038">
      <w:pPr>
        <w:spacing w:after="0" w:line="240" w:lineRule="auto"/>
      </w:pPr>
      <w:r>
        <w:separator/>
      </w:r>
    </w:p>
  </w:footnote>
  <w:footnote w:type="continuationSeparator" w:id="0">
    <w:p w14:paraId="1C7C7141" w14:textId="77777777" w:rsidR="009F2F12" w:rsidRDefault="009F2F12" w:rsidP="00A92038">
      <w:pPr>
        <w:spacing w:after="0" w:line="240" w:lineRule="auto"/>
      </w:pPr>
      <w:r>
        <w:continuationSeparator/>
      </w:r>
    </w:p>
  </w:footnote>
  <w:footnote w:type="continuationNotice" w:id="1">
    <w:p w14:paraId="55EDA9B2" w14:textId="77777777" w:rsidR="009F2F12" w:rsidRDefault="009F2F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BF0AD9">
    <w:pPr>
      <w:pStyle w:val="Kopfzeile"/>
    </w:pPr>
    <w:r>
      <w:rPr>
        <w:noProof/>
        <w:lang w:eastAsia="de-DE"/>
      </w:rPr>
      <w:drawing>
        <wp:anchor distT="0" distB="0" distL="114300" distR="114300" simplePos="0" relativeHeight="251664384"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756627"/>
    <w:multiLevelType w:val="hybridMultilevel"/>
    <w:tmpl w:val="45A8D1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8"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F363283"/>
    <w:multiLevelType w:val="multilevel"/>
    <w:tmpl w:val="FF4CA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AE5BB6"/>
    <w:multiLevelType w:val="multilevel"/>
    <w:tmpl w:val="3668B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0099669">
    <w:abstractNumId w:val="13"/>
  </w:num>
  <w:num w:numId="2" w16cid:durableId="578367189">
    <w:abstractNumId w:val="8"/>
  </w:num>
  <w:num w:numId="3" w16cid:durableId="865606041">
    <w:abstractNumId w:val="5"/>
  </w:num>
  <w:num w:numId="4" w16cid:durableId="267468691">
    <w:abstractNumId w:val="0"/>
  </w:num>
  <w:num w:numId="5" w16cid:durableId="1930888684">
    <w:abstractNumId w:val="11"/>
  </w:num>
  <w:num w:numId="6" w16cid:durableId="1266380907">
    <w:abstractNumId w:val="3"/>
  </w:num>
  <w:num w:numId="7" w16cid:durableId="765148325">
    <w:abstractNumId w:val="1"/>
  </w:num>
  <w:num w:numId="8" w16cid:durableId="2096241238">
    <w:abstractNumId w:val="9"/>
  </w:num>
  <w:num w:numId="9" w16cid:durableId="1710257431">
    <w:abstractNumId w:val="12"/>
  </w:num>
  <w:num w:numId="10" w16cid:durableId="1045518950">
    <w:abstractNumId w:val="10"/>
  </w:num>
  <w:num w:numId="11" w16cid:durableId="1616907465">
    <w:abstractNumId w:val="7"/>
  </w:num>
  <w:num w:numId="12" w16cid:durableId="784736054">
    <w:abstractNumId w:val="2"/>
  </w:num>
  <w:num w:numId="13" w16cid:durableId="2098361466">
    <w:abstractNumId w:val="14"/>
  </w:num>
  <w:num w:numId="14" w16cid:durableId="607542879">
    <w:abstractNumId w:val="4"/>
  </w:num>
  <w:num w:numId="15" w16cid:durableId="712189623">
    <w:abstractNumId w:val="16"/>
  </w:num>
  <w:num w:numId="16" w16cid:durableId="2102750698">
    <w:abstractNumId w:val="15"/>
  </w:num>
  <w:num w:numId="17" w16cid:durableId="1344430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15B"/>
    <w:rsid w:val="00036807"/>
    <w:rsid w:val="00037335"/>
    <w:rsid w:val="00037925"/>
    <w:rsid w:val="00040C40"/>
    <w:rsid w:val="000418E7"/>
    <w:rsid w:val="0004293F"/>
    <w:rsid w:val="00042AD1"/>
    <w:rsid w:val="00043E96"/>
    <w:rsid w:val="00045BAA"/>
    <w:rsid w:val="00047678"/>
    <w:rsid w:val="00047930"/>
    <w:rsid w:val="000515C3"/>
    <w:rsid w:val="000516EB"/>
    <w:rsid w:val="00051A73"/>
    <w:rsid w:val="00051D2B"/>
    <w:rsid w:val="000523EB"/>
    <w:rsid w:val="00052A77"/>
    <w:rsid w:val="00053A2D"/>
    <w:rsid w:val="0005482C"/>
    <w:rsid w:val="00054C5C"/>
    <w:rsid w:val="00055058"/>
    <w:rsid w:val="000559C5"/>
    <w:rsid w:val="000563DD"/>
    <w:rsid w:val="000601D3"/>
    <w:rsid w:val="000602C1"/>
    <w:rsid w:val="00060BD1"/>
    <w:rsid w:val="00060C07"/>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65"/>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169B"/>
    <w:rsid w:val="000B248B"/>
    <w:rsid w:val="000B46BC"/>
    <w:rsid w:val="000B6269"/>
    <w:rsid w:val="000B66E0"/>
    <w:rsid w:val="000B6ECF"/>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5D3B"/>
    <w:rsid w:val="001D65F2"/>
    <w:rsid w:val="001D6F66"/>
    <w:rsid w:val="001D6FF0"/>
    <w:rsid w:val="001E077F"/>
    <w:rsid w:val="001E107E"/>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33D9"/>
    <w:rsid w:val="00285E64"/>
    <w:rsid w:val="00286285"/>
    <w:rsid w:val="00287DD9"/>
    <w:rsid w:val="0029077C"/>
    <w:rsid w:val="00291C6A"/>
    <w:rsid w:val="002929F0"/>
    <w:rsid w:val="002948A0"/>
    <w:rsid w:val="002949F2"/>
    <w:rsid w:val="00294C69"/>
    <w:rsid w:val="00294DB5"/>
    <w:rsid w:val="00295D8C"/>
    <w:rsid w:val="002A07AB"/>
    <w:rsid w:val="002A14D3"/>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F0"/>
    <w:rsid w:val="002B2924"/>
    <w:rsid w:val="002B324C"/>
    <w:rsid w:val="002B3DCA"/>
    <w:rsid w:val="002B48DA"/>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1DD"/>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1C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4840"/>
    <w:rsid w:val="0031588B"/>
    <w:rsid w:val="00315A0F"/>
    <w:rsid w:val="00317309"/>
    <w:rsid w:val="00317C94"/>
    <w:rsid w:val="00320380"/>
    <w:rsid w:val="003215F3"/>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8ED"/>
    <w:rsid w:val="00337F01"/>
    <w:rsid w:val="00340AE8"/>
    <w:rsid w:val="00343AAA"/>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77F"/>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7D3"/>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88"/>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72E0"/>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3B9B"/>
    <w:rsid w:val="00464846"/>
    <w:rsid w:val="00464BBA"/>
    <w:rsid w:val="00465042"/>
    <w:rsid w:val="00465806"/>
    <w:rsid w:val="00465F17"/>
    <w:rsid w:val="004660DD"/>
    <w:rsid w:val="004661D4"/>
    <w:rsid w:val="00467CA8"/>
    <w:rsid w:val="00470546"/>
    <w:rsid w:val="00470A90"/>
    <w:rsid w:val="004724BF"/>
    <w:rsid w:val="004732EE"/>
    <w:rsid w:val="004755C6"/>
    <w:rsid w:val="00476919"/>
    <w:rsid w:val="00476D4C"/>
    <w:rsid w:val="00477AAF"/>
    <w:rsid w:val="00481162"/>
    <w:rsid w:val="004814C2"/>
    <w:rsid w:val="00482BDD"/>
    <w:rsid w:val="00483224"/>
    <w:rsid w:val="00483261"/>
    <w:rsid w:val="004833CE"/>
    <w:rsid w:val="004839DD"/>
    <w:rsid w:val="00483E7D"/>
    <w:rsid w:val="00483F35"/>
    <w:rsid w:val="00484694"/>
    <w:rsid w:val="00486256"/>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00"/>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151"/>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66D"/>
    <w:rsid w:val="004F5D9E"/>
    <w:rsid w:val="004F7642"/>
    <w:rsid w:val="004F77BF"/>
    <w:rsid w:val="004F7E82"/>
    <w:rsid w:val="00500A96"/>
    <w:rsid w:val="0050216A"/>
    <w:rsid w:val="005021CA"/>
    <w:rsid w:val="0050284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1AF"/>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1FDE"/>
    <w:rsid w:val="005429D8"/>
    <w:rsid w:val="00543660"/>
    <w:rsid w:val="00543801"/>
    <w:rsid w:val="00544066"/>
    <w:rsid w:val="0054425C"/>
    <w:rsid w:val="005445ED"/>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246"/>
    <w:rsid w:val="00562BBB"/>
    <w:rsid w:val="005633D3"/>
    <w:rsid w:val="005657A9"/>
    <w:rsid w:val="00565D4C"/>
    <w:rsid w:val="00567C08"/>
    <w:rsid w:val="0057088F"/>
    <w:rsid w:val="0057101A"/>
    <w:rsid w:val="005711AD"/>
    <w:rsid w:val="005711EE"/>
    <w:rsid w:val="00571A5F"/>
    <w:rsid w:val="0057205E"/>
    <w:rsid w:val="0057467E"/>
    <w:rsid w:val="00576AF0"/>
    <w:rsid w:val="00577C59"/>
    <w:rsid w:val="00580924"/>
    <w:rsid w:val="005813AE"/>
    <w:rsid w:val="00581A92"/>
    <w:rsid w:val="005823C5"/>
    <w:rsid w:val="005827D3"/>
    <w:rsid w:val="0058472F"/>
    <w:rsid w:val="00584A61"/>
    <w:rsid w:val="00584C4D"/>
    <w:rsid w:val="0058559D"/>
    <w:rsid w:val="0058602B"/>
    <w:rsid w:val="0058612A"/>
    <w:rsid w:val="005868AE"/>
    <w:rsid w:val="005879C2"/>
    <w:rsid w:val="005910EF"/>
    <w:rsid w:val="005916A3"/>
    <w:rsid w:val="00591879"/>
    <w:rsid w:val="005942A2"/>
    <w:rsid w:val="005943C8"/>
    <w:rsid w:val="005954EC"/>
    <w:rsid w:val="00595F82"/>
    <w:rsid w:val="005A01AB"/>
    <w:rsid w:val="005A1C04"/>
    <w:rsid w:val="005A207C"/>
    <w:rsid w:val="005A25F3"/>
    <w:rsid w:val="005A2825"/>
    <w:rsid w:val="005A2905"/>
    <w:rsid w:val="005A2DD1"/>
    <w:rsid w:val="005A35A1"/>
    <w:rsid w:val="005A380A"/>
    <w:rsid w:val="005A5417"/>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177"/>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8E2"/>
    <w:rsid w:val="00645143"/>
    <w:rsid w:val="00645BE3"/>
    <w:rsid w:val="0064662A"/>
    <w:rsid w:val="006473A2"/>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4AB6"/>
    <w:rsid w:val="006653CB"/>
    <w:rsid w:val="0066577D"/>
    <w:rsid w:val="00665E6E"/>
    <w:rsid w:val="00666790"/>
    <w:rsid w:val="0066722D"/>
    <w:rsid w:val="00667E82"/>
    <w:rsid w:val="00671246"/>
    <w:rsid w:val="00672AD5"/>
    <w:rsid w:val="00672CA0"/>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D06"/>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4D6F"/>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EFA"/>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8FB"/>
    <w:rsid w:val="00745961"/>
    <w:rsid w:val="00746256"/>
    <w:rsid w:val="00746994"/>
    <w:rsid w:val="00747D19"/>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2CD4"/>
    <w:rsid w:val="00765D97"/>
    <w:rsid w:val="00766BAE"/>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42F7"/>
    <w:rsid w:val="00795DC1"/>
    <w:rsid w:val="00795EFA"/>
    <w:rsid w:val="0079637F"/>
    <w:rsid w:val="00796C9B"/>
    <w:rsid w:val="00797D86"/>
    <w:rsid w:val="007A0939"/>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029"/>
    <w:rsid w:val="007B499D"/>
    <w:rsid w:val="007B4DC9"/>
    <w:rsid w:val="007B5B77"/>
    <w:rsid w:val="007B6272"/>
    <w:rsid w:val="007B6F1C"/>
    <w:rsid w:val="007B74CC"/>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19E3"/>
    <w:rsid w:val="00825B7C"/>
    <w:rsid w:val="00825F59"/>
    <w:rsid w:val="0082634F"/>
    <w:rsid w:val="008268B1"/>
    <w:rsid w:val="00827AEB"/>
    <w:rsid w:val="008317F2"/>
    <w:rsid w:val="00831948"/>
    <w:rsid w:val="00831A12"/>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6AA"/>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AC9"/>
    <w:rsid w:val="00874EC1"/>
    <w:rsid w:val="00875344"/>
    <w:rsid w:val="008756B5"/>
    <w:rsid w:val="00875E3B"/>
    <w:rsid w:val="00876194"/>
    <w:rsid w:val="0087755D"/>
    <w:rsid w:val="00877881"/>
    <w:rsid w:val="00877FEF"/>
    <w:rsid w:val="008817C4"/>
    <w:rsid w:val="00882987"/>
    <w:rsid w:val="00882C34"/>
    <w:rsid w:val="00882CB9"/>
    <w:rsid w:val="0088310D"/>
    <w:rsid w:val="0088336C"/>
    <w:rsid w:val="0088363B"/>
    <w:rsid w:val="00883855"/>
    <w:rsid w:val="00883EDF"/>
    <w:rsid w:val="008852F7"/>
    <w:rsid w:val="00885D4F"/>
    <w:rsid w:val="0088609E"/>
    <w:rsid w:val="00886FEA"/>
    <w:rsid w:val="0088747F"/>
    <w:rsid w:val="00891DFD"/>
    <w:rsid w:val="008951E6"/>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112"/>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777E"/>
    <w:rsid w:val="008E0929"/>
    <w:rsid w:val="008E0F8C"/>
    <w:rsid w:val="008E124C"/>
    <w:rsid w:val="008E259C"/>
    <w:rsid w:val="008E2B08"/>
    <w:rsid w:val="008E36B4"/>
    <w:rsid w:val="008E3C30"/>
    <w:rsid w:val="008E410C"/>
    <w:rsid w:val="008E433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7D7"/>
    <w:rsid w:val="0094388F"/>
    <w:rsid w:val="00944DA3"/>
    <w:rsid w:val="00945A78"/>
    <w:rsid w:val="00946D7E"/>
    <w:rsid w:val="00947833"/>
    <w:rsid w:val="009503AB"/>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5DB6"/>
    <w:rsid w:val="00996583"/>
    <w:rsid w:val="009972AD"/>
    <w:rsid w:val="009A2437"/>
    <w:rsid w:val="009A27A3"/>
    <w:rsid w:val="009A319A"/>
    <w:rsid w:val="009A41D0"/>
    <w:rsid w:val="009A531A"/>
    <w:rsid w:val="009A5DBF"/>
    <w:rsid w:val="009A6689"/>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02A3"/>
    <w:rsid w:val="009D1210"/>
    <w:rsid w:val="009D1ADF"/>
    <w:rsid w:val="009D3EE3"/>
    <w:rsid w:val="009D4B94"/>
    <w:rsid w:val="009D508F"/>
    <w:rsid w:val="009D561B"/>
    <w:rsid w:val="009D56A0"/>
    <w:rsid w:val="009D6196"/>
    <w:rsid w:val="009D7FA2"/>
    <w:rsid w:val="009E0950"/>
    <w:rsid w:val="009E0B26"/>
    <w:rsid w:val="009E3149"/>
    <w:rsid w:val="009E34E0"/>
    <w:rsid w:val="009E462A"/>
    <w:rsid w:val="009E4972"/>
    <w:rsid w:val="009E5658"/>
    <w:rsid w:val="009E585B"/>
    <w:rsid w:val="009E61C7"/>
    <w:rsid w:val="009E70B6"/>
    <w:rsid w:val="009F0349"/>
    <w:rsid w:val="009F0CFA"/>
    <w:rsid w:val="009F1815"/>
    <w:rsid w:val="009F1E64"/>
    <w:rsid w:val="009F2E67"/>
    <w:rsid w:val="009F2F12"/>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7E3"/>
    <w:rsid w:val="00A23CE2"/>
    <w:rsid w:val="00A23E23"/>
    <w:rsid w:val="00A247A3"/>
    <w:rsid w:val="00A252FA"/>
    <w:rsid w:val="00A268E5"/>
    <w:rsid w:val="00A26E13"/>
    <w:rsid w:val="00A2737D"/>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205A"/>
    <w:rsid w:val="00AC2B4F"/>
    <w:rsid w:val="00AC3A01"/>
    <w:rsid w:val="00AC3B1C"/>
    <w:rsid w:val="00AC4B0D"/>
    <w:rsid w:val="00AC4CC7"/>
    <w:rsid w:val="00AC4D77"/>
    <w:rsid w:val="00AC50C2"/>
    <w:rsid w:val="00AC5A99"/>
    <w:rsid w:val="00AC5D19"/>
    <w:rsid w:val="00AD036F"/>
    <w:rsid w:val="00AD0430"/>
    <w:rsid w:val="00AD1504"/>
    <w:rsid w:val="00AD1AE7"/>
    <w:rsid w:val="00AD1C2B"/>
    <w:rsid w:val="00AD2530"/>
    <w:rsid w:val="00AD2C2A"/>
    <w:rsid w:val="00AD33D1"/>
    <w:rsid w:val="00AD6201"/>
    <w:rsid w:val="00AD628A"/>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47EE"/>
    <w:rsid w:val="00AF6E9B"/>
    <w:rsid w:val="00B0386B"/>
    <w:rsid w:val="00B040B3"/>
    <w:rsid w:val="00B07007"/>
    <w:rsid w:val="00B07124"/>
    <w:rsid w:val="00B07C33"/>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C3A"/>
    <w:rsid w:val="00B77116"/>
    <w:rsid w:val="00B775EF"/>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2DD"/>
    <w:rsid w:val="00BD656D"/>
    <w:rsid w:val="00BD6AC9"/>
    <w:rsid w:val="00BD7295"/>
    <w:rsid w:val="00BD74C6"/>
    <w:rsid w:val="00BD7F07"/>
    <w:rsid w:val="00BE08AD"/>
    <w:rsid w:val="00BE0CE9"/>
    <w:rsid w:val="00BE13C1"/>
    <w:rsid w:val="00BE1C82"/>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01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44AD"/>
    <w:rsid w:val="00C45D0F"/>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1EF"/>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1E35"/>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135A"/>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60E"/>
    <w:rsid w:val="00D33753"/>
    <w:rsid w:val="00D33ABE"/>
    <w:rsid w:val="00D35991"/>
    <w:rsid w:val="00D359D9"/>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FF8"/>
    <w:rsid w:val="00D64440"/>
    <w:rsid w:val="00D645F0"/>
    <w:rsid w:val="00D653C7"/>
    <w:rsid w:val="00D654D0"/>
    <w:rsid w:val="00D65BA1"/>
    <w:rsid w:val="00D65EB5"/>
    <w:rsid w:val="00D67431"/>
    <w:rsid w:val="00D679F6"/>
    <w:rsid w:val="00D67CFC"/>
    <w:rsid w:val="00D705EA"/>
    <w:rsid w:val="00D7137F"/>
    <w:rsid w:val="00D72014"/>
    <w:rsid w:val="00D729DF"/>
    <w:rsid w:val="00D732AD"/>
    <w:rsid w:val="00D74803"/>
    <w:rsid w:val="00D74C82"/>
    <w:rsid w:val="00D75A1F"/>
    <w:rsid w:val="00D81440"/>
    <w:rsid w:val="00D82B40"/>
    <w:rsid w:val="00D8359A"/>
    <w:rsid w:val="00D84A74"/>
    <w:rsid w:val="00D84CB5"/>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60B"/>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5FED"/>
    <w:rsid w:val="00DE60BD"/>
    <w:rsid w:val="00DE60D9"/>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A19"/>
    <w:rsid w:val="00E03C05"/>
    <w:rsid w:val="00E04720"/>
    <w:rsid w:val="00E0655F"/>
    <w:rsid w:val="00E06640"/>
    <w:rsid w:val="00E06AB2"/>
    <w:rsid w:val="00E07526"/>
    <w:rsid w:val="00E07578"/>
    <w:rsid w:val="00E1016D"/>
    <w:rsid w:val="00E1025B"/>
    <w:rsid w:val="00E10CC8"/>
    <w:rsid w:val="00E1108C"/>
    <w:rsid w:val="00E1176E"/>
    <w:rsid w:val="00E117CF"/>
    <w:rsid w:val="00E13652"/>
    <w:rsid w:val="00E13B38"/>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4C64"/>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132"/>
    <w:rsid w:val="00E46ABC"/>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96F79"/>
    <w:rsid w:val="00EA046A"/>
    <w:rsid w:val="00EA0DDC"/>
    <w:rsid w:val="00EA1062"/>
    <w:rsid w:val="00EA31FA"/>
    <w:rsid w:val="00EA5132"/>
    <w:rsid w:val="00EA553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9B0"/>
    <w:rsid w:val="00EC5952"/>
    <w:rsid w:val="00EC5964"/>
    <w:rsid w:val="00EC5CA6"/>
    <w:rsid w:val="00EC68EB"/>
    <w:rsid w:val="00EC713C"/>
    <w:rsid w:val="00EC7D27"/>
    <w:rsid w:val="00ED0886"/>
    <w:rsid w:val="00ED0BFC"/>
    <w:rsid w:val="00ED1D27"/>
    <w:rsid w:val="00ED1F38"/>
    <w:rsid w:val="00ED21E4"/>
    <w:rsid w:val="00ED365C"/>
    <w:rsid w:val="00ED3C4F"/>
    <w:rsid w:val="00ED53F3"/>
    <w:rsid w:val="00ED5995"/>
    <w:rsid w:val="00ED608E"/>
    <w:rsid w:val="00EE01BC"/>
    <w:rsid w:val="00EE01E6"/>
    <w:rsid w:val="00EE0A86"/>
    <w:rsid w:val="00EE0A92"/>
    <w:rsid w:val="00EE1464"/>
    <w:rsid w:val="00EE186C"/>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0E3D"/>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91B"/>
    <w:rsid w:val="00F01ED6"/>
    <w:rsid w:val="00F03367"/>
    <w:rsid w:val="00F0472E"/>
    <w:rsid w:val="00F05CFA"/>
    <w:rsid w:val="00F05F7C"/>
    <w:rsid w:val="00F07354"/>
    <w:rsid w:val="00F07B85"/>
    <w:rsid w:val="00F07D4E"/>
    <w:rsid w:val="00F10965"/>
    <w:rsid w:val="00F10969"/>
    <w:rsid w:val="00F10EBB"/>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15B"/>
    <w:rsid w:val="00F2174D"/>
    <w:rsid w:val="00F21C44"/>
    <w:rsid w:val="00F228E7"/>
    <w:rsid w:val="00F23886"/>
    <w:rsid w:val="00F23CE6"/>
    <w:rsid w:val="00F23F67"/>
    <w:rsid w:val="00F259D5"/>
    <w:rsid w:val="00F25A53"/>
    <w:rsid w:val="00F25F06"/>
    <w:rsid w:val="00F27A28"/>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3D63"/>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0630"/>
    <w:rsid w:val="00FE160B"/>
    <w:rsid w:val="00FE3ACC"/>
    <w:rsid w:val="00FE56D9"/>
    <w:rsid w:val="00FE61B0"/>
    <w:rsid w:val="00FE6B5A"/>
    <w:rsid w:val="00FE7216"/>
    <w:rsid w:val="00FF151B"/>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B80E05"/>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endrion.com/de/produktfinder/gruppe/produkt/bremsen/86-61104p00-0003" TargetMode="External"/><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kendrion.com/de/produkte-service/industriebremsen/federkraftbremsen/servo-slim-line" TargetMode="External"/><Relationship Id="rId17" Type="http://schemas.openxmlformats.org/officeDocument/2006/relationships/hyperlink" Target="https://www.koehler-partner.de/pressezentrum/kendrion" TargetMode="External"/><Relationship Id="rId2" Type="http://schemas.openxmlformats.org/officeDocument/2006/relationships/customXml" Target="../customXml/item2.xml"/><Relationship Id="rId16" Type="http://schemas.openxmlformats.org/officeDocument/2006/relationships/hyperlink" Target="https://www.kendrion.com/de/maerkte/elektrische-motoren/kleinmotor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endrion.com/de/maerkte/elektrische-motoren/kleinmotoren"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kendrion.com/de/" TargetMode="External"/><Relationship Id="rId23" Type="http://schemas.openxmlformats.org/officeDocument/2006/relationships/fontTable" Target="fontTable.xml"/><Relationship Id="rId10" Type="http://schemas.openxmlformats.org/officeDocument/2006/relationships/hyperlink" Target="https://www.kendrion.com/de/"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2.xml><?xml version="1.0" encoding="utf-8"?>
<ds:datastoreItem xmlns:ds="http://schemas.openxmlformats.org/officeDocument/2006/customXml" ds:itemID="{F2556C13-1997-4724-935D-E239FA3B1742}">
  <ds:schemaRefs>
    <ds:schemaRef ds:uri="http://schemas.microsoft.com/sharepoint/v3/contenttype/forms"/>
  </ds:schemaRefs>
</ds:datastoreItem>
</file>

<file path=customXml/itemProps3.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978</Words>
  <Characters>6165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9</cp:revision>
  <dcterms:created xsi:type="dcterms:W3CDTF">2026-02-12T14:55:00Z</dcterms:created>
  <dcterms:modified xsi:type="dcterms:W3CDTF">2026-03-20T13:26:00Z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ies>
</file>