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10CF00" w14:textId="234478E1" w:rsidR="00946256" w:rsidRPr="00946256" w:rsidRDefault="00B75258" w:rsidP="00946256">
      <w:pPr>
        <w:pStyle w:val="StandardWeb"/>
        <w:rPr>
          <w:rStyle w:val="Fett"/>
          <w:rFonts w:asciiTheme="minorBidi" w:hAnsiTheme="minorBidi" w:cstheme="minorBidi"/>
          <w:color w:val="000000"/>
        </w:rPr>
      </w:pPr>
      <w:r>
        <w:rPr>
          <w:rStyle w:val="Fett"/>
          <w:rFonts w:asciiTheme="minorBidi" w:hAnsiTheme="minorBidi" w:cstheme="minorBidi"/>
          <w:color w:val="000000"/>
        </w:rPr>
        <w:t xml:space="preserve">Kendrion auf der </w:t>
      </w:r>
      <w:proofErr w:type="spellStart"/>
      <w:r>
        <w:rPr>
          <w:rStyle w:val="Fett"/>
          <w:rFonts w:asciiTheme="minorBidi" w:hAnsiTheme="minorBidi" w:cstheme="minorBidi"/>
          <w:color w:val="000000"/>
        </w:rPr>
        <w:t>LogiMAT</w:t>
      </w:r>
      <w:proofErr w:type="spellEnd"/>
      <w:r>
        <w:rPr>
          <w:rStyle w:val="Fett"/>
          <w:rFonts w:asciiTheme="minorBidi" w:hAnsiTheme="minorBidi" w:cstheme="minorBidi"/>
          <w:color w:val="000000"/>
        </w:rPr>
        <w:t xml:space="preserve"> 2026</w:t>
      </w:r>
    </w:p>
    <w:p w14:paraId="2AF944D2" w14:textId="77777777" w:rsidR="00946256" w:rsidRDefault="00946256" w:rsidP="005A57B1">
      <w:pPr>
        <w:contextualSpacing/>
        <w:rPr>
          <w:rFonts w:ascii="Arial" w:hAnsi="Arial" w:cs="Arial"/>
          <w:b/>
          <w:bCs/>
          <w:color w:val="000000" w:themeColor="text1"/>
        </w:rPr>
      </w:pPr>
    </w:p>
    <w:p w14:paraId="4578FE81" w14:textId="77777777" w:rsidR="00B75258" w:rsidRPr="00946256" w:rsidRDefault="00B75258" w:rsidP="005A57B1">
      <w:pPr>
        <w:contextualSpacing/>
        <w:rPr>
          <w:rFonts w:ascii="Arial" w:hAnsi="Arial" w:cs="Arial"/>
          <w:b/>
          <w:bCs/>
          <w:color w:val="000000" w:themeColor="text1"/>
        </w:rPr>
      </w:pPr>
    </w:p>
    <w:p w14:paraId="4C343E4E" w14:textId="5E2ACCA2" w:rsidR="00E56EC4" w:rsidRPr="00946256" w:rsidRDefault="0084577D" w:rsidP="005A57B1">
      <w:pPr>
        <w:contextualSpacing/>
        <w:rPr>
          <w:rFonts w:ascii="Arial" w:hAnsi="Arial" w:cs="Arial"/>
          <w:color w:val="000000"/>
        </w:rPr>
      </w:pPr>
      <w:r w:rsidRPr="00946256">
        <w:rPr>
          <w:rFonts w:ascii="Arial" w:hAnsi="Arial" w:cs="Arial"/>
          <w:b/>
          <w:bCs/>
          <w:color w:val="000000" w:themeColor="text1"/>
        </w:rPr>
        <w:t>S</w:t>
      </w:r>
      <w:r w:rsidR="00825FB9" w:rsidRPr="00946256">
        <w:rPr>
          <w:rFonts w:ascii="Arial" w:hAnsi="Arial" w:cs="Arial"/>
          <w:b/>
          <w:bCs/>
          <w:color w:val="000000" w:themeColor="text1"/>
        </w:rPr>
        <w:t>chnelle</w:t>
      </w:r>
      <w:r w:rsidRPr="00946256">
        <w:rPr>
          <w:rFonts w:ascii="Arial" w:hAnsi="Arial" w:cs="Arial"/>
          <w:b/>
          <w:bCs/>
          <w:color w:val="000000" w:themeColor="text1"/>
        </w:rPr>
        <w:t>r</w:t>
      </w:r>
      <w:r w:rsidR="00825FB9" w:rsidRPr="00946256">
        <w:rPr>
          <w:rFonts w:ascii="Arial" w:hAnsi="Arial" w:cs="Arial"/>
          <w:b/>
          <w:bCs/>
          <w:color w:val="000000" w:themeColor="text1"/>
        </w:rPr>
        <w:t xml:space="preserve"> Einstieg in die </w:t>
      </w:r>
      <w:r w:rsidR="00FA708D" w:rsidRPr="00946256">
        <w:rPr>
          <w:rFonts w:ascii="Arial" w:hAnsi="Arial" w:cs="Arial"/>
          <w:b/>
          <w:bCs/>
          <w:color w:val="000000" w:themeColor="text1"/>
        </w:rPr>
        <w:t>CODESYS</w:t>
      </w:r>
      <w:r w:rsidR="00825FB9" w:rsidRPr="00946256">
        <w:rPr>
          <w:rFonts w:ascii="Arial" w:hAnsi="Arial" w:cs="Arial"/>
          <w:b/>
          <w:bCs/>
          <w:color w:val="000000" w:themeColor="text1"/>
        </w:rPr>
        <w:t>-Programmierung</w:t>
      </w:r>
    </w:p>
    <w:p w14:paraId="247851E5" w14:textId="1A2734DD" w:rsidR="00213D6F" w:rsidRPr="00946256" w:rsidRDefault="002F3658" w:rsidP="005A57B1">
      <w:pPr>
        <w:contextualSpacing/>
        <w:rPr>
          <w:rFonts w:ascii="Arial" w:hAnsi="Arial" w:cs="Arial"/>
          <w:color w:val="000000" w:themeColor="text1"/>
        </w:rPr>
      </w:pPr>
      <w:r w:rsidRPr="00946256">
        <w:rPr>
          <w:rFonts w:ascii="Arial" w:hAnsi="Arial" w:cs="Arial"/>
          <w:color w:val="000000"/>
        </w:rPr>
        <w:t xml:space="preserve">Die Starterkits von </w:t>
      </w:r>
      <w:r w:rsidR="00825FB9" w:rsidRPr="00946256">
        <w:rPr>
          <w:rFonts w:ascii="Arial" w:hAnsi="Arial" w:cs="Arial"/>
          <w:color w:val="000000"/>
        </w:rPr>
        <w:t xml:space="preserve">Kendrion </w:t>
      </w:r>
      <w:r w:rsidRPr="00946256">
        <w:rPr>
          <w:rFonts w:ascii="Arial" w:hAnsi="Arial" w:cs="Arial"/>
          <w:color w:val="000000"/>
        </w:rPr>
        <w:t>ermöglichen eine effiziente Automatisierung</w:t>
      </w:r>
    </w:p>
    <w:p w14:paraId="2ED9A752" w14:textId="77777777" w:rsidR="00946256" w:rsidRPr="00946256" w:rsidRDefault="00946256" w:rsidP="005A57B1">
      <w:pPr>
        <w:contextualSpacing/>
        <w:rPr>
          <w:rFonts w:ascii="Arial" w:hAnsi="Arial" w:cs="Arial"/>
          <w:b/>
          <w:bCs/>
          <w:color w:val="000000" w:themeColor="text1"/>
        </w:rPr>
      </w:pPr>
    </w:p>
    <w:p w14:paraId="77EF09A8" w14:textId="773E19DE" w:rsidR="00F46927" w:rsidRDefault="00347873" w:rsidP="00104E00">
      <w:pPr>
        <w:spacing w:line="288" w:lineRule="auto"/>
        <w:contextualSpacing/>
        <w:rPr>
          <w:rFonts w:ascii="Arial" w:hAnsi="Arial" w:cs="Arial"/>
          <w:b/>
          <w:bCs/>
          <w:color w:val="000000" w:themeColor="text1"/>
        </w:rPr>
      </w:pPr>
      <w:r w:rsidRPr="09FE050B">
        <w:rPr>
          <w:rFonts w:ascii="Arial" w:hAnsi="Arial" w:cs="Arial"/>
          <w:b/>
          <w:bCs/>
          <w:color w:val="000000" w:themeColor="text1"/>
        </w:rPr>
        <w:t xml:space="preserve">Mit </w:t>
      </w:r>
      <w:r w:rsidR="00F9653F" w:rsidRPr="09FE050B">
        <w:rPr>
          <w:rFonts w:ascii="Arial" w:hAnsi="Arial" w:cs="Arial"/>
          <w:b/>
          <w:bCs/>
          <w:color w:val="000000" w:themeColor="text1"/>
        </w:rPr>
        <w:t>seine</w:t>
      </w:r>
      <w:r w:rsidR="00F9653F">
        <w:rPr>
          <w:rFonts w:ascii="Arial" w:hAnsi="Arial" w:cs="Arial"/>
          <w:b/>
          <w:bCs/>
          <w:color w:val="000000" w:themeColor="text1"/>
        </w:rPr>
        <w:t>m</w:t>
      </w:r>
      <w:r w:rsidR="00F9653F" w:rsidRPr="09FE050B">
        <w:rPr>
          <w:rFonts w:ascii="Arial" w:hAnsi="Arial" w:cs="Arial"/>
          <w:b/>
          <w:bCs/>
          <w:color w:val="000000" w:themeColor="text1"/>
        </w:rPr>
        <w:t xml:space="preserve"> </w:t>
      </w:r>
      <w:r w:rsidRPr="09FE050B">
        <w:rPr>
          <w:rFonts w:ascii="Arial" w:hAnsi="Arial" w:cs="Arial"/>
          <w:b/>
          <w:bCs/>
          <w:color w:val="000000" w:themeColor="text1"/>
        </w:rPr>
        <w:t xml:space="preserve">neuen CODESYS-Starterkit bietet Kendrion Herstellern kleiner Maschinen </w:t>
      </w:r>
      <w:r w:rsidR="0084577D" w:rsidRPr="09FE050B">
        <w:rPr>
          <w:rFonts w:ascii="Arial" w:hAnsi="Arial" w:cs="Arial"/>
          <w:b/>
          <w:bCs/>
          <w:color w:val="000000" w:themeColor="text1"/>
        </w:rPr>
        <w:t>eine flexible, echtzeitfähige und leicht erweiterbare Automatisierungslösung. Das Herzstück de</w:t>
      </w:r>
      <w:r w:rsidR="000A65D4" w:rsidRPr="09FE050B">
        <w:rPr>
          <w:rFonts w:ascii="Arial" w:hAnsi="Arial" w:cs="Arial"/>
          <w:b/>
          <w:bCs/>
          <w:color w:val="000000" w:themeColor="text1"/>
        </w:rPr>
        <w:t xml:space="preserve">s </w:t>
      </w:r>
      <w:r w:rsidR="000A65D4" w:rsidRPr="00C66673">
        <w:rPr>
          <w:rFonts w:ascii="Arial" w:hAnsi="Arial" w:cs="Arial"/>
          <w:b/>
          <w:bCs/>
          <w:color w:val="000000" w:themeColor="text1"/>
        </w:rPr>
        <w:t xml:space="preserve">Starterkits </w:t>
      </w:r>
      <w:r w:rsidR="0084577D" w:rsidRPr="09FE050B">
        <w:rPr>
          <w:rFonts w:ascii="Arial" w:hAnsi="Arial" w:cs="Arial"/>
          <w:b/>
          <w:bCs/>
          <w:color w:val="000000" w:themeColor="text1"/>
        </w:rPr>
        <w:t>ist der FIO</w:t>
      </w:r>
      <w:r w:rsidR="004C33DD">
        <w:rPr>
          <w:rFonts w:ascii="Arial" w:hAnsi="Arial" w:cs="Arial"/>
          <w:b/>
          <w:bCs/>
          <w:color w:val="000000" w:themeColor="text1"/>
        </w:rPr>
        <w:t xml:space="preserve"> </w:t>
      </w:r>
      <w:r w:rsidR="0084577D" w:rsidRPr="09FE050B">
        <w:rPr>
          <w:rFonts w:ascii="Arial" w:hAnsi="Arial" w:cs="Arial"/>
          <w:b/>
          <w:bCs/>
          <w:color w:val="000000" w:themeColor="text1"/>
        </w:rPr>
        <w:t>Controller</w:t>
      </w:r>
      <w:r w:rsidR="004C33DD">
        <w:rPr>
          <w:rFonts w:ascii="Arial" w:hAnsi="Arial" w:cs="Arial"/>
          <w:b/>
          <w:bCs/>
          <w:color w:val="000000" w:themeColor="text1"/>
        </w:rPr>
        <w:t xml:space="preserve"> </w:t>
      </w:r>
      <w:r w:rsidR="0084577D" w:rsidRPr="09FE050B">
        <w:rPr>
          <w:rFonts w:ascii="Arial" w:hAnsi="Arial" w:cs="Arial"/>
          <w:b/>
          <w:bCs/>
          <w:color w:val="000000" w:themeColor="text1"/>
        </w:rPr>
        <w:t>11</w:t>
      </w:r>
      <w:r w:rsidR="00FA708D" w:rsidRPr="09FE050B">
        <w:rPr>
          <w:rFonts w:ascii="Arial" w:hAnsi="Arial" w:cs="Arial"/>
          <w:b/>
          <w:bCs/>
          <w:color w:val="000000" w:themeColor="text1"/>
        </w:rPr>
        <w:t>1</w:t>
      </w:r>
      <w:r w:rsidR="000C6BE0">
        <w:rPr>
          <w:rFonts w:ascii="Arial" w:hAnsi="Arial" w:cs="Arial"/>
          <w:b/>
          <w:bCs/>
          <w:color w:val="000000" w:themeColor="text1"/>
        </w:rPr>
        <w:t>,</w:t>
      </w:r>
      <w:r w:rsidR="008123B2" w:rsidRPr="09FE050B">
        <w:rPr>
          <w:rFonts w:ascii="Arial" w:hAnsi="Arial" w:cs="Arial"/>
          <w:b/>
          <w:bCs/>
          <w:color w:val="000000" w:themeColor="text1"/>
        </w:rPr>
        <w:t xml:space="preserve"> der </w:t>
      </w:r>
      <w:r w:rsidR="0084577D" w:rsidRPr="09FE050B">
        <w:rPr>
          <w:rFonts w:ascii="Arial" w:hAnsi="Arial" w:cs="Arial"/>
          <w:b/>
          <w:bCs/>
          <w:color w:val="000000" w:themeColor="text1"/>
        </w:rPr>
        <w:t>über eine Vielzahl integrierter konfigurierbarer I</w:t>
      </w:r>
      <w:r w:rsidR="00C66673">
        <w:rPr>
          <w:rFonts w:ascii="Arial" w:hAnsi="Arial" w:cs="Arial"/>
          <w:b/>
          <w:bCs/>
          <w:color w:val="000000" w:themeColor="text1"/>
        </w:rPr>
        <w:t>/</w:t>
      </w:r>
      <w:r w:rsidR="0084577D" w:rsidRPr="09FE050B">
        <w:rPr>
          <w:rFonts w:ascii="Arial" w:hAnsi="Arial" w:cs="Arial"/>
          <w:b/>
          <w:bCs/>
          <w:color w:val="000000" w:themeColor="text1"/>
        </w:rPr>
        <w:t>Os verfügt. Über sie lassen sich zahlreiche Zusatzfunktionen kostenoptimiert realisieren.</w:t>
      </w:r>
    </w:p>
    <w:p w14:paraId="28527169" w14:textId="77777777" w:rsidR="00F46927" w:rsidRPr="00FA708D" w:rsidRDefault="00F46927" w:rsidP="00104E00">
      <w:pPr>
        <w:spacing w:line="288" w:lineRule="auto"/>
        <w:contextualSpacing/>
        <w:rPr>
          <w:rFonts w:ascii="Arial" w:hAnsi="Arial" w:cs="Arial"/>
          <w:b/>
          <w:bCs/>
          <w:color w:val="000000" w:themeColor="text1"/>
        </w:rPr>
      </w:pPr>
    </w:p>
    <w:p w14:paraId="18C67F2C" w14:textId="345C53D2" w:rsidR="0084577D" w:rsidRDefault="00FA708D" w:rsidP="00104E00">
      <w:pPr>
        <w:spacing w:line="288" w:lineRule="auto"/>
        <w:contextualSpacing/>
        <w:rPr>
          <w:rFonts w:ascii="Arial" w:hAnsi="Arial" w:cs="Arial"/>
          <w:color w:val="000000" w:themeColor="text1"/>
        </w:rPr>
      </w:pPr>
      <w:r w:rsidRPr="09FE050B">
        <w:rPr>
          <w:rFonts w:ascii="Arial" w:hAnsi="Arial" w:cs="Arial"/>
          <w:color w:val="000000" w:themeColor="text1"/>
        </w:rPr>
        <w:t>„Mit de</w:t>
      </w:r>
      <w:r w:rsidR="00C66673">
        <w:rPr>
          <w:rFonts w:ascii="Arial" w:hAnsi="Arial" w:cs="Arial"/>
          <w:color w:val="000000" w:themeColor="text1"/>
        </w:rPr>
        <w:t>m</w:t>
      </w:r>
      <w:r w:rsidRPr="09FE050B">
        <w:rPr>
          <w:rFonts w:ascii="Arial" w:hAnsi="Arial" w:cs="Arial"/>
          <w:color w:val="000000" w:themeColor="text1"/>
        </w:rPr>
        <w:t xml:space="preserve"> CODESYS-Starterkit sprechen wir gezielt Hersteller kleiner Maschinen an, die eine skalierbare Automatisierungslösung benötigen</w:t>
      </w:r>
      <w:r w:rsidR="00C862C1" w:rsidRPr="09FE050B">
        <w:rPr>
          <w:rFonts w:ascii="Arial" w:hAnsi="Arial" w:cs="Arial"/>
          <w:color w:val="000000" w:themeColor="text1"/>
        </w:rPr>
        <w:t>“</w:t>
      </w:r>
      <w:r w:rsidRPr="09FE050B">
        <w:rPr>
          <w:rFonts w:ascii="Arial" w:hAnsi="Arial" w:cs="Arial"/>
          <w:color w:val="000000" w:themeColor="text1"/>
        </w:rPr>
        <w:t>, betont</w:t>
      </w:r>
      <w:r w:rsidR="004C33DD">
        <w:rPr>
          <w:rFonts w:ascii="Arial" w:hAnsi="Arial" w:cs="Arial"/>
          <w:color w:val="000000" w:themeColor="text1"/>
        </w:rPr>
        <w:t xml:space="preserve"> </w:t>
      </w:r>
      <w:r w:rsidRPr="09FE050B">
        <w:rPr>
          <w:rFonts w:ascii="Arial" w:hAnsi="Arial" w:cs="Arial"/>
          <w:color w:val="000000" w:themeColor="text1"/>
        </w:rPr>
        <w:t xml:space="preserve">Nico Heinrich, Produktmanager bei Kendrion. „Die Kombination aus kompakter Bauweise, vielfältigen Kommunikationsschnittstellen und der Möglichkeit zur einfachen Erweiterung macht </w:t>
      </w:r>
      <w:r w:rsidR="00C66673">
        <w:rPr>
          <w:rFonts w:ascii="Arial" w:hAnsi="Arial" w:cs="Arial"/>
          <w:color w:val="000000" w:themeColor="text1"/>
        </w:rPr>
        <w:t>das CODESYS</w:t>
      </w:r>
      <w:r w:rsidRPr="09FE050B">
        <w:rPr>
          <w:rFonts w:ascii="Arial" w:hAnsi="Arial" w:cs="Arial"/>
          <w:color w:val="000000" w:themeColor="text1"/>
        </w:rPr>
        <w:t xml:space="preserve"> Starterkit</w:t>
      </w:r>
      <w:r w:rsidR="00C66673">
        <w:rPr>
          <w:rFonts w:ascii="Arial" w:hAnsi="Arial" w:cs="Arial"/>
          <w:color w:val="000000" w:themeColor="text1"/>
        </w:rPr>
        <w:t xml:space="preserve"> SPS mit integrierten I/Os </w:t>
      </w:r>
      <w:r w:rsidRPr="09FE050B">
        <w:rPr>
          <w:rFonts w:ascii="Arial" w:hAnsi="Arial" w:cs="Arial"/>
          <w:color w:val="000000" w:themeColor="text1"/>
        </w:rPr>
        <w:t xml:space="preserve">zur idealen Wahl für Unternehmen, die schnell und kosteneffizient in die Automatisierung einsteigen möchten.“ </w:t>
      </w:r>
      <w:r w:rsidR="004377EF" w:rsidRPr="09FE050B">
        <w:rPr>
          <w:rFonts w:ascii="Arial" w:hAnsi="Arial" w:cs="Arial"/>
          <w:color w:val="000000" w:themeColor="text1"/>
        </w:rPr>
        <w:t>Auf de</w:t>
      </w:r>
      <w:r w:rsidRPr="09FE050B">
        <w:rPr>
          <w:rFonts w:ascii="Arial" w:hAnsi="Arial" w:cs="Arial"/>
          <w:color w:val="000000" w:themeColor="text1"/>
        </w:rPr>
        <w:t>r</w:t>
      </w:r>
      <w:r w:rsidR="004377EF" w:rsidRPr="09FE050B">
        <w:rPr>
          <w:rFonts w:ascii="Arial" w:hAnsi="Arial" w:cs="Arial"/>
          <w:color w:val="000000" w:themeColor="text1"/>
        </w:rPr>
        <w:t xml:space="preserve"> modularen Kleinsteuerung</w:t>
      </w:r>
      <w:r w:rsidR="0092339F" w:rsidRPr="09FE050B">
        <w:rPr>
          <w:rFonts w:ascii="Arial" w:hAnsi="Arial" w:cs="Arial"/>
          <w:color w:val="000000" w:themeColor="text1"/>
        </w:rPr>
        <w:t>en FIO</w:t>
      </w:r>
      <w:r w:rsidR="004C33DD">
        <w:rPr>
          <w:rFonts w:ascii="Arial" w:hAnsi="Arial" w:cs="Arial"/>
          <w:color w:val="000000" w:themeColor="text1"/>
        </w:rPr>
        <w:t xml:space="preserve"> </w:t>
      </w:r>
      <w:r w:rsidRPr="09FE050B">
        <w:rPr>
          <w:rFonts w:ascii="Arial" w:hAnsi="Arial" w:cs="Arial"/>
          <w:color w:val="000000" w:themeColor="text1"/>
        </w:rPr>
        <w:t>Controller</w:t>
      </w:r>
      <w:r w:rsidR="004C33DD">
        <w:rPr>
          <w:rFonts w:ascii="Arial" w:hAnsi="Arial" w:cs="Arial"/>
          <w:color w:val="000000" w:themeColor="text1"/>
        </w:rPr>
        <w:t xml:space="preserve"> </w:t>
      </w:r>
      <w:r w:rsidR="0092339F" w:rsidRPr="09FE050B">
        <w:rPr>
          <w:rFonts w:ascii="Arial" w:hAnsi="Arial" w:cs="Arial"/>
          <w:color w:val="000000" w:themeColor="text1"/>
        </w:rPr>
        <w:t>11</w:t>
      </w:r>
      <w:r w:rsidRPr="09FE050B">
        <w:rPr>
          <w:rFonts w:ascii="Arial" w:hAnsi="Arial" w:cs="Arial"/>
          <w:color w:val="000000" w:themeColor="text1"/>
        </w:rPr>
        <w:t>1</w:t>
      </w:r>
      <w:r w:rsidR="004377EF" w:rsidRPr="09FE050B">
        <w:rPr>
          <w:rFonts w:ascii="Arial" w:hAnsi="Arial" w:cs="Arial"/>
          <w:color w:val="000000" w:themeColor="text1"/>
        </w:rPr>
        <w:t xml:space="preserve"> </w:t>
      </w:r>
      <w:r w:rsidR="009751C5" w:rsidRPr="09FE050B">
        <w:rPr>
          <w:rFonts w:ascii="Arial" w:hAnsi="Arial" w:cs="Arial"/>
          <w:color w:val="000000" w:themeColor="text1"/>
        </w:rPr>
        <w:t xml:space="preserve">befinden sich </w:t>
      </w:r>
      <w:r w:rsidR="0002067A" w:rsidRPr="09FE050B">
        <w:rPr>
          <w:rFonts w:ascii="Arial" w:hAnsi="Arial" w:cs="Arial"/>
          <w:color w:val="000000" w:themeColor="text1"/>
        </w:rPr>
        <w:t xml:space="preserve">viele Hardware-Funktionen </w:t>
      </w:r>
      <w:r w:rsidR="009751C5" w:rsidRPr="09FE050B">
        <w:rPr>
          <w:rFonts w:ascii="Arial" w:hAnsi="Arial" w:cs="Arial"/>
          <w:color w:val="000000" w:themeColor="text1"/>
        </w:rPr>
        <w:t>wie z. B. Ereigniszähler</w:t>
      </w:r>
      <w:r w:rsidR="00C043CF" w:rsidRPr="09FE050B">
        <w:rPr>
          <w:rFonts w:ascii="Arial" w:hAnsi="Arial" w:cs="Arial"/>
          <w:color w:val="000000" w:themeColor="text1"/>
        </w:rPr>
        <w:t xml:space="preserve"> für Frequenzen bis zu 100 kHz</w:t>
      </w:r>
      <w:r w:rsidR="009751C5" w:rsidRPr="09FE050B">
        <w:rPr>
          <w:rFonts w:ascii="Arial" w:hAnsi="Arial" w:cs="Arial"/>
          <w:color w:val="000000" w:themeColor="text1"/>
        </w:rPr>
        <w:t>, PWM-</w:t>
      </w:r>
      <w:r w:rsidR="00742A4F">
        <w:rPr>
          <w:rFonts w:ascii="Arial" w:hAnsi="Arial" w:cs="Arial"/>
          <w:color w:val="000000" w:themeColor="text1"/>
        </w:rPr>
        <w:t xml:space="preserve"> bzw. </w:t>
      </w:r>
      <w:r w:rsidR="00742A4F" w:rsidRPr="09FE050B">
        <w:rPr>
          <w:rFonts w:ascii="Arial" w:hAnsi="Arial" w:cs="Arial"/>
          <w:color w:val="000000" w:themeColor="text1"/>
        </w:rPr>
        <w:t xml:space="preserve">Frequenzgeneratorausgänge </w:t>
      </w:r>
      <w:r w:rsidR="009751C5" w:rsidRPr="09FE050B">
        <w:rPr>
          <w:rFonts w:ascii="Arial" w:hAnsi="Arial" w:cs="Arial"/>
          <w:color w:val="000000" w:themeColor="text1"/>
        </w:rPr>
        <w:t xml:space="preserve">(bis 100 kHz) </w:t>
      </w:r>
      <w:r w:rsidR="00D4261F" w:rsidRPr="09FE050B">
        <w:rPr>
          <w:rFonts w:ascii="Arial" w:hAnsi="Arial" w:cs="Arial"/>
          <w:color w:val="000000" w:themeColor="text1"/>
        </w:rPr>
        <w:t>für komplexe Steuerungsaufgaben</w:t>
      </w:r>
      <w:r w:rsidR="009751C5" w:rsidRPr="09FE050B">
        <w:rPr>
          <w:rFonts w:ascii="Arial" w:hAnsi="Arial" w:cs="Arial"/>
          <w:color w:val="000000" w:themeColor="text1"/>
        </w:rPr>
        <w:t xml:space="preserve">, PTO-Achsinterfaces (ähnlich DS402) </w:t>
      </w:r>
      <w:r w:rsidR="00D4261F" w:rsidRPr="09FE050B">
        <w:rPr>
          <w:rFonts w:ascii="Arial" w:hAnsi="Arial" w:cs="Arial"/>
          <w:color w:val="000000" w:themeColor="text1"/>
        </w:rPr>
        <w:t>für präzise Bewegungsabläufe</w:t>
      </w:r>
      <w:r w:rsidR="00D4261F" w:rsidRPr="09FE050B" w:rsidDel="00D4261F">
        <w:rPr>
          <w:rFonts w:ascii="Arial" w:hAnsi="Arial" w:cs="Arial"/>
          <w:color w:val="000000" w:themeColor="text1"/>
        </w:rPr>
        <w:t xml:space="preserve"> </w:t>
      </w:r>
      <w:r w:rsidR="009751C5" w:rsidRPr="09FE050B">
        <w:rPr>
          <w:rFonts w:ascii="Arial" w:hAnsi="Arial" w:cs="Arial"/>
          <w:color w:val="000000" w:themeColor="text1"/>
        </w:rPr>
        <w:t>und A/B/</w:t>
      </w:r>
      <w:proofErr w:type="spellStart"/>
      <w:r w:rsidR="009751C5" w:rsidRPr="09FE050B">
        <w:rPr>
          <w:rFonts w:ascii="Arial" w:hAnsi="Arial" w:cs="Arial"/>
          <w:color w:val="000000" w:themeColor="text1"/>
        </w:rPr>
        <w:t>Ref</w:t>
      </w:r>
      <w:proofErr w:type="spellEnd"/>
      <w:r w:rsidR="009751C5" w:rsidRPr="09FE050B">
        <w:rPr>
          <w:rFonts w:ascii="Arial" w:hAnsi="Arial" w:cs="Arial"/>
          <w:color w:val="000000" w:themeColor="text1"/>
        </w:rPr>
        <w:t>-Encoder-Eingänge für präzise Positionsbestimmungen.</w:t>
      </w:r>
    </w:p>
    <w:p w14:paraId="3288232F" w14:textId="77777777" w:rsidR="009751C5" w:rsidRDefault="009751C5" w:rsidP="00104E00">
      <w:pPr>
        <w:spacing w:line="288" w:lineRule="auto"/>
        <w:contextualSpacing/>
        <w:rPr>
          <w:rFonts w:ascii="Arial" w:hAnsi="Arial" w:cs="Arial"/>
          <w:color w:val="000000" w:themeColor="text1"/>
        </w:rPr>
      </w:pPr>
    </w:p>
    <w:p w14:paraId="04A4653F" w14:textId="1BFA7A5D" w:rsidR="00573AA3" w:rsidRDefault="009751C5" w:rsidP="00104E00">
      <w:pPr>
        <w:spacing w:line="288" w:lineRule="auto"/>
        <w:contextualSpacing/>
        <w:rPr>
          <w:rFonts w:ascii="Arial" w:hAnsi="Arial" w:cs="Arial"/>
          <w:color w:val="000000" w:themeColor="text1"/>
        </w:rPr>
      </w:pPr>
      <w:r w:rsidRPr="09FE050B">
        <w:rPr>
          <w:rFonts w:ascii="Arial" w:hAnsi="Arial" w:cs="Arial"/>
          <w:color w:val="000000" w:themeColor="text1"/>
        </w:rPr>
        <w:t>Der FIO</w:t>
      </w:r>
      <w:r w:rsidR="004C33DD">
        <w:rPr>
          <w:rFonts w:ascii="Arial" w:hAnsi="Arial" w:cs="Arial"/>
          <w:color w:val="000000" w:themeColor="text1"/>
        </w:rPr>
        <w:t xml:space="preserve"> </w:t>
      </w:r>
      <w:r w:rsidRPr="09FE050B">
        <w:rPr>
          <w:rFonts w:ascii="Arial" w:hAnsi="Arial" w:cs="Arial"/>
          <w:color w:val="000000" w:themeColor="text1"/>
        </w:rPr>
        <w:t>Controller</w:t>
      </w:r>
      <w:r w:rsidR="004C33DD">
        <w:rPr>
          <w:rFonts w:ascii="Arial" w:hAnsi="Arial" w:cs="Arial"/>
          <w:color w:val="000000" w:themeColor="text1"/>
        </w:rPr>
        <w:t xml:space="preserve"> </w:t>
      </w:r>
      <w:r w:rsidRPr="09FE050B">
        <w:rPr>
          <w:rFonts w:ascii="Arial" w:hAnsi="Arial" w:cs="Arial"/>
          <w:color w:val="000000" w:themeColor="text1"/>
        </w:rPr>
        <w:t>111</w:t>
      </w:r>
      <w:r w:rsidR="0091736D" w:rsidRPr="09FE050B">
        <w:rPr>
          <w:rFonts w:ascii="Arial" w:hAnsi="Arial" w:cs="Arial"/>
          <w:color w:val="000000" w:themeColor="text1"/>
        </w:rPr>
        <w:t xml:space="preserve"> bietet 9 digitale Eingänge</w:t>
      </w:r>
      <w:r w:rsidR="004C544B" w:rsidRPr="09FE050B">
        <w:rPr>
          <w:rFonts w:ascii="Arial" w:hAnsi="Arial" w:cs="Arial"/>
          <w:color w:val="000000" w:themeColor="text1"/>
        </w:rPr>
        <w:t xml:space="preserve"> </w:t>
      </w:r>
      <w:r w:rsidR="0091736D" w:rsidRPr="09FE050B">
        <w:rPr>
          <w:rFonts w:ascii="Arial" w:hAnsi="Arial" w:cs="Arial"/>
          <w:color w:val="000000" w:themeColor="text1"/>
        </w:rPr>
        <w:t>und 8 digitale Ausgänge. Darüber hinaus verfügt die Steuerung über 2 analoge Eingänge und 2 analoge Ausgänge, die Signale im Bereich 0…</w:t>
      </w:r>
      <w:r w:rsidR="00460694" w:rsidRPr="09FE050B">
        <w:rPr>
          <w:rFonts w:ascii="Arial" w:hAnsi="Arial" w:cs="Arial"/>
          <w:color w:val="000000" w:themeColor="text1"/>
        </w:rPr>
        <w:t>10</w:t>
      </w:r>
      <w:r w:rsidR="004C33DD">
        <w:rPr>
          <w:rFonts w:ascii="Arial" w:hAnsi="Arial" w:cs="Arial"/>
          <w:color w:val="000000" w:themeColor="text1"/>
        </w:rPr>
        <w:t xml:space="preserve"> </w:t>
      </w:r>
      <w:r w:rsidR="0091736D" w:rsidRPr="09FE050B">
        <w:rPr>
          <w:rFonts w:ascii="Arial" w:hAnsi="Arial" w:cs="Arial"/>
          <w:color w:val="000000" w:themeColor="text1"/>
        </w:rPr>
        <w:t>V, 0…</w:t>
      </w:r>
      <w:r w:rsidR="00460694" w:rsidRPr="09FE050B">
        <w:rPr>
          <w:rFonts w:ascii="Arial" w:hAnsi="Arial" w:cs="Arial"/>
          <w:color w:val="000000" w:themeColor="text1"/>
        </w:rPr>
        <w:t>20</w:t>
      </w:r>
      <w:r w:rsidR="00460694">
        <w:rPr>
          <w:rFonts w:ascii="Arial" w:hAnsi="Arial" w:cs="Arial"/>
          <w:color w:val="000000" w:themeColor="text1"/>
        </w:rPr>
        <w:t> </w:t>
      </w:r>
      <w:r w:rsidR="0091736D" w:rsidRPr="09FE050B">
        <w:rPr>
          <w:rFonts w:ascii="Arial" w:hAnsi="Arial" w:cs="Arial"/>
          <w:color w:val="000000" w:themeColor="text1"/>
        </w:rPr>
        <w:t>mA, 4…</w:t>
      </w:r>
      <w:r w:rsidR="00460694" w:rsidRPr="09FE050B">
        <w:rPr>
          <w:rFonts w:ascii="Arial" w:hAnsi="Arial" w:cs="Arial"/>
          <w:color w:val="000000" w:themeColor="text1"/>
        </w:rPr>
        <w:t>20</w:t>
      </w:r>
      <w:r w:rsidR="004C33DD">
        <w:rPr>
          <w:rFonts w:ascii="Arial" w:hAnsi="Arial" w:cs="Arial"/>
          <w:color w:val="000000" w:themeColor="text1"/>
        </w:rPr>
        <w:t xml:space="preserve"> </w:t>
      </w:r>
      <w:r w:rsidR="0091736D" w:rsidRPr="09FE050B">
        <w:rPr>
          <w:rFonts w:ascii="Arial" w:hAnsi="Arial" w:cs="Arial"/>
          <w:color w:val="000000" w:themeColor="text1"/>
        </w:rPr>
        <w:t>mA oder 0…2,</w:t>
      </w:r>
      <w:r w:rsidR="00460694" w:rsidRPr="09FE050B">
        <w:rPr>
          <w:rFonts w:ascii="Arial" w:hAnsi="Arial" w:cs="Arial"/>
          <w:color w:val="000000" w:themeColor="text1"/>
        </w:rPr>
        <w:t>5</w:t>
      </w:r>
      <w:r w:rsidR="004C33DD">
        <w:rPr>
          <w:rFonts w:ascii="Arial" w:hAnsi="Arial" w:cs="Arial"/>
          <w:color w:val="000000" w:themeColor="text1"/>
        </w:rPr>
        <w:t xml:space="preserve"> </w:t>
      </w:r>
      <w:r w:rsidR="0091736D" w:rsidRPr="09FE050B">
        <w:rPr>
          <w:rFonts w:ascii="Arial" w:hAnsi="Arial" w:cs="Arial"/>
          <w:color w:val="000000" w:themeColor="text1"/>
        </w:rPr>
        <w:t xml:space="preserve">V mit einer Auflösung von </w:t>
      </w:r>
      <w:r w:rsidR="00061469" w:rsidRPr="09FE050B">
        <w:rPr>
          <w:rFonts w:ascii="Arial" w:hAnsi="Arial" w:cs="Arial"/>
          <w:color w:val="000000" w:themeColor="text1"/>
        </w:rPr>
        <w:t>12</w:t>
      </w:r>
      <w:r w:rsidR="004C33DD">
        <w:rPr>
          <w:rFonts w:ascii="Arial" w:hAnsi="Arial" w:cs="Arial"/>
          <w:color w:val="000000" w:themeColor="text1"/>
        </w:rPr>
        <w:t xml:space="preserve"> </w:t>
      </w:r>
      <w:r w:rsidR="0091736D" w:rsidRPr="09FE050B">
        <w:rPr>
          <w:rFonts w:ascii="Arial" w:hAnsi="Arial" w:cs="Arial"/>
          <w:color w:val="000000" w:themeColor="text1"/>
        </w:rPr>
        <w:t>Bit flexibel verarbeiten können.</w:t>
      </w:r>
      <w:r w:rsidR="004C544B" w:rsidRPr="09FE050B">
        <w:rPr>
          <w:rFonts w:ascii="Arial" w:hAnsi="Arial" w:cs="Arial"/>
          <w:color w:val="000000" w:themeColor="text1"/>
        </w:rPr>
        <w:t xml:space="preserve"> Damit deckt die Steuerung ein breites Spektrum an Anwendungen ab. </w:t>
      </w:r>
      <w:r w:rsidR="00573AA3">
        <w:rPr>
          <w:rFonts w:ascii="Arial" w:hAnsi="Arial" w:cs="Arial"/>
          <w:color w:val="000000" w:themeColor="text1"/>
        </w:rPr>
        <w:t>„</w:t>
      </w:r>
      <w:r w:rsidR="00573AA3" w:rsidRPr="00573AA3">
        <w:rPr>
          <w:rFonts w:ascii="Arial" w:hAnsi="Arial" w:cs="Arial"/>
          <w:color w:val="000000" w:themeColor="text1"/>
        </w:rPr>
        <w:t xml:space="preserve">Die Plug-n-Play-Funktionalität des </w:t>
      </w:r>
      <w:r w:rsidR="00061469" w:rsidRPr="00573AA3">
        <w:rPr>
          <w:rFonts w:ascii="Arial" w:hAnsi="Arial" w:cs="Arial"/>
          <w:color w:val="000000" w:themeColor="text1"/>
        </w:rPr>
        <w:t>FIO</w:t>
      </w:r>
      <w:r w:rsidR="004C33DD">
        <w:rPr>
          <w:rFonts w:ascii="Arial" w:hAnsi="Arial" w:cs="Arial"/>
          <w:color w:val="000000" w:themeColor="text1"/>
        </w:rPr>
        <w:t xml:space="preserve"> </w:t>
      </w:r>
      <w:r w:rsidR="00061469" w:rsidRPr="00573AA3">
        <w:rPr>
          <w:rFonts w:ascii="Arial" w:hAnsi="Arial" w:cs="Arial"/>
          <w:color w:val="000000" w:themeColor="text1"/>
        </w:rPr>
        <w:t>Controller</w:t>
      </w:r>
      <w:r w:rsidR="004C33DD">
        <w:rPr>
          <w:rFonts w:ascii="Arial" w:hAnsi="Arial" w:cs="Arial"/>
          <w:color w:val="000000" w:themeColor="text1"/>
        </w:rPr>
        <w:t xml:space="preserve"> </w:t>
      </w:r>
      <w:r w:rsidR="00573AA3" w:rsidRPr="00573AA3">
        <w:rPr>
          <w:rFonts w:ascii="Arial" w:hAnsi="Arial" w:cs="Arial"/>
          <w:color w:val="000000" w:themeColor="text1"/>
        </w:rPr>
        <w:t>111 vereinfacht die Konfiguration der I/O</w:t>
      </w:r>
      <w:r w:rsidR="000C6BE0">
        <w:rPr>
          <w:rFonts w:ascii="Arial" w:hAnsi="Arial" w:cs="Arial"/>
          <w:color w:val="000000" w:themeColor="text1"/>
        </w:rPr>
        <w:t>-</w:t>
      </w:r>
      <w:r w:rsidR="00573AA3" w:rsidRPr="00573AA3">
        <w:rPr>
          <w:rFonts w:ascii="Arial" w:hAnsi="Arial" w:cs="Arial"/>
          <w:color w:val="000000" w:themeColor="text1"/>
        </w:rPr>
        <w:t>Kanäle erheblich</w:t>
      </w:r>
      <w:r w:rsidR="00573AA3">
        <w:rPr>
          <w:rFonts w:ascii="Arial" w:hAnsi="Arial" w:cs="Arial"/>
          <w:color w:val="000000" w:themeColor="text1"/>
        </w:rPr>
        <w:t xml:space="preserve">“, </w:t>
      </w:r>
      <w:r w:rsidR="00573AA3" w:rsidRPr="00573AA3">
        <w:rPr>
          <w:rFonts w:ascii="Arial" w:hAnsi="Arial" w:cs="Arial"/>
          <w:color w:val="000000" w:themeColor="text1"/>
        </w:rPr>
        <w:t xml:space="preserve">erklärt Mirko </w:t>
      </w:r>
      <w:proofErr w:type="spellStart"/>
      <w:r w:rsidR="00573AA3" w:rsidRPr="00573AA3">
        <w:rPr>
          <w:rFonts w:ascii="Arial" w:hAnsi="Arial" w:cs="Arial"/>
          <w:color w:val="000000" w:themeColor="text1"/>
        </w:rPr>
        <w:t>Lepeschka</w:t>
      </w:r>
      <w:proofErr w:type="spellEnd"/>
      <w:r w:rsidR="00573AA3" w:rsidRPr="00573AA3">
        <w:rPr>
          <w:rFonts w:ascii="Arial" w:hAnsi="Arial" w:cs="Arial"/>
          <w:color w:val="000000" w:themeColor="text1"/>
        </w:rPr>
        <w:t>, Applikationsingenieur bei Kendrion</w:t>
      </w:r>
      <w:r w:rsidR="00573AA3">
        <w:rPr>
          <w:rFonts w:ascii="Arial" w:hAnsi="Arial" w:cs="Arial"/>
          <w:color w:val="000000" w:themeColor="text1"/>
        </w:rPr>
        <w:t>. „</w:t>
      </w:r>
      <w:r w:rsidR="00573AA3" w:rsidRPr="00573AA3">
        <w:rPr>
          <w:rFonts w:ascii="Arial" w:hAnsi="Arial" w:cs="Arial"/>
          <w:color w:val="000000" w:themeColor="text1"/>
        </w:rPr>
        <w:t>Durch die dynamische Konfiguration können Entwickler die Anzahl der Ein- und Ausgänge individuell an ihre Anwendung anpassen, ohne zusätzliche Hardware beschaffen zu müssen. Das spart nicht nur Zeit bei der Inbetriebnahme, sondern auch Kosten in der Entwicklungsphase.</w:t>
      </w:r>
      <w:r w:rsidR="00573AA3">
        <w:rPr>
          <w:rFonts w:ascii="Arial" w:hAnsi="Arial" w:cs="Arial"/>
          <w:color w:val="000000" w:themeColor="text1"/>
        </w:rPr>
        <w:t>“</w:t>
      </w:r>
    </w:p>
    <w:p w14:paraId="17CC3D5C" w14:textId="77777777" w:rsidR="00573AA3" w:rsidRDefault="00573AA3" w:rsidP="00104E00">
      <w:pPr>
        <w:spacing w:line="288" w:lineRule="auto"/>
        <w:contextualSpacing/>
        <w:rPr>
          <w:rFonts w:ascii="Arial" w:hAnsi="Arial" w:cs="Arial"/>
          <w:color w:val="000000" w:themeColor="text1"/>
        </w:rPr>
      </w:pPr>
    </w:p>
    <w:p w14:paraId="45FBC449" w14:textId="3087BD8B" w:rsidR="004C544B" w:rsidRPr="006F705D" w:rsidRDefault="004C544B" w:rsidP="004C33DD">
      <w:pPr>
        <w:spacing w:line="288" w:lineRule="auto"/>
        <w:contextualSpacing/>
        <w:rPr>
          <w:rFonts w:ascii="Arial" w:hAnsi="Arial" w:cs="Arial"/>
        </w:rPr>
      </w:pPr>
      <w:r w:rsidRPr="09FE050B">
        <w:rPr>
          <w:rFonts w:ascii="Arial" w:eastAsia="Segoe UI" w:hAnsi="Arial" w:cs="Arial"/>
        </w:rPr>
        <w:t xml:space="preserve">Mit kompakten Abmessungen von 25 mm x 120 mm x 90 mm fügt sich der </w:t>
      </w:r>
      <w:r w:rsidRPr="09FE050B">
        <w:rPr>
          <w:rFonts w:ascii="Arial" w:hAnsi="Arial" w:cs="Arial"/>
          <w:color w:val="000000" w:themeColor="text1"/>
        </w:rPr>
        <w:t>FIO</w:t>
      </w:r>
      <w:r w:rsidR="004C33DD">
        <w:rPr>
          <w:rFonts w:ascii="Arial" w:hAnsi="Arial" w:cs="Arial"/>
          <w:color w:val="000000" w:themeColor="text1"/>
        </w:rPr>
        <w:t xml:space="preserve"> </w:t>
      </w:r>
      <w:r w:rsidRPr="09FE050B">
        <w:rPr>
          <w:rFonts w:ascii="Arial" w:hAnsi="Arial" w:cs="Arial"/>
          <w:color w:val="000000" w:themeColor="text1"/>
        </w:rPr>
        <w:t>Controller</w:t>
      </w:r>
      <w:r w:rsidR="004C33DD">
        <w:rPr>
          <w:rFonts w:ascii="Arial" w:hAnsi="Arial" w:cs="Arial"/>
          <w:color w:val="000000" w:themeColor="text1"/>
        </w:rPr>
        <w:t xml:space="preserve"> </w:t>
      </w:r>
      <w:r w:rsidRPr="09FE050B">
        <w:rPr>
          <w:rFonts w:ascii="Arial" w:hAnsi="Arial" w:cs="Arial"/>
          <w:color w:val="000000" w:themeColor="text1"/>
        </w:rPr>
        <w:t xml:space="preserve">111 optimal in jede Anwendung ein. Er </w:t>
      </w:r>
      <w:r w:rsidR="00CD2D1A" w:rsidRPr="09FE050B">
        <w:rPr>
          <w:rFonts w:ascii="Arial" w:hAnsi="Arial" w:cs="Arial"/>
          <w:color w:val="000000" w:themeColor="text1"/>
        </w:rPr>
        <w:t>ist mit einem Hauptspeicher (32 MB)</w:t>
      </w:r>
      <w:r w:rsidR="00573AA3">
        <w:rPr>
          <w:rFonts w:ascii="Arial" w:hAnsi="Arial" w:cs="Arial"/>
          <w:color w:val="000000" w:themeColor="text1"/>
        </w:rPr>
        <w:t xml:space="preserve"> sowie</w:t>
      </w:r>
      <w:r w:rsidR="00CD2D1A" w:rsidRPr="09FE050B">
        <w:rPr>
          <w:rFonts w:ascii="Arial" w:hAnsi="Arial" w:cs="Arial"/>
          <w:color w:val="000000" w:themeColor="text1"/>
        </w:rPr>
        <w:t xml:space="preserve"> einem Flash-Speicher (16 MB)</w:t>
      </w:r>
      <w:r w:rsidR="00573AA3">
        <w:rPr>
          <w:rFonts w:ascii="Arial" w:hAnsi="Arial" w:cs="Arial"/>
          <w:color w:val="000000" w:themeColor="text1"/>
        </w:rPr>
        <w:t xml:space="preserve"> ausgestattet. </w:t>
      </w:r>
      <w:r w:rsidR="00573AA3" w:rsidRPr="00573AA3">
        <w:rPr>
          <w:rFonts w:ascii="Arial" w:hAnsi="Arial" w:cs="Arial"/>
          <w:color w:val="000000" w:themeColor="text1"/>
        </w:rPr>
        <w:t>Bei Bedarf kann eine µSD-Karte mit bis zu 32 MB als Speichererweiterung gesteckt werden</w:t>
      </w:r>
      <w:r w:rsidR="00CD2D1A" w:rsidRPr="09FE050B">
        <w:rPr>
          <w:rFonts w:ascii="Arial" w:hAnsi="Arial" w:cs="Arial"/>
        </w:rPr>
        <w:t>. Der</w:t>
      </w:r>
      <w:r w:rsidR="00FA708D" w:rsidRPr="09FE050B">
        <w:rPr>
          <w:rFonts w:ascii="Arial" w:hAnsi="Arial" w:cs="Arial"/>
        </w:rPr>
        <w:t xml:space="preserve"> FIO</w:t>
      </w:r>
      <w:r w:rsidR="004C33DD">
        <w:rPr>
          <w:rFonts w:ascii="Arial" w:hAnsi="Arial" w:cs="Arial"/>
        </w:rPr>
        <w:t xml:space="preserve"> </w:t>
      </w:r>
      <w:r w:rsidR="00FA708D" w:rsidRPr="09FE050B">
        <w:rPr>
          <w:rFonts w:ascii="Arial" w:hAnsi="Arial" w:cs="Arial"/>
        </w:rPr>
        <w:t>Controller</w:t>
      </w:r>
      <w:r w:rsidR="004C33DD">
        <w:rPr>
          <w:rFonts w:ascii="Arial" w:hAnsi="Arial" w:cs="Arial"/>
        </w:rPr>
        <w:t xml:space="preserve"> </w:t>
      </w:r>
      <w:r w:rsidR="00CD2D1A" w:rsidRPr="09FE050B">
        <w:rPr>
          <w:rFonts w:ascii="Arial" w:hAnsi="Arial" w:cs="Arial"/>
        </w:rPr>
        <w:t xml:space="preserve">111 </w:t>
      </w:r>
      <w:r w:rsidR="00A153D3" w:rsidRPr="09FE050B">
        <w:rPr>
          <w:rFonts w:ascii="Arial" w:hAnsi="Arial" w:cs="Arial"/>
        </w:rPr>
        <w:t>verfügt über zahlreiche Kommunikationsschnittstellen wie LAN, CAN und RS-485, über die verschiedene Protokolle realisierbar sind – darunter EtherCAT, CANopen, Modbus RTU sowie Modbus TCP</w:t>
      </w:r>
      <w:r w:rsidR="006F705D" w:rsidRPr="09FE050B">
        <w:rPr>
          <w:rFonts w:ascii="Arial" w:hAnsi="Arial" w:cs="Arial"/>
        </w:rPr>
        <w:t>.</w:t>
      </w:r>
    </w:p>
    <w:p w14:paraId="5A8472F0" w14:textId="77777777" w:rsidR="00CD2D1A" w:rsidRPr="004C544B" w:rsidRDefault="00CD2D1A" w:rsidP="00104E00">
      <w:pPr>
        <w:spacing w:line="288" w:lineRule="auto"/>
        <w:contextualSpacing/>
        <w:rPr>
          <w:rFonts w:ascii="Arial" w:hAnsi="Arial" w:cs="Arial"/>
          <w:color w:val="000000" w:themeColor="text1"/>
        </w:rPr>
      </w:pPr>
    </w:p>
    <w:p w14:paraId="1DA79A78" w14:textId="4ACD69D6" w:rsidR="0084577D" w:rsidRDefault="00A153D3" w:rsidP="00104E00">
      <w:pPr>
        <w:spacing w:line="288" w:lineRule="auto"/>
        <w:contextualSpacing/>
        <w:rPr>
          <w:rFonts w:ascii="Arial" w:hAnsi="Arial" w:cs="Arial"/>
        </w:rPr>
      </w:pPr>
      <w:r w:rsidRPr="09FE050B">
        <w:rPr>
          <w:rFonts w:ascii="Arial" w:hAnsi="Arial" w:cs="Arial"/>
        </w:rPr>
        <w:t>Der FIO</w:t>
      </w:r>
      <w:r w:rsidR="004C33DD">
        <w:rPr>
          <w:rFonts w:ascii="Arial" w:hAnsi="Arial" w:cs="Arial"/>
        </w:rPr>
        <w:t xml:space="preserve"> </w:t>
      </w:r>
      <w:r w:rsidRPr="09FE050B">
        <w:rPr>
          <w:rFonts w:ascii="Arial" w:hAnsi="Arial" w:cs="Arial"/>
        </w:rPr>
        <w:t>Controller</w:t>
      </w:r>
      <w:r w:rsidR="004C33DD">
        <w:rPr>
          <w:rFonts w:ascii="Arial" w:hAnsi="Arial" w:cs="Arial"/>
        </w:rPr>
        <w:t xml:space="preserve"> </w:t>
      </w:r>
      <w:r w:rsidRPr="09FE050B">
        <w:rPr>
          <w:rFonts w:ascii="Arial" w:hAnsi="Arial" w:cs="Arial"/>
        </w:rPr>
        <w:t xml:space="preserve">111 lässt sich einfach erweitern – zum Beispiel durch </w:t>
      </w:r>
      <w:r w:rsidR="00D61D80">
        <w:rPr>
          <w:rFonts w:ascii="Arial" w:hAnsi="Arial" w:cs="Arial"/>
        </w:rPr>
        <w:t>Bedienpanels mit Touch</w:t>
      </w:r>
      <w:r w:rsidR="00CF69AD">
        <w:rPr>
          <w:rFonts w:ascii="Arial" w:hAnsi="Arial" w:cs="Arial"/>
        </w:rPr>
        <w:t xml:space="preserve">-Display aus der Serie </w:t>
      </w:r>
      <w:r w:rsidRPr="09FE050B">
        <w:rPr>
          <w:rFonts w:ascii="Arial" w:hAnsi="Arial" w:cs="Arial"/>
        </w:rPr>
        <w:t>Vico</w:t>
      </w:r>
      <w:r w:rsidR="004C33DD">
        <w:rPr>
          <w:rFonts w:ascii="Arial" w:hAnsi="Arial" w:cs="Arial"/>
        </w:rPr>
        <w:t xml:space="preserve"> </w:t>
      </w:r>
      <w:r w:rsidRPr="09FE050B">
        <w:rPr>
          <w:rFonts w:ascii="Arial" w:hAnsi="Arial" w:cs="Arial"/>
        </w:rPr>
        <w:t>HMI</w:t>
      </w:r>
      <w:r w:rsidR="00A51AC9">
        <w:rPr>
          <w:rFonts w:ascii="Arial" w:hAnsi="Arial" w:cs="Arial"/>
        </w:rPr>
        <w:t xml:space="preserve"> </w:t>
      </w:r>
      <w:r w:rsidR="000A4577">
        <w:rPr>
          <w:rFonts w:ascii="Arial" w:hAnsi="Arial" w:cs="Arial"/>
        </w:rPr>
        <w:t>für</w:t>
      </w:r>
      <w:r w:rsidRPr="09FE050B">
        <w:rPr>
          <w:rFonts w:ascii="Arial" w:hAnsi="Arial" w:cs="Arial"/>
        </w:rPr>
        <w:t xml:space="preserve"> benutzerfreundliche Visualisierung</w:t>
      </w:r>
      <w:r w:rsidR="00EF49E1">
        <w:rPr>
          <w:rFonts w:ascii="Arial" w:hAnsi="Arial" w:cs="Arial"/>
        </w:rPr>
        <w:t>en</w:t>
      </w:r>
      <w:r w:rsidRPr="09FE050B">
        <w:rPr>
          <w:rFonts w:ascii="Arial" w:hAnsi="Arial" w:cs="Arial"/>
        </w:rPr>
        <w:t xml:space="preserve">. </w:t>
      </w:r>
      <w:r w:rsidR="009B63B0" w:rsidRPr="09FE050B">
        <w:rPr>
          <w:rFonts w:ascii="Arial" w:hAnsi="Arial" w:cs="Arial"/>
        </w:rPr>
        <w:t xml:space="preserve">Darüber hinaus lassen sich schnell und einfach </w:t>
      </w:r>
      <w:r w:rsidR="00573AA3" w:rsidRPr="00573AA3">
        <w:rPr>
          <w:rFonts w:ascii="Arial" w:hAnsi="Arial" w:cs="Arial"/>
        </w:rPr>
        <w:t xml:space="preserve">FIO EtherCAT-I/O-Module inkl. der FIO </w:t>
      </w:r>
      <w:proofErr w:type="spellStart"/>
      <w:r w:rsidR="00573AA3" w:rsidRPr="00573AA3">
        <w:rPr>
          <w:rFonts w:ascii="Arial" w:hAnsi="Arial" w:cs="Arial"/>
        </w:rPr>
        <w:t>Safety</w:t>
      </w:r>
      <w:proofErr w:type="spellEnd"/>
      <w:r w:rsidR="00573AA3" w:rsidRPr="00573AA3">
        <w:rPr>
          <w:rFonts w:ascii="Arial" w:hAnsi="Arial" w:cs="Arial"/>
        </w:rPr>
        <w:t xml:space="preserve"> PLC (bis SIL</w:t>
      </w:r>
      <w:r w:rsidR="00510A33">
        <w:rPr>
          <w:rFonts w:ascii="Arial" w:hAnsi="Arial" w:cs="Arial"/>
        </w:rPr>
        <w:t>3</w:t>
      </w:r>
      <w:r w:rsidR="00573AA3" w:rsidRPr="00573AA3">
        <w:rPr>
          <w:rFonts w:ascii="Arial" w:hAnsi="Arial" w:cs="Arial"/>
        </w:rPr>
        <w:t xml:space="preserve">) sowie der FIO </w:t>
      </w:r>
      <w:proofErr w:type="spellStart"/>
      <w:r w:rsidR="00573AA3" w:rsidRPr="00573AA3">
        <w:rPr>
          <w:rFonts w:ascii="Arial" w:hAnsi="Arial" w:cs="Arial"/>
        </w:rPr>
        <w:t>Safety</w:t>
      </w:r>
      <w:proofErr w:type="spellEnd"/>
      <w:r w:rsidR="00573AA3" w:rsidRPr="00573AA3">
        <w:rPr>
          <w:rFonts w:ascii="Arial" w:hAnsi="Arial" w:cs="Arial"/>
        </w:rPr>
        <w:t xml:space="preserve"> I/O</w:t>
      </w:r>
      <w:r w:rsidR="00BB7217">
        <w:rPr>
          <w:rFonts w:ascii="Arial" w:hAnsi="Arial" w:cs="Arial"/>
        </w:rPr>
        <w:t>-</w:t>
      </w:r>
      <w:r w:rsidR="00573AA3" w:rsidRPr="00573AA3">
        <w:rPr>
          <w:rFonts w:ascii="Arial" w:hAnsi="Arial" w:cs="Arial"/>
        </w:rPr>
        <w:t>Module nachrüsten.</w:t>
      </w:r>
    </w:p>
    <w:p w14:paraId="2284575B" w14:textId="77777777" w:rsidR="006F705D" w:rsidRDefault="006F705D" w:rsidP="00104E00">
      <w:pPr>
        <w:spacing w:line="288" w:lineRule="auto"/>
        <w:contextualSpacing/>
        <w:rPr>
          <w:rFonts w:ascii="Arial" w:hAnsi="Arial" w:cs="Arial"/>
        </w:rPr>
      </w:pPr>
    </w:p>
    <w:p w14:paraId="1395323C" w14:textId="5897BA78" w:rsidR="008C7375" w:rsidRPr="008C7375" w:rsidRDefault="003C02DC" w:rsidP="00104E00">
      <w:pPr>
        <w:spacing w:line="288" w:lineRule="auto"/>
        <w:contextualSpacing/>
        <w:rPr>
          <w:rFonts w:ascii="Arial" w:eastAsia="Segoe UI" w:hAnsi="Arial" w:cs="Arial"/>
        </w:rPr>
      </w:pPr>
      <w:r w:rsidRPr="09FE050B">
        <w:rPr>
          <w:rFonts w:ascii="Arial" w:hAnsi="Arial" w:cs="Arial"/>
        </w:rPr>
        <w:t>Mit ihren vielfältigen I</w:t>
      </w:r>
      <w:r w:rsidR="00A153D3" w:rsidRPr="09FE050B">
        <w:rPr>
          <w:rFonts w:ascii="Arial" w:hAnsi="Arial" w:cs="Arial"/>
        </w:rPr>
        <w:t>/</w:t>
      </w:r>
      <w:r w:rsidRPr="09FE050B">
        <w:rPr>
          <w:rFonts w:ascii="Arial" w:hAnsi="Arial" w:cs="Arial"/>
        </w:rPr>
        <w:t xml:space="preserve">Os, ihrer Modularität und der einfachen </w:t>
      </w:r>
      <w:r w:rsidRPr="004C33DD">
        <w:rPr>
          <w:rFonts w:ascii="Arial" w:hAnsi="Arial" w:cs="Arial"/>
        </w:rPr>
        <w:t xml:space="preserve">Handhabung </w:t>
      </w:r>
      <w:r w:rsidR="00104E00" w:rsidRPr="004C33DD">
        <w:rPr>
          <w:rFonts w:ascii="Arial" w:hAnsi="Arial" w:cs="Arial"/>
        </w:rPr>
        <w:t xml:space="preserve">bieten </w:t>
      </w:r>
      <w:r w:rsidRPr="004C33DD">
        <w:rPr>
          <w:rFonts w:ascii="Arial" w:hAnsi="Arial" w:cs="Arial"/>
        </w:rPr>
        <w:t>die</w:t>
      </w:r>
      <w:r w:rsidRPr="09FE050B">
        <w:rPr>
          <w:rFonts w:ascii="Arial" w:hAnsi="Arial" w:cs="Arial"/>
        </w:rPr>
        <w:t xml:space="preserve"> CODESYS-Starterkits von Kendrion </w:t>
      </w:r>
      <w:r w:rsidR="007715D7" w:rsidRPr="09FE050B">
        <w:rPr>
          <w:rFonts w:ascii="Arial" w:hAnsi="Arial" w:cs="Arial"/>
        </w:rPr>
        <w:t xml:space="preserve">Maschinenbauern </w:t>
      </w:r>
      <w:r w:rsidRPr="09FE050B">
        <w:rPr>
          <w:rFonts w:ascii="Arial" w:eastAsia="Segoe UI" w:hAnsi="Arial" w:cs="Arial"/>
        </w:rPr>
        <w:t>maximale Flexibilität und Skalierbarkeit in jeder Projektphase.</w:t>
      </w:r>
      <w:r w:rsidR="007715D7" w:rsidRPr="09FE050B">
        <w:rPr>
          <w:rFonts w:ascii="Arial" w:eastAsia="Segoe UI" w:hAnsi="Arial" w:cs="Arial"/>
        </w:rPr>
        <w:t xml:space="preserve"> </w:t>
      </w:r>
      <w:r w:rsidR="008C7375" w:rsidRPr="09FE050B">
        <w:rPr>
          <w:rFonts w:ascii="Arial" w:eastAsia="Segoe UI" w:hAnsi="Arial" w:cs="Arial"/>
        </w:rPr>
        <w:t xml:space="preserve">Das modulare EtherCAT-basierte I/O-System FIO ermöglicht die Peripherie-Erweiterung </w:t>
      </w:r>
      <w:r w:rsidR="00BF1C7B" w:rsidRPr="09FE050B">
        <w:rPr>
          <w:rFonts w:ascii="Arial" w:eastAsia="Segoe UI" w:hAnsi="Arial" w:cs="Arial"/>
        </w:rPr>
        <w:t xml:space="preserve">zu </w:t>
      </w:r>
      <w:r w:rsidR="008C7375" w:rsidRPr="09FE050B">
        <w:rPr>
          <w:rFonts w:ascii="Arial" w:eastAsia="Segoe UI" w:hAnsi="Arial" w:cs="Arial"/>
        </w:rPr>
        <w:t>geringen Kosten. Die Starterkits sind in den Ausführungen SPS mit integrierten I/Os, Control und Motion sowie Panel PLC erhältlich.</w:t>
      </w:r>
    </w:p>
    <w:p w14:paraId="0244BA8B" w14:textId="5DB4DB45" w:rsidR="006F705D" w:rsidRDefault="006F705D" w:rsidP="008C7375">
      <w:pPr>
        <w:spacing w:line="288" w:lineRule="auto"/>
        <w:contextualSpacing/>
        <w:rPr>
          <w:rFonts w:ascii="Arial" w:hAnsi="Arial" w:cs="Arial"/>
        </w:rPr>
      </w:pPr>
    </w:p>
    <w:p w14:paraId="3BA6B7A6" w14:textId="0E9D403A" w:rsidR="006F705D" w:rsidRDefault="008C7375" w:rsidP="004C544B">
      <w:pPr>
        <w:contextualSpacing/>
        <w:rPr>
          <w:rFonts w:ascii="Arial" w:hAnsi="Arial" w:cs="Arial"/>
        </w:rPr>
      </w:pPr>
      <w:r>
        <w:rPr>
          <w:rFonts w:ascii="Arial" w:hAnsi="Arial" w:cs="Arial"/>
        </w:rPr>
        <w:t>(</w:t>
      </w:r>
      <w:r w:rsidR="000C6BE0">
        <w:rPr>
          <w:rFonts w:ascii="Arial" w:hAnsi="Arial" w:cs="Arial"/>
        </w:rPr>
        <w:t>3.2</w:t>
      </w:r>
      <w:r w:rsidR="004C33DD">
        <w:rPr>
          <w:rFonts w:ascii="Arial" w:hAnsi="Arial" w:cs="Arial"/>
        </w:rPr>
        <w:t>36</w:t>
      </w:r>
      <w:r>
        <w:rPr>
          <w:rFonts w:ascii="Arial" w:hAnsi="Arial" w:cs="Arial"/>
        </w:rPr>
        <w:t xml:space="preserve"> Zeichen inkl. Leerzeichen</w:t>
      </w:r>
      <w:r w:rsidR="00775758">
        <w:rPr>
          <w:rFonts w:ascii="Arial" w:hAnsi="Arial" w:cs="Arial"/>
        </w:rPr>
        <w:t>)</w:t>
      </w:r>
    </w:p>
    <w:p w14:paraId="7E40DB0F" w14:textId="77777777" w:rsidR="00575D2E" w:rsidRDefault="00575D2E" w:rsidP="007249F6">
      <w:pPr>
        <w:contextualSpacing/>
        <w:rPr>
          <w:rFonts w:ascii="Arial" w:hAnsi="Arial" w:cs="Arial"/>
        </w:rPr>
      </w:pPr>
    </w:p>
    <w:p w14:paraId="5C8CEC7C" w14:textId="77777777" w:rsidR="00F46927" w:rsidRPr="00E149D8" w:rsidRDefault="00F46927" w:rsidP="00F46927">
      <w:pPr>
        <w:spacing w:line="288" w:lineRule="auto"/>
        <w:contextualSpacing/>
        <w:rPr>
          <w:rFonts w:ascii="Arial" w:hAnsi="Arial" w:cs="Arial"/>
          <w:color w:val="000000" w:themeColor="text1"/>
        </w:rPr>
      </w:pPr>
    </w:p>
    <w:p w14:paraId="25593694" w14:textId="77777777" w:rsidR="00F46927" w:rsidRPr="00E149D8" w:rsidRDefault="00F46927" w:rsidP="00F46927">
      <w:pPr>
        <w:spacing w:line="288" w:lineRule="auto"/>
        <w:contextualSpacing/>
        <w:rPr>
          <w:rFonts w:ascii="Arial" w:eastAsia="Times New Roman" w:hAnsi="Arial" w:cs="Arial"/>
          <w:b/>
          <w:bCs/>
          <w:color w:val="000000"/>
          <w:lang w:eastAsia="zh-CN"/>
        </w:rPr>
      </w:pPr>
      <w:r w:rsidRPr="5D9DEB95">
        <w:rPr>
          <w:rFonts w:ascii="Arial" w:eastAsia="Times New Roman" w:hAnsi="Arial" w:cs="Arial"/>
          <w:b/>
          <w:bCs/>
          <w:color w:val="000000" w:themeColor="text1"/>
          <w:lang w:eastAsia="zh-CN"/>
        </w:rPr>
        <w:t>Über KENDRION</w:t>
      </w:r>
    </w:p>
    <w:p w14:paraId="6A8F83F6" w14:textId="77777777" w:rsidR="00F46927" w:rsidRPr="00E149D8" w:rsidRDefault="00F46927" w:rsidP="00F46927">
      <w:pPr>
        <w:spacing w:line="288" w:lineRule="auto"/>
        <w:contextualSpacing/>
        <w:rPr>
          <w:rFonts w:ascii="Arial" w:eastAsia="Times New Roman" w:hAnsi="Arial" w:cs="Arial"/>
          <w:color w:val="212121"/>
          <w:lang w:eastAsia="zh-CN"/>
        </w:rPr>
      </w:pPr>
      <w:r w:rsidRPr="00E149D8">
        <w:rPr>
          <w:rFonts w:ascii="Arial" w:eastAsia="Times New Roman" w:hAnsi="Arial" w:cs="Arial"/>
          <w:b/>
          <w:bCs/>
          <w:color w:val="000000"/>
          <w:lang w:eastAsia="zh-CN"/>
        </w:rPr>
        <w:t>Innovative Lösungen basierend auf Präzision, Sicherheit und Bewegung für die Herausforderungen von morgen</w:t>
      </w:r>
    </w:p>
    <w:p w14:paraId="7E77C720" w14:textId="77777777" w:rsidR="00EA6E8C" w:rsidRPr="00EA6E8C" w:rsidRDefault="00EA6E8C" w:rsidP="00EA6E8C">
      <w:pPr>
        <w:spacing w:line="288" w:lineRule="auto"/>
        <w:contextualSpacing/>
        <w:rPr>
          <w:rFonts w:ascii="Arial" w:eastAsia="Times New Roman" w:hAnsi="Arial" w:cs="Arial"/>
          <w:color w:val="000000"/>
          <w:lang w:eastAsia="zh-CN"/>
        </w:rPr>
      </w:pPr>
      <w:r w:rsidRPr="00EA6E8C">
        <w:rPr>
          <w:rFonts w:ascii="Arial" w:eastAsia="Times New Roman" w:hAnsi="Arial" w:cs="Arial"/>
          <w:color w:val="000000"/>
          <w:lang w:eastAsia="zh-CN"/>
        </w:rPr>
        <w:t>Kendrion gestaltet die Zukunft – mit hochpräzisen Bremsen, elektromagnetischen Komponenten, Fluidtechnik, Steuerungssystemen und Embedded Systems. Unsere Lösungen sorgen für präzise Steuerung, Sicherheit und Bewegung in einer Vielzahl von Anwendungen - von Maschinenbau und Robotik über High-End-Technologie, Automatisierung, Medizin- und Energietechnik bis hin zu Mobilität und Prozessindustrie.</w:t>
      </w:r>
    </w:p>
    <w:p w14:paraId="541F1ED8" w14:textId="77777777" w:rsidR="00EA6E8C" w:rsidRPr="00EA6E8C" w:rsidRDefault="00EA6E8C" w:rsidP="00EA6E8C">
      <w:pPr>
        <w:spacing w:line="288" w:lineRule="auto"/>
        <w:contextualSpacing/>
        <w:rPr>
          <w:rFonts w:ascii="Arial" w:eastAsia="Times New Roman" w:hAnsi="Arial" w:cs="Arial"/>
          <w:color w:val="000000"/>
          <w:lang w:eastAsia="zh-CN"/>
        </w:rPr>
      </w:pPr>
      <w:r w:rsidRPr="00EA6E8C">
        <w:rPr>
          <w:rFonts w:ascii="Arial" w:eastAsia="Times New Roman" w:hAnsi="Arial" w:cs="Arial"/>
          <w:color w:val="000000"/>
          <w:lang w:eastAsia="zh-CN"/>
        </w:rPr>
        <w:t xml:space="preserve">Mit einem umfangreichen Standardproduktportfolio sowie einem projektbasierten Ansatz arbeiten wir eng mit unseren Kunden zusammen, um maßgeschneiderte Lösungen zu entwickeln, die exakt auf deren Anforderungen zugeschnitten sind. Durch unser fundiertes technisches Know-how in verschiedenen Technologien und die Flexibilität, diese intelligent zu integrieren, liefern wir Systeme, die bereit sind für die Herausforderungen von morgen. Das fundierte technische Wissen und die technologieübergreifenden Fähigkeiten von Kendrion machen uns zu einem vertrauenswürdigen Partner für die Entwicklung innovativer und zuverlässiger Lösungen in verschiedenen Marktsegmenten. </w:t>
      </w:r>
    </w:p>
    <w:p w14:paraId="48EF2700" w14:textId="77777777" w:rsidR="00EA6E8C" w:rsidRPr="00EA6E8C" w:rsidRDefault="00EA6E8C" w:rsidP="00EA6E8C">
      <w:pPr>
        <w:spacing w:line="288" w:lineRule="auto"/>
        <w:contextualSpacing/>
        <w:rPr>
          <w:rFonts w:ascii="Arial" w:eastAsia="Times New Roman" w:hAnsi="Arial" w:cs="Arial"/>
          <w:color w:val="000000"/>
          <w:lang w:eastAsia="zh-CN"/>
        </w:rPr>
      </w:pPr>
      <w:r w:rsidRPr="00EA6E8C">
        <w:rPr>
          <w:rFonts w:ascii="Arial" w:eastAsia="Times New Roman" w:hAnsi="Arial" w:cs="Arial"/>
          <w:color w:val="000000"/>
          <w:lang w:eastAsia="zh-CN"/>
        </w:rPr>
        <w:t>Kendrion hat seine Wurzeln in Deutschland, seinen Hauptsitz in den Niederlanden und ist an der Amsterdamer Börse notiert. In Europa, Amerika und Asien verfügt das Unternehmen über umfassende Kompetenz. Seit mehr als einem Jahrhundert entwickeln wir Präzisionsteile für die weltweit führenden Innovatoren im Bereich industrieller Anwendungen.</w:t>
      </w:r>
    </w:p>
    <w:p w14:paraId="70F4C082" w14:textId="77777777" w:rsidR="00F46927" w:rsidRPr="00E149D8" w:rsidRDefault="00F46927" w:rsidP="00F46927">
      <w:pPr>
        <w:spacing w:line="288" w:lineRule="auto"/>
        <w:contextualSpacing/>
        <w:rPr>
          <w:rFonts w:ascii="Arial" w:hAnsi="Arial" w:cs="Arial"/>
          <w:color w:val="000000" w:themeColor="text1"/>
        </w:rPr>
      </w:pPr>
    </w:p>
    <w:p w14:paraId="788A1F07" w14:textId="6F6AD592" w:rsidR="00F46927" w:rsidRPr="00B66A92" w:rsidRDefault="00B66A92" w:rsidP="00F46927">
      <w:pPr>
        <w:spacing w:line="288" w:lineRule="auto"/>
        <w:contextualSpacing/>
        <w:rPr>
          <w:rFonts w:ascii="Arial" w:hAnsi="Arial" w:cs="Arial"/>
          <w:bCs/>
          <w:color w:val="000000" w:themeColor="text1"/>
        </w:rPr>
      </w:pPr>
      <w:r w:rsidRPr="00B66A92">
        <w:rPr>
          <w:rFonts w:ascii="Arial" w:hAnsi="Arial" w:cs="Arial"/>
          <w:bCs/>
          <w:color w:val="000000" w:themeColor="text1"/>
        </w:rPr>
        <w:t>(1.</w:t>
      </w:r>
      <w:r w:rsidR="003B1E41">
        <w:rPr>
          <w:rFonts w:ascii="Arial" w:hAnsi="Arial" w:cs="Arial"/>
          <w:bCs/>
          <w:color w:val="000000" w:themeColor="text1"/>
        </w:rPr>
        <w:t>506</w:t>
      </w:r>
      <w:r w:rsidRPr="00B66A92">
        <w:rPr>
          <w:rFonts w:ascii="Arial" w:hAnsi="Arial" w:cs="Arial"/>
          <w:bCs/>
          <w:color w:val="000000" w:themeColor="text1"/>
        </w:rPr>
        <w:t xml:space="preserve"> Zeichen inkl. Leerzeichen)</w:t>
      </w:r>
    </w:p>
    <w:p w14:paraId="03512F22" w14:textId="77777777" w:rsidR="00B66A92" w:rsidRDefault="00B66A92" w:rsidP="00F46927">
      <w:pPr>
        <w:spacing w:line="288" w:lineRule="auto"/>
        <w:contextualSpacing/>
        <w:rPr>
          <w:rFonts w:ascii="Arial" w:hAnsi="Arial" w:cs="Arial"/>
          <w:b/>
          <w:color w:val="000000" w:themeColor="text1"/>
        </w:rPr>
      </w:pPr>
    </w:p>
    <w:p w14:paraId="7218B773" w14:textId="77777777" w:rsidR="007C54E1" w:rsidRDefault="007C54E1" w:rsidP="00F46927">
      <w:pPr>
        <w:spacing w:line="288" w:lineRule="auto"/>
        <w:contextualSpacing/>
        <w:rPr>
          <w:rFonts w:ascii="Arial" w:hAnsi="Arial" w:cs="Arial"/>
          <w:b/>
          <w:color w:val="000000" w:themeColor="text1"/>
        </w:rPr>
      </w:pPr>
    </w:p>
    <w:p w14:paraId="6D23A238" w14:textId="41B5B6E7" w:rsidR="00104E00" w:rsidRPr="004C33DD" w:rsidRDefault="009C36B0" w:rsidP="004C33DD">
      <w:pPr>
        <w:spacing w:line="288" w:lineRule="auto"/>
        <w:contextualSpacing/>
        <w:rPr>
          <w:rFonts w:ascii="Arial" w:hAnsi="Arial" w:cs="Arial"/>
          <w:b/>
          <w:color w:val="000000" w:themeColor="text1"/>
        </w:rPr>
      </w:pPr>
      <w:r>
        <w:rPr>
          <w:rFonts w:ascii="Arial" w:hAnsi="Arial" w:cs="Arial"/>
          <w:b/>
          <w:color w:val="000000" w:themeColor="text1"/>
        </w:rPr>
        <w:t>Bild</w:t>
      </w:r>
      <w:r w:rsidR="000A4F4C">
        <w:rPr>
          <w:rFonts w:ascii="Arial" w:hAnsi="Arial" w:cs="Arial"/>
          <w:b/>
          <w:color w:val="000000" w:themeColor="text1"/>
        </w:rPr>
        <w:t>er</w:t>
      </w:r>
    </w:p>
    <w:p w14:paraId="30483552" w14:textId="3ACBAAB4" w:rsidR="007B2A94" w:rsidRPr="007B2A94" w:rsidRDefault="00E426D3" w:rsidP="007B2A94">
      <w:pPr>
        <w:spacing w:line="288" w:lineRule="auto"/>
        <w:contextualSpacing/>
        <w:rPr>
          <w:rFonts w:ascii="Arial" w:hAnsi="Arial" w:cs="Arial"/>
          <w:bCs/>
          <w:color w:val="000000" w:themeColor="text1"/>
        </w:rPr>
      </w:pPr>
      <w:r>
        <w:rPr>
          <w:rFonts w:ascii="Arial" w:hAnsi="Arial" w:cs="Arial"/>
          <w:bCs/>
          <w:noProof/>
          <w:color w:val="000000" w:themeColor="text1"/>
        </w:rPr>
        <w:drawing>
          <wp:inline distT="0" distB="0" distL="0" distR="0" wp14:anchorId="32609B26" wp14:editId="633DDE75">
            <wp:extent cx="2701086" cy="1795427"/>
            <wp:effectExtent l="0" t="0" r="4445" b="0"/>
            <wp:docPr id="7286995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699540" name="Grafik 1"/>
                    <pic:cNvPicPr/>
                  </pic:nvPicPr>
                  <pic:blipFill>
                    <a:blip r:embed="rId11" cstate="email">
                      <a:extLst>
                        <a:ext uri="{28A0092B-C50C-407E-A947-70E740481C1C}">
                          <a14:useLocalDpi xmlns:a14="http://schemas.microsoft.com/office/drawing/2010/main"/>
                        </a:ext>
                      </a:extLst>
                    </a:blip>
                    <a:stretch>
                      <a:fillRect/>
                    </a:stretch>
                  </pic:blipFill>
                  <pic:spPr>
                    <a:xfrm>
                      <a:off x="0" y="0"/>
                      <a:ext cx="2723291" cy="1810186"/>
                    </a:xfrm>
                    <a:prstGeom prst="rect">
                      <a:avLst/>
                    </a:prstGeom>
                  </pic:spPr>
                </pic:pic>
              </a:graphicData>
            </a:graphic>
          </wp:inline>
        </w:drawing>
      </w:r>
    </w:p>
    <w:p w14:paraId="0E7949C7" w14:textId="5E22CFFD" w:rsidR="009C36B0" w:rsidRPr="007B2A94" w:rsidRDefault="009C36B0" w:rsidP="00F46927">
      <w:pPr>
        <w:spacing w:line="288" w:lineRule="auto"/>
        <w:contextualSpacing/>
        <w:rPr>
          <w:rFonts w:ascii="Arial" w:hAnsi="Arial" w:cs="Arial"/>
          <w:bCs/>
          <w:color w:val="000000" w:themeColor="text1"/>
        </w:rPr>
      </w:pPr>
      <w:r w:rsidRPr="009C36B0">
        <w:rPr>
          <w:rFonts w:ascii="Arial" w:hAnsi="Arial" w:cs="Arial"/>
          <w:b/>
          <w:color w:val="000000" w:themeColor="text1"/>
        </w:rPr>
        <w:t>Kendrion-</w:t>
      </w:r>
      <w:r w:rsidR="00946256">
        <w:rPr>
          <w:rFonts w:ascii="Arial" w:hAnsi="Arial" w:cs="Arial"/>
          <w:b/>
          <w:color w:val="000000" w:themeColor="text1"/>
        </w:rPr>
        <w:t>Lepeschka-Heinrich</w:t>
      </w:r>
      <w:r w:rsidRPr="009C36B0">
        <w:rPr>
          <w:rFonts w:ascii="Arial" w:hAnsi="Arial" w:cs="Arial"/>
          <w:b/>
          <w:color w:val="000000" w:themeColor="text1"/>
        </w:rPr>
        <w:t>.jpg:</w:t>
      </w:r>
      <w:r>
        <w:rPr>
          <w:rFonts w:ascii="Arial" w:hAnsi="Arial" w:cs="Arial"/>
          <w:b/>
          <w:color w:val="000000" w:themeColor="text1"/>
        </w:rPr>
        <w:t xml:space="preserve"> </w:t>
      </w:r>
      <w:r w:rsidR="002B5E1D" w:rsidRPr="002B5E1D">
        <w:rPr>
          <w:rFonts w:ascii="Arial" w:hAnsi="Arial" w:cs="Arial"/>
          <w:bCs/>
          <w:color w:val="000000" w:themeColor="text1"/>
        </w:rPr>
        <w:t>Mirko Lepeschka, Applikationsingenieur</w:t>
      </w:r>
      <w:r w:rsidR="002B5E1D">
        <w:rPr>
          <w:rFonts w:ascii="Arial" w:hAnsi="Arial" w:cs="Arial"/>
          <w:bCs/>
          <w:color w:val="000000" w:themeColor="text1"/>
        </w:rPr>
        <w:t xml:space="preserve"> und</w:t>
      </w:r>
      <w:r w:rsidR="002B5E1D" w:rsidRPr="002B5E1D">
        <w:rPr>
          <w:rFonts w:ascii="Arial" w:hAnsi="Arial" w:cs="Arial"/>
          <w:bCs/>
          <w:color w:val="000000" w:themeColor="text1"/>
        </w:rPr>
        <w:t xml:space="preserve"> </w:t>
      </w:r>
      <w:r w:rsidR="007B2A94">
        <w:rPr>
          <w:rFonts w:ascii="Arial" w:hAnsi="Arial" w:cs="Arial"/>
          <w:bCs/>
          <w:color w:val="000000" w:themeColor="text1"/>
        </w:rPr>
        <w:t>Nico Heinrich, Produktmanager</w:t>
      </w:r>
      <w:r w:rsidR="00946256">
        <w:rPr>
          <w:rFonts w:ascii="Arial" w:hAnsi="Arial" w:cs="Arial"/>
          <w:bCs/>
          <w:color w:val="000000" w:themeColor="text1"/>
        </w:rPr>
        <w:t xml:space="preserve"> </w:t>
      </w:r>
      <w:r w:rsidR="00D31BD2">
        <w:rPr>
          <w:rFonts w:ascii="Arial" w:hAnsi="Arial" w:cs="Arial"/>
          <w:bCs/>
          <w:color w:val="000000" w:themeColor="text1"/>
        </w:rPr>
        <w:t>für die</w:t>
      </w:r>
      <w:r w:rsidR="00F45A59">
        <w:rPr>
          <w:rFonts w:ascii="Arial" w:hAnsi="Arial" w:cs="Arial"/>
          <w:bCs/>
          <w:color w:val="000000" w:themeColor="text1"/>
        </w:rPr>
        <w:t xml:space="preserve"> </w:t>
      </w:r>
      <w:r w:rsidR="007B2A94">
        <w:rPr>
          <w:rFonts w:ascii="Arial" w:hAnsi="Arial" w:cs="Arial"/>
          <w:bCs/>
          <w:color w:val="000000" w:themeColor="text1"/>
        </w:rPr>
        <w:t>Steuerungstechnik bei Kendrion</w:t>
      </w:r>
      <w:r w:rsidR="00F45A59">
        <w:rPr>
          <w:rFonts w:ascii="Arial" w:hAnsi="Arial" w:cs="Arial"/>
          <w:bCs/>
          <w:color w:val="000000" w:themeColor="text1"/>
        </w:rPr>
        <w:t xml:space="preserve"> mit dem neuen C</w:t>
      </w:r>
      <w:r w:rsidR="00A96340">
        <w:rPr>
          <w:rFonts w:ascii="Arial" w:hAnsi="Arial" w:cs="Arial"/>
          <w:bCs/>
          <w:color w:val="000000" w:themeColor="text1"/>
        </w:rPr>
        <w:t>ODESYS</w:t>
      </w:r>
      <w:r w:rsidR="00A153D3">
        <w:rPr>
          <w:rFonts w:ascii="Arial" w:hAnsi="Arial" w:cs="Arial"/>
          <w:bCs/>
          <w:color w:val="000000" w:themeColor="text1"/>
        </w:rPr>
        <w:t>-</w:t>
      </w:r>
      <w:r w:rsidR="00F45A59">
        <w:rPr>
          <w:rFonts w:ascii="Arial" w:hAnsi="Arial" w:cs="Arial"/>
          <w:bCs/>
          <w:color w:val="000000" w:themeColor="text1"/>
        </w:rPr>
        <w:t>Starterkit</w:t>
      </w:r>
      <w:r w:rsidR="00D31BD2">
        <w:rPr>
          <w:rFonts w:ascii="Arial" w:hAnsi="Arial" w:cs="Arial"/>
          <w:bCs/>
          <w:color w:val="000000" w:themeColor="text1"/>
        </w:rPr>
        <w:t xml:space="preserve"> </w:t>
      </w:r>
      <w:r w:rsidR="00A96340">
        <w:rPr>
          <w:rFonts w:ascii="Arial" w:hAnsi="Arial" w:cs="Arial"/>
          <w:color w:val="000000" w:themeColor="text1"/>
        </w:rPr>
        <w:br/>
      </w:r>
      <w:r w:rsidR="00D31BD2" w:rsidRPr="00D31BD2">
        <w:rPr>
          <w:rFonts w:ascii="Arial" w:hAnsi="Arial" w:cs="Arial"/>
          <w:color w:val="000000" w:themeColor="text1"/>
        </w:rPr>
        <w:t>FIO Controller 111</w:t>
      </w:r>
    </w:p>
    <w:p w14:paraId="527D4ADD" w14:textId="77777777" w:rsidR="007B2A94" w:rsidRDefault="007B2A94" w:rsidP="00F46927">
      <w:pPr>
        <w:spacing w:line="288" w:lineRule="auto"/>
        <w:contextualSpacing/>
        <w:rPr>
          <w:rFonts w:ascii="Arial" w:hAnsi="Arial" w:cs="Arial"/>
          <w:b/>
          <w:color w:val="000000" w:themeColor="text1"/>
        </w:rPr>
      </w:pPr>
    </w:p>
    <w:p w14:paraId="4A4D7000" w14:textId="25A13F71" w:rsidR="007B2A94" w:rsidRPr="00946256" w:rsidRDefault="007B2A94" w:rsidP="00F46927">
      <w:pPr>
        <w:spacing w:line="288" w:lineRule="auto"/>
        <w:contextualSpacing/>
        <w:rPr>
          <w:rFonts w:ascii="Arial" w:hAnsi="Arial" w:cs="Arial"/>
          <w:bCs/>
          <w:i/>
          <w:iCs/>
          <w:color w:val="000000" w:themeColor="text1"/>
        </w:rPr>
      </w:pPr>
      <w:r w:rsidRPr="00946256">
        <w:rPr>
          <w:rFonts w:ascii="Arial" w:hAnsi="Arial" w:cs="Arial"/>
          <w:bCs/>
          <w:i/>
          <w:iCs/>
          <w:color w:val="000000" w:themeColor="text1"/>
        </w:rPr>
        <w:t>Bild: Kendrion</w:t>
      </w:r>
    </w:p>
    <w:p w14:paraId="027FDF57" w14:textId="77777777" w:rsidR="009C36B0" w:rsidRDefault="009C36B0" w:rsidP="00F46927">
      <w:pPr>
        <w:spacing w:line="288" w:lineRule="auto"/>
        <w:contextualSpacing/>
        <w:rPr>
          <w:rFonts w:asciiTheme="minorBidi" w:hAnsiTheme="minorBidi"/>
          <w:bCs/>
          <w:color w:val="212121"/>
        </w:rPr>
      </w:pPr>
    </w:p>
    <w:p w14:paraId="293C9761" w14:textId="77777777" w:rsidR="00946256" w:rsidRDefault="00946256" w:rsidP="00F46927">
      <w:pPr>
        <w:spacing w:line="288" w:lineRule="auto"/>
        <w:contextualSpacing/>
        <w:rPr>
          <w:rFonts w:asciiTheme="minorBidi" w:hAnsiTheme="minorBidi"/>
          <w:bCs/>
          <w:color w:val="212121"/>
        </w:rPr>
      </w:pPr>
    </w:p>
    <w:p w14:paraId="7902A568" w14:textId="2B59A5DB" w:rsidR="008D65FB" w:rsidRDefault="008D65FB" w:rsidP="00F46927">
      <w:pPr>
        <w:spacing w:line="288" w:lineRule="auto"/>
        <w:contextualSpacing/>
        <w:rPr>
          <w:rFonts w:asciiTheme="minorBidi" w:hAnsiTheme="minorBidi"/>
          <w:bCs/>
          <w:color w:val="212121"/>
        </w:rPr>
      </w:pPr>
      <w:r>
        <w:rPr>
          <w:rFonts w:asciiTheme="minorBidi" w:hAnsiTheme="minorBidi"/>
          <w:bCs/>
          <w:noProof/>
          <w:color w:val="212121"/>
        </w:rPr>
        <w:lastRenderedPageBreak/>
        <w:drawing>
          <wp:inline distT="0" distB="0" distL="0" distR="0" wp14:anchorId="237FC48B" wp14:editId="653710CC">
            <wp:extent cx="3048457" cy="1691594"/>
            <wp:effectExtent l="0" t="0" r="0" b="0"/>
            <wp:docPr id="131365959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59591" name="Grafik 5"/>
                    <pic:cNvPicPr/>
                  </pic:nvPicPr>
                  <pic:blipFill>
                    <a:blip r:embed="rId12"/>
                    <a:stretch>
                      <a:fillRect/>
                    </a:stretch>
                  </pic:blipFill>
                  <pic:spPr>
                    <a:xfrm>
                      <a:off x="0" y="0"/>
                      <a:ext cx="3048457" cy="1691594"/>
                    </a:xfrm>
                    <a:prstGeom prst="rect">
                      <a:avLst/>
                    </a:prstGeom>
                  </pic:spPr>
                </pic:pic>
              </a:graphicData>
            </a:graphic>
          </wp:inline>
        </w:drawing>
      </w:r>
    </w:p>
    <w:p w14:paraId="7EC74E5D" w14:textId="295B1EE0" w:rsidR="007B2A94" w:rsidRPr="007B2A94" w:rsidRDefault="007B2A94" w:rsidP="007B2A94">
      <w:pPr>
        <w:spacing w:line="288" w:lineRule="auto"/>
        <w:contextualSpacing/>
        <w:rPr>
          <w:rFonts w:ascii="Arial" w:hAnsi="Arial" w:cs="Arial"/>
          <w:bCs/>
          <w:color w:val="000000" w:themeColor="text1"/>
        </w:rPr>
      </w:pPr>
      <w:r w:rsidRPr="009C36B0">
        <w:rPr>
          <w:rFonts w:ascii="Arial" w:hAnsi="Arial" w:cs="Arial"/>
          <w:b/>
          <w:color w:val="000000" w:themeColor="text1"/>
        </w:rPr>
        <w:t>Kendrion-</w:t>
      </w:r>
      <w:r w:rsidR="00946256">
        <w:rPr>
          <w:rFonts w:ascii="Arial" w:hAnsi="Arial" w:cs="Arial"/>
          <w:b/>
          <w:color w:val="000000" w:themeColor="text1"/>
        </w:rPr>
        <w:t>CODESYS</w:t>
      </w:r>
      <w:r w:rsidRPr="009C36B0">
        <w:rPr>
          <w:rFonts w:ascii="Arial" w:hAnsi="Arial" w:cs="Arial"/>
          <w:b/>
          <w:color w:val="000000" w:themeColor="text1"/>
        </w:rPr>
        <w:t>.jpg:</w:t>
      </w:r>
      <w:r>
        <w:rPr>
          <w:rFonts w:ascii="Arial" w:hAnsi="Arial" w:cs="Arial"/>
          <w:b/>
          <w:color w:val="000000" w:themeColor="text1"/>
        </w:rPr>
        <w:t xml:space="preserve"> </w:t>
      </w:r>
      <w:r w:rsidR="009E2824" w:rsidRPr="009E2824">
        <w:rPr>
          <w:rFonts w:ascii="Arial" w:hAnsi="Arial" w:cs="Arial"/>
          <w:bCs/>
          <w:color w:val="000000" w:themeColor="text1"/>
        </w:rPr>
        <w:t>Mit den</w:t>
      </w:r>
      <w:r w:rsidR="009E2824">
        <w:rPr>
          <w:rFonts w:ascii="Arial" w:hAnsi="Arial" w:cs="Arial"/>
          <w:b/>
          <w:color w:val="000000" w:themeColor="text1"/>
        </w:rPr>
        <w:t xml:space="preserve"> </w:t>
      </w:r>
      <w:r w:rsidR="00A153D3">
        <w:rPr>
          <w:rFonts w:ascii="Arial" w:hAnsi="Arial" w:cs="Arial"/>
          <w:bCs/>
          <w:color w:val="000000" w:themeColor="text1"/>
        </w:rPr>
        <w:t>neuen CODESYS-Starterkits von Kendrion können</w:t>
      </w:r>
      <w:r w:rsidR="00946256">
        <w:rPr>
          <w:rFonts w:ascii="Arial" w:hAnsi="Arial" w:cs="Arial"/>
          <w:bCs/>
          <w:color w:val="000000" w:themeColor="text1"/>
        </w:rPr>
        <w:t xml:space="preserve"> </w:t>
      </w:r>
      <w:r w:rsidR="00A153D3">
        <w:rPr>
          <w:rFonts w:ascii="Arial" w:hAnsi="Arial" w:cs="Arial"/>
          <w:bCs/>
          <w:color w:val="000000" w:themeColor="text1"/>
        </w:rPr>
        <w:t>Hersteller kleiner Maschinen effizient und einfach in die Automatisierung einsteigen</w:t>
      </w:r>
    </w:p>
    <w:p w14:paraId="72FFCBFF" w14:textId="77777777" w:rsidR="007B2A94" w:rsidRDefault="007B2A94" w:rsidP="00F46927">
      <w:pPr>
        <w:spacing w:line="288" w:lineRule="auto"/>
        <w:contextualSpacing/>
        <w:rPr>
          <w:rFonts w:asciiTheme="minorBidi" w:hAnsiTheme="minorBidi"/>
          <w:bCs/>
          <w:color w:val="000000" w:themeColor="text1"/>
        </w:rPr>
      </w:pPr>
    </w:p>
    <w:p w14:paraId="760AFB50" w14:textId="77777777" w:rsidR="007B2A94" w:rsidRPr="00946256" w:rsidRDefault="007B2A94" w:rsidP="007B2A94">
      <w:pPr>
        <w:spacing w:line="288" w:lineRule="auto"/>
        <w:contextualSpacing/>
        <w:rPr>
          <w:rFonts w:ascii="Arial" w:hAnsi="Arial" w:cs="Arial"/>
          <w:bCs/>
          <w:i/>
          <w:iCs/>
          <w:color w:val="000000" w:themeColor="text1"/>
        </w:rPr>
      </w:pPr>
      <w:r w:rsidRPr="00946256">
        <w:rPr>
          <w:rFonts w:ascii="Arial" w:hAnsi="Arial" w:cs="Arial"/>
          <w:bCs/>
          <w:i/>
          <w:iCs/>
          <w:color w:val="000000" w:themeColor="text1"/>
        </w:rPr>
        <w:t>Bild: Kendrion</w:t>
      </w:r>
    </w:p>
    <w:p w14:paraId="2CC68A34" w14:textId="77777777" w:rsidR="007B2A94" w:rsidRDefault="007B2A94" w:rsidP="00F46927">
      <w:pPr>
        <w:spacing w:line="288" w:lineRule="auto"/>
        <w:contextualSpacing/>
        <w:rPr>
          <w:rFonts w:asciiTheme="minorBidi" w:hAnsiTheme="minorBidi"/>
          <w:bCs/>
          <w:color w:val="000000" w:themeColor="text1"/>
        </w:rPr>
      </w:pPr>
    </w:p>
    <w:p w14:paraId="36D58CBB" w14:textId="77777777" w:rsidR="007B2A94" w:rsidRDefault="007B2A94" w:rsidP="00F46927">
      <w:pPr>
        <w:spacing w:line="288" w:lineRule="auto"/>
        <w:contextualSpacing/>
        <w:rPr>
          <w:rFonts w:asciiTheme="minorBidi" w:hAnsiTheme="minorBidi"/>
          <w:bCs/>
          <w:color w:val="000000" w:themeColor="text1"/>
        </w:rPr>
      </w:pPr>
    </w:p>
    <w:p w14:paraId="6FAE2A3C" w14:textId="46910295" w:rsidR="00DF25D5" w:rsidRPr="00DF25D5" w:rsidRDefault="00F46927" w:rsidP="008C7375">
      <w:pPr>
        <w:spacing w:line="288" w:lineRule="auto"/>
        <w:contextualSpacing/>
        <w:rPr>
          <w:rFonts w:ascii="Arial" w:hAnsi="Arial" w:cs="Arial"/>
          <w:bCs/>
          <w:color w:val="000000" w:themeColor="text1"/>
        </w:rPr>
      </w:pPr>
      <w:r w:rsidRPr="00DF25D5">
        <w:rPr>
          <w:rFonts w:ascii="Arial" w:hAnsi="Arial" w:cs="Arial"/>
          <w:b/>
          <w:color w:val="000000" w:themeColor="text1"/>
        </w:rPr>
        <w:t>Keywords:</w:t>
      </w:r>
      <w:r w:rsidR="00DF25D5" w:rsidRPr="00DF25D5">
        <w:rPr>
          <w:rFonts w:ascii="Arial" w:hAnsi="Arial" w:cs="Arial"/>
          <w:bCs/>
          <w:color w:val="000000" w:themeColor="text1"/>
        </w:rPr>
        <w:t xml:space="preserve"> A</w:t>
      </w:r>
      <w:r w:rsidR="00DF25D5">
        <w:rPr>
          <w:rFonts w:ascii="Arial" w:hAnsi="Arial" w:cs="Arial"/>
          <w:bCs/>
          <w:color w:val="000000" w:themeColor="text1"/>
        </w:rPr>
        <w:t xml:space="preserve">utomatisierung, Automation, Automatisierungstechnik, Maschinenbau, </w:t>
      </w:r>
      <w:r w:rsidR="008C7375">
        <w:rPr>
          <w:rFonts w:ascii="Arial" w:hAnsi="Arial" w:cs="Arial"/>
          <w:bCs/>
          <w:color w:val="000000" w:themeColor="text1"/>
        </w:rPr>
        <w:t xml:space="preserve">CODESYS, Echtzeit-Fähigkeit, Controller, Starterkit, </w:t>
      </w:r>
      <w:r w:rsidR="00DF25D5">
        <w:rPr>
          <w:rFonts w:ascii="Arial" w:hAnsi="Arial" w:cs="Arial"/>
          <w:bCs/>
          <w:color w:val="000000" w:themeColor="text1"/>
        </w:rPr>
        <w:t xml:space="preserve">Kendrion </w:t>
      </w:r>
      <w:r w:rsidR="004A5120">
        <w:rPr>
          <w:rFonts w:ascii="Arial" w:hAnsi="Arial" w:cs="Arial"/>
          <w:bCs/>
          <w:color w:val="000000" w:themeColor="text1"/>
        </w:rPr>
        <w:t>Kuhnke</w:t>
      </w:r>
      <w:r w:rsidR="00533BA4">
        <w:rPr>
          <w:rFonts w:ascii="Arial" w:hAnsi="Arial" w:cs="Arial"/>
          <w:bCs/>
          <w:color w:val="000000" w:themeColor="text1"/>
        </w:rPr>
        <w:t>, CODESYS V3, EtherCAT Master, EtherCAT</w:t>
      </w:r>
      <w:r w:rsidR="00A153D3">
        <w:rPr>
          <w:rFonts w:ascii="Arial" w:hAnsi="Arial" w:cs="Arial"/>
          <w:bCs/>
          <w:color w:val="000000" w:themeColor="text1"/>
        </w:rPr>
        <w:t xml:space="preserve">, </w:t>
      </w:r>
      <w:r w:rsidR="004A5120">
        <w:rPr>
          <w:rFonts w:ascii="Arial" w:hAnsi="Arial" w:cs="Arial"/>
          <w:bCs/>
          <w:color w:val="000000" w:themeColor="text1"/>
        </w:rPr>
        <w:t>CANopen, Modbus RTU, Modbus TCP, OPC UA</w:t>
      </w:r>
    </w:p>
    <w:p w14:paraId="710077C5" w14:textId="77777777" w:rsidR="00F46927" w:rsidRPr="00DF25D5" w:rsidRDefault="00F46927" w:rsidP="00F46927">
      <w:pPr>
        <w:spacing w:line="288" w:lineRule="auto"/>
        <w:contextualSpacing/>
        <w:rPr>
          <w:rFonts w:ascii="Arial" w:hAnsi="Arial" w:cs="Arial"/>
          <w:bCs/>
          <w:color w:val="000000" w:themeColor="text1"/>
        </w:rPr>
      </w:pPr>
    </w:p>
    <w:p w14:paraId="0C13CDF7" w14:textId="7CD9834A" w:rsidR="00674952" w:rsidRPr="001452A3" w:rsidRDefault="00F46927" w:rsidP="00E56EC4">
      <w:pPr>
        <w:spacing w:line="288" w:lineRule="auto"/>
        <w:contextualSpacing/>
        <w:rPr>
          <w:rFonts w:ascii="Arial" w:hAnsi="Arial" w:cs="Arial"/>
          <w:color w:val="000000" w:themeColor="text1"/>
          <w:lang w:val="nl-NL"/>
        </w:rPr>
      </w:pPr>
      <w:r w:rsidRPr="001452A3">
        <w:rPr>
          <w:rFonts w:ascii="Arial" w:hAnsi="Arial" w:cs="Arial"/>
          <w:b/>
          <w:bCs/>
          <w:color w:val="000000" w:themeColor="text1"/>
          <w:lang w:val="nl-NL"/>
        </w:rPr>
        <w:t>Deeplink:</w:t>
      </w:r>
      <w:r w:rsidR="00E56EC4" w:rsidRPr="001452A3">
        <w:rPr>
          <w:rFonts w:ascii="Arial" w:hAnsi="Arial" w:cs="Arial"/>
          <w:b/>
          <w:bCs/>
          <w:color w:val="000000" w:themeColor="text1"/>
          <w:lang w:val="nl-NL"/>
        </w:rPr>
        <w:t xml:space="preserve"> </w:t>
      </w:r>
      <w:hyperlink r:id="rId13" w:history="1">
        <w:r w:rsidR="001452A3">
          <w:rPr>
            <w:rStyle w:val="Hyperlink"/>
            <w:rFonts w:ascii="Arial" w:hAnsi="Arial" w:cs="Arial"/>
            <w:lang w:val="nl-NL"/>
          </w:rPr>
          <w:t>www.kendrion.com/de/produktfinder/gruppe/starterkits</w:t>
        </w:r>
      </w:hyperlink>
      <w:r w:rsidR="001452A3" w:rsidRPr="001452A3">
        <w:rPr>
          <w:rFonts w:ascii="Arial" w:hAnsi="Arial" w:cs="Arial"/>
          <w:color w:val="000000" w:themeColor="text1"/>
          <w:lang w:val="nl-NL"/>
        </w:rPr>
        <w:t xml:space="preserve"> </w:t>
      </w:r>
    </w:p>
    <w:p w14:paraId="5A0596BC" w14:textId="03F22D1B" w:rsidR="00674952" w:rsidRPr="001452A3" w:rsidRDefault="00674952" w:rsidP="00674952">
      <w:pPr>
        <w:spacing w:line="288" w:lineRule="auto"/>
        <w:contextualSpacing/>
        <w:rPr>
          <w:rFonts w:ascii="Arial" w:hAnsi="Arial" w:cs="Arial"/>
          <w:bCs/>
          <w:color w:val="000000" w:themeColor="text1"/>
          <w:lang w:val="nl-NL"/>
        </w:rPr>
      </w:pPr>
    </w:p>
    <w:p w14:paraId="5115AA5F" w14:textId="2D1F6D6B" w:rsidR="00F46927" w:rsidRPr="001452A3" w:rsidRDefault="00F46927" w:rsidP="00674952">
      <w:pPr>
        <w:spacing w:line="288" w:lineRule="auto"/>
        <w:contextualSpacing/>
        <w:rPr>
          <w:bCs/>
        </w:rPr>
      </w:pPr>
      <w:r w:rsidRPr="00272D17">
        <w:rPr>
          <w:rFonts w:ascii="Arial" w:hAnsi="Arial" w:cs="Arial"/>
          <w:b/>
          <w:color w:val="000000" w:themeColor="text1"/>
        </w:rPr>
        <w:t xml:space="preserve">Meta-Title: </w:t>
      </w:r>
      <w:r w:rsidR="001452A3" w:rsidRPr="001452A3">
        <w:rPr>
          <w:rFonts w:ascii="Arial" w:hAnsi="Arial" w:cs="Arial"/>
          <w:bCs/>
          <w:color w:val="000000" w:themeColor="text1"/>
        </w:rPr>
        <w:t>Einfach automatisieren:</w:t>
      </w:r>
      <w:r w:rsidR="001452A3">
        <w:rPr>
          <w:rFonts w:ascii="Arial" w:hAnsi="Arial" w:cs="Arial"/>
          <w:b/>
          <w:color w:val="000000" w:themeColor="text1"/>
        </w:rPr>
        <w:t xml:space="preserve"> </w:t>
      </w:r>
      <w:r w:rsidR="001452A3">
        <w:rPr>
          <w:rFonts w:ascii="Arial" w:hAnsi="Arial" w:cs="Arial"/>
          <w:bCs/>
          <w:color w:val="000000" w:themeColor="text1"/>
        </w:rPr>
        <w:t xml:space="preserve">CODESYS-Starterkits </w:t>
      </w:r>
    </w:p>
    <w:p w14:paraId="7669757F" w14:textId="77777777" w:rsidR="00F46927" w:rsidRPr="00272D17" w:rsidRDefault="00F46927" w:rsidP="00F46927">
      <w:pPr>
        <w:spacing w:line="288" w:lineRule="auto"/>
        <w:contextualSpacing/>
        <w:rPr>
          <w:rFonts w:ascii="Arial" w:hAnsi="Arial" w:cs="Arial"/>
          <w:color w:val="000000" w:themeColor="text1"/>
        </w:rPr>
      </w:pPr>
    </w:p>
    <w:p w14:paraId="538E1DA2" w14:textId="7CD16AB6" w:rsidR="00F46927" w:rsidRPr="00272D17" w:rsidRDefault="00F46927" w:rsidP="00272D17">
      <w:pPr>
        <w:spacing w:line="288" w:lineRule="auto"/>
        <w:contextualSpacing/>
        <w:rPr>
          <w:rFonts w:ascii="Arial" w:hAnsi="Arial" w:cs="Arial"/>
          <w:bCs/>
          <w:color w:val="000000" w:themeColor="text1"/>
        </w:rPr>
      </w:pPr>
      <w:r w:rsidRPr="00272D17">
        <w:rPr>
          <w:rFonts w:ascii="Arial" w:hAnsi="Arial" w:cs="Arial"/>
          <w:b/>
          <w:color w:val="000000" w:themeColor="text1"/>
        </w:rPr>
        <w:t>Meta-Description:</w:t>
      </w:r>
      <w:r w:rsidRPr="00272D17">
        <w:rPr>
          <w:rFonts w:ascii="Arial" w:eastAsia="Segoe UI" w:hAnsi="Arial" w:cs="Arial"/>
        </w:rPr>
        <w:t xml:space="preserve"> </w:t>
      </w:r>
      <w:r w:rsidR="001452A3">
        <w:rPr>
          <w:rFonts w:ascii="Arial" w:eastAsia="Segoe UI" w:hAnsi="Arial" w:cs="Arial"/>
        </w:rPr>
        <w:t>Mit den CODESYS-Starterkits von Kendrion können Maschinenbauer schnell und einfach Automatisierungsprojekte umsetzen.</w:t>
      </w:r>
    </w:p>
    <w:p w14:paraId="0E13B801" w14:textId="77777777" w:rsidR="00F46927" w:rsidRPr="00272D17" w:rsidRDefault="00F46927" w:rsidP="00F46927">
      <w:pPr>
        <w:spacing w:line="288" w:lineRule="auto"/>
        <w:contextualSpacing/>
        <w:rPr>
          <w:rFonts w:ascii="Arial" w:hAnsi="Arial" w:cs="Arial"/>
          <w:bCs/>
          <w:color w:val="000000" w:themeColor="text1"/>
        </w:rPr>
      </w:pPr>
    </w:p>
    <w:p w14:paraId="2586C446" w14:textId="3848BC41" w:rsidR="00F46927" w:rsidRPr="00E819B5" w:rsidRDefault="00F46927" w:rsidP="00F46927">
      <w:pPr>
        <w:spacing w:line="288" w:lineRule="auto"/>
        <w:contextualSpacing/>
        <w:rPr>
          <w:rFonts w:ascii="Arial" w:hAnsi="Arial" w:cs="Arial"/>
          <w:bCs/>
          <w:color w:val="000000" w:themeColor="text1"/>
          <w:lang w:val="en-US"/>
        </w:rPr>
      </w:pPr>
      <w:r w:rsidRPr="00E819B5">
        <w:rPr>
          <w:rFonts w:ascii="Arial" w:hAnsi="Arial" w:cs="Arial"/>
          <w:b/>
          <w:color w:val="000000" w:themeColor="text1"/>
          <w:lang w:val="en-US"/>
        </w:rPr>
        <w:t xml:space="preserve">Download-Area: </w:t>
      </w:r>
      <w:hyperlink r:id="rId14" w:history="1">
        <w:r w:rsidR="00B22BFC" w:rsidRPr="00E819B5">
          <w:rPr>
            <w:rStyle w:val="Hyperlink"/>
            <w:rFonts w:ascii="Arial" w:hAnsi="Arial" w:cs="Arial"/>
            <w:bCs/>
            <w:lang w:val="en-US"/>
          </w:rPr>
          <w:t>https://www.koehler-partner.de/pressezentrum/kendrion-iac</w:t>
        </w:r>
      </w:hyperlink>
    </w:p>
    <w:p w14:paraId="3FC3C1CD" w14:textId="77777777" w:rsidR="00BB2456" w:rsidRPr="0091477A" w:rsidRDefault="00BB2456" w:rsidP="00F46927">
      <w:pPr>
        <w:spacing w:line="288" w:lineRule="auto"/>
        <w:contextualSpacing/>
        <w:rPr>
          <w:rFonts w:ascii="Arial" w:hAnsi="Arial" w:cs="Arial"/>
          <w:b/>
          <w:color w:val="000000" w:themeColor="text1"/>
          <w:lang w:val="it-IT"/>
        </w:rPr>
      </w:pPr>
    </w:p>
    <w:p w14:paraId="2048BEAF" w14:textId="77777777" w:rsidR="00F46927" w:rsidRPr="00F95CFD" w:rsidRDefault="00F46927" w:rsidP="00F46927">
      <w:pPr>
        <w:tabs>
          <w:tab w:val="left" w:pos="142"/>
        </w:tabs>
        <w:spacing w:line="288" w:lineRule="auto"/>
        <w:contextualSpacing/>
        <w:rPr>
          <w:rFonts w:ascii="Arial" w:hAnsi="Arial" w:cs="Arial"/>
          <w:color w:val="000000" w:themeColor="text1"/>
        </w:rPr>
      </w:pPr>
      <w:r w:rsidRPr="00F95CFD">
        <w:rPr>
          <w:rFonts w:ascii="Arial" w:hAnsi="Arial" w:cs="Arial"/>
          <w:b/>
          <w:bCs/>
          <w:color w:val="000000" w:themeColor="text1"/>
        </w:rPr>
        <w:t>Pressestelle:</w:t>
      </w:r>
    </w:p>
    <w:p w14:paraId="21C7F500" w14:textId="77777777" w:rsidR="00F46927" w:rsidRPr="00F95CFD" w:rsidRDefault="00F46927" w:rsidP="00F46927">
      <w:pPr>
        <w:tabs>
          <w:tab w:val="left" w:pos="142"/>
        </w:tabs>
        <w:spacing w:line="288" w:lineRule="auto"/>
        <w:contextualSpacing/>
        <w:rPr>
          <w:rFonts w:ascii="Arial" w:hAnsi="Arial" w:cs="Arial"/>
          <w:color w:val="000000" w:themeColor="text1"/>
        </w:rPr>
      </w:pPr>
      <w:r w:rsidRPr="00F95CFD">
        <w:rPr>
          <w:rFonts w:ascii="Arial" w:hAnsi="Arial" w:cs="Arial"/>
          <w:color w:val="000000" w:themeColor="text1"/>
        </w:rPr>
        <w:t xml:space="preserve">Köhler + Partner GmbH </w:t>
      </w:r>
    </w:p>
    <w:p w14:paraId="0F0EC809" w14:textId="77777777" w:rsidR="00F46927" w:rsidRPr="00F95CFD" w:rsidRDefault="00F46927" w:rsidP="00F46927">
      <w:pPr>
        <w:tabs>
          <w:tab w:val="left" w:pos="142"/>
        </w:tabs>
        <w:spacing w:line="288" w:lineRule="auto"/>
        <w:ind w:left="142" w:right="570" w:hanging="142"/>
        <w:contextualSpacing/>
        <w:rPr>
          <w:rFonts w:ascii="Arial" w:hAnsi="Arial" w:cs="Arial"/>
          <w:color w:val="000000" w:themeColor="text1"/>
        </w:rPr>
      </w:pPr>
      <w:r w:rsidRPr="00F95CFD">
        <w:rPr>
          <w:rFonts w:ascii="Arial" w:hAnsi="Arial" w:cs="Arial"/>
          <w:color w:val="000000" w:themeColor="text1"/>
        </w:rPr>
        <w:t xml:space="preserve">Brauerstraße 42 • 21244 Buchholz </w:t>
      </w:r>
      <w:proofErr w:type="spellStart"/>
      <w:r w:rsidRPr="00F95CFD">
        <w:rPr>
          <w:rFonts w:ascii="Arial" w:hAnsi="Arial" w:cs="Arial"/>
          <w:color w:val="000000" w:themeColor="text1"/>
        </w:rPr>
        <w:t>i.d</w:t>
      </w:r>
      <w:proofErr w:type="spellEnd"/>
      <w:r w:rsidRPr="00F95CFD">
        <w:rPr>
          <w:rFonts w:ascii="Arial" w:hAnsi="Arial" w:cs="Arial"/>
          <w:color w:val="000000" w:themeColor="text1"/>
        </w:rPr>
        <w:t>. Nordheide</w:t>
      </w:r>
    </w:p>
    <w:p w14:paraId="451CBC3D" w14:textId="77777777" w:rsidR="00F46927" w:rsidRPr="00E149D8" w:rsidRDefault="00F46927" w:rsidP="00F46927">
      <w:pPr>
        <w:tabs>
          <w:tab w:val="left" w:pos="142"/>
        </w:tabs>
        <w:spacing w:line="288" w:lineRule="auto"/>
        <w:ind w:left="142" w:right="570" w:hanging="142"/>
        <w:contextualSpacing/>
        <w:outlineLvl w:val="0"/>
        <w:rPr>
          <w:rFonts w:ascii="Arial" w:hAnsi="Arial" w:cs="Arial"/>
          <w:color w:val="000000" w:themeColor="text1"/>
          <w:lang w:val="it-IT"/>
        </w:rPr>
      </w:pPr>
      <w:proofErr w:type="spellStart"/>
      <w:r w:rsidRPr="00E149D8">
        <w:rPr>
          <w:rFonts w:ascii="Arial" w:hAnsi="Arial" w:cs="Arial"/>
          <w:color w:val="000000" w:themeColor="text1"/>
          <w:lang w:val="it-IT"/>
        </w:rPr>
        <w:t>Telefon</w:t>
      </w:r>
      <w:proofErr w:type="spellEnd"/>
      <w:r w:rsidRPr="00E149D8">
        <w:rPr>
          <w:rFonts w:ascii="Arial" w:hAnsi="Arial" w:cs="Arial"/>
          <w:color w:val="000000" w:themeColor="text1"/>
          <w:lang w:val="it-IT"/>
        </w:rPr>
        <w:t xml:space="preserve"> +49 4181 92892-0 • Fax +49 4181 92892-55</w:t>
      </w:r>
    </w:p>
    <w:p w14:paraId="5418ED5C" w14:textId="5A8766CF" w:rsidR="00F46927" w:rsidRPr="00E56EC4" w:rsidRDefault="00F46927" w:rsidP="00E56EC4">
      <w:pPr>
        <w:spacing w:line="288" w:lineRule="auto"/>
        <w:contextualSpacing/>
        <w:rPr>
          <w:rFonts w:ascii="Arial" w:hAnsi="Arial" w:cs="Arial"/>
          <w:color w:val="000000" w:themeColor="text1"/>
          <w:lang w:val="it-IT"/>
        </w:rPr>
      </w:pPr>
      <w:r w:rsidRPr="00E149D8">
        <w:rPr>
          <w:rFonts w:ascii="Arial" w:hAnsi="Arial" w:cs="Arial"/>
          <w:color w:val="000000" w:themeColor="text1"/>
          <w:lang w:val="it-IT"/>
        </w:rPr>
        <w:t xml:space="preserve">E-Mail: info@koehler-partner.de • </w:t>
      </w:r>
      <w:r w:rsidRPr="00BB2456">
        <w:rPr>
          <w:rFonts w:ascii="Arial" w:hAnsi="Arial" w:cs="Arial"/>
          <w:lang w:val="it-IT"/>
        </w:rPr>
        <w:t>www.koehler-partner.de</w:t>
      </w:r>
    </w:p>
    <w:sectPr w:rsidR="00F46927" w:rsidRPr="00E56EC4" w:rsidSect="00B75258">
      <w:headerReference w:type="default" r:id="rId15"/>
      <w:footerReference w:type="even" r:id="rId16"/>
      <w:footerReference w:type="default" r:id="rId17"/>
      <w:headerReference w:type="first" r:id="rId18"/>
      <w:footerReference w:type="first" r:id="rId19"/>
      <w:type w:val="nextColumn"/>
      <w:pgSz w:w="11906" w:h="16838" w:code="9"/>
      <w:pgMar w:top="1481" w:right="567" w:bottom="851" w:left="1134" w:header="329" w:footer="36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59052F" w14:textId="77777777" w:rsidR="000F01E4" w:rsidRDefault="000F01E4">
      <w:r>
        <w:separator/>
      </w:r>
    </w:p>
  </w:endnote>
  <w:endnote w:type="continuationSeparator" w:id="0">
    <w:p w14:paraId="38489830" w14:textId="77777777" w:rsidR="000F01E4" w:rsidRDefault="000F01E4">
      <w:r>
        <w:continuationSeparator/>
      </w:r>
    </w:p>
  </w:endnote>
  <w:endnote w:type="continuationNotice" w:id="1">
    <w:p w14:paraId="19EE66DA" w14:textId="77777777" w:rsidR="000F01E4" w:rsidRDefault="000F01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32DCC" w14:textId="75B9BE39" w:rsidR="00F95CFD" w:rsidRDefault="00F95CFD">
    <w:pPr>
      <w:pStyle w:val="Fuzeile"/>
    </w:pPr>
    <w:r>
      <w:rPr>
        <w:noProof/>
      </w:rPr>
      <mc:AlternateContent>
        <mc:Choice Requires="wps">
          <w:drawing>
            <wp:anchor distT="0" distB="0" distL="0" distR="0" simplePos="0" relativeHeight="251665408" behindDoc="0" locked="0" layoutInCell="1" allowOverlap="1" wp14:anchorId="71C38FEF" wp14:editId="5D8DF5E2">
              <wp:simplePos x="635" y="635"/>
              <wp:positionH relativeFrom="page">
                <wp:align>center</wp:align>
              </wp:positionH>
              <wp:positionV relativeFrom="page">
                <wp:align>bottom</wp:align>
              </wp:positionV>
              <wp:extent cx="483870" cy="345440"/>
              <wp:effectExtent l="0" t="0" r="11430" b="0"/>
              <wp:wrapNone/>
              <wp:docPr id="56114502"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83870" cy="345440"/>
                      </a:xfrm>
                      <a:prstGeom prst="rect">
                        <a:avLst/>
                      </a:prstGeom>
                      <a:noFill/>
                      <a:ln>
                        <a:noFill/>
                      </a:ln>
                    </wps:spPr>
                    <wps:txbx>
                      <w:txbxContent>
                        <w:p w14:paraId="65EFB93D" w14:textId="38A2564B" w:rsidR="00F95CFD" w:rsidRPr="00F95CFD" w:rsidRDefault="00F95CFD" w:rsidP="00F95CFD">
                          <w:pPr>
                            <w:rPr>
                              <w:rFonts w:ascii="Calibri" w:eastAsia="Calibri" w:hAnsi="Calibri" w:cs="Calibri"/>
                              <w:noProof/>
                              <w:color w:val="000000"/>
                              <w:sz w:val="20"/>
                              <w:szCs w:val="20"/>
                            </w:rPr>
                          </w:pPr>
                          <w:r w:rsidRPr="00F95CFD">
                            <w:rPr>
                              <w:rFonts w:ascii="Calibri" w:eastAsia="Calibri" w:hAnsi="Calibri" w:cs="Calibri"/>
                              <w:noProof/>
                              <w:color w:val="000000"/>
                              <w:sz w:val="20"/>
                              <w:szCs w:val="20"/>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38FEF" id="_x0000_t202" coordsize="21600,21600" o:spt="202" path="m,l,21600r21600,l21600,xe">
              <v:stroke joinstyle="miter"/>
              <v:path gradientshapeok="t" o:connecttype="rect"/>
            </v:shapetype>
            <v:shape id="Textfeld 2" o:spid="_x0000_s1026" type="#_x0000_t202" alt="[Internal]" style="position:absolute;margin-left:0;margin-top:0;width:38.1pt;height:27.2pt;z-index:2516654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4VnSCwIAABUEAAAOAAAAZHJzL2Uyb0RvYy54bWysU01v2zAMvQ/YfxB0X+y06ZYZcYqsRYYB&#13;&#10;RVsgHXpWZDk2IIkCpcTOfv0oxU62bqdhF5kmKX6897S47Y1mB4W+BVvy6STnTFkJVWt3Jf/+sv4w&#13;&#10;58wHYSuhwaqSH5Xnt8v37xadK9QVNKArhYyKWF90ruRNCK7IMi8bZYSfgFOWgjWgEYF+cZdVKDqq&#13;&#10;bnR2lecfsw6wcghSeU/e+1OQL1P9ulYyPNW1V4HpktNsIZ2Yzm08s+VCFDsUrmnlMIb4hymMaC01&#13;&#10;PZe6F0GwPbZ/lDKtRPBQh4kEk0Fdt1KlHWibaf5mm00jnEq7EDjenWHy/6+sfDxs3DOy0H+BngiM&#13;&#10;gHTOF56ccZ++RhO/NCmjOEF4PMOm+sAkOWfz6/knikgKXc9uZrMEa3a57NCHrwoMi0bJkVhJYInD&#13;&#10;gw/UkFLHlNjLwrrVOjGj7W8OSoye7DJhtEK/7Yext1AdaRuEE9HeyXVLPR+ED88CiVkak9Qanuio&#13;&#10;NXQlh8HirAH88Td/zCfAKcpZR0opuSUpc6a/WSIiimo0cDS2yZh+zm9yitu9uQPS35SegpPJJC8G&#13;&#10;PZo1gnklHa9iIwoJK6ldybejeRdOkqV3INVqlZJIP06EB7txMpaOOEUQX/pXgW5AOhBFjzDKSBRv&#13;&#10;AD/lxpverfaBYE9sRExPQA5Qk/YSScM7ieL+9T9lXV7z8icAAAD//wMAUEsDBBQABgAIAAAAIQC2&#13;&#10;Niy83gAAAAgBAAAPAAAAZHJzL2Rvd25yZXYueG1sTI/NbsIwEITvlfoO1lbqrTgNlFYhDkKgnqgq&#13;&#10;8XPpzdhLkjZeR7ED4e277QUuI61GMztfPh9cI07YhdqTgudRAgLJeFtTqWC/e396AxGiJqsbT6jg&#13;&#10;ggHmxf1drjPrz7TB0zaWgksoZFpBFWObSRlMhU6HkW+R2Dv6zunIZ1dK2+kzl7tGpkkylU7XxB8q&#13;&#10;3eKyQvOz7Z2Cl0386D9pN/4a0sv3ul2a8XFtlHp8GFYzlsUMRMQhXhPwx8D7oeBhB9+TDaJRwDTx&#13;&#10;X9l7naYgDlw+mYAscnkLUPwCAAD//wMAUEsBAi0AFAAGAAgAAAAhALaDOJL+AAAA4QEAABMAAAAA&#13;&#10;AAAAAAAAAAAAAAAAAFtDb250ZW50X1R5cGVzXS54bWxQSwECLQAUAAYACAAAACEAOP0h/9YAAACU&#13;&#10;AQAACwAAAAAAAAAAAAAAAAAvAQAAX3JlbHMvLnJlbHNQSwECLQAUAAYACAAAACEA+uFZ0gsCAAAV&#13;&#10;BAAADgAAAAAAAAAAAAAAAAAuAgAAZHJzL2Uyb0RvYy54bWxQSwECLQAUAAYACAAAACEAtjYsvN4A&#13;&#10;AAAIAQAADwAAAAAAAAAAAAAAAABlBAAAZHJzL2Rvd25yZXYueG1sUEsFBgAAAAAEAAQA8wAAAHAF&#13;&#10;AAAAAA==&#13;&#10;" filled="f" stroked="f">
              <v:textbox style="mso-fit-shape-to-text:t" inset="0,0,0,15pt">
                <w:txbxContent>
                  <w:p w14:paraId="65EFB93D" w14:textId="38A2564B" w:rsidR="00F95CFD" w:rsidRPr="00F95CFD" w:rsidRDefault="00F95CFD" w:rsidP="00F95CFD">
                    <w:pPr>
                      <w:rPr>
                        <w:rFonts w:ascii="Calibri" w:eastAsia="Calibri" w:hAnsi="Calibri" w:cs="Calibri"/>
                        <w:noProof/>
                        <w:color w:val="000000"/>
                        <w:sz w:val="20"/>
                        <w:szCs w:val="20"/>
                      </w:rPr>
                    </w:pPr>
                    <w:r w:rsidRPr="00F95CFD">
                      <w:rPr>
                        <w:rFonts w:ascii="Calibri" w:eastAsia="Calibri" w:hAnsi="Calibri" w:cs="Calibri"/>
                        <w:noProof/>
                        <w:color w:val="000000"/>
                        <w:sz w:val="20"/>
                        <w:szCs w:val="20"/>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0BA53" w14:textId="5137CD64" w:rsidR="00FD05F3" w:rsidRPr="00581C99" w:rsidRDefault="00F95CFD" w:rsidP="00581C99">
    <w:pPr>
      <w:pStyle w:val="Fuzeile"/>
      <w:jc w:val="right"/>
      <w:rPr>
        <w:sz w:val="14"/>
        <w:szCs w:val="14"/>
      </w:rPr>
    </w:pPr>
    <w:r>
      <w:rPr>
        <w:noProof/>
        <w:sz w:val="14"/>
        <w:szCs w:val="14"/>
      </w:rPr>
      <mc:AlternateContent>
        <mc:Choice Requires="wps">
          <w:drawing>
            <wp:anchor distT="0" distB="0" distL="0" distR="0" simplePos="0" relativeHeight="251666432" behindDoc="0" locked="0" layoutInCell="1" allowOverlap="1" wp14:anchorId="5664B280" wp14:editId="53AADDB6">
              <wp:simplePos x="723900" y="10353675"/>
              <wp:positionH relativeFrom="page">
                <wp:align>center</wp:align>
              </wp:positionH>
              <wp:positionV relativeFrom="page">
                <wp:align>bottom</wp:align>
              </wp:positionV>
              <wp:extent cx="483870" cy="345440"/>
              <wp:effectExtent l="0" t="0" r="11430" b="0"/>
              <wp:wrapNone/>
              <wp:docPr id="954960059" name="Textfeld 3"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83870" cy="345440"/>
                      </a:xfrm>
                      <a:prstGeom prst="rect">
                        <a:avLst/>
                      </a:prstGeom>
                      <a:noFill/>
                      <a:ln>
                        <a:noFill/>
                      </a:ln>
                    </wps:spPr>
                    <wps:txbx>
                      <w:txbxContent>
                        <w:p w14:paraId="01FB3E07" w14:textId="1E873E74" w:rsidR="00F95CFD" w:rsidRPr="00F95CFD" w:rsidRDefault="00F95CFD" w:rsidP="00F95CFD">
                          <w:pPr>
                            <w:rPr>
                              <w:rFonts w:ascii="Calibri" w:eastAsia="Calibri" w:hAnsi="Calibri" w:cs="Calibri"/>
                              <w:noProof/>
                              <w:color w:val="000000"/>
                              <w:sz w:val="20"/>
                              <w:szCs w:val="20"/>
                            </w:rPr>
                          </w:pPr>
                          <w:r w:rsidRPr="00F95CFD">
                            <w:rPr>
                              <w:rFonts w:ascii="Calibri" w:eastAsia="Calibri" w:hAnsi="Calibri" w:cs="Calibri"/>
                              <w:noProof/>
                              <w:color w:val="000000"/>
                              <w:sz w:val="20"/>
                              <w:szCs w:val="20"/>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664B280" id="_x0000_t202" coordsize="21600,21600" o:spt="202" path="m,l,21600r21600,l21600,xe">
              <v:stroke joinstyle="miter"/>
              <v:path gradientshapeok="t" o:connecttype="rect"/>
            </v:shapetype>
            <v:shape id="Textfeld 3" o:spid="_x0000_s1027" type="#_x0000_t202" alt="[Internal]" style="position:absolute;left:0;text-align:left;margin-left:0;margin-top:0;width:38.1pt;height:27.2pt;z-index:2516664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6xLEDQIAABwEAAAOAAAAZHJzL2Uyb0RvYy54bWysU01v2zAMvQ/YfxB0X+y06ZYZcYqsRYYB&#13;&#10;QVsgHXpWZCk2IIsCpcTOfv0oJU7abqdhF5kmKX689zS77VvD9gp9A7bk41HOmbISqsZuS/7zeflp&#13;&#10;ypkPwlbCgFUlPyjPb+cfP8w6V6grqMFUChkVsb7oXMnrEFyRZV7WqhV+BE5ZCmrAVgT6xW1Woeio&#13;&#10;emuyqzz/nHWAlUOQynvy3h+DfJ7qa61keNTaq8BMyWm2kE5M5yae2Xwmii0KVzfyNIb4hyla0Vhq&#13;&#10;ei51L4JgO2z+KNU2EsGDDiMJbQZaN1KlHWibcf5um3UtnEq7EDjenWHy/6+sfNiv3ROy0H+DngiM&#13;&#10;gHTOF56ccZ9eYxu/NCmjOEF4OMOm+sAkOSfT6+kXikgKXU9uJpMEa3a57NCH7wpaFo2SI7GSwBL7&#13;&#10;lQ/UkFKHlNjLwrIxJjFj7BsHJUZPdpkwWqHf9KypXk2/gepASyEc+fZOLhtqvRI+PAkkgmlaEm14&#13;&#10;pEMb6EoOJ4uzGvDX3/wxn3CnKGcdCabklhTNmflhiY+orcHAwdgkY/w1v8kpbnftHZAMx/QinEwm&#13;&#10;eTGYwdQI7QvJeREbUUhYSe1KvhnMu3BULj0HqRaLlEQyciKs7NrJWDrCFbF87l8EuhPggZh6gEFN&#13;&#10;oniH+zE33vRusQuEfiIlQnsE8oQ4STBxdXouUeOv/1PW5VHPfwMAAP//AwBQSwMEFAAGAAgAAAAh&#13;&#10;ALY2LLzeAAAACAEAAA8AAABkcnMvZG93bnJldi54bWxMj81uwjAQhO+V+g7WVuqtOA2UViEOQqCe&#13;&#10;qCrxc+nN2EuSNl5HsQPh7bvtBS4jrUYzO18+H1wjTtiF2pOC51ECAsl4W1OpYL97f3oDEaImqxtP&#13;&#10;qOCCAebF/V2uM+vPtMHTNpaCSyhkWkEVY5tJGUyFToeRb5HYO/rO6chnV0rb6TOXu0amSTKVTtfE&#13;&#10;Hyrd4rJC87PtnYKXTfzoP2k3/hrSy/e6XZrxcW2UenwYVjOWxQxExCFeE/DHwPuh4GEH35MNolHA&#13;&#10;NPFf2XudpiAOXD6ZgCxyeQtQ/AIAAP//AwBQSwECLQAUAAYACAAAACEAtoM4kv4AAADhAQAAEwAA&#13;&#10;AAAAAAAAAAAAAAAAAAAAW0NvbnRlbnRfVHlwZXNdLnhtbFBLAQItABQABgAIAAAAIQA4/SH/1gAA&#13;&#10;AJQBAAALAAAAAAAAAAAAAAAAAC8BAABfcmVscy8ucmVsc1BLAQItABQABgAIAAAAIQC36xLEDQIA&#13;&#10;ABwEAAAOAAAAAAAAAAAAAAAAAC4CAABkcnMvZTJvRG9jLnhtbFBLAQItABQABgAIAAAAIQC2Niy8&#13;&#10;3gAAAAgBAAAPAAAAAAAAAAAAAAAAAGcEAABkcnMvZG93bnJldi54bWxQSwUGAAAAAAQABADzAAAA&#13;&#10;cgUAAAAA&#13;&#10;" filled="f" stroked="f">
              <v:textbox style="mso-fit-shape-to-text:t" inset="0,0,0,15pt">
                <w:txbxContent>
                  <w:p w14:paraId="01FB3E07" w14:textId="1E873E74" w:rsidR="00F95CFD" w:rsidRPr="00F95CFD" w:rsidRDefault="00F95CFD" w:rsidP="00F95CFD">
                    <w:pPr>
                      <w:rPr>
                        <w:rFonts w:ascii="Calibri" w:eastAsia="Calibri" w:hAnsi="Calibri" w:cs="Calibri"/>
                        <w:noProof/>
                        <w:color w:val="000000"/>
                        <w:sz w:val="20"/>
                        <w:szCs w:val="20"/>
                      </w:rPr>
                    </w:pPr>
                    <w:r w:rsidRPr="00F95CFD">
                      <w:rPr>
                        <w:rFonts w:ascii="Calibri" w:eastAsia="Calibri" w:hAnsi="Calibri" w:cs="Calibri"/>
                        <w:noProof/>
                        <w:color w:val="000000"/>
                        <w:sz w:val="20"/>
                        <w:szCs w:val="20"/>
                      </w:rPr>
                      <w:t>[Internal]</w:t>
                    </w:r>
                  </w:p>
                </w:txbxContent>
              </v:textbox>
              <w10:wrap anchorx="page" anchory="page"/>
            </v:shape>
          </w:pict>
        </mc:Fallback>
      </mc:AlternateContent>
    </w:r>
    <w:r w:rsidR="00581C99" w:rsidRPr="002E600C">
      <w:rPr>
        <w:sz w:val="14"/>
        <w:szCs w:val="14"/>
      </w:rPr>
      <w:fldChar w:fldCharType="begin"/>
    </w:r>
    <w:r w:rsidR="00581C99" w:rsidRPr="002E600C">
      <w:rPr>
        <w:sz w:val="14"/>
        <w:szCs w:val="14"/>
      </w:rPr>
      <w:instrText xml:space="preserve"> DATE \@ "dd.MM.yyyy" </w:instrText>
    </w:r>
    <w:r w:rsidR="00581C99" w:rsidRPr="002E600C">
      <w:rPr>
        <w:sz w:val="14"/>
        <w:szCs w:val="14"/>
      </w:rPr>
      <w:fldChar w:fldCharType="separate"/>
    </w:r>
    <w:r w:rsidR="00B75258">
      <w:rPr>
        <w:noProof/>
        <w:sz w:val="14"/>
        <w:szCs w:val="14"/>
      </w:rPr>
      <w:t>17.03.2026</w:t>
    </w:r>
    <w:r w:rsidR="00581C99" w:rsidRPr="002E600C">
      <w:rPr>
        <w:sz w:val="14"/>
        <w:szCs w:val="14"/>
      </w:rPr>
      <w:fldChar w:fldCharType="end"/>
    </w:r>
    <w:r w:rsidR="00581C99" w:rsidRPr="002E600C">
      <w:rPr>
        <w:sz w:val="14"/>
        <w:szCs w:val="14"/>
      </w:rPr>
      <w:t xml:space="preserve"> // </w:t>
    </w:r>
    <w:r w:rsidR="00581C99">
      <w:rPr>
        <w:sz w:val="14"/>
        <w:szCs w:val="14"/>
      </w:rPr>
      <w:t>Seite</w:t>
    </w:r>
    <w:r w:rsidR="00581C99" w:rsidRPr="002E600C">
      <w:rPr>
        <w:sz w:val="14"/>
        <w:szCs w:val="14"/>
      </w:rPr>
      <w:t xml:space="preserve"> </w:t>
    </w:r>
    <w:r w:rsidR="00581C99" w:rsidRPr="002E600C">
      <w:rPr>
        <w:sz w:val="14"/>
        <w:szCs w:val="14"/>
      </w:rPr>
      <w:fldChar w:fldCharType="begin"/>
    </w:r>
    <w:r w:rsidR="00581C99" w:rsidRPr="002E600C">
      <w:rPr>
        <w:sz w:val="14"/>
        <w:szCs w:val="14"/>
      </w:rPr>
      <w:instrText xml:space="preserve"> PAGE </w:instrText>
    </w:r>
    <w:r w:rsidR="00581C99" w:rsidRPr="002E600C">
      <w:rPr>
        <w:sz w:val="14"/>
        <w:szCs w:val="14"/>
      </w:rPr>
      <w:fldChar w:fldCharType="separate"/>
    </w:r>
    <w:r w:rsidR="00A020B2">
      <w:rPr>
        <w:noProof/>
        <w:sz w:val="14"/>
        <w:szCs w:val="14"/>
      </w:rPr>
      <w:t>1</w:t>
    </w:r>
    <w:r w:rsidR="00581C99" w:rsidRPr="002E600C">
      <w:rPr>
        <w:sz w:val="14"/>
        <w:szCs w:val="14"/>
      </w:rPr>
      <w:fldChar w:fldCharType="end"/>
    </w:r>
    <w:r w:rsidR="00581C99" w:rsidRPr="002E600C">
      <w:rPr>
        <w:sz w:val="14"/>
        <w:szCs w:val="14"/>
      </w:rPr>
      <w:t xml:space="preserve"> </w:t>
    </w:r>
    <w:r w:rsidR="00581C99">
      <w:rPr>
        <w:sz w:val="14"/>
        <w:szCs w:val="14"/>
      </w:rPr>
      <w:t>von</w:t>
    </w:r>
    <w:r w:rsidR="00581C99" w:rsidRPr="002E600C">
      <w:rPr>
        <w:sz w:val="14"/>
        <w:szCs w:val="14"/>
      </w:rPr>
      <w:t xml:space="preserve"> </w:t>
    </w:r>
    <w:r w:rsidR="00581C99" w:rsidRPr="002E600C">
      <w:rPr>
        <w:sz w:val="14"/>
        <w:szCs w:val="14"/>
      </w:rPr>
      <w:fldChar w:fldCharType="begin"/>
    </w:r>
    <w:r w:rsidR="00581C99" w:rsidRPr="002E600C">
      <w:rPr>
        <w:sz w:val="14"/>
        <w:szCs w:val="14"/>
      </w:rPr>
      <w:instrText xml:space="preserve"> NUMPAGES </w:instrText>
    </w:r>
    <w:r w:rsidR="00581C99" w:rsidRPr="002E600C">
      <w:rPr>
        <w:sz w:val="14"/>
        <w:szCs w:val="14"/>
      </w:rPr>
      <w:fldChar w:fldCharType="separate"/>
    </w:r>
    <w:r w:rsidR="00A020B2">
      <w:rPr>
        <w:noProof/>
        <w:sz w:val="14"/>
        <w:szCs w:val="14"/>
      </w:rPr>
      <w:t>1</w:t>
    </w:r>
    <w:r w:rsidR="00581C99" w:rsidRPr="002E600C">
      <w:rPr>
        <w:sz w:val="14"/>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5B8F5" w14:textId="000DD066" w:rsidR="00FD05F3" w:rsidRDefault="00F95CFD" w:rsidP="006B32D7">
    <w:pPr>
      <w:pStyle w:val="Fuzeile"/>
      <w:jc w:val="right"/>
    </w:pPr>
    <w:r>
      <w:rPr>
        <w:noProof/>
      </w:rPr>
      <mc:AlternateContent>
        <mc:Choice Requires="wps">
          <w:drawing>
            <wp:anchor distT="0" distB="0" distL="0" distR="0" simplePos="0" relativeHeight="251664384" behindDoc="0" locked="0" layoutInCell="1" allowOverlap="1" wp14:anchorId="2D0083FD" wp14:editId="5D2FC31F">
              <wp:simplePos x="635" y="635"/>
              <wp:positionH relativeFrom="page">
                <wp:align>center</wp:align>
              </wp:positionH>
              <wp:positionV relativeFrom="page">
                <wp:align>bottom</wp:align>
              </wp:positionV>
              <wp:extent cx="483870" cy="345440"/>
              <wp:effectExtent l="0" t="0" r="11430" b="0"/>
              <wp:wrapNone/>
              <wp:docPr id="571880136"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83870" cy="345440"/>
                      </a:xfrm>
                      <a:prstGeom prst="rect">
                        <a:avLst/>
                      </a:prstGeom>
                      <a:noFill/>
                      <a:ln>
                        <a:noFill/>
                      </a:ln>
                    </wps:spPr>
                    <wps:txbx>
                      <w:txbxContent>
                        <w:p w14:paraId="6321AB9A" w14:textId="1DC121C4" w:rsidR="00F95CFD" w:rsidRPr="00F95CFD" w:rsidRDefault="00F95CFD" w:rsidP="00F95CFD">
                          <w:pPr>
                            <w:rPr>
                              <w:rFonts w:ascii="Calibri" w:eastAsia="Calibri" w:hAnsi="Calibri" w:cs="Calibri"/>
                              <w:noProof/>
                              <w:color w:val="000000"/>
                              <w:sz w:val="20"/>
                              <w:szCs w:val="20"/>
                            </w:rPr>
                          </w:pPr>
                          <w:r w:rsidRPr="00F95CFD">
                            <w:rPr>
                              <w:rFonts w:ascii="Calibri" w:eastAsia="Calibri" w:hAnsi="Calibri" w:cs="Calibri"/>
                              <w:noProof/>
                              <w:color w:val="000000"/>
                              <w:sz w:val="20"/>
                              <w:szCs w:val="20"/>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D0083FD" id="_x0000_t202" coordsize="21600,21600" o:spt="202" path="m,l,21600r21600,l21600,xe">
              <v:stroke joinstyle="miter"/>
              <v:path gradientshapeok="t" o:connecttype="rect"/>
            </v:shapetype>
            <v:shape id="Textfeld 1" o:spid="_x0000_s1028" type="#_x0000_t202" alt="[Internal]" style="position:absolute;left:0;text-align:left;margin-left:0;margin-top:0;width:38.1pt;height:27.2pt;z-index:2516643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KsWCDwIAABwEAAAOAAAAZHJzL2Uyb0RvYy54bWysU02P2jAQvVfqf7B8Lwks29KIsKK7oqqE&#13;&#10;dldiqz0bxyaRYo81NiT013dsCLTbnqpenMnMeD7ee57f9aZlB4W+AVvy8SjnTFkJVWN3Jf/+svow&#13;&#10;48wHYSvRglUlPyrP7xbv3807V6gJ1NBWChkVsb7oXMnrEFyRZV7Wygg/AqcsBTWgEYF+cZdVKDqq&#13;&#10;btpskucfsw6wcghSeU/eh1OQL1J9rZUMT1p7FVhbcpotpBPTuY1ntpiLYofC1Y08jyH+YQojGktN&#13;&#10;L6UeRBBsj80fpUwjETzoMJJgMtC6kSrtQNuM8zfbbGrhVNqFwPHuApP/f2Xl42HjnpGF/gv0RGAE&#13;&#10;pHO+8OSM+/QaTfzSpIziBOHxApvqA5PknM5uZp8oIil0M72dThOs2fWyQx++KjAsGiVHYiWBJQ5r&#13;&#10;H6ghpQ4psZeFVdO2iZnW/uagxOjJrhNGK/TbnjVVySfD9FuojrQUwolv7+SqodZr4cOzQCKYpiXR&#13;&#10;hic6dAtdyeFscVYD/vibP+YT7hTlrCPBlNySojlrv1niI2prMHAwtskYf85vc4rbvbkHkuGYXoST&#13;&#10;ySQvhnYwNYJ5JTkvYyMKCSupXcm3g3kfTsql5yDVcpmSSEZOhLXdOBlLR7gili/9q0B3BjwQU48w&#13;&#10;qEkUb3A/5cab3i33gdBPpERoT0CeEScJJq7OzyVq/Nf/lHV91IufAAAA//8DAFBLAwQUAAYACAAA&#13;&#10;ACEAtjYsvN4AAAAIAQAADwAAAGRycy9kb3ducmV2LnhtbEyPzW7CMBCE75X6DtZW6q04DZRWIQ5C&#13;&#10;oJ6oKvFz6c3YS5I2XkexA+Htu+0FLiOtRjM7Xz4fXCNO2IXak4LnUQICyXhbU6lgv3t/egMRoiar&#13;&#10;G0+o4IIB5sX9Xa4z68+0wdM2loJLKGRaQRVjm0kZTIVOh5Fvkdg7+s7pyGdXStvpM5e7RqZJMpVO&#13;&#10;18QfKt3iskLzs+2dgpdN/Og/aTf+GtLL97pdmvFxbZR6fBhWM5bFDETEIV4T8MfA+6HgYQffkw2i&#13;&#10;UcA08V/Ze52mIA5cPpmALHJ5C1D8AgAA//8DAFBLAQItABQABgAIAAAAIQC2gziS/gAAAOEBAAAT&#13;&#10;AAAAAAAAAAAAAAAAAAAAAABbQ29udGVudF9UeXBlc10ueG1sUEsBAi0AFAAGAAgAAAAhADj9If/W&#13;&#10;AAAAlAEAAAsAAAAAAAAAAAAAAAAALwEAAF9yZWxzLy5yZWxzUEsBAi0AFAAGAAgAAAAhAAAqxYIP&#13;&#10;AgAAHAQAAA4AAAAAAAAAAAAAAAAALgIAAGRycy9lMm9Eb2MueG1sUEsBAi0AFAAGAAgAAAAhALY2&#13;&#10;LLzeAAAACAEAAA8AAAAAAAAAAAAAAAAAaQQAAGRycy9kb3ducmV2LnhtbFBLBQYAAAAABAAEAPMA&#13;&#10;AAB0BQAAAAA=&#13;&#10;" filled="f" stroked="f">
              <v:textbox style="mso-fit-shape-to-text:t" inset="0,0,0,15pt">
                <w:txbxContent>
                  <w:p w14:paraId="6321AB9A" w14:textId="1DC121C4" w:rsidR="00F95CFD" w:rsidRPr="00F95CFD" w:rsidRDefault="00F95CFD" w:rsidP="00F95CFD">
                    <w:pPr>
                      <w:rPr>
                        <w:rFonts w:ascii="Calibri" w:eastAsia="Calibri" w:hAnsi="Calibri" w:cs="Calibri"/>
                        <w:noProof/>
                        <w:color w:val="000000"/>
                        <w:sz w:val="20"/>
                        <w:szCs w:val="20"/>
                      </w:rPr>
                    </w:pPr>
                    <w:r w:rsidRPr="00F95CFD">
                      <w:rPr>
                        <w:rFonts w:ascii="Calibri" w:eastAsia="Calibri" w:hAnsi="Calibri" w:cs="Calibri"/>
                        <w:noProof/>
                        <w:color w:val="000000"/>
                        <w:sz w:val="20"/>
                        <w:szCs w:val="20"/>
                      </w:rPr>
                      <w:t>[Internal]</w:t>
                    </w:r>
                  </w:p>
                </w:txbxContent>
              </v:textbox>
              <w10:wrap anchorx="page" anchory="page"/>
            </v:shape>
          </w:pict>
        </mc:Fallback>
      </mc:AlternateContent>
    </w:r>
  </w:p>
  <w:p w14:paraId="2AD55AD5" w14:textId="77777777" w:rsidR="00FD05F3" w:rsidRDefault="00FD05F3" w:rsidP="006B32D7">
    <w:pPr>
      <w:pStyle w:val="Fuzeile"/>
      <w:jc w:val="right"/>
    </w:pPr>
  </w:p>
  <w:p w14:paraId="560A7053" w14:textId="77777777" w:rsidR="00FD05F3" w:rsidRDefault="00FD05F3" w:rsidP="006B32D7">
    <w:pPr>
      <w:pStyle w:val="Fuzeile"/>
      <w:jc w:val="right"/>
    </w:pPr>
  </w:p>
  <w:p w14:paraId="6983FCE9" w14:textId="77777777" w:rsidR="00FD05F3" w:rsidRDefault="00FD05F3" w:rsidP="006B32D7">
    <w:pPr>
      <w:pStyle w:val="Fuzeile"/>
      <w:jc w:val="right"/>
    </w:pPr>
  </w:p>
  <w:p w14:paraId="078A71E8" w14:textId="77777777" w:rsidR="00FD05F3" w:rsidRDefault="00FD05F3" w:rsidP="006B32D7">
    <w:pPr>
      <w:pStyle w:val="Fuzeile"/>
      <w:jc w:val="right"/>
    </w:pPr>
  </w:p>
  <w:p w14:paraId="65407D0A" w14:textId="77777777" w:rsidR="00FD05F3" w:rsidRDefault="00FD05F3" w:rsidP="006B32D7">
    <w:pPr>
      <w:pStyle w:val="Fuzeile"/>
      <w:jc w:val="right"/>
    </w:pPr>
  </w:p>
  <w:p w14:paraId="7609C577" w14:textId="77777777" w:rsidR="00FD05F3" w:rsidRDefault="00FD05F3" w:rsidP="006B32D7">
    <w:pPr>
      <w:pStyle w:val="Fuzeile"/>
      <w:jc w:val="right"/>
    </w:pPr>
  </w:p>
  <w:p w14:paraId="6FE96874" w14:textId="77777777" w:rsidR="00FD05F3" w:rsidRDefault="00FD05F3" w:rsidP="006B32D7">
    <w:pPr>
      <w:pStyle w:val="Fuzeile"/>
      <w:jc w:val="right"/>
    </w:pPr>
  </w:p>
  <w:p w14:paraId="68591E81" w14:textId="77777777" w:rsidR="00FD05F3" w:rsidRPr="002E600C" w:rsidRDefault="00FD05F3" w:rsidP="006B32D7">
    <w:pPr>
      <w:pStyle w:val="Fuzeile"/>
      <w:jc w:val="right"/>
    </w:pPr>
  </w:p>
  <w:p w14:paraId="3DF41826" w14:textId="77777777" w:rsidR="00FD05F3" w:rsidRPr="002E600C" w:rsidRDefault="00FD05F3" w:rsidP="006B32D7">
    <w:pPr>
      <w:pStyle w:val="Fuzeile"/>
      <w:jc w:val="right"/>
    </w:pPr>
  </w:p>
  <w:p w14:paraId="584F491D" w14:textId="67268AAF" w:rsidR="00FD05F3" w:rsidRPr="002E600C" w:rsidRDefault="00FD05F3" w:rsidP="006B32D7">
    <w:pPr>
      <w:pStyle w:val="Fuzeile"/>
      <w:jc w:val="right"/>
      <w:rPr>
        <w:sz w:val="14"/>
        <w:szCs w:val="14"/>
      </w:rPr>
    </w:pPr>
    <w:r w:rsidRPr="002E600C">
      <w:rPr>
        <w:sz w:val="14"/>
        <w:szCs w:val="14"/>
      </w:rPr>
      <w:fldChar w:fldCharType="begin"/>
    </w:r>
    <w:r w:rsidRPr="002E600C">
      <w:rPr>
        <w:sz w:val="14"/>
        <w:szCs w:val="14"/>
      </w:rPr>
      <w:instrText xml:space="preserve"> FILENAME </w:instrText>
    </w:r>
    <w:r w:rsidRPr="002E600C">
      <w:rPr>
        <w:sz w:val="14"/>
        <w:szCs w:val="14"/>
      </w:rPr>
      <w:fldChar w:fldCharType="separate"/>
    </w:r>
    <w:r w:rsidR="001A191D">
      <w:rPr>
        <w:noProof/>
        <w:sz w:val="14"/>
        <w:szCs w:val="14"/>
      </w:rPr>
      <w:t>03_Kendrion_PM_Codesys_Starterkits.docx</w:t>
    </w:r>
    <w:r w:rsidRPr="002E600C">
      <w:rPr>
        <w:sz w:val="14"/>
        <w:szCs w:val="14"/>
      </w:rPr>
      <w:fldChar w:fldCharType="end"/>
    </w:r>
  </w:p>
  <w:p w14:paraId="74B4B92B" w14:textId="53CA3D29" w:rsidR="00FD05F3" w:rsidRPr="002E600C" w:rsidRDefault="00FD05F3" w:rsidP="002E600C">
    <w:pPr>
      <w:pStyle w:val="Fuzeile"/>
      <w:jc w:val="right"/>
      <w:rPr>
        <w:sz w:val="14"/>
        <w:szCs w:val="14"/>
      </w:rPr>
    </w:pPr>
    <w:r w:rsidRPr="002E600C">
      <w:rPr>
        <w:sz w:val="14"/>
        <w:szCs w:val="14"/>
      </w:rPr>
      <w:fldChar w:fldCharType="begin"/>
    </w:r>
    <w:r w:rsidRPr="002E600C">
      <w:rPr>
        <w:sz w:val="14"/>
        <w:szCs w:val="14"/>
      </w:rPr>
      <w:instrText xml:space="preserve"> DATE \@ "dd.MM.yyyy" </w:instrText>
    </w:r>
    <w:r w:rsidRPr="002E600C">
      <w:rPr>
        <w:sz w:val="14"/>
        <w:szCs w:val="14"/>
      </w:rPr>
      <w:fldChar w:fldCharType="separate"/>
    </w:r>
    <w:r w:rsidR="00B75258">
      <w:rPr>
        <w:noProof/>
        <w:sz w:val="14"/>
        <w:szCs w:val="14"/>
      </w:rPr>
      <w:t>17.03.2026</w:t>
    </w:r>
    <w:r w:rsidRPr="002E600C">
      <w:rPr>
        <w:sz w:val="14"/>
        <w:szCs w:val="14"/>
      </w:rPr>
      <w:fldChar w:fldCharType="end"/>
    </w:r>
    <w:r w:rsidRPr="002E600C">
      <w:rPr>
        <w:sz w:val="14"/>
        <w:szCs w:val="14"/>
      </w:rPr>
      <w:t xml:space="preserve"> // </w:t>
    </w:r>
    <w:r>
      <w:rPr>
        <w:sz w:val="14"/>
        <w:szCs w:val="14"/>
      </w:rPr>
      <w:t>Seite</w:t>
    </w:r>
    <w:r w:rsidRPr="002E600C">
      <w:rPr>
        <w:sz w:val="14"/>
        <w:szCs w:val="14"/>
      </w:rPr>
      <w:t xml:space="preserve"> </w:t>
    </w:r>
    <w:r w:rsidRPr="002E600C">
      <w:rPr>
        <w:sz w:val="14"/>
        <w:szCs w:val="14"/>
      </w:rPr>
      <w:fldChar w:fldCharType="begin"/>
    </w:r>
    <w:r w:rsidRPr="002E600C">
      <w:rPr>
        <w:sz w:val="14"/>
        <w:szCs w:val="14"/>
      </w:rPr>
      <w:instrText xml:space="preserve"> PAGE </w:instrText>
    </w:r>
    <w:r w:rsidRPr="002E600C">
      <w:rPr>
        <w:sz w:val="14"/>
        <w:szCs w:val="14"/>
      </w:rPr>
      <w:fldChar w:fldCharType="separate"/>
    </w:r>
    <w:r w:rsidR="002B3B5E">
      <w:rPr>
        <w:noProof/>
        <w:sz w:val="14"/>
        <w:szCs w:val="14"/>
      </w:rPr>
      <w:t>1</w:t>
    </w:r>
    <w:r w:rsidRPr="002E600C">
      <w:rPr>
        <w:sz w:val="14"/>
        <w:szCs w:val="14"/>
      </w:rPr>
      <w:fldChar w:fldCharType="end"/>
    </w:r>
    <w:r w:rsidRPr="002E600C">
      <w:rPr>
        <w:sz w:val="14"/>
        <w:szCs w:val="14"/>
      </w:rPr>
      <w:t xml:space="preserve"> </w:t>
    </w:r>
    <w:r>
      <w:rPr>
        <w:sz w:val="14"/>
        <w:szCs w:val="14"/>
      </w:rPr>
      <w:t>von</w:t>
    </w:r>
    <w:r w:rsidRPr="002E600C">
      <w:rPr>
        <w:sz w:val="14"/>
        <w:szCs w:val="14"/>
      </w:rPr>
      <w:t xml:space="preserve"> </w:t>
    </w:r>
    <w:r w:rsidRPr="002E600C">
      <w:rPr>
        <w:sz w:val="14"/>
        <w:szCs w:val="14"/>
      </w:rPr>
      <w:fldChar w:fldCharType="begin"/>
    </w:r>
    <w:r w:rsidRPr="002E600C">
      <w:rPr>
        <w:sz w:val="14"/>
        <w:szCs w:val="14"/>
      </w:rPr>
      <w:instrText xml:space="preserve"> NUMPAGES </w:instrText>
    </w:r>
    <w:r w:rsidRPr="002E600C">
      <w:rPr>
        <w:sz w:val="14"/>
        <w:szCs w:val="14"/>
      </w:rPr>
      <w:fldChar w:fldCharType="separate"/>
    </w:r>
    <w:r w:rsidR="002B3B5E">
      <w:rPr>
        <w:noProof/>
        <w:sz w:val="14"/>
        <w:szCs w:val="14"/>
      </w:rPr>
      <w:t>1</w:t>
    </w:r>
    <w:r w:rsidRPr="002E600C">
      <w:rPr>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8AD5E" w14:textId="77777777" w:rsidR="000F01E4" w:rsidRDefault="000F01E4">
      <w:r>
        <w:separator/>
      </w:r>
    </w:p>
  </w:footnote>
  <w:footnote w:type="continuationSeparator" w:id="0">
    <w:p w14:paraId="36B998A5" w14:textId="77777777" w:rsidR="000F01E4" w:rsidRDefault="000F01E4">
      <w:r>
        <w:continuationSeparator/>
      </w:r>
    </w:p>
  </w:footnote>
  <w:footnote w:type="continuationNotice" w:id="1">
    <w:p w14:paraId="71628004" w14:textId="77777777" w:rsidR="000F01E4" w:rsidRDefault="000F01E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40337" w14:textId="4F16F722" w:rsidR="00F46927" w:rsidRDefault="00946256" w:rsidP="00100331">
    <w:pPr>
      <w:pStyle w:val="Kopfzeile"/>
      <w:tabs>
        <w:tab w:val="clear" w:pos="4536"/>
        <w:tab w:val="clear" w:pos="9072"/>
        <w:tab w:val="left" w:pos="2235"/>
      </w:tabs>
    </w:pPr>
    <w:r>
      <w:rPr>
        <w:noProof/>
      </w:rPr>
      <w:drawing>
        <wp:anchor distT="0" distB="0" distL="114300" distR="114300" simplePos="0" relativeHeight="251676672" behindDoc="1" locked="0" layoutInCell="1" allowOverlap="1" wp14:anchorId="403F5558" wp14:editId="33DE9CAD">
          <wp:simplePos x="0" y="0"/>
          <wp:positionH relativeFrom="page">
            <wp:posOffset>-2529</wp:posOffset>
          </wp:positionH>
          <wp:positionV relativeFrom="page">
            <wp:posOffset>-99060</wp:posOffset>
          </wp:positionV>
          <wp:extent cx="7556500" cy="10688955"/>
          <wp:effectExtent l="0" t="0" r="6350" b="0"/>
          <wp:wrapNone/>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tjejaeger:Documents:1 - Kundenprojekte:Kendrion:Geschäftspapiere:Briefbogen:ICS:ics-letter-malente-4c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6500" cy="1068895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xmlns:arto="http://schemas.microsoft.com/office/word/2006/arto"/>
                    </a:ext>
                  </a:extLst>
                </pic:spPr>
              </pic:pic>
            </a:graphicData>
          </a:graphic>
          <wp14:sizeRelH relativeFrom="page">
            <wp14:pctWidth>0</wp14:pctWidth>
          </wp14:sizeRelH>
          <wp14:sizeRelV relativeFrom="page">
            <wp14:pctHeight>0</wp14:pctHeight>
          </wp14:sizeRelV>
        </wp:anchor>
      </w:drawing>
    </w:r>
  </w:p>
  <w:p w14:paraId="19E5C161" w14:textId="172A5BF8" w:rsidR="00FD05F3" w:rsidRDefault="00FD05F3" w:rsidP="00100331">
    <w:pPr>
      <w:pStyle w:val="Kopfzeile"/>
      <w:tabs>
        <w:tab w:val="clear" w:pos="4536"/>
        <w:tab w:val="clear" w:pos="9072"/>
        <w:tab w:val="left" w:pos="2235"/>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272E6" w14:textId="77777777" w:rsidR="00FD05F3" w:rsidRDefault="00FD05F3">
    <w:pPr>
      <w:pStyle w:val="Kopfzeile"/>
    </w:pPr>
  </w:p>
  <w:p w14:paraId="166ED911" w14:textId="77777777" w:rsidR="00FD05F3" w:rsidRDefault="00FD05F3">
    <w:pPr>
      <w:pStyle w:val="Kopfzeile"/>
    </w:pPr>
  </w:p>
  <w:p w14:paraId="358A3027" w14:textId="77777777" w:rsidR="00FD05F3" w:rsidRDefault="00FD05F3">
    <w:pPr>
      <w:pStyle w:val="Kopfzeile"/>
    </w:pPr>
  </w:p>
  <w:p w14:paraId="11660CE1" w14:textId="77777777" w:rsidR="00FD05F3" w:rsidRDefault="00FD05F3">
    <w:pPr>
      <w:pStyle w:val="Kopfzeile"/>
    </w:pPr>
  </w:p>
  <w:p w14:paraId="1308DCDF" w14:textId="77777777" w:rsidR="00FD05F3" w:rsidRDefault="00FD05F3">
    <w:pPr>
      <w:pStyle w:val="Kopfzeile"/>
    </w:pPr>
  </w:p>
  <w:p w14:paraId="560E1547" w14:textId="77777777" w:rsidR="00FD05F3" w:rsidRDefault="00FD05F3">
    <w:pPr>
      <w:pStyle w:val="Kopfzeile"/>
    </w:pPr>
  </w:p>
  <w:p w14:paraId="75531C75" w14:textId="77777777" w:rsidR="00FD05F3" w:rsidRDefault="00FD05F3">
    <w:pPr>
      <w:pStyle w:val="Kopfzeile"/>
    </w:pPr>
  </w:p>
  <w:p w14:paraId="1077A247" w14:textId="77777777" w:rsidR="00FD05F3" w:rsidRDefault="00FD05F3">
    <w:pPr>
      <w:pStyle w:val="Kopfzeile"/>
    </w:pPr>
  </w:p>
  <w:p w14:paraId="58993550" w14:textId="77777777" w:rsidR="00FD05F3" w:rsidRDefault="00FD05F3">
    <w:pPr>
      <w:pStyle w:val="Kopfzeile"/>
    </w:pPr>
  </w:p>
  <w:p w14:paraId="089F2EC2" w14:textId="77777777" w:rsidR="00FD05F3" w:rsidRDefault="00FD05F3">
    <w:pPr>
      <w:pStyle w:val="Kopfzeile"/>
    </w:pPr>
  </w:p>
  <w:p w14:paraId="5DD18325" w14:textId="77777777" w:rsidR="00FD05F3" w:rsidRPr="00F959A5" w:rsidRDefault="00FD05F3">
    <w:pPr>
      <w:pStyle w:val="Kopfzeile"/>
      <w:rPr>
        <w:sz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D1E499B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00CC0A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DEA560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1CE6209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1461B30"/>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884880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D2136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9BC96B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6F98AA8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E60C50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CC92ACC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D2E42F1"/>
    <w:multiLevelType w:val="singleLevel"/>
    <w:tmpl w:val="D6562D92"/>
    <w:lvl w:ilvl="0">
      <w:start w:val="50"/>
      <w:numFmt w:val="bullet"/>
      <w:lvlText w:val="-"/>
      <w:lvlJc w:val="left"/>
      <w:pPr>
        <w:tabs>
          <w:tab w:val="num" w:pos="4155"/>
        </w:tabs>
        <w:ind w:left="4155" w:hanging="360"/>
      </w:pPr>
      <w:rPr>
        <w:rFonts w:ascii="Times New Roman" w:hAnsi="Times New Roman" w:hint="default"/>
      </w:rPr>
    </w:lvl>
  </w:abstractNum>
  <w:abstractNum w:abstractNumId="12" w15:restartNumberingAfterBreak="0">
    <w:nsid w:val="0F1836AB"/>
    <w:multiLevelType w:val="hybridMultilevel"/>
    <w:tmpl w:val="083E7A98"/>
    <w:lvl w:ilvl="0" w:tplc="AD00593A">
      <w:start w:val="1"/>
      <w:numFmt w:val="decimal"/>
      <w:pStyle w:val="Listenabsatz"/>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FAA0593"/>
    <w:multiLevelType w:val="singleLevel"/>
    <w:tmpl w:val="2C68F12C"/>
    <w:lvl w:ilvl="0">
      <w:start w:val="1"/>
      <w:numFmt w:val="lowerRoman"/>
      <w:lvlText w:val="%1."/>
      <w:lvlJc w:val="left"/>
      <w:pPr>
        <w:tabs>
          <w:tab w:val="num" w:pos="720"/>
        </w:tabs>
        <w:ind w:left="720" w:hanging="720"/>
      </w:pPr>
      <w:rPr>
        <w:rFonts w:hint="default"/>
      </w:rPr>
    </w:lvl>
  </w:abstractNum>
  <w:abstractNum w:abstractNumId="14" w15:restartNumberingAfterBreak="0">
    <w:nsid w:val="56177452"/>
    <w:multiLevelType w:val="singleLevel"/>
    <w:tmpl w:val="82601FE6"/>
    <w:lvl w:ilvl="0">
      <w:start w:val="500"/>
      <w:numFmt w:val="bullet"/>
      <w:lvlText w:val="-"/>
      <w:lvlJc w:val="left"/>
      <w:pPr>
        <w:tabs>
          <w:tab w:val="num" w:pos="3900"/>
        </w:tabs>
        <w:ind w:left="3900" w:hanging="360"/>
      </w:pPr>
      <w:rPr>
        <w:rFonts w:ascii="Times New Roman" w:hAnsi="Times New Roman" w:hint="default"/>
      </w:rPr>
    </w:lvl>
  </w:abstractNum>
  <w:abstractNum w:abstractNumId="15" w15:restartNumberingAfterBreak="0">
    <w:nsid w:val="57EA668F"/>
    <w:multiLevelType w:val="singleLevel"/>
    <w:tmpl w:val="76E0F5CE"/>
    <w:lvl w:ilvl="0">
      <w:start w:val="1"/>
      <w:numFmt w:val="lowerRoman"/>
      <w:lvlText w:val="%1."/>
      <w:lvlJc w:val="left"/>
      <w:pPr>
        <w:tabs>
          <w:tab w:val="num" w:pos="720"/>
        </w:tabs>
        <w:ind w:left="720" w:hanging="720"/>
      </w:pPr>
      <w:rPr>
        <w:rFonts w:hint="default"/>
      </w:rPr>
    </w:lvl>
  </w:abstractNum>
  <w:abstractNum w:abstractNumId="16" w15:restartNumberingAfterBreak="0">
    <w:nsid w:val="5B547244"/>
    <w:multiLevelType w:val="multilevel"/>
    <w:tmpl w:val="DD1888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46234284">
    <w:abstractNumId w:val="11"/>
  </w:num>
  <w:num w:numId="2" w16cid:durableId="565648696">
    <w:abstractNumId w:val="14"/>
  </w:num>
  <w:num w:numId="3" w16cid:durableId="297493003">
    <w:abstractNumId w:val="13"/>
  </w:num>
  <w:num w:numId="4" w16cid:durableId="733622301">
    <w:abstractNumId w:val="15"/>
  </w:num>
  <w:num w:numId="5" w16cid:durableId="168757948">
    <w:abstractNumId w:val="10"/>
  </w:num>
  <w:num w:numId="6" w16cid:durableId="239170930">
    <w:abstractNumId w:val="8"/>
  </w:num>
  <w:num w:numId="7" w16cid:durableId="736585102">
    <w:abstractNumId w:val="7"/>
  </w:num>
  <w:num w:numId="8" w16cid:durableId="1558004078">
    <w:abstractNumId w:val="6"/>
  </w:num>
  <w:num w:numId="9" w16cid:durableId="634407824">
    <w:abstractNumId w:val="5"/>
  </w:num>
  <w:num w:numId="10" w16cid:durableId="1525174775">
    <w:abstractNumId w:val="9"/>
  </w:num>
  <w:num w:numId="11" w16cid:durableId="172884851">
    <w:abstractNumId w:val="4"/>
  </w:num>
  <w:num w:numId="12" w16cid:durableId="1084642049">
    <w:abstractNumId w:val="3"/>
  </w:num>
  <w:num w:numId="13" w16cid:durableId="1934628757">
    <w:abstractNumId w:val="2"/>
  </w:num>
  <w:num w:numId="14" w16cid:durableId="1756318897">
    <w:abstractNumId w:val="1"/>
  </w:num>
  <w:num w:numId="15" w16cid:durableId="1321075772">
    <w:abstractNumId w:val="0"/>
  </w:num>
  <w:num w:numId="16" w16cid:durableId="2027053208">
    <w:abstractNumId w:val="12"/>
  </w:num>
  <w:num w:numId="17" w16cid:durableId="45051337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927"/>
    <w:rsid w:val="00003ECB"/>
    <w:rsid w:val="00004785"/>
    <w:rsid w:val="0002067A"/>
    <w:rsid w:val="00024FAC"/>
    <w:rsid w:val="00043DB1"/>
    <w:rsid w:val="00054348"/>
    <w:rsid w:val="00054793"/>
    <w:rsid w:val="00054835"/>
    <w:rsid w:val="000575F0"/>
    <w:rsid w:val="00061469"/>
    <w:rsid w:val="000763FE"/>
    <w:rsid w:val="000829F6"/>
    <w:rsid w:val="000831C1"/>
    <w:rsid w:val="00084ABD"/>
    <w:rsid w:val="000A4577"/>
    <w:rsid w:val="000A4F4C"/>
    <w:rsid w:val="000A5F0F"/>
    <w:rsid w:val="000A65D4"/>
    <w:rsid w:val="000A6C05"/>
    <w:rsid w:val="000B1797"/>
    <w:rsid w:val="000B5493"/>
    <w:rsid w:val="000C312C"/>
    <w:rsid w:val="000C6BE0"/>
    <w:rsid w:val="000D6BB8"/>
    <w:rsid w:val="000E74DE"/>
    <w:rsid w:val="000F01E4"/>
    <w:rsid w:val="000F26C4"/>
    <w:rsid w:val="000F7B94"/>
    <w:rsid w:val="0010000B"/>
    <w:rsid w:val="00100331"/>
    <w:rsid w:val="00104E00"/>
    <w:rsid w:val="00105032"/>
    <w:rsid w:val="00114959"/>
    <w:rsid w:val="00134596"/>
    <w:rsid w:val="0014241D"/>
    <w:rsid w:val="00143F8E"/>
    <w:rsid w:val="001452A3"/>
    <w:rsid w:val="00163ED8"/>
    <w:rsid w:val="00170575"/>
    <w:rsid w:val="00180D8A"/>
    <w:rsid w:val="00184ADD"/>
    <w:rsid w:val="001942A3"/>
    <w:rsid w:val="001A191D"/>
    <w:rsid w:val="001B764E"/>
    <w:rsid w:val="001C3A6D"/>
    <w:rsid w:val="001E05A8"/>
    <w:rsid w:val="001E1DED"/>
    <w:rsid w:val="001E287B"/>
    <w:rsid w:val="001E4CFD"/>
    <w:rsid w:val="001F288A"/>
    <w:rsid w:val="001F39A7"/>
    <w:rsid w:val="0020141D"/>
    <w:rsid w:val="0020296E"/>
    <w:rsid w:val="00204755"/>
    <w:rsid w:val="00207171"/>
    <w:rsid w:val="00213D6F"/>
    <w:rsid w:val="00213DDE"/>
    <w:rsid w:val="00214A75"/>
    <w:rsid w:val="0021557A"/>
    <w:rsid w:val="002258F3"/>
    <w:rsid w:val="00232D67"/>
    <w:rsid w:val="00233A99"/>
    <w:rsid w:val="002416DB"/>
    <w:rsid w:val="00251B21"/>
    <w:rsid w:val="00253377"/>
    <w:rsid w:val="002558BE"/>
    <w:rsid w:val="002609C0"/>
    <w:rsid w:val="0026109B"/>
    <w:rsid w:val="00272D17"/>
    <w:rsid w:val="0027376C"/>
    <w:rsid w:val="00280296"/>
    <w:rsid w:val="00291EAE"/>
    <w:rsid w:val="00293C46"/>
    <w:rsid w:val="00294E1E"/>
    <w:rsid w:val="00295B86"/>
    <w:rsid w:val="002A25B1"/>
    <w:rsid w:val="002B0E77"/>
    <w:rsid w:val="002B231F"/>
    <w:rsid w:val="002B33BE"/>
    <w:rsid w:val="002B3962"/>
    <w:rsid w:val="002B3B5E"/>
    <w:rsid w:val="002B4AC1"/>
    <w:rsid w:val="002B5E1D"/>
    <w:rsid w:val="002C366B"/>
    <w:rsid w:val="002D7EFB"/>
    <w:rsid w:val="002E29E7"/>
    <w:rsid w:val="002E3914"/>
    <w:rsid w:val="002E600C"/>
    <w:rsid w:val="002E7BBF"/>
    <w:rsid w:val="002F31CC"/>
    <w:rsid w:val="002F3658"/>
    <w:rsid w:val="002F6C24"/>
    <w:rsid w:val="00300DBE"/>
    <w:rsid w:val="003065D1"/>
    <w:rsid w:val="00306ABC"/>
    <w:rsid w:val="003126ED"/>
    <w:rsid w:val="003149F2"/>
    <w:rsid w:val="00317CEE"/>
    <w:rsid w:val="00324D70"/>
    <w:rsid w:val="00341254"/>
    <w:rsid w:val="00342124"/>
    <w:rsid w:val="00347873"/>
    <w:rsid w:val="00350B8D"/>
    <w:rsid w:val="00351ECD"/>
    <w:rsid w:val="003558A8"/>
    <w:rsid w:val="0035679C"/>
    <w:rsid w:val="00360091"/>
    <w:rsid w:val="00365206"/>
    <w:rsid w:val="00370923"/>
    <w:rsid w:val="00372A91"/>
    <w:rsid w:val="00380E4C"/>
    <w:rsid w:val="003937D0"/>
    <w:rsid w:val="003A2979"/>
    <w:rsid w:val="003A5B6F"/>
    <w:rsid w:val="003A5E20"/>
    <w:rsid w:val="003B1E41"/>
    <w:rsid w:val="003B551D"/>
    <w:rsid w:val="003C02DC"/>
    <w:rsid w:val="003C0F2F"/>
    <w:rsid w:val="003D10E6"/>
    <w:rsid w:val="003D13E0"/>
    <w:rsid w:val="003D61A9"/>
    <w:rsid w:val="003D77DD"/>
    <w:rsid w:val="003E2ABA"/>
    <w:rsid w:val="003F2EC1"/>
    <w:rsid w:val="00402CAF"/>
    <w:rsid w:val="0040356B"/>
    <w:rsid w:val="00411CAA"/>
    <w:rsid w:val="004268DC"/>
    <w:rsid w:val="0043094D"/>
    <w:rsid w:val="00435CBF"/>
    <w:rsid w:val="00437576"/>
    <w:rsid w:val="004377EF"/>
    <w:rsid w:val="004428CB"/>
    <w:rsid w:val="00444977"/>
    <w:rsid w:val="00451380"/>
    <w:rsid w:val="004528F8"/>
    <w:rsid w:val="00460694"/>
    <w:rsid w:val="00463083"/>
    <w:rsid w:val="00475383"/>
    <w:rsid w:val="00475B77"/>
    <w:rsid w:val="00475BC1"/>
    <w:rsid w:val="004764F0"/>
    <w:rsid w:val="00490108"/>
    <w:rsid w:val="00496667"/>
    <w:rsid w:val="004A4540"/>
    <w:rsid w:val="004A5120"/>
    <w:rsid w:val="004B0BDA"/>
    <w:rsid w:val="004B1B06"/>
    <w:rsid w:val="004C0232"/>
    <w:rsid w:val="004C22F4"/>
    <w:rsid w:val="004C33DD"/>
    <w:rsid w:val="004C4DFB"/>
    <w:rsid w:val="004C50D3"/>
    <w:rsid w:val="004C544B"/>
    <w:rsid w:val="004D180B"/>
    <w:rsid w:val="004D1C06"/>
    <w:rsid w:val="004D285B"/>
    <w:rsid w:val="004E789D"/>
    <w:rsid w:val="004E7BD4"/>
    <w:rsid w:val="004F66D2"/>
    <w:rsid w:val="00510A33"/>
    <w:rsid w:val="00510D4A"/>
    <w:rsid w:val="00516E4A"/>
    <w:rsid w:val="00532B77"/>
    <w:rsid w:val="00533BA4"/>
    <w:rsid w:val="00540BB1"/>
    <w:rsid w:val="00543646"/>
    <w:rsid w:val="005449F8"/>
    <w:rsid w:val="005646F1"/>
    <w:rsid w:val="00565645"/>
    <w:rsid w:val="00566514"/>
    <w:rsid w:val="00573AA3"/>
    <w:rsid w:val="00575D2E"/>
    <w:rsid w:val="00581C99"/>
    <w:rsid w:val="0059507B"/>
    <w:rsid w:val="00595BF6"/>
    <w:rsid w:val="00596A40"/>
    <w:rsid w:val="00596E68"/>
    <w:rsid w:val="005A2CDD"/>
    <w:rsid w:val="005A508B"/>
    <w:rsid w:val="005A57B1"/>
    <w:rsid w:val="005A59EF"/>
    <w:rsid w:val="005B7D84"/>
    <w:rsid w:val="005C6862"/>
    <w:rsid w:val="005E1801"/>
    <w:rsid w:val="005E1EAC"/>
    <w:rsid w:val="005E6194"/>
    <w:rsid w:val="00606955"/>
    <w:rsid w:val="006146D9"/>
    <w:rsid w:val="00617DA6"/>
    <w:rsid w:val="0062162E"/>
    <w:rsid w:val="00644D1E"/>
    <w:rsid w:val="0066314A"/>
    <w:rsid w:val="00663F55"/>
    <w:rsid w:val="006660A7"/>
    <w:rsid w:val="00671C5C"/>
    <w:rsid w:val="00674952"/>
    <w:rsid w:val="00677F9D"/>
    <w:rsid w:val="0068351F"/>
    <w:rsid w:val="00683A3C"/>
    <w:rsid w:val="00690C97"/>
    <w:rsid w:val="00692FAC"/>
    <w:rsid w:val="00695824"/>
    <w:rsid w:val="00696E0B"/>
    <w:rsid w:val="006A6D47"/>
    <w:rsid w:val="006B32D7"/>
    <w:rsid w:val="006B3DA6"/>
    <w:rsid w:val="006C1F20"/>
    <w:rsid w:val="006C2536"/>
    <w:rsid w:val="006D39F4"/>
    <w:rsid w:val="006E2B95"/>
    <w:rsid w:val="006E6322"/>
    <w:rsid w:val="006F4463"/>
    <w:rsid w:val="006F5EF2"/>
    <w:rsid w:val="006F705D"/>
    <w:rsid w:val="00704E1D"/>
    <w:rsid w:val="007052B7"/>
    <w:rsid w:val="0072091B"/>
    <w:rsid w:val="00723650"/>
    <w:rsid w:val="007249F6"/>
    <w:rsid w:val="00725CCD"/>
    <w:rsid w:val="0073041B"/>
    <w:rsid w:val="00731B22"/>
    <w:rsid w:val="007321A5"/>
    <w:rsid w:val="00742A4F"/>
    <w:rsid w:val="007479D2"/>
    <w:rsid w:val="00750704"/>
    <w:rsid w:val="00752892"/>
    <w:rsid w:val="007552DA"/>
    <w:rsid w:val="00765EA6"/>
    <w:rsid w:val="007715D7"/>
    <w:rsid w:val="00775758"/>
    <w:rsid w:val="0079247F"/>
    <w:rsid w:val="007A4B19"/>
    <w:rsid w:val="007B2A94"/>
    <w:rsid w:val="007C3AC7"/>
    <w:rsid w:val="007C40DA"/>
    <w:rsid w:val="007C4CF0"/>
    <w:rsid w:val="007C5462"/>
    <w:rsid w:val="007C54E1"/>
    <w:rsid w:val="007C7D3E"/>
    <w:rsid w:val="007E1127"/>
    <w:rsid w:val="007E1488"/>
    <w:rsid w:val="007E2EF4"/>
    <w:rsid w:val="007E382E"/>
    <w:rsid w:val="007E4D39"/>
    <w:rsid w:val="007F67A7"/>
    <w:rsid w:val="008123B2"/>
    <w:rsid w:val="00814CC8"/>
    <w:rsid w:val="00815640"/>
    <w:rsid w:val="00816B70"/>
    <w:rsid w:val="00821903"/>
    <w:rsid w:val="00825146"/>
    <w:rsid w:val="00825FB9"/>
    <w:rsid w:val="00835CBC"/>
    <w:rsid w:val="00837DD3"/>
    <w:rsid w:val="008419B0"/>
    <w:rsid w:val="00844477"/>
    <w:rsid w:val="0084577D"/>
    <w:rsid w:val="008515AA"/>
    <w:rsid w:val="008532D6"/>
    <w:rsid w:val="00854730"/>
    <w:rsid w:val="00862BF0"/>
    <w:rsid w:val="00864317"/>
    <w:rsid w:val="00864D30"/>
    <w:rsid w:val="00882893"/>
    <w:rsid w:val="00884349"/>
    <w:rsid w:val="008849D7"/>
    <w:rsid w:val="00892971"/>
    <w:rsid w:val="00892A02"/>
    <w:rsid w:val="00897E5C"/>
    <w:rsid w:val="008A1754"/>
    <w:rsid w:val="008A22A8"/>
    <w:rsid w:val="008A5519"/>
    <w:rsid w:val="008B622F"/>
    <w:rsid w:val="008B6DAE"/>
    <w:rsid w:val="008C7375"/>
    <w:rsid w:val="008D65FB"/>
    <w:rsid w:val="008E1897"/>
    <w:rsid w:val="008E1F69"/>
    <w:rsid w:val="008F3DA1"/>
    <w:rsid w:val="008F59D7"/>
    <w:rsid w:val="008F7EB7"/>
    <w:rsid w:val="0090404B"/>
    <w:rsid w:val="00904E48"/>
    <w:rsid w:val="0090537A"/>
    <w:rsid w:val="00905A2C"/>
    <w:rsid w:val="0091477A"/>
    <w:rsid w:val="0091736D"/>
    <w:rsid w:val="0092339F"/>
    <w:rsid w:val="00924904"/>
    <w:rsid w:val="00936685"/>
    <w:rsid w:val="00937587"/>
    <w:rsid w:val="009401AE"/>
    <w:rsid w:val="009404E8"/>
    <w:rsid w:val="0094224D"/>
    <w:rsid w:val="00946256"/>
    <w:rsid w:val="00946AF8"/>
    <w:rsid w:val="0094756C"/>
    <w:rsid w:val="00952C2A"/>
    <w:rsid w:val="00960C92"/>
    <w:rsid w:val="00963417"/>
    <w:rsid w:val="009715F6"/>
    <w:rsid w:val="00971EFB"/>
    <w:rsid w:val="009751C5"/>
    <w:rsid w:val="00975468"/>
    <w:rsid w:val="0097576B"/>
    <w:rsid w:val="009800FE"/>
    <w:rsid w:val="009978AB"/>
    <w:rsid w:val="009A278C"/>
    <w:rsid w:val="009A3509"/>
    <w:rsid w:val="009A5B52"/>
    <w:rsid w:val="009A7685"/>
    <w:rsid w:val="009B63B0"/>
    <w:rsid w:val="009C36B0"/>
    <w:rsid w:val="009C57C9"/>
    <w:rsid w:val="009E2824"/>
    <w:rsid w:val="00A01BC5"/>
    <w:rsid w:val="00A020B2"/>
    <w:rsid w:val="00A11011"/>
    <w:rsid w:val="00A149F7"/>
    <w:rsid w:val="00A153D3"/>
    <w:rsid w:val="00A2249D"/>
    <w:rsid w:val="00A34C71"/>
    <w:rsid w:val="00A421E8"/>
    <w:rsid w:val="00A43B42"/>
    <w:rsid w:val="00A46BD3"/>
    <w:rsid w:val="00A50FA6"/>
    <w:rsid w:val="00A51AC9"/>
    <w:rsid w:val="00A569F6"/>
    <w:rsid w:val="00A6065D"/>
    <w:rsid w:val="00A62A38"/>
    <w:rsid w:val="00A82500"/>
    <w:rsid w:val="00A93EC7"/>
    <w:rsid w:val="00A95554"/>
    <w:rsid w:val="00A95C85"/>
    <w:rsid w:val="00A96340"/>
    <w:rsid w:val="00AA421B"/>
    <w:rsid w:val="00AA75DB"/>
    <w:rsid w:val="00AB73A1"/>
    <w:rsid w:val="00AC2EA1"/>
    <w:rsid w:val="00AD2B46"/>
    <w:rsid w:val="00AD6CB2"/>
    <w:rsid w:val="00AE0F19"/>
    <w:rsid w:val="00AE46F3"/>
    <w:rsid w:val="00AE732A"/>
    <w:rsid w:val="00B028ED"/>
    <w:rsid w:val="00B071ED"/>
    <w:rsid w:val="00B10D8A"/>
    <w:rsid w:val="00B10F19"/>
    <w:rsid w:val="00B11825"/>
    <w:rsid w:val="00B178CD"/>
    <w:rsid w:val="00B17F4A"/>
    <w:rsid w:val="00B22BFC"/>
    <w:rsid w:val="00B23F0D"/>
    <w:rsid w:val="00B416DA"/>
    <w:rsid w:val="00B43A0F"/>
    <w:rsid w:val="00B44322"/>
    <w:rsid w:val="00B474D4"/>
    <w:rsid w:val="00B65C1A"/>
    <w:rsid w:val="00B66A92"/>
    <w:rsid w:val="00B67567"/>
    <w:rsid w:val="00B75258"/>
    <w:rsid w:val="00B90462"/>
    <w:rsid w:val="00B9578A"/>
    <w:rsid w:val="00B95A52"/>
    <w:rsid w:val="00BA1E6D"/>
    <w:rsid w:val="00BA7833"/>
    <w:rsid w:val="00BB0586"/>
    <w:rsid w:val="00BB2456"/>
    <w:rsid w:val="00BB7217"/>
    <w:rsid w:val="00BC5994"/>
    <w:rsid w:val="00BD4A87"/>
    <w:rsid w:val="00BF0A30"/>
    <w:rsid w:val="00BF1C7B"/>
    <w:rsid w:val="00BF4B6E"/>
    <w:rsid w:val="00BF6C33"/>
    <w:rsid w:val="00C02B34"/>
    <w:rsid w:val="00C043CF"/>
    <w:rsid w:val="00C137B8"/>
    <w:rsid w:val="00C161AF"/>
    <w:rsid w:val="00C16FCE"/>
    <w:rsid w:val="00C334DD"/>
    <w:rsid w:val="00C41067"/>
    <w:rsid w:val="00C5062C"/>
    <w:rsid w:val="00C5290E"/>
    <w:rsid w:val="00C54619"/>
    <w:rsid w:val="00C54B60"/>
    <w:rsid w:val="00C5778F"/>
    <w:rsid w:val="00C60AC0"/>
    <w:rsid w:val="00C630B9"/>
    <w:rsid w:val="00C66673"/>
    <w:rsid w:val="00C67B0A"/>
    <w:rsid w:val="00C70392"/>
    <w:rsid w:val="00C7245A"/>
    <w:rsid w:val="00C80B3F"/>
    <w:rsid w:val="00C80BB0"/>
    <w:rsid w:val="00C862C1"/>
    <w:rsid w:val="00C939F4"/>
    <w:rsid w:val="00C93E87"/>
    <w:rsid w:val="00CA4CDC"/>
    <w:rsid w:val="00CB56A5"/>
    <w:rsid w:val="00CB7A4B"/>
    <w:rsid w:val="00CB7FD0"/>
    <w:rsid w:val="00CC302A"/>
    <w:rsid w:val="00CC4E8E"/>
    <w:rsid w:val="00CD2D1A"/>
    <w:rsid w:val="00CE3842"/>
    <w:rsid w:val="00CF1D40"/>
    <w:rsid w:val="00CF1F00"/>
    <w:rsid w:val="00CF69AD"/>
    <w:rsid w:val="00D0399C"/>
    <w:rsid w:val="00D050D0"/>
    <w:rsid w:val="00D202FC"/>
    <w:rsid w:val="00D30905"/>
    <w:rsid w:val="00D31BD2"/>
    <w:rsid w:val="00D32523"/>
    <w:rsid w:val="00D32964"/>
    <w:rsid w:val="00D33A76"/>
    <w:rsid w:val="00D364E5"/>
    <w:rsid w:val="00D4261F"/>
    <w:rsid w:val="00D46C3A"/>
    <w:rsid w:val="00D57833"/>
    <w:rsid w:val="00D57B9B"/>
    <w:rsid w:val="00D6125F"/>
    <w:rsid w:val="00D61D80"/>
    <w:rsid w:val="00D70AA4"/>
    <w:rsid w:val="00D71975"/>
    <w:rsid w:val="00D745B5"/>
    <w:rsid w:val="00D824FC"/>
    <w:rsid w:val="00D8693D"/>
    <w:rsid w:val="00D925EE"/>
    <w:rsid w:val="00DA729C"/>
    <w:rsid w:val="00DB339A"/>
    <w:rsid w:val="00DB71FF"/>
    <w:rsid w:val="00DC196E"/>
    <w:rsid w:val="00DC2B9C"/>
    <w:rsid w:val="00DE2069"/>
    <w:rsid w:val="00DE5503"/>
    <w:rsid w:val="00DF25D5"/>
    <w:rsid w:val="00DF7BAC"/>
    <w:rsid w:val="00E0C777"/>
    <w:rsid w:val="00E116E0"/>
    <w:rsid w:val="00E117F6"/>
    <w:rsid w:val="00E1265C"/>
    <w:rsid w:val="00E169A1"/>
    <w:rsid w:val="00E177B7"/>
    <w:rsid w:val="00E26A28"/>
    <w:rsid w:val="00E337A1"/>
    <w:rsid w:val="00E426D3"/>
    <w:rsid w:val="00E535A7"/>
    <w:rsid w:val="00E56EC4"/>
    <w:rsid w:val="00E65D3A"/>
    <w:rsid w:val="00E819B5"/>
    <w:rsid w:val="00E81BA0"/>
    <w:rsid w:val="00E935A9"/>
    <w:rsid w:val="00E953DE"/>
    <w:rsid w:val="00EA57EB"/>
    <w:rsid w:val="00EA6E8C"/>
    <w:rsid w:val="00EB19F3"/>
    <w:rsid w:val="00EB6397"/>
    <w:rsid w:val="00EC71E6"/>
    <w:rsid w:val="00EE10E2"/>
    <w:rsid w:val="00EF215C"/>
    <w:rsid w:val="00EF49E1"/>
    <w:rsid w:val="00F02D69"/>
    <w:rsid w:val="00F25324"/>
    <w:rsid w:val="00F32965"/>
    <w:rsid w:val="00F33C07"/>
    <w:rsid w:val="00F45A59"/>
    <w:rsid w:val="00F46927"/>
    <w:rsid w:val="00F47490"/>
    <w:rsid w:val="00F50489"/>
    <w:rsid w:val="00F53608"/>
    <w:rsid w:val="00F5567B"/>
    <w:rsid w:val="00F65806"/>
    <w:rsid w:val="00F72C2C"/>
    <w:rsid w:val="00F83BE1"/>
    <w:rsid w:val="00F855F8"/>
    <w:rsid w:val="00F959A5"/>
    <w:rsid w:val="00F95CFD"/>
    <w:rsid w:val="00F9653F"/>
    <w:rsid w:val="00F97D20"/>
    <w:rsid w:val="00FA708D"/>
    <w:rsid w:val="00FB79F1"/>
    <w:rsid w:val="00FC1FFC"/>
    <w:rsid w:val="00FD04E5"/>
    <w:rsid w:val="00FD05F3"/>
    <w:rsid w:val="00FD4075"/>
    <w:rsid w:val="00FE6B6A"/>
    <w:rsid w:val="00FF6146"/>
    <w:rsid w:val="01FF9548"/>
    <w:rsid w:val="03997C50"/>
    <w:rsid w:val="03C60F0D"/>
    <w:rsid w:val="04460BA4"/>
    <w:rsid w:val="04624955"/>
    <w:rsid w:val="04B2030D"/>
    <w:rsid w:val="05240039"/>
    <w:rsid w:val="059B9454"/>
    <w:rsid w:val="06560D4D"/>
    <w:rsid w:val="06AD3237"/>
    <w:rsid w:val="072020CA"/>
    <w:rsid w:val="0775A3DB"/>
    <w:rsid w:val="08189AB9"/>
    <w:rsid w:val="0841B875"/>
    <w:rsid w:val="09FE050B"/>
    <w:rsid w:val="0A2EBDA9"/>
    <w:rsid w:val="0A47E252"/>
    <w:rsid w:val="0A66BAF0"/>
    <w:rsid w:val="0AA6E6E1"/>
    <w:rsid w:val="0B02E19C"/>
    <w:rsid w:val="0B37FF6E"/>
    <w:rsid w:val="0CA1214C"/>
    <w:rsid w:val="0CE4CF10"/>
    <w:rsid w:val="0D0A816D"/>
    <w:rsid w:val="0DFB5333"/>
    <w:rsid w:val="0DFE495E"/>
    <w:rsid w:val="0F9B2E65"/>
    <w:rsid w:val="11267705"/>
    <w:rsid w:val="114687C1"/>
    <w:rsid w:val="1170174C"/>
    <w:rsid w:val="118B400F"/>
    <w:rsid w:val="11FC09EA"/>
    <w:rsid w:val="12D40347"/>
    <w:rsid w:val="12F769EF"/>
    <w:rsid w:val="13653EEF"/>
    <w:rsid w:val="14161140"/>
    <w:rsid w:val="146215EF"/>
    <w:rsid w:val="15551C7A"/>
    <w:rsid w:val="1662F7F1"/>
    <w:rsid w:val="16F5B106"/>
    <w:rsid w:val="1838432B"/>
    <w:rsid w:val="183D7E73"/>
    <w:rsid w:val="18C068FE"/>
    <w:rsid w:val="1A2D68CB"/>
    <w:rsid w:val="1A2EDE49"/>
    <w:rsid w:val="1A686E74"/>
    <w:rsid w:val="1A99FD65"/>
    <w:rsid w:val="1B673415"/>
    <w:rsid w:val="1C48D61D"/>
    <w:rsid w:val="1D246D6B"/>
    <w:rsid w:val="1E09E62B"/>
    <w:rsid w:val="1EBB5C41"/>
    <w:rsid w:val="1EE09B19"/>
    <w:rsid w:val="1F78CD8B"/>
    <w:rsid w:val="1F8EE660"/>
    <w:rsid w:val="2128F82D"/>
    <w:rsid w:val="223809AF"/>
    <w:rsid w:val="228386A9"/>
    <w:rsid w:val="236A7ED4"/>
    <w:rsid w:val="246D1896"/>
    <w:rsid w:val="25800CD1"/>
    <w:rsid w:val="2635A1A8"/>
    <w:rsid w:val="26786317"/>
    <w:rsid w:val="26E64A96"/>
    <w:rsid w:val="2733EDC2"/>
    <w:rsid w:val="27CB2D54"/>
    <w:rsid w:val="2825E777"/>
    <w:rsid w:val="282FC1A0"/>
    <w:rsid w:val="28F85CA2"/>
    <w:rsid w:val="28FB06C6"/>
    <w:rsid w:val="29DBE54F"/>
    <w:rsid w:val="2A5CE2F5"/>
    <w:rsid w:val="2A64A9F2"/>
    <w:rsid w:val="2A7D02A7"/>
    <w:rsid w:val="2AEA5CCB"/>
    <w:rsid w:val="2BCAFD41"/>
    <w:rsid w:val="2D2A87BC"/>
    <w:rsid w:val="2D60B588"/>
    <w:rsid w:val="2D71FADF"/>
    <w:rsid w:val="2E2D1CD1"/>
    <w:rsid w:val="307D3A81"/>
    <w:rsid w:val="30931C65"/>
    <w:rsid w:val="31404746"/>
    <w:rsid w:val="317C7AB7"/>
    <w:rsid w:val="3195D383"/>
    <w:rsid w:val="31D9A598"/>
    <w:rsid w:val="32226AE2"/>
    <w:rsid w:val="3231724B"/>
    <w:rsid w:val="32CAE4AD"/>
    <w:rsid w:val="33AEAAA4"/>
    <w:rsid w:val="33CA0BD4"/>
    <w:rsid w:val="34BAF4C6"/>
    <w:rsid w:val="34D3D5C0"/>
    <w:rsid w:val="34E62A87"/>
    <w:rsid w:val="361CA5D3"/>
    <w:rsid w:val="36331985"/>
    <w:rsid w:val="37569B22"/>
    <w:rsid w:val="37ACD37D"/>
    <w:rsid w:val="37B75513"/>
    <w:rsid w:val="3929CB1D"/>
    <w:rsid w:val="3979D62D"/>
    <w:rsid w:val="3A21F12B"/>
    <w:rsid w:val="3A79C90C"/>
    <w:rsid w:val="3AF1C019"/>
    <w:rsid w:val="3B273D1D"/>
    <w:rsid w:val="3C3D34F8"/>
    <w:rsid w:val="3D6A4A02"/>
    <w:rsid w:val="3E601887"/>
    <w:rsid w:val="3E8FDB52"/>
    <w:rsid w:val="3E97E6D5"/>
    <w:rsid w:val="3F51732F"/>
    <w:rsid w:val="3FDED492"/>
    <w:rsid w:val="4030F8CE"/>
    <w:rsid w:val="40F0F2F1"/>
    <w:rsid w:val="41117B94"/>
    <w:rsid w:val="419CEF35"/>
    <w:rsid w:val="426D3293"/>
    <w:rsid w:val="426F4CA0"/>
    <w:rsid w:val="43241176"/>
    <w:rsid w:val="437F10F2"/>
    <w:rsid w:val="443AD7A6"/>
    <w:rsid w:val="464168C2"/>
    <w:rsid w:val="46A119EC"/>
    <w:rsid w:val="4803859D"/>
    <w:rsid w:val="49493066"/>
    <w:rsid w:val="498A6A67"/>
    <w:rsid w:val="499C8403"/>
    <w:rsid w:val="4B8B06CE"/>
    <w:rsid w:val="4C6DB195"/>
    <w:rsid w:val="4CB56C46"/>
    <w:rsid w:val="4E0E0F97"/>
    <w:rsid w:val="4EF40F8D"/>
    <w:rsid w:val="4F7929DD"/>
    <w:rsid w:val="4FEF20C1"/>
    <w:rsid w:val="5059D883"/>
    <w:rsid w:val="50620DDF"/>
    <w:rsid w:val="50A1D88C"/>
    <w:rsid w:val="50DED610"/>
    <w:rsid w:val="5121FB03"/>
    <w:rsid w:val="5144E061"/>
    <w:rsid w:val="516BD10C"/>
    <w:rsid w:val="5190A120"/>
    <w:rsid w:val="52D70130"/>
    <w:rsid w:val="5374535F"/>
    <w:rsid w:val="5402B8BD"/>
    <w:rsid w:val="542209D9"/>
    <w:rsid w:val="54A5D1B5"/>
    <w:rsid w:val="557C1707"/>
    <w:rsid w:val="576F234C"/>
    <w:rsid w:val="581CABD1"/>
    <w:rsid w:val="58735573"/>
    <w:rsid w:val="59829FA0"/>
    <w:rsid w:val="5A4A9032"/>
    <w:rsid w:val="5A58DF69"/>
    <w:rsid w:val="5B0A1E8E"/>
    <w:rsid w:val="5BB1868C"/>
    <w:rsid w:val="5BDE9D50"/>
    <w:rsid w:val="5BF82BAB"/>
    <w:rsid w:val="5C4E51FE"/>
    <w:rsid w:val="5CEBC48A"/>
    <w:rsid w:val="5D5D7DF0"/>
    <w:rsid w:val="5D9DEB95"/>
    <w:rsid w:val="5DD9E2A3"/>
    <w:rsid w:val="5E1D344C"/>
    <w:rsid w:val="5E4D3737"/>
    <w:rsid w:val="5EF26E86"/>
    <w:rsid w:val="60E9DFBB"/>
    <w:rsid w:val="6141954A"/>
    <w:rsid w:val="64BB0F0F"/>
    <w:rsid w:val="64E303EE"/>
    <w:rsid w:val="65739E74"/>
    <w:rsid w:val="65A7EC78"/>
    <w:rsid w:val="663CA6F2"/>
    <w:rsid w:val="67F9B071"/>
    <w:rsid w:val="68479B5B"/>
    <w:rsid w:val="68591E7D"/>
    <w:rsid w:val="6BDEBD89"/>
    <w:rsid w:val="6CA69084"/>
    <w:rsid w:val="6E1A77B4"/>
    <w:rsid w:val="6F6B5EEC"/>
    <w:rsid w:val="6F9DE692"/>
    <w:rsid w:val="709B50E8"/>
    <w:rsid w:val="7153361A"/>
    <w:rsid w:val="743A33AD"/>
    <w:rsid w:val="7794F23E"/>
    <w:rsid w:val="77A53449"/>
    <w:rsid w:val="77D8B744"/>
    <w:rsid w:val="78091E6E"/>
    <w:rsid w:val="788FABD9"/>
    <w:rsid w:val="7897040F"/>
    <w:rsid w:val="78BC8D07"/>
    <w:rsid w:val="797B0D6F"/>
    <w:rsid w:val="79D5E6BE"/>
    <w:rsid w:val="7A8A4ADB"/>
    <w:rsid w:val="7B1AA458"/>
    <w:rsid w:val="7BBC4D84"/>
    <w:rsid w:val="7BCA67BB"/>
    <w:rsid w:val="7D23F1A9"/>
    <w:rsid w:val="7D9EB2DF"/>
    <w:rsid w:val="7E121DBC"/>
    <w:rsid w:val="7EB92046"/>
    <w:rsid w:val="7F58FAE8"/>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48F454"/>
  <w14:defaultImageDpi w14:val="300"/>
  <w15:docId w15:val="{9178FD18-C07D-BE4E-A602-09109CB64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99"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46927"/>
    <w:rPr>
      <w:rFonts w:asciiTheme="minorHAnsi" w:eastAsiaTheme="minorHAnsi" w:hAnsiTheme="minorHAnsi" w:cstheme="minorBidi"/>
      <w:sz w:val="22"/>
      <w:szCs w:val="22"/>
      <w:lang w:eastAsia="en-US"/>
    </w:rPr>
  </w:style>
  <w:style w:type="paragraph" w:styleId="berschrift1">
    <w:name w:val="heading 1"/>
    <w:basedOn w:val="Standard"/>
    <w:next w:val="Standard"/>
    <w:qFormat/>
    <w:pPr>
      <w:keepNext/>
      <w:outlineLvl w:val="0"/>
    </w:pPr>
    <w:rPr>
      <w:b/>
      <w:sz w:val="36"/>
    </w:rPr>
  </w:style>
  <w:style w:type="paragraph" w:styleId="berschrift2">
    <w:name w:val="heading 2"/>
    <w:basedOn w:val="Standard"/>
    <w:next w:val="Standard"/>
    <w:qFormat/>
    <w:pPr>
      <w:keepNext/>
      <w:outlineLvl w:val="1"/>
    </w:pPr>
    <w:rPr>
      <w:sz w:val="24"/>
    </w:rPr>
  </w:style>
  <w:style w:type="paragraph" w:styleId="berschrift5">
    <w:name w:val="heading 5"/>
    <w:basedOn w:val="Standard"/>
    <w:next w:val="Standard"/>
    <w:qFormat/>
    <w:pPr>
      <w:keepNext/>
      <w:outlineLvl w:val="4"/>
    </w:pPr>
    <w:rPr>
      <w:b/>
      <w:i/>
      <w:sz w:val="34"/>
    </w:rPr>
  </w:style>
  <w:style w:type="paragraph" w:styleId="berschrift6">
    <w:name w:val="heading 6"/>
    <w:basedOn w:val="Standard"/>
    <w:next w:val="Standard"/>
    <w:qFormat/>
    <w:pPr>
      <w:keepNext/>
      <w:outlineLvl w:val="5"/>
    </w:pPr>
    <w:rPr>
      <w:b/>
      <w:i/>
      <w:sz w:val="40"/>
    </w:rPr>
  </w:style>
  <w:style w:type="paragraph" w:styleId="berschrift7">
    <w:name w:val="heading 7"/>
    <w:basedOn w:val="Standard"/>
    <w:next w:val="Standard"/>
    <w:qFormat/>
    <w:pPr>
      <w:keepNext/>
      <w:tabs>
        <w:tab w:val="left" w:pos="851"/>
      </w:tabs>
      <w:outlineLvl w:val="6"/>
    </w:pPr>
    <w:rPr>
      <w:b/>
      <w:i/>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rFonts w:ascii="Times New Roman" w:hAnsi="Times New Roman"/>
      <w:sz w:val="20"/>
    </w:rPr>
  </w:style>
  <w:style w:type="table" w:styleId="Tabellenraster">
    <w:name w:val="Table Grid"/>
    <w:basedOn w:val="NormaleTabelle"/>
    <w:rsid w:val="001522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E17B3C"/>
    <w:rPr>
      <w:rFonts w:ascii="Tahoma" w:hAnsi="Tahoma" w:cs="Tahoma"/>
      <w:sz w:val="16"/>
      <w:szCs w:val="16"/>
    </w:rPr>
  </w:style>
  <w:style w:type="paragraph" w:styleId="Fuzeile">
    <w:name w:val="footer"/>
    <w:basedOn w:val="Standard"/>
    <w:link w:val="FuzeileZchn"/>
    <w:uiPriority w:val="99"/>
    <w:rsid w:val="005C3BE5"/>
    <w:pPr>
      <w:tabs>
        <w:tab w:val="center" w:pos="4536"/>
        <w:tab w:val="right" w:pos="9072"/>
      </w:tabs>
    </w:pPr>
  </w:style>
  <w:style w:type="character" w:customStyle="1" w:styleId="FuzeileZchn">
    <w:name w:val="Fußzeile Zchn"/>
    <w:basedOn w:val="Absatz-Standardschriftart"/>
    <w:link w:val="Fuzeile"/>
    <w:uiPriority w:val="99"/>
    <w:rsid w:val="006B32D7"/>
    <w:rPr>
      <w:rFonts w:ascii="Arial" w:hAnsi="Arial"/>
      <w:sz w:val="22"/>
    </w:rPr>
  </w:style>
  <w:style w:type="paragraph" w:styleId="Listenabsatz">
    <w:name w:val="List Paragraph"/>
    <w:basedOn w:val="Standard"/>
    <w:uiPriority w:val="99"/>
    <w:qFormat/>
    <w:rsid w:val="006A6D47"/>
    <w:pPr>
      <w:numPr>
        <w:numId w:val="16"/>
      </w:numPr>
      <w:spacing w:line="280" w:lineRule="atLeast"/>
      <w:ind w:left="708" w:firstLine="0"/>
    </w:pPr>
    <w:rPr>
      <w:rFonts w:cs="Arial"/>
    </w:rPr>
  </w:style>
  <w:style w:type="character" w:styleId="Hyperlink">
    <w:name w:val="Hyperlink"/>
    <w:basedOn w:val="Absatz-Standardschriftart"/>
    <w:uiPriority w:val="99"/>
    <w:unhideWhenUsed/>
    <w:rsid w:val="00F46927"/>
    <w:rPr>
      <w:color w:val="0000FF"/>
      <w:u w:val="single"/>
    </w:rPr>
  </w:style>
  <w:style w:type="paragraph" w:customStyle="1" w:styleId="Default">
    <w:name w:val="Default"/>
    <w:rsid w:val="00F46927"/>
    <w:pPr>
      <w:autoSpaceDE w:val="0"/>
      <w:autoSpaceDN w:val="0"/>
      <w:adjustRightInd w:val="0"/>
    </w:pPr>
    <w:rPr>
      <w:rFonts w:ascii="Arial" w:hAnsi="Arial" w:cs="Arial"/>
      <w:color w:val="000000"/>
      <w:sz w:val="24"/>
      <w:szCs w:val="24"/>
    </w:rPr>
  </w:style>
  <w:style w:type="paragraph" w:styleId="StandardWeb">
    <w:name w:val="Normal (Web)"/>
    <w:basedOn w:val="Standard"/>
    <w:uiPriority w:val="99"/>
    <w:semiHidden/>
    <w:unhideWhenUsed/>
    <w:rsid w:val="00F46927"/>
    <w:rPr>
      <w:rFonts w:ascii="Calibri" w:hAnsi="Calibri" w:cs="Calibri"/>
      <w:lang w:eastAsia="de-DE"/>
    </w:rPr>
  </w:style>
  <w:style w:type="character" w:styleId="Fett">
    <w:name w:val="Strong"/>
    <w:basedOn w:val="Absatz-Standardschriftart"/>
    <w:uiPriority w:val="22"/>
    <w:qFormat/>
    <w:rsid w:val="00F46927"/>
    <w:rPr>
      <w:b/>
      <w:bCs/>
    </w:rPr>
  </w:style>
  <w:style w:type="character" w:styleId="Kommentarzeichen">
    <w:name w:val="annotation reference"/>
    <w:basedOn w:val="Absatz-Standardschriftart"/>
    <w:semiHidden/>
    <w:unhideWhenUsed/>
    <w:rsid w:val="00897E5C"/>
    <w:rPr>
      <w:sz w:val="16"/>
      <w:szCs w:val="16"/>
    </w:rPr>
  </w:style>
  <w:style w:type="paragraph" w:styleId="Kommentartext">
    <w:name w:val="annotation text"/>
    <w:basedOn w:val="Standard"/>
    <w:link w:val="KommentartextZchn"/>
    <w:unhideWhenUsed/>
    <w:rsid w:val="00897E5C"/>
    <w:rPr>
      <w:sz w:val="20"/>
      <w:szCs w:val="20"/>
    </w:rPr>
  </w:style>
  <w:style w:type="character" w:customStyle="1" w:styleId="KommentartextZchn">
    <w:name w:val="Kommentartext Zchn"/>
    <w:basedOn w:val="Absatz-Standardschriftart"/>
    <w:link w:val="Kommentartext"/>
    <w:rsid w:val="00897E5C"/>
    <w:rPr>
      <w:rFonts w:asciiTheme="minorHAnsi" w:eastAsiaTheme="minorHAnsi" w:hAnsiTheme="minorHAnsi" w:cstheme="minorBidi"/>
      <w:lang w:eastAsia="en-US"/>
    </w:rPr>
  </w:style>
  <w:style w:type="paragraph" w:styleId="Kommentarthema">
    <w:name w:val="annotation subject"/>
    <w:basedOn w:val="Kommentartext"/>
    <w:next w:val="Kommentartext"/>
    <w:link w:val="KommentarthemaZchn"/>
    <w:semiHidden/>
    <w:unhideWhenUsed/>
    <w:rsid w:val="00897E5C"/>
    <w:rPr>
      <w:b/>
      <w:bCs/>
    </w:rPr>
  </w:style>
  <w:style w:type="character" w:customStyle="1" w:styleId="KommentarthemaZchn">
    <w:name w:val="Kommentarthema Zchn"/>
    <w:basedOn w:val="KommentartextZchn"/>
    <w:link w:val="Kommentarthema"/>
    <w:semiHidden/>
    <w:rsid w:val="00897E5C"/>
    <w:rPr>
      <w:rFonts w:asciiTheme="minorHAnsi" w:eastAsiaTheme="minorHAnsi" w:hAnsiTheme="minorHAnsi" w:cstheme="minorBidi"/>
      <w:b/>
      <w:bCs/>
      <w:lang w:eastAsia="en-US"/>
    </w:rPr>
  </w:style>
  <w:style w:type="paragraph" w:styleId="berarbeitung">
    <w:name w:val="Revision"/>
    <w:hidden/>
    <w:uiPriority w:val="71"/>
    <w:semiHidden/>
    <w:rsid w:val="00CC4E8E"/>
    <w:rPr>
      <w:rFonts w:asciiTheme="minorHAnsi" w:eastAsiaTheme="minorHAnsi" w:hAnsiTheme="minorHAnsi" w:cstheme="minorBidi"/>
      <w:sz w:val="22"/>
      <w:szCs w:val="22"/>
      <w:lang w:eastAsia="en-US"/>
    </w:rPr>
  </w:style>
  <w:style w:type="character" w:styleId="NichtaufgelsteErwhnung">
    <w:name w:val="Unresolved Mention"/>
    <w:basedOn w:val="Absatz-Standardschriftart"/>
    <w:uiPriority w:val="99"/>
    <w:semiHidden/>
    <w:unhideWhenUsed/>
    <w:rsid w:val="00B22BFC"/>
    <w:rPr>
      <w:color w:val="605E5C"/>
      <w:shd w:val="clear" w:color="auto" w:fill="E1DFDD"/>
    </w:rPr>
  </w:style>
  <w:style w:type="character" w:styleId="BesuchterLink">
    <w:name w:val="FollowedHyperlink"/>
    <w:basedOn w:val="Absatz-Standardschriftart"/>
    <w:rsid w:val="0067495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34380">
      <w:bodyDiv w:val="1"/>
      <w:marLeft w:val="0"/>
      <w:marRight w:val="0"/>
      <w:marTop w:val="0"/>
      <w:marBottom w:val="0"/>
      <w:divBdr>
        <w:top w:val="none" w:sz="0" w:space="0" w:color="auto"/>
        <w:left w:val="none" w:sz="0" w:space="0" w:color="auto"/>
        <w:bottom w:val="none" w:sz="0" w:space="0" w:color="auto"/>
        <w:right w:val="none" w:sz="0" w:space="0" w:color="auto"/>
      </w:divBdr>
    </w:div>
    <w:div w:id="172762281">
      <w:bodyDiv w:val="1"/>
      <w:marLeft w:val="0"/>
      <w:marRight w:val="0"/>
      <w:marTop w:val="0"/>
      <w:marBottom w:val="0"/>
      <w:divBdr>
        <w:top w:val="none" w:sz="0" w:space="0" w:color="auto"/>
        <w:left w:val="none" w:sz="0" w:space="0" w:color="auto"/>
        <w:bottom w:val="none" w:sz="0" w:space="0" w:color="auto"/>
        <w:right w:val="none" w:sz="0" w:space="0" w:color="auto"/>
      </w:divBdr>
    </w:div>
    <w:div w:id="852183101">
      <w:bodyDiv w:val="1"/>
      <w:marLeft w:val="0"/>
      <w:marRight w:val="0"/>
      <w:marTop w:val="0"/>
      <w:marBottom w:val="0"/>
      <w:divBdr>
        <w:top w:val="none" w:sz="0" w:space="0" w:color="auto"/>
        <w:left w:val="none" w:sz="0" w:space="0" w:color="auto"/>
        <w:bottom w:val="none" w:sz="0" w:space="0" w:color="auto"/>
        <w:right w:val="none" w:sz="0" w:space="0" w:color="auto"/>
      </w:divBdr>
      <w:divsChild>
        <w:div w:id="620455915">
          <w:marLeft w:val="0"/>
          <w:marRight w:val="0"/>
          <w:marTop w:val="0"/>
          <w:marBottom w:val="0"/>
          <w:divBdr>
            <w:top w:val="none" w:sz="0" w:space="0" w:color="auto"/>
            <w:left w:val="none" w:sz="0" w:space="0" w:color="auto"/>
            <w:bottom w:val="none" w:sz="0" w:space="0" w:color="auto"/>
            <w:right w:val="none" w:sz="0" w:space="0" w:color="auto"/>
          </w:divBdr>
        </w:div>
        <w:div w:id="1265502705">
          <w:marLeft w:val="0"/>
          <w:marRight w:val="0"/>
          <w:marTop w:val="0"/>
          <w:marBottom w:val="0"/>
          <w:divBdr>
            <w:top w:val="none" w:sz="0" w:space="0" w:color="auto"/>
            <w:left w:val="none" w:sz="0" w:space="0" w:color="auto"/>
            <w:bottom w:val="none" w:sz="0" w:space="0" w:color="auto"/>
            <w:right w:val="none" w:sz="0" w:space="0" w:color="auto"/>
          </w:divBdr>
        </w:div>
        <w:div w:id="2095781994">
          <w:marLeft w:val="0"/>
          <w:marRight w:val="0"/>
          <w:marTop w:val="0"/>
          <w:marBottom w:val="0"/>
          <w:divBdr>
            <w:top w:val="none" w:sz="0" w:space="0" w:color="auto"/>
            <w:left w:val="none" w:sz="0" w:space="0" w:color="auto"/>
            <w:bottom w:val="none" w:sz="0" w:space="0" w:color="auto"/>
            <w:right w:val="none" w:sz="0" w:space="0" w:color="auto"/>
          </w:divBdr>
        </w:div>
      </w:divsChild>
    </w:div>
    <w:div w:id="902448754">
      <w:bodyDiv w:val="1"/>
      <w:marLeft w:val="0"/>
      <w:marRight w:val="0"/>
      <w:marTop w:val="0"/>
      <w:marBottom w:val="0"/>
      <w:divBdr>
        <w:top w:val="none" w:sz="0" w:space="0" w:color="auto"/>
        <w:left w:val="none" w:sz="0" w:space="0" w:color="auto"/>
        <w:bottom w:val="none" w:sz="0" w:space="0" w:color="auto"/>
        <w:right w:val="none" w:sz="0" w:space="0" w:color="auto"/>
      </w:divBdr>
      <w:divsChild>
        <w:div w:id="385304941">
          <w:marLeft w:val="0"/>
          <w:marRight w:val="0"/>
          <w:marTop w:val="0"/>
          <w:marBottom w:val="0"/>
          <w:divBdr>
            <w:top w:val="none" w:sz="0" w:space="0" w:color="auto"/>
            <w:left w:val="none" w:sz="0" w:space="0" w:color="auto"/>
            <w:bottom w:val="none" w:sz="0" w:space="0" w:color="auto"/>
            <w:right w:val="none" w:sz="0" w:space="0" w:color="auto"/>
          </w:divBdr>
        </w:div>
        <w:div w:id="1800607854">
          <w:marLeft w:val="0"/>
          <w:marRight w:val="0"/>
          <w:marTop w:val="0"/>
          <w:marBottom w:val="0"/>
          <w:divBdr>
            <w:top w:val="none" w:sz="0" w:space="0" w:color="auto"/>
            <w:left w:val="none" w:sz="0" w:space="0" w:color="auto"/>
            <w:bottom w:val="none" w:sz="0" w:space="0" w:color="auto"/>
            <w:right w:val="none" w:sz="0" w:space="0" w:color="auto"/>
          </w:divBdr>
        </w:div>
        <w:div w:id="1103299904">
          <w:marLeft w:val="0"/>
          <w:marRight w:val="0"/>
          <w:marTop w:val="0"/>
          <w:marBottom w:val="0"/>
          <w:divBdr>
            <w:top w:val="none" w:sz="0" w:space="0" w:color="auto"/>
            <w:left w:val="none" w:sz="0" w:space="0" w:color="auto"/>
            <w:bottom w:val="none" w:sz="0" w:space="0" w:color="auto"/>
            <w:right w:val="none" w:sz="0" w:space="0" w:color="auto"/>
          </w:divBdr>
        </w:div>
        <w:div w:id="1895849640">
          <w:marLeft w:val="0"/>
          <w:marRight w:val="0"/>
          <w:marTop w:val="0"/>
          <w:marBottom w:val="0"/>
          <w:divBdr>
            <w:top w:val="none" w:sz="0" w:space="0" w:color="auto"/>
            <w:left w:val="none" w:sz="0" w:space="0" w:color="auto"/>
            <w:bottom w:val="none" w:sz="0" w:space="0" w:color="auto"/>
            <w:right w:val="none" w:sz="0" w:space="0" w:color="auto"/>
          </w:divBdr>
        </w:div>
        <w:div w:id="1256787961">
          <w:marLeft w:val="0"/>
          <w:marRight w:val="0"/>
          <w:marTop w:val="0"/>
          <w:marBottom w:val="0"/>
          <w:divBdr>
            <w:top w:val="none" w:sz="0" w:space="0" w:color="auto"/>
            <w:left w:val="none" w:sz="0" w:space="0" w:color="auto"/>
            <w:bottom w:val="none" w:sz="0" w:space="0" w:color="auto"/>
            <w:right w:val="none" w:sz="0" w:space="0" w:color="auto"/>
          </w:divBdr>
        </w:div>
        <w:div w:id="1192231607">
          <w:marLeft w:val="0"/>
          <w:marRight w:val="0"/>
          <w:marTop w:val="0"/>
          <w:marBottom w:val="0"/>
          <w:divBdr>
            <w:top w:val="none" w:sz="0" w:space="0" w:color="auto"/>
            <w:left w:val="none" w:sz="0" w:space="0" w:color="auto"/>
            <w:bottom w:val="none" w:sz="0" w:space="0" w:color="auto"/>
            <w:right w:val="none" w:sz="0" w:space="0" w:color="auto"/>
          </w:divBdr>
        </w:div>
      </w:divsChild>
    </w:div>
    <w:div w:id="936015298">
      <w:bodyDiv w:val="1"/>
      <w:marLeft w:val="0"/>
      <w:marRight w:val="0"/>
      <w:marTop w:val="0"/>
      <w:marBottom w:val="0"/>
      <w:divBdr>
        <w:top w:val="none" w:sz="0" w:space="0" w:color="auto"/>
        <w:left w:val="none" w:sz="0" w:space="0" w:color="auto"/>
        <w:bottom w:val="none" w:sz="0" w:space="0" w:color="auto"/>
        <w:right w:val="none" w:sz="0" w:space="0" w:color="auto"/>
      </w:divBdr>
    </w:div>
    <w:div w:id="1049767891">
      <w:bodyDiv w:val="1"/>
      <w:marLeft w:val="0"/>
      <w:marRight w:val="0"/>
      <w:marTop w:val="0"/>
      <w:marBottom w:val="0"/>
      <w:divBdr>
        <w:top w:val="none" w:sz="0" w:space="0" w:color="auto"/>
        <w:left w:val="none" w:sz="0" w:space="0" w:color="auto"/>
        <w:bottom w:val="none" w:sz="0" w:space="0" w:color="auto"/>
        <w:right w:val="none" w:sz="0" w:space="0" w:color="auto"/>
      </w:divBdr>
    </w:div>
    <w:div w:id="1417941439">
      <w:bodyDiv w:val="1"/>
      <w:marLeft w:val="0"/>
      <w:marRight w:val="0"/>
      <w:marTop w:val="0"/>
      <w:marBottom w:val="0"/>
      <w:divBdr>
        <w:top w:val="none" w:sz="0" w:space="0" w:color="auto"/>
        <w:left w:val="none" w:sz="0" w:space="0" w:color="auto"/>
        <w:bottom w:val="none" w:sz="0" w:space="0" w:color="auto"/>
        <w:right w:val="none" w:sz="0" w:space="0" w:color="auto"/>
      </w:divBdr>
      <w:divsChild>
        <w:div w:id="1815751905">
          <w:marLeft w:val="0"/>
          <w:marRight w:val="0"/>
          <w:marTop w:val="0"/>
          <w:marBottom w:val="0"/>
          <w:divBdr>
            <w:top w:val="none" w:sz="0" w:space="0" w:color="auto"/>
            <w:left w:val="none" w:sz="0" w:space="0" w:color="auto"/>
            <w:bottom w:val="none" w:sz="0" w:space="0" w:color="auto"/>
            <w:right w:val="none" w:sz="0" w:space="0" w:color="auto"/>
          </w:divBdr>
        </w:div>
      </w:divsChild>
    </w:div>
    <w:div w:id="1447115239">
      <w:bodyDiv w:val="1"/>
      <w:marLeft w:val="0"/>
      <w:marRight w:val="0"/>
      <w:marTop w:val="0"/>
      <w:marBottom w:val="0"/>
      <w:divBdr>
        <w:top w:val="none" w:sz="0" w:space="0" w:color="auto"/>
        <w:left w:val="none" w:sz="0" w:space="0" w:color="auto"/>
        <w:bottom w:val="none" w:sz="0" w:space="0" w:color="auto"/>
        <w:right w:val="none" w:sz="0" w:space="0" w:color="auto"/>
      </w:divBdr>
    </w:div>
    <w:div w:id="1479955861">
      <w:bodyDiv w:val="1"/>
      <w:marLeft w:val="0"/>
      <w:marRight w:val="0"/>
      <w:marTop w:val="0"/>
      <w:marBottom w:val="0"/>
      <w:divBdr>
        <w:top w:val="none" w:sz="0" w:space="0" w:color="auto"/>
        <w:left w:val="none" w:sz="0" w:space="0" w:color="auto"/>
        <w:bottom w:val="none" w:sz="0" w:space="0" w:color="auto"/>
        <w:right w:val="none" w:sz="0" w:space="0" w:color="auto"/>
      </w:divBdr>
    </w:div>
    <w:div w:id="1616792745">
      <w:bodyDiv w:val="1"/>
      <w:marLeft w:val="0"/>
      <w:marRight w:val="0"/>
      <w:marTop w:val="0"/>
      <w:marBottom w:val="0"/>
      <w:divBdr>
        <w:top w:val="none" w:sz="0" w:space="0" w:color="auto"/>
        <w:left w:val="none" w:sz="0" w:space="0" w:color="auto"/>
        <w:bottom w:val="none" w:sz="0" w:space="0" w:color="auto"/>
        <w:right w:val="none" w:sz="0" w:space="0" w:color="auto"/>
      </w:divBdr>
      <w:divsChild>
        <w:div w:id="1864856963">
          <w:marLeft w:val="0"/>
          <w:marRight w:val="0"/>
          <w:marTop w:val="0"/>
          <w:marBottom w:val="0"/>
          <w:divBdr>
            <w:top w:val="none" w:sz="0" w:space="0" w:color="auto"/>
            <w:left w:val="none" w:sz="0" w:space="0" w:color="auto"/>
            <w:bottom w:val="none" w:sz="0" w:space="0" w:color="auto"/>
            <w:right w:val="none" w:sz="0" w:space="0" w:color="auto"/>
          </w:divBdr>
        </w:div>
      </w:divsChild>
    </w:div>
    <w:div w:id="2000037133">
      <w:bodyDiv w:val="1"/>
      <w:marLeft w:val="0"/>
      <w:marRight w:val="0"/>
      <w:marTop w:val="0"/>
      <w:marBottom w:val="0"/>
      <w:divBdr>
        <w:top w:val="none" w:sz="0" w:space="0" w:color="auto"/>
        <w:left w:val="none" w:sz="0" w:space="0" w:color="auto"/>
        <w:bottom w:val="none" w:sz="0" w:space="0" w:color="auto"/>
        <w:right w:val="none" w:sz="0" w:space="0" w:color="auto"/>
      </w:divBdr>
      <w:divsChild>
        <w:div w:id="934702380">
          <w:marLeft w:val="0"/>
          <w:marRight w:val="0"/>
          <w:marTop w:val="0"/>
          <w:marBottom w:val="0"/>
          <w:divBdr>
            <w:top w:val="none" w:sz="0" w:space="0" w:color="auto"/>
            <w:left w:val="none" w:sz="0" w:space="0" w:color="auto"/>
            <w:bottom w:val="none" w:sz="0" w:space="0" w:color="auto"/>
            <w:right w:val="none" w:sz="0" w:space="0" w:color="auto"/>
          </w:divBdr>
        </w:div>
        <w:div w:id="1789739658">
          <w:marLeft w:val="0"/>
          <w:marRight w:val="0"/>
          <w:marTop w:val="0"/>
          <w:marBottom w:val="0"/>
          <w:divBdr>
            <w:top w:val="none" w:sz="0" w:space="0" w:color="auto"/>
            <w:left w:val="none" w:sz="0" w:space="0" w:color="auto"/>
            <w:bottom w:val="none" w:sz="0" w:space="0" w:color="auto"/>
            <w:right w:val="none" w:sz="0" w:space="0" w:color="auto"/>
          </w:divBdr>
        </w:div>
        <w:div w:id="1437481319">
          <w:marLeft w:val="0"/>
          <w:marRight w:val="0"/>
          <w:marTop w:val="0"/>
          <w:marBottom w:val="0"/>
          <w:divBdr>
            <w:top w:val="none" w:sz="0" w:space="0" w:color="auto"/>
            <w:left w:val="none" w:sz="0" w:space="0" w:color="auto"/>
            <w:bottom w:val="none" w:sz="0" w:space="0" w:color="auto"/>
            <w:right w:val="none" w:sz="0" w:space="0" w:color="auto"/>
          </w:divBdr>
        </w:div>
        <w:div w:id="1067453947">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kendrion.com/de/produktfinder/gruppe/starterkits"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oehler-partner.de/pressezentrum/kendrion-iac"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68A166BCF991243988D58057AA48D3D" ma:contentTypeVersion="21" ma:contentTypeDescription="Ein neues Dokument erstellen." ma:contentTypeScope="" ma:versionID="3ad7f644e608d11df1e6731df0cb307e">
  <xsd:schema xmlns:xsd="http://www.w3.org/2001/XMLSchema" xmlns:xs="http://www.w3.org/2001/XMLSchema" xmlns:p="http://schemas.microsoft.com/office/2006/metadata/properties" xmlns:ns2="8c63cd88-32b6-44df-8f64-2d6afee42132" xmlns:ns3="f2c3d2f6-e662-45a5-a106-8b63f90aa71f" targetNamespace="http://schemas.microsoft.com/office/2006/metadata/properties" ma:root="true" ma:fieldsID="df5388e4f0d9a77748fc6f3fa632a02d" ns2:_="" ns3:_="">
    <xsd:import namespace="8c63cd88-32b6-44df-8f64-2d6afee42132"/>
    <xsd:import namespace="f2c3d2f6-e662-45a5-a106-8b63f90aa7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TranslatedLang" minOccurs="0"/>
                <xsd:element ref="ns2:MediaServiceBillingMetadata" minOccurs="0"/>
                <xsd:element ref="ns2: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63cd88-32b6-44df-8f64-2d6afee421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4a462fdd-6ef7-4ba4-8f96-8aedea95c5d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ranslatedLang" ma:index="26" nillable="true" ma:displayName="Translated Language" ma:internalName="TranslatedLang">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Person" ma:index="28" nillable="true" ma:displayName="Person" ma:format="Dropdown" ma:list="UserInfo" ma:SharePointGroup="0" ma:internalName="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2c3d2f6-e662-45a5-a106-8b63f90aa71f"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0e784845-48bc-43d0-87a3-72cb2ad9832b}" ma:internalName="TaxCatchAll" ma:showField="CatchAllData" ma:web="f2c3d2f6-e662-45a5-a106-8b63f90aa7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f2c3d2f6-e662-45a5-a106-8b63f90aa71f" xsi:nil="true"/>
    <lcf76f155ced4ddcb4097134ff3c332f xmlns="8c63cd88-32b6-44df-8f64-2d6afee42132">
      <Terms xmlns="http://schemas.microsoft.com/office/infopath/2007/PartnerControls"/>
    </lcf76f155ced4ddcb4097134ff3c332f>
    <Person xmlns="8c63cd88-32b6-44df-8f64-2d6afee42132">
      <UserInfo>
        <DisplayName/>
        <AccountId xsi:nil="true"/>
        <AccountType/>
      </UserInfo>
    </Person>
    <TranslatedLang xmlns="8c63cd88-32b6-44df-8f64-2d6afee42132" xsi:nil="true"/>
  </documentManagement>
</p:properties>
</file>

<file path=customXml/itemProps1.xml><?xml version="1.0" encoding="utf-8"?>
<ds:datastoreItem xmlns:ds="http://schemas.openxmlformats.org/officeDocument/2006/customXml" ds:itemID="{D1BC6200-A2E1-480A-982D-1FABC0BF95C0}">
  <ds:schemaRefs>
    <ds:schemaRef ds:uri="http://schemas.openxmlformats.org/officeDocument/2006/bibliography"/>
  </ds:schemaRefs>
</ds:datastoreItem>
</file>

<file path=customXml/itemProps2.xml><?xml version="1.0" encoding="utf-8"?>
<ds:datastoreItem xmlns:ds="http://schemas.openxmlformats.org/officeDocument/2006/customXml" ds:itemID="{450B994A-A4E9-4B78-B77F-F3AEF74D60EA}">
  <ds:schemaRefs>
    <ds:schemaRef ds:uri="http://schemas.microsoft.com/sharepoint/v3/contenttype/forms"/>
  </ds:schemaRefs>
</ds:datastoreItem>
</file>

<file path=customXml/itemProps3.xml><?xml version="1.0" encoding="utf-8"?>
<ds:datastoreItem xmlns:ds="http://schemas.openxmlformats.org/officeDocument/2006/customXml" ds:itemID="{06FEA2A5-6EA0-4E70-97B7-DE915CF74A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63cd88-32b6-44df-8f64-2d6afee42132"/>
    <ds:schemaRef ds:uri="f2c3d2f6-e662-45a5-a106-8b63f90aa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3CD7100-A952-42D8-AF3A-C418AF21D6B8}">
  <ds:schemaRefs>
    <ds:schemaRef ds:uri="http://schemas.microsoft.com/office/2006/metadata/properties"/>
    <ds:schemaRef ds:uri="http://schemas.microsoft.com/office/infopath/2007/PartnerControls"/>
    <ds:schemaRef ds:uri="f2c3d2f6-e662-45a5-a106-8b63f90aa71f"/>
    <ds:schemaRef ds:uri="8c63cd88-32b6-44df-8f64-2d6afee42132"/>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864</Words>
  <Characters>5444</Characters>
  <Application>Microsoft Office Word</Application>
  <DocSecurity>0</DocSecurity>
  <Lines>45</Lines>
  <Paragraphs>12</Paragraphs>
  <ScaleCrop>false</ScaleCrop>
  <Manager/>
  <Company>Kendrion</Company>
  <LinksUpToDate>false</LinksUpToDate>
  <CharactersWithSpaces>6296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Arbeitsvorlage hoch</dc:title>
  <dc:subject/>
  <dc:creator>SR</dc:creator>
  <cp:keywords/>
  <dc:description/>
  <cp:lastModifiedBy>SR</cp:lastModifiedBy>
  <cp:revision>11</cp:revision>
  <cp:lastPrinted>2025-07-03T09:08:00Z</cp:lastPrinted>
  <dcterms:created xsi:type="dcterms:W3CDTF">2025-07-04T06:22:00Z</dcterms:created>
  <dcterms:modified xsi:type="dcterms:W3CDTF">2026-03-17T07:27:00Z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0x010100668A166BCF991243988D58057AA48D3D</vt:lpwstr>
  </property>
  <property fmtid="{D5CDD505-2E9C-101B-9397-08002B2CF9AE}" pid="3" name="Order">
    <vt:r8>7272800</vt:r8>
  </property>
  <property fmtid="{D5CDD505-2E9C-101B-9397-08002B2CF9AE}" pid="4" name="ClassificationContentMarkingFooterShapeIds">
    <vt:lpwstr>221632c8,3583d46,38eb88bb</vt:lpwstr>
  </property>
  <property fmtid="{D5CDD505-2E9C-101B-9397-08002B2CF9AE}" pid="5" name="ClassificationContentMarkingFooterFontProps">
    <vt:lpwstr>#000000,10,Calibri</vt:lpwstr>
  </property>
  <property fmtid="{D5CDD505-2E9C-101B-9397-08002B2CF9AE}" pid="6" name="ClassificationContentMarkingFooterText">
    <vt:lpwstr>[Internal]</vt:lpwstr>
  </property>
  <property fmtid="{D5CDD505-2E9C-101B-9397-08002B2CF9AE}" pid="7" name="MSIP_Label_0d397aab-3d12-4493-b1c2-d5f0ede7ec04_Enabled">
    <vt:lpwstr>true</vt:lpwstr>
  </property>
  <property fmtid="{D5CDD505-2E9C-101B-9397-08002B2CF9AE}" pid="8" name="MSIP_Label_0d397aab-3d12-4493-b1c2-d5f0ede7ec04_SetDate">
    <vt:lpwstr>2025-04-30T06:43:16Z</vt:lpwstr>
  </property>
  <property fmtid="{D5CDD505-2E9C-101B-9397-08002B2CF9AE}" pid="9" name="MSIP_Label_0d397aab-3d12-4493-b1c2-d5f0ede7ec04_Method">
    <vt:lpwstr>Standard</vt:lpwstr>
  </property>
  <property fmtid="{D5CDD505-2E9C-101B-9397-08002B2CF9AE}" pid="10" name="MSIP_Label_0d397aab-3d12-4493-b1c2-d5f0ede7ec04_Name">
    <vt:lpwstr>Internal</vt:lpwstr>
  </property>
  <property fmtid="{D5CDD505-2E9C-101B-9397-08002B2CF9AE}" pid="11" name="MSIP_Label_0d397aab-3d12-4493-b1c2-d5f0ede7ec04_SiteId">
    <vt:lpwstr>e6fc4b92-be04-44ba-a2a8-897e15f197df</vt:lpwstr>
  </property>
  <property fmtid="{D5CDD505-2E9C-101B-9397-08002B2CF9AE}" pid="12" name="MSIP_Label_0d397aab-3d12-4493-b1c2-d5f0ede7ec04_ActionId">
    <vt:lpwstr>1a92178e-0119-41ac-aa17-da82dbf12671</vt:lpwstr>
  </property>
  <property fmtid="{D5CDD505-2E9C-101B-9397-08002B2CF9AE}" pid="13" name="MSIP_Label_0d397aab-3d12-4493-b1c2-d5f0ede7ec04_ContentBits">
    <vt:lpwstr>2</vt:lpwstr>
  </property>
  <property fmtid="{D5CDD505-2E9C-101B-9397-08002B2CF9AE}" pid="14" name="MediaServiceImageTags">
    <vt:lpwstr/>
  </property>
</Properties>
</file>