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81A56A9" w14:textId="77777777" w:rsidR="000A718D" w:rsidRPr="0029081D" w:rsidRDefault="000A718D" w:rsidP="00455A99">
      <w:pPr>
        <w:pStyle w:val="Default"/>
        <w:spacing w:line="288" w:lineRule="auto"/>
        <w:contextualSpacing/>
        <w:jc w:val="right"/>
        <w:rPr>
          <w:b/>
          <w:bCs/>
          <w:color w:val="000000" w:themeColor="text1"/>
          <w:sz w:val="22"/>
          <w:szCs w:val="22"/>
        </w:rPr>
      </w:pPr>
    </w:p>
    <w:p w14:paraId="6F332446" w14:textId="76778314" w:rsidR="00455A99" w:rsidRPr="0029081D" w:rsidRDefault="00773459" w:rsidP="00455A99">
      <w:pPr>
        <w:pStyle w:val="Default"/>
        <w:spacing w:line="288" w:lineRule="auto"/>
        <w:contextualSpacing/>
        <w:jc w:val="right"/>
        <w:rPr>
          <w:b/>
          <w:bCs/>
          <w:color w:val="000000" w:themeColor="text1"/>
          <w:sz w:val="22"/>
          <w:szCs w:val="22"/>
        </w:rPr>
      </w:pPr>
      <w:r w:rsidRPr="0029081D">
        <w:rPr>
          <w:color w:val="000000" w:themeColor="text1"/>
          <w:sz w:val="22"/>
          <w:szCs w:val="22"/>
        </w:rPr>
        <w:t>2</w:t>
      </w:r>
      <w:r w:rsidR="00C50BD8" w:rsidRPr="0029081D">
        <w:rPr>
          <w:color w:val="000000" w:themeColor="text1"/>
          <w:sz w:val="22"/>
          <w:szCs w:val="22"/>
        </w:rPr>
        <w:t>4</w:t>
      </w:r>
      <w:r w:rsidR="00BE1874" w:rsidRPr="0029081D">
        <w:rPr>
          <w:color w:val="000000" w:themeColor="text1"/>
          <w:sz w:val="22"/>
          <w:szCs w:val="22"/>
        </w:rPr>
        <w:t>. August 2026</w:t>
      </w:r>
    </w:p>
    <w:p w14:paraId="5F702718" w14:textId="77777777" w:rsidR="001015E6" w:rsidRPr="0029081D" w:rsidRDefault="001015E6" w:rsidP="001015E6">
      <w:pPr>
        <w:pStyle w:val="StandardWeb"/>
        <w:rPr>
          <w:rFonts w:ascii="Arial" w:hAnsi="Arial" w:cs="Arial"/>
          <w:b/>
          <w:bCs/>
          <w:sz w:val="22"/>
          <w:szCs w:val="22"/>
        </w:rPr>
      </w:pPr>
      <w:r w:rsidRPr="0029081D">
        <w:rPr>
          <w:rFonts w:ascii="Arial" w:hAnsi="Arial" w:cs="Arial"/>
          <w:b/>
          <w:bCs/>
          <w:sz w:val="22"/>
          <w:szCs w:val="22"/>
        </w:rPr>
        <w:t>Pressemitteilung</w:t>
      </w:r>
    </w:p>
    <w:p w14:paraId="6AAB3005" w14:textId="77777777" w:rsidR="000A718D" w:rsidRPr="0029081D" w:rsidRDefault="000A718D" w:rsidP="00455A99">
      <w:pPr>
        <w:pStyle w:val="StandardWeb"/>
        <w:spacing w:line="288" w:lineRule="auto"/>
        <w:contextualSpacing/>
        <w:rPr>
          <w:rFonts w:ascii="Arial" w:hAnsi="Arial" w:cs="Arial"/>
          <w:color w:val="000000"/>
          <w:sz w:val="22"/>
          <w:szCs w:val="22"/>
        </w:rPr>
      </w:pPr>
    </w:p>
    <w:p w14:paraId="32921571" w14:textId="77777777" w:rsidR="006104A4" w:rsidRPr="0029081D" w:rsidRDefault="006104A4" w:rsidP="005D3F90">
      <w:pPr>
        <w:spacing w:line="288" w:lineRule="auto"/>
        <w:contextualSpacing/>
        <w:rPr>
          <w:rFonts w:ascii="Arial" w:hAnsi="Arial" w:cs="Arial"/>
          <w:b/>
          <w:bCs/>
        </w:rPr>
      </w:pPr>
    </w:p>
    <w:p w14:paraId="078D2DA7" w14:textId="07A1FE1C" w:rsidR="00F12E85" w:rsidRPr="0029081D" w:rsidRDefault="00F12E85" w:rsidP="00DE6BF9">
      <w:pPr>
        <w:spacing w:line="288" w:lineRule="auto"/>
        <w:contextualSpacing/>
        <w:rPr>
          <w:rFonts w:ascii="Arial" w:hAnsi="Arial" w:cs="Arial"/>
          <w:b/>
          <w:bCs/>
        </w:rPr>
      </w:pPr>
      <w:r w:rsidRPr="0029081D">
        <w:rPr>
          <w:rFonts w:ascii="Arial" w:hAnsi="Arial" w:cs="Arial"/>
          <w:b/>
          <w:bCs/>
        </w:rPr>
        <w:t>Mit DALI-2-</w:t>
      </w:r>
      <w:r w:rsidR="00D325CB" w:rsidRPr="0029081D">
        <w:rPr>
          <w:rFonts w:ascii="Arial" w:hAnsi="Arial" w:cs="Arial"/>
          <w:b/>
          <w:bCs/>
        </w:rPr>
        <w:t>Kompetenz</w:t>
      </w:r>
      <w:r w:rsidRPr="0029081D">
        <w:rPr>
          <w:rFonts w:ascii="Arial" w:hAnsi="Arial" w:cs="Arial"/>
          <w:b/>
          <w:bCs/>
        </w:rPr>
        <w:t xml:space="preserve"> zu</w:t>
      </w:r>
      <w:r w:rsidR="00F96118" w:rsidRPr="0029081D">
        <w:rPr>
          <w:rFonts w:ascii="Arial" w:hAnsi="Arial" w:cs="Arial"/>
          <w:b/>
          <w:bCs/>
        </w:rPr>
        <w:t>m</w:t>
      </w:r>
      <w:r w:rsidRPr="0029081D">
        <w:rPr>
          <w:rFonts w:ascii="Arial" w:hAnsi="Arial" w:cs="Arial"/>
          <w:b/>
          <w:bCs/>
        </w:rPr>
        <w:t xml:space="preserve"> marktreifen Produkt</w:t>
      </w:r>
    </w:p>
    <w:p w14:paraId="053DF2D8" w14:textId="37BEF939" w:rsidR="00F45684" w:rsidRPr="0029081D" w:rsidRDefault="00C31371" w:rsidP="00455A99">
      <w:pPr>
        <w:spacing w:line="288" w:lineRule="auto"/>
        <w:contextualSpacing/>
        <w:rPr>
          <w:rFonts w:ascii="Arial" w:hAnsi="Arial" w:cs="Arial"/>
        </w:rPr>
      </w:pPr>
      <w:r w:rsidRPr="0029081D">
        <w:rPr>
          <w:rFonts w:ascii="Arial" w:hAnsi="Arial" w:cs="Arial"/>
        </w:rPr>
        <w:t>Kendrion 3T unterstützt Hersteller bei der Entwicklung, Prüfung und Zertifizierung von DALI-2-Geräten.</w:t>
      </w:r>
    </w:p>
    <w:p w14:paraId="670EA438" w14:textId="77777777" w:rsidR="00C31371" w:rsidRPr="0029081D" w:rsidRDefault="00C31371" w:rsidP="00455A99">
      <w:pPr>
        <w:spacing w:line="288" w:lineRule="auto"/>
        <w:contextualSpacing/>
        <w:rPr>
          <w:rFonts w:ascii="Arial" w:hAnsi="Arial" w:cs="Arial"/>
          <w:b/>
          <w:bCs/>
        </w:rPr>
      </w:pPr>
    </w:p>
    <w:p w14:paraId="2F48C99B" w14:textId="70E15FC5" w:rsidR="00314CC1" w:rsidRPr="0029081D" w:rsidRDefault="0026476D" w:rsidP="00DC28E8">
      <w:pPr>
        <w:spacing w:line="288" w:lineRule="auto"/>
        <w:contextualSpacing/>
        <w:rPr>
          <w:rFonts w:ascii="Arial" w:hAnsi="Arial" w:cs="Arial"/>
          <w:b/>
          <w:bCs/>
        </w:rPr>
      </w:pPr>
      <w:r w:rsidRPr="0029081D">
        <w:rPr>
          <w:rFonts w:ascii="Arial" w:hAnsi="Arial" w:cs="Arial"/>
          <w:b/>
          <w:bCs/>
        </w:rPr>
        <w:t>Mit der zunehmenden Verbreitung intelligenter Beleuchtung und Gebäudeautomation hat sich DALI-2 als international anerkanntes Zertifizierungsprogramm für interoperable Beleuchtungssysteme etabliert.</w:t>
      </w:r>
      <w:r w:rsidR="00A55F0C" w:rsidRPr="0029081D">
        <w:rPr>
          <w:rFonts w:ascii="Arial" w:hAnsi="Arial" w:cs="Arial"/>
          <w:b/>
          <w:bCs/>
        </w:rPr>
        <w:t xml:space="preserve"> </w:t>
      </w:r>
      <w:r w:rsidR="00025B10" w:rsidRPr="0029081D">
        <w:rPr>
          <w:rFonts w:ascii="Arial" w:hAnsi="Arial" w:cs="Arial"/>
          <w:b/>
          <w:bCs/>
        </w:rPr>
        <w:t xml:space="preserve">Obwohl das DALI-Protokoll </w:t>
      </w:r>
      <w:r w:rsidR="00146F72" w:rsidRPr="0029081D">
        <w:rPr>
          <w:rFonts w:ascii="Arial" w:hAnsi="Arial" w:cs="Arial"/>
          <w:b/>
          <w:bCs/>
        </w:rPr>
        <w:t xml:space="preserve">selbst </w:t>
      </w:r>
      <w:r w:rsidR="00025B10" w:rsidRPr="0029081D">
        <w:rPr>
          <w:rFonts w:ascii="Arial" w:hAnsi="Arial" w:cs="Arial"/>
          <w:b/>
          <w:bCs/>
        </w:rPr>
        <w:t xml:space="preserve">auf den ersten Blick unkompliziert erscheint, ist die Entwicklung </w:t>
      </w:r>
      <w:r w:rsidR="00146F72" w:rsidRPr="0029081D">
        <w:rPr>
          <w:rFonts w:ascii="Arial" w:hAnsi="Arial" w:cs="Arial"/>
          <w:b/>
          <w:bCs/>
        </w:rPr>
        <w:t>von IEC-62386-konformen und DALI-2-zertifizierbaren Geräten</w:t>
      </w:r>
      <w:r w:rsidR="00025B10" w:rsidRPr="0029081D">
        <w:rPr>
          <w:rFonts w:ascii="Arial" w:hAnsi="Arial" w:cs="Arial"/>
          <w:b/>
          <w:bCs/>
        </w:rPr>
        <w:t xml:space="preserve"> technisch </w:t>
      </w:r>
      <w:r w:rsidR="00146F72" w:rsidRPr="0029081D">
        <w:rPr>
          <w:rFonts w:ascii="Arial" w:hAnsi="Arial" w:cs="Arial"/>
          <w:b/>
          <w:bCs/>
        </w:rPr>
        <w:t xml:space="preserve">äußerst </w:t>
      </w:r>
      <w:r w:rsidR="00025B10" w:rsidRPr="0029081D">
        <w:rPr>
          <w:rFonts w:ascii="Arial" w:hAnsi="Arial" w:cs="Arial"/>
          <w:b/>
          <w:bCs/>
        </w:rPr>
        <w:t>anspruchsvoll.</w:t>
      </w:r>
      <w:r w:rsidR="0061558E" w:rsidRPr="0029081D">
        <w:rPr>
          <w:rFonts w:ascii="Arial" w:hAnsi="Arial" w:cs="Arial"/>
          <w:b/>
          <w:bCs/>
        </w:rPr>
        <w:t xml:space="preserve"> </w:t>
      </w:r>
      <w:r w:rsidR="0066026E" w:rsidRPr="0029081D">
        <w:rPr>
          <w:rFonts w:ascii="Arial" w:hAnsi="Arial" w:cs="Arial"/>
          <w:b/>
          <w:bCs/>
        </w:rPr>
        <w:t>Kendrion 3T begleitet Hersteller durch alle Entwicklungsphasen, optimiert Prozesse, reduziert Risiken und beschleunigt den Weg zur Zertifizierung.</w:t>
      </w:r>
    </w:p>
    <w:p w14:paraId="1506EA60" w14:textId="77777777" w:rsidR="0066026E" w:rsidRPr="0029081D" w:rsidRDefault="0066026E" w:rsidP="00DC28E8">
      <w:pPr>
        <w:spacing w:line="288" w:lineRule="auto"/>
        <w:contextualSpacing/>
        <w:rPr>
          <w:rFonts w:ascii="Arial" w:hAnsi="Arial" w:cs="Arial"/>
        </w:rPr>
      </w:pPr>
    </w:p>
    <w:p w14:paraId="31D3C504" w14:textId="3F1A73D1" w:rsidR="004618A3" w:rsidRPr="0029081D" w:rsidRDefault="000F3C00" w:rsidP="00DC28E8">
      <w:pPr>
        <w:spacing w:line="288" w:lineRule="auto"/>
        <w:contextualSpacing/>
        <w:rPr>
          <w:rFonts w:ascii="Arial" w:hAnsi="Arial" w:cs="Arial"/>
        </w:rPr>
      </w:pPr>
      <w:r w:rsidRPr="0029081D">
        <w:rPr>
          <w:rFonts w:ascii="Arial" w:hAnsi="Arial" w:cs="Arial"/>
        </w:rPr>
        <w:t xml:space="preserve">DALI-2 ist das Zertifizierungsprogramm, das auf dem neuesten DALI-Protokoll (Digital </w:t>
      </w:r>
      <w:proofErr w:type="spellStart"/>
      <w:r w:rsidRPr="0029081D">
        <w:rPr>
          <w:rFonts w:ascii="Arial" w:hAnsi="Arial" w:cs="Arial"/>
        </w:rPr>
        <w:t>Addressable</w:t>
      </w:r>
      <w:proofErr w:type="spellEnd"/>
      <w:r w:rsidRPr="0029081D">
        <w:rPr>
          <w:rFonts w:ascii="Arial" w:hAnsi="Arial" w:cs="Arial"/>
        </w:rPr>
        <w:t xml:space="preserve"> </w:t>
      </w:r>
      <w:proofErr w:type="spellStart"/>
      <w:r w:rsidRPr="0029081D">
        <w:rPr>
          <w:rFonts w:ascii="Arial" w:hAnsi="Arial" w:cs="Arial"/>
        </w:rPr>
        <w:t>Lighting</w:t>
      </w:r>
      <w:proofErr w:type="spellEnd"/>
      <w:r w:rsidRPr="0029081D">
        <w:rPr>
          <w:rFonts w:ascii="Arial" w:hAnsi="Arial" w:cs="Arial"/>
        </w:rPr>
        <w:t xml:space="preserve"> Interface) basiert. Es fördert die Interoperabilität zwischen Beleuchtungssystemen, sodass Produkte verschiedener Hersteller – wie </w:t>
      </w:r>
      <w:r w:rsidR="00185BF5" w:rsidRPr="0029081D">
        <w:rPr>
          <w:rFonts w:ascii="Arial" w:hAnsi="Arial" w:cs="Arial"/>
        </w:rPr>
        <w:t xml:space="preserve">etwa </w:t>
      </w:r>
      <w:r w:rsidRPr="0029081D">
        <w:rPr>
          <w:rFonts w:ascii="Arial" w:hAnsi="Arial" w:cs="Arial"/>
        </w:rPr>
        <w:t xml:space="preserve">Leuchten, LED-Treiber, Sensoren und Steuergeräte – reibungslos miteinander kommunizieren können. Für viele OEMs und Beleuchtungshersteller ist die DALI-2-Zertifizierung zu </w:t>
      </w:r>
      <w:r w:rsidR="00D714E7" w:rsidRPr="0029081D">
        <w:rPr>
          <w:rFonts w:ascii="Arial" w:hAnsi="Arial" w:cs="Arial"/>
        </w:rPr>
        <w:t>einer</w:t>
      </w:r>
      <w:r w:rsidRPr="0029081D">
        <w:rPr>
          <w:rFonts w:ascii="Arial" w:hAnsi="Arial" w:cs="Arial"/>
        </w:rPr>
        <w:t xml:space="preserve"> wichtigen Markterwartung geworden. </w:t>
      </w:r>
      <w:r w:rsidR="00DE3B98" w:rsidRPr="0029081D">
        <w:rPr>
          <w:rFonts w:ascii="Arial" w:hAnsi="Arial" w:cs="Arial"/>
        </w:rPr>
        <w:t>Ursprünglich erklärten die Hersteller selbst, dass ihre Produkte die</w:t>
      </w:r>
      <w:r w:rsidR="00020951" w:rsidRPr="0029081D">
        <w:rPr>
          <w:rFonts w:ascii="Arial" w:hAnsi="Arial" w:cs="Arial"/>
        </w:rPr>
        <w:t xml:space="preserve"> DALI-</w:t>
      </w:r>
      <w:r w:rsidR="00DE3B98" w:rsidRPr="0029081D">
        <w:rPr>
          <w:rFonts w:ascii="Arial" w:hAnsi="Arial" w:cs="Arial"/>
        </w:rPr>
        <w:t>Anforderungen erfüllen. Mit DALI-2 ist nun eine unabhängige Zertifizierung durch die DALI Alliance vorgesehen.</w:t>
      </w:r>
      <w:r w:rsidR="00214F78" w:rsidRPr="0029081D">
        <w:rPr>
          <w:rFonts w:ascii="Arial" w:hAnsi="Arial" w:cs="Arial"/>
        </w:rPr>
        <w:t xml:space="preserve"> </w:t>
      </w:r>
      <w:r w:rsidR="00BB48C3" w:rsidRPr="0029081D">
        <w:rPr>
          <w:rFonts w:ascii="Arial" w:hAnsi="Arial" w:cs="Arial"/>
        </w:rPr>
        <w:t xml:space="preserve">Die DALI-2-Zertifizierung erleichtert Herstellern die Integration ihrer Produkte in herstellerübergreifende Systeme. </w:t>
      </w:r>
      <w:r w:rsidR="00140542" w:rsidRPr="0029081D">
        <w:rPr>
          <w:rFonts w:ascii="Arial" w:hAnsi="Arial" w:cs="Arial"/>
        </w:rPr>
        <w:t>Gleichzeitig gibt sie Kunden</w:t>
      </w:r>
      <w:r w:rsidR="00214F78" w:rsidRPr="0029081D">
        <w:rPr>
          <w:rFonts w:ascii="Arial" w:hAnsi="Arial" w:cs="Arial"/>
        </w:rPr>
        <w:t xml:space="preserve"> </w:t>
      </w:r>
      <w:r w:rsidR="005B2334" w:rsidRPr="0029081D">
        <w:rPr>
          <w:rFonts w:ascii="Arial" w:hAnsi="Arial" w:cs="Arial"/>
        </w:rPr>
        <w:t xml:space="preserve">die </w:t>
      </w:r>
      <w:r w:rsidR="00140542" w:rsidRPr="0029081D">
        <w:rPr>
          <w:rFonts w:ascii="Arial" w:hAnsi="Arial" w:cs="Arial"/>
        </w:rPr>
        <w:t>Sicherheit, dass zertifizierte Produkte auch unter realen Einsatzbedingungen zuverlässig funktionieren.</w:t>
      </w:r>
    </w:p>
    <w:p w14:paraId="5CFEBEA5" w14:textId="77777777" w:rsidR="00E01DA0" w:rsidRPr="0029081D" w:rsidRDefault="00E01DA0" w:rsidP="00DC28E8">
      <w:pPr>
        <w:spacing w:line="288" w:lineRule="auto"/>
        <w:contextualSpacing/>
        <w:rPr>
          <w:rFonts w:ascii="Arial" w:hAnsi="Arial" w:cs="Arial"/>
        </w:rPr>
      </w:pPr>
    </w:p>
    <w:p w14:paraId="30DBA613" w14:textId="18209897" w:rsidR="00911D21" w:rsidRPr="0029081D" w:rsidRDefault="002B56CA" w:rsidP="00DC28E8">
      <w:pPr>
        <w:spacing w:line="288" w:lineRule="auto"/>
        <w:contextualSpacing/>
        <w:rPr>
          <w:rFonts w:ascii="Arial" w:hAnsi="Arial" w:cs="Arial"/>
          <w:b/>
          <w:bCs/>
        </w:rPr>
      </w:pPr>
      <w:r w:rsidRPr="0029081D">
        <w:rPr>
          <w:rFonts w:ascii="Arial" w:hAnsi="Arial" w:cs="Arial"/>
          <w:b/>
          <w:bCs/>
        </w:rPr>
        <w:t>DALI-2: Einfach im Prinzip, anspruchsvoll in der Entwicklung</w:t>
      </w:r>
    </w:p>
    <w:p w14:paraId="5618B435" w14:textId="77777777" w:rsidR="002B56CA" w:rsidRPr="0029081D" w:rsidRDefault="002B56CA" w:rsidP="00DC28E8">
      <w:pPr>
        <w:spacing w:line="288" w:lineRule="auto"/>
        <w:contextualSpacing/>
        <w:rPr>
          <w:rFonts w:ascii="Arial" w:hAnsi="Arial" w:cs="Arial"/>
          <w:b/>
          <w:bCs/>
        </w:rPr>
      </w:pPr>
    </w:p>
    <w:p w14:paraId="71C9FA84" w14:textId="7164EF86" w:rsidR="004C50E5" w:rsidRPr="0029081D" w:rsidRDefault="00EE31E2" w:rsidP="00DC28E8">
      <w:pPr>
        <w:spacing w:line="288" w:lineRule="auto"/>
        <w:contextualSpacing/>
        <w:rPr>
          <w:rFonts w:ascii="Arial" w:hAnsi="Arial" w:cs="Arial"/>
        </w:rPr>
      </w:pPr>
      <w:r w:rsidRPr="0029081D">
        <w:rPr>
          <w:rFonts w:ascii="Arial" w:hAnsi="Arial" w:cs="Arial"/>
        </w:rPr>
        <w:t xml:space="preserve">Für die DALI-2-Zertifizierung müssen Geräte hohe Anforderungen an Konformität und Interoperabilität erfüllen. </w:t>
      </w:r>
      <w:r w:rsidR="00874C53" w:rsidRPr="0029081D">
        <w:rPr>
          <w:rFonts w:ascii="Arial" w:hAnsi="Arial" w:cs="Arial"/>
        </w:rPr>
        <w:t xml:space="preserve">Der DALI-Bus, ein Zweidraht-Kommunikationsnetzwerk für den Datenaustausch zwischen DALI-Geräten, arbeitet mit </w:t>
      </w:r>
      <w:proofErr w:type="gramStart"/>
      <w:r w:rsidR="00874C53" w:rsidRPr="0029081D">
        <w:rPr>
          <w:rFonts w:ascii="Arial" w:hAnsi="Arial" w:cs="Arial"/>
        </w:rPr>
        <w:t>einer vergleichsweise</w:t>
      </w:r>
      <w:proofErr w:type="gramEnd"/>
      <w:r w:rsidR="00874C53" w:rsidRPr="0029081D">
        <w:rPr>
          <w:rFonts w:ascii="Arial" w:hAnsi="Arial" w:cs="Arial"/>
        </w:rPr>
        <w:t xml:space="preserve"> niedrigen Datenrate von 1200 Baud.</w:t>
      </w:r>
      <w:r w:rsidR="00252C56" w:rsidRPr="0029081D">
        <w:rPr>
          <w:rFonts w:ascii="Arial" w:hAnsi="Arial" w:cs="Arial"/>
        </w:rPr>
        <w:t xml:space="preserve"> </w:t>
      </w:r>
      <w:r w:rsidR="004C50E5" w:rsidRPr="0029081D">
        <w:rPr>
          <w:rFonts w:ascii="Arial" w:hAnsi="Arial" w:cs="Arial"/>
        </w:rPr>
        <w:t xml:space="preserve">Die geringe Datenrate darf jedoch nicht über die technische Komplexität hinwegtäuschen: Die zuverlässige Integration in herstellerübergreifende Licht- und Gebäudeautomationssysteme ist deutlich anspruchsvoller, als es zunächst scheint. Diese technische Komplexität zeigt sich vor allem in der präzisen Einhaltung der zeitlichen Vorgaben, </w:t>
      </w:r>
      <w:r w:rsidR="007B1D7E" w:rsidRPr="0029081D">
        <w:rPr>
          <w:rFonts w:ascii="Arial" w:hAnsi="Arial" w:cs="Arial"/>
        </w:rPr>
        <w:t>der robusten Protokollverarbeitung, dem sicheren Umgang mit komplexen Randfällen wie Kollisionen, Wiederholungsübertragungen und Sonderbedingungen, den elektrischen Schwankungen sowie dem</w:t>
      </w:r>
      <w:r w:rsidR="004C50E5" w:rsidRPr="0029081D">
        <w:rPr>
          <w:rFonts w:ascii="Arial" w:hAnsi="Arial" w:cs="Arial"/>
        </w:rPr>
        <w:t xml:space="preserve"> deterministischen Verhalten der Firmware. In Multi-Master-Konfigurationen betragen die zulässigen zeitlichen Abweichungen nur ±16 Mikrosekunden. Hard- und Software müssen daher auch unter wechselnden Bedingungen exakt aufeinander abgestimmt </w:t>
      </w:r>
      <w:r w:rsidR="0098345C" w:rsidRPr="0029081D">
        <w:rPr>
          <w:rFonts w:ascii="Arial" w:hAnsi="Arial" w:cs="Arial"/>
        </w:rPr>
        <w:t>sein</w:t>
      </w:r>
      <w:r w:rsidR="004C50E5" w:rsidRPr="0029081D">
        <w:rPr>
          <w:rFonts w:ascii="Arial" w:hAnsi="Arial" w:cs="Arial"/>
        </w:rPr>
        <w:t>.</w:t>
      </w:r>
    </w:p>
    <w:p w14:paraId="7C6E5E6D" w14:textId="77777777" w:rsidR="00506EEA" w:rsidRPr="0029081D" w:rsidRDefault="00506EEA" w:rsidP="00DC28E8">
      <w:pPr>
        <w:spacing w:line="288" w:lineRule="auto"/>
        <w:contextualSpacing/>
        <w:rPr>
          <w:rFonts w:ascii="Arial" w:hAnsi="Arial" w:cs="Arial"/>
        </w:rPr>
      </w:pPr>
    </w:p>
    <w:p w14:paraId="29444802" w14:textId="7D0FEED4" w:rsidR="00555512" w:rsidRPr="0029081D" w:rsidRDefault="00382026" w:rsidP="00DC28E8">
      <w:pPr>
        <w:spacing w:line="288" w:lineRule="auto"/>
        <w:contextualSpacing/>
        <w:rPr>
          <w:rFonts w:ascii="Arial" w:hAnsi="Arial" w:cs="Arial"/>
          <w:b/>
          <w:bCs/>
        </w:rPr>
      </w:pPr>
      <w:r w:rsidRPr="0029081D">
        <w:rPr>
          <w:rFonts w:ascii="Arial" w:hAnsi="Arial" w:cs="Arial"/>
          <w:b/>
          <w:bCs/>
        </w:rPr>
        <w:t>Von der Architektur bis zur Zertifizierung: End-to-End-Entwicklung für DALI-2</w:t>
      </w:r>
    </w:p>
    <w:p w14:paraId="3CA049FE" w14:textId="77777777" w:rsidR="00382026" w:rsidRPr="0029081D" w:rsidRDefault="00382026" w:rsidP="00DC28E8">
      <w:pPr>
        <w:spacing w:line="288" w:lineRule="auto"/>
        <w:contextualSpacing/>
        <w:rPr>
          <w:rFonts w:ascii="Arial" w:hAnsi="Arial" w:cs="Arial"/>
        </w:rPr>
      </w:pPr>
    </w:p>
    <w:p w14:paraId="1CD0F824" w14:textId="43BD62FF" w:rsidR="00C01CC8" w:rsidRPr="0029081D" w:rsidRDefault="00C01CC8" w:rsidP="001E45E5">
      <w:pPr>
        <w:spacing w:line="288" w:lineRule="auto"/>
        <w:contextualSpacing/>
        <w:rPr>
          <w:rFonts w:ascii="Arial" w:hAnsi="Arial" w:cs="Arial"/>
        </w:rPr>
      </w:pPr>
      <w:r w:rsidRPr="0029081D">
        <w:rPr>
          <w:rFonts w:ascii="Arial" w:hAnsi="Arial" w:cs="Arial"/>
        </w:rPr>
        <w:t>Kendrion 3T verfügt über umfassende Erfahrung in der DALI-2-Entwicklung und verbindet diese mit Kompetenz in der Embedded-Softwareentwicklung, der Elektronikentwicklung, wiederverwendbaren IP-Bausteinen und automatisierten Regressionstests.</w:t>
      </w:r>
    </w:p>
    <w:p w14:paraId="03493674" w14:textId="5B992298" w:rsidR="001E45E5" w:rsidRPr="0029081D" w:rsidRDefault="001E45E5" w:rsidP="001E45E5">
      <w:pPr>
        <w:spacing w:line="288" w:lineRule="auto"/>
        <w:contextualSpacing/>
        <w:rPr>
          <w:rFonts w:ascii="Arial" w:hAnsi="Arial" w:cs="Arial"/>
        </w:rPr>
      </w:pPr>
      <w:r w:rsidRPr="0029081D">
        <w:rPr>
          <w:rFonts w:ascii="Arial" w:hAnsi="Arial" w:cs="Arial"/>
        </w:rPr>
        <w:t xml:space="preserve"> </w:t>
      </w:r>
    </w:p>
    <w:p w14:paraId="30FD7104" w14:textId="171BC529" w:rsidR="00273395" w:rsidRPr="0029081D" w:rsidRDefault="00273395" w:rsidP="001E45E5">
      <w:pPr>
        <w:spacing w:line="288" w:lineRule="auto"/>
        <w:contextualSpacing/>
        <w:rPr>
          <w:rFonts w:ascii="Arial" w:hAnsi="Arial" w:cs="Arial"/>
        </w:rPr>
      </w:pPr>
      <w:r w:rsidRPr="0029081D">
        <w:rPr>
          <w:rFonts w:ascii="Arial" w:hAnsi="Arial" w:cs="Arial"/>
        </w:rPr>
        <w:lastRenderedPageBreak/>
        <w:t>„DALI-2 mag auf den ersten Blick unkompliziert erscheinen, doch die Umsetzung der Grundfunktionen ist erst der Anfang“, erklärt Jasper Keuning, Technology Manager bei Kendrion 3T. „Die Entwicklung eines zuverlässigen, zertifizierbaren Produkts erfordert besondere Sorgfalt bei elektrischem Verhalten, zeitlicher Präzision, Interoperabilität und Randfällen – Herausforderungen, die oft erst in der Praxis sichtbar werden. Wir unterstützen unsere Kunden dabei, diese Komplexität zu beherrschen und robuste DALI-2-Produkte schneller zu entwickeln, die auch unter realen Einsatzbedingungen zuverlässig funktionieren.“</w:t>
      </w:r>
    </w:p>
    <w:p w14:paraId="599A6E47" w14:textId="77777777" w:rsidR="001E45E5" w:rsidRPr="0029081D" w:rsidRDefault="001E45E5" w:rsidP="001E45E5">
      <w:pPr>
        <w:spacing w:line="288" w:lineRule="auto"/>
        <w:contextualSpacing/>
        <w:rPr>
          <w:rFonts w:ascii="Arial" w:hAnsi="Arial" w:cs="Arial"/>
        </w:rPr>
      </w:pPr>
    </w:p>
    <w:p w14:paraId="1F3B2F89" w14:textId="6B732D1F" w:rsidR="00E645D5" w:rsidRPr="0029081D" w:rsidRDefault="00E645D5" w:rsidP="001E45E5">
      <w:pPr>
        <w:spacing w:line="288" w:lineRule="auto"/>
        <w:contextualSpacing/>
        <w:rPr>
          <w:rFonts w:ascii="Arial" w:hAnsi="Arial" w:cs="Arial"/>
        </w:rPr>
      </w:pPr>
      <w:r w:rsidRPr="0029081D">
        <w:rPr>
          <w:rFonts w:ascii="Arial" w:hAnsi="Arial" w:cs="Arial"/>
        </w:rPr>
        <w:t xml:space="preserve">Das Engineering-Team von Kendrion 3T unterstützt Kunden von der Systemarchitektur und </w:t>
      </w:r>
      <w:r w:rsidR="00252A0E" w:rsidRPr="0029081D">
        <w:rPr>
          <w:rFonts w:ascii="Arial" w:hAnsi="Arial" w:cs="Arial"/>
        </w:rPr>
        <w:t xml:space="preserve">der </w:t>
      </w:r>
      <w:r w:rsidRPr="0029081D">
        <w:rPr>
          <w:rFonts w:ascii="Arial" w:hAnsi="Arial" w:cs="Arial"/>
        </w:rPr>
        <w:t xml:space="preserve">Firmware-Erstellung bis hin zu Pre-Compliance-Tests und </w:t>
      </w:r>
      <w:r w:rsidR="00252A0E" w:rsidRPr="0029081D">
        <w:rPr>
          <w:rFonts w:ascii="Arial" w:hAnsi="Arial" w:cs="Arial"/>
        </w:rPr>
        <w:t>zur</w:t>
      </w:r>
      <w:r w:rsidRPr="0029081D">
        <w:rPr>
          <w:rFonts w:ascii="Arial" w:hAnsi="Arial" w:cs="Arial"/>
        </w:rPr>
        <w:t xml:space="preserve"> Vorbereitung auf die Zertifizierung. So lassen sich Probleme frühzeitig erkennen, Entwicklungszyklen verkürzen und Produkte gezielt auf die Zertifizierung vorbereiten. Zur kontinuierlichen Überprüfung der Konformität hat Kendrion 3T ein automatisiertes Regressionstestsystem entwickelt, das ein breites Spektrum an Betriebsbedingungen simuliert und sämtliche im DALI-Standard festgelegten Parameter statistisch auswertet.</w:t>
      </w:r>
    </w:p>
    <w:p w14:paraId="5E44FC67" w14:textId="77777777" w:rsidR="00273B1F" w:rsidRPr="0029081D" w:rsidRDefault="00273B1F" w:rsidP="001E45E5">
      <w:pPr>
        <w:spacing w:line="288" w:lineRule="auto"/>
        <w:contextualSpacing/>
        <w:rPr>
          <w:rFonts w:ascii="Arial" w:hAnsi="Arial" w:cs="Arial"/>
        </w:rPr>
      </w:pPr>
    </w:p>
    <w:p w14:paraId="4A6F636E" w14:textId="3AD86504" w:rsidR="00181396" w:rsidRPr="0029081D" w:rsidRDefault="00273B1F" w:rsidP="00455A99">
      <w:pPr>
        <w:spacing w:line="288" w:lineRule="auto"/>
        <w:contextualSpacing/>
        <w:rPr>
          <w:rFonts w:ascii="Arial" w:hAnsi="Arial" w:cs="Arial"/>
          <w:b/>
          <w:bCs/>
          <w:color w:val="000000" w:themeColor="text1"/>
        </w:rPr>
      </w:pPr>
      <w:r w:rsidRPr="0029081D">
        <w:rPr>
          <w:rFonts w:ascii="Arial" w:hAnsi="Arial" w:cs="Arial"/>
          <w:color w:val="000000" w:themeColor="text1"/>
        </w:rPr>
        <w:t>(4.</w:t>
      </w:r>
      <w:r w:rsidR="00252A0E" w:rsidRPr="0029081D">
        <w:rPr>
          <w:rFonts w:ascii="Arial" w:hAnsi="Arial" w:cs="Arial"/>
          <w:color w:val="000000" w:themeColor="text1"/>
        </w:rPr>
        <w:t>152</w:t>
      </w:r>
      <w:r w:rsidRPr="0029081D">
        <w:rPr>
          <w:rFonts w:ascii="Arial" w:hAnsi="Arial" w:cs="Arial"/>
          <w:color w:val="000000" w:themeColor="text1"/>
        </w:rPr>
        <w:t xml:space="preserve"> Zeichen inkl. Leerzeichen)</w:t>
      </w:r>
    </w:p>
    <w:p w14:paraId="2B0BC10C" w14:textId="77777777" w:rsidR="0008057E" w:rsidRPr="0029081D" w:rsidRDefault="0008057E" w:rsidP="00455A99">
      <w:pPr>
        <w:spacing w:line="288" w:lineRule="auto"/>
        <w:contextualSpacing/>
        <w:rPr>
          <w:rFonts w:ascii="Arial" w:hAnsi="Arial" w:cs="Arial"/>
          <w:b/>
          <w:bCs/>
          <w:color w:val="000000" w:themeColor="text1"/>
        </w:rPr>
      </w:pPr>
    </w:p>
    <w:p w14:paraId="719FAAFF" w14:textId="77777777" w:rsidR="0029081D" w:rsidRPr="0029081D" w:rsidRDefault="0029081D" w:rsidP="00455A99">
      <w:pPr>
        <w:spacing w:line="288" w:lineRule="auto"/>
        <w:contextualSpacing/>
        <w:rPr>
          <w:rFonts w:ascii="Arial" w:hAnsi="Arial" w:cs="Arial"/>
          <w:b/>
          <w:bCs/>
          <w:color w:val="000000" w:themeColor="text1"/>
        </w:rPr>
      </w:pPr>
    </w:p>
    <w:p w14:paraId="51BB0737" w14:textId="167DA1EE" w:rsidR="003D0C9B" w:rsidRPr="0029081D" w:rsidRDefault="00176EFE" w:rsidP="00C50BD8">
      <w:pPr>
        <w:spacing w:line="288" w:lineRule="auto"/>
        <w:contextualSpacing/>
        <w:rPr>
          <w:rFonts w:ascii="Arial" w:hAnsi="Arial" w:cs="Arial"/>
          <w:noProof/>
        </w:rPr>
      </w:pPr>
      <w:r w:rsidRPr="0029081D">
        <w:rPr>
          <w:rFonts w:ascii="Arial" w:hAnsi="Arial" w:cs="Arial"/>
          <w:b/>
          <w:bCs/>
          <w:color w:val="000000" w:themeColor="text1"/>
        </w:rPr>
        <w:t>Bilder</w:t>
      </w:r>
      <w:r w:rsidR="00F62398" w:rsidRPr="0029081D">
        <w:rPr>
          <w:rFonts w:ascii="Arial" w:hAnsi="Arial" w:cs="Arial"/>
          <w:b/>
          <w:bCs/>
          <w:color w:val="000000" w:themeColor="text1"/>
        </w:rPr>
        <w:t xml:space="preserve"> </w:t>
      </w:r>
    </w:p>
    <w:p w14:paraId="1CF502AE" w14:textId="5B447D9E" w:rsidR="003464F9" w:rsidRPr="0029081D" w:rsidRDefault="00737001" w:rsidP="00455A99">
      <w:pPr>
        <w:spacing w:line="288" w:lineRule="auto"/>
        <w:contextualSpacing/>
        <w:rPr>
          <w:rFonts w:ascii="Arial" w:hAnsi="Arial" w:cs="Arial"/>
          <w:noProof/>
        </w:rPr>
      </w:pPr>
      <w:r w:rsidRPr="0029081D">
        <w:rPr>
          <w:rFonts w:ascii="Arial" w:hAnsi="Arial" w:cs="Arial"/>
          <w:noProof/>
        </w:rPr>
        <w:drawing>
          <wp:inline distT="0" distB="0" distL="0" distR="0" wp14:anchorId="4C52815B" wp14:editId="12AD1FDE">
            <wp:extent cx="4159770" cy="2340966"/>
            <wp:effectExtent l="0" t="0" r="0" b="0"/>
            <wp:docPr id="2515145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28417" cy="2379598"/>
                    </a:xfrm>
                    <a:prstGeom prst="rect">
                      <a:avLst/>
                    </a:prstGeom>
                    <a:noFill/>
                    <a:ln>
                      <a:noFill/>
                    </a:ln>
                  </pic:spPr>
                </pic:pic>
              </a:graphicData>
            </a:graphic>
          </wp:inline>
        </w:drawing>
      </w:r>
    </w:p>
    <w:p w14:paraId="1A18B51F" w14:textId="0DCE2223" w:rsidR="006104A4" w:rsidRPr="0029081D" w:rsidRDefault="00C50BD8" w:rsidP="006104A4">
      <w:pPr>
        <w:spacing w:line="288" w:lineRule="auto"/>
        <w:contextualSpacing/>
        <w:rPr>
          <w:rFonts w:ascii="Arial" w:hAnsi="Arial" w:cs="Arial"/>
          <w:color w:val="000000" w:themeColor="text1"/>
          <w:highlight w:val="yellow"/>
        </w:rPr>
      </w:pPr>
      <w:r w:rsidRPr="0029081D">
        <w:rPr>
          <w:rFonts w:ascii="Arial" w:hAnsi="Arial" w:cs="Arial"/>
          <w:b/>
          <w:bCs/>
          <w:color w:val="000000" w:themeColor="text1"/>
        </w:rPr>
        <w:t>Kendrion-</w:t>
      </w:r>
      <w:r w:rsidR="00AF3836" w:rsidRPr="0029081D">
        <w:rPr>
          <w:rFonts w:ascii="Arial" w:hAnsi="Arial" w:cs="Arial"/>
          <w:b/>
          <w:bCs/>
          <w:color w:val="000000" w:themeColor="text1"/>
        </w:rPr>
        <w:t>DALI-2-development.</w:t>
      </w:r>
      <w:r w:rsidRPr="0029081D">
        <w:rPr>
          <w:rFonts w:ascii="Arial" w:hAnsi="Arial" w:cs="Arial"/>
          <w:b/>
          <w:bCs/>
          <w:color w:val="000000" w:themeColor="text1"/>
        </w:rPr>
        <w:t>jpg</w:t>
      </w:r>
      <w:r w:rsidR="006104A4" w:rsidRPr="0029081D">
        <w:rPr>
          <w:rFonts w:ascii="Arial" w:hAnsi="Arial" w:cs="Arial"/>
          <w:b/>
          <w:bCs/>
          <w:color w:val="000000" w:themeColor="text1"/>
        </w:rPr>
        <w:t xml:space="preserve">: </w:t>
      </w:r>
      <w:r w:rsidR="00070FF5" w:rsidRPr="0029081D">
        <w:rPr>
          <w:rFonts w:ascii="Arial" w:hAnsi="Arial" w:cs="Arial"/>
          <w:color w:val="000000" w:themeColor="text1"/>
        </w:rPr>
        <w:t xml:space="preserve">End-to-End-Entwicklungsunterstützung von </w:t>
      </w:r>
      <w:proofErr w:type="spellStart"/>
      <w:r w:rsidR="00070FF5" w:rsidRPr="0029081D">
        <w:rPr>
          <w:rFonts w:ascii="Arial" w:hAnsi="Arial" w:cs="Arial"/>
          <w:color w:val="000000" w:themeColor="text1"/>
        </w:rPr>
        <w:t>Kendrion</w:t>
      </w:r>
      <w:proofErr w:type="spellEnd"/>
      <w:r w:rsidR="00070FF5" w:rsidRPr="0029081D">
        <w:rPr>
          <w:rFonts w:ascii="Arial" w:hAnsi="Arial" w:cs="Arial"/>
          <w:color w:val="000000" w:themeColor="text1"/>
        </w:rPr>
        <w:t xml:space="preserve"> 3T für DALI-2-Geräte.</w:t>
      </w:r>
    </w:p>
    <w:p w14:paraId="40E93815" w14:textId="7822B5AD" w:rsidR="006104A4" w:rsidRPr="0029081D" w:rsidRDefault="00070FF5" w:rsidP="006104A4">
      <w:pPr>
        <w:spacing w:line="288" w:lineRule="auto"/>
        <w:contextualSpacing/>
        <w:rPr>
          <w:rFonts w:ascii="Arial" w:hAnsi="Arial" w:cs="Arial"/>
          <w:i/>
          <w:iCs/>
          <w:color w:val="000000" w:themeColor="text1"/>
        </w:rPr>
      </w:pPr>
      <w:r w:rsidRPr="0029081D">
        <w:rPr>
          <w:rFonts w:ascii="Arial" w:hAnsi="Arial" w:cs="Arial"/>
          <w:color w:val="000000" w:themeColor="text1"/>
        </w:rPr>
        <w:t>Bild</w:t>
      </w:r>
      <w:r w:rsidR="006104A4" w:rsidRPr="0029081D">
        <w:rPr>
          <w:rFonts w:ascii="Arial" w:hAnsi="Arial" w:cs="Arial"/>
          <w:color w:val="000000" w:themeColor="text1"/>
        </w:rPr>
        <w:t xml:space="preserve">: </w:t>
      </w:r>
      <w:proofErr w:type="spellStart"/>
      <w:r w:rsidR="006104A4" w:rsidRPr="0029081D">
        <w:rPr>
          <w:rFonts w:ascii="Arial" w:hAnsi="Arial" w:cs="Arial"/>
          <w:i/>
          <w:iCs/>
          <w:color w:val="000000" w:themeColor="text1"/>
        </w:rPr>
        <w:t>Kendrion</w:t>
      </w:r>
      <w:proofErr w:type="spellEnd"/>
    </w:p>
    <w:p w14:paraId="257AFD46" w14:textId="77777777" w:rsidR="0029081D" w:rsidRPr="0029081D" w:rsidRDefault="0029081D" w:rsidP="006104A4">
      <w:pPr>
        <w:spacing w:line="288" w:lineRule="auto"/>
        <w:contextualSpacing/>
        <w:rPr>
          <w:rFonts w:ascii="Arial" w:hAnsi="Arial" w:cs="Arial"/>
          <w:color w:val="000000" w:themeColor="text1"/>
        </w:rPr>
      </w:pPr>
    </w:p>
    <w:p w14:paraId="3CD6DE3E" w14:textId="2B40E3E6" w:rsidR="006104A4" w:rsidRPr="0029081D" w:rsidRDefault="004F32AF" w:rsidP="00455A99">
      <w:pPr>
        <w:spacing w:line="288" w:lineRule="auto"/>
        <w:contextualSpacing/>
        <w:rPr>
          <w:rFonts w:ascii="Arial" w:hAnsi="Arial" w:cs="Arial"/>
          <w:noProof/>
        </w:rPr>
      </w:pPr>
      <w:r w:rsidRPr="0029081D">
        <w:rPr>
          <w:rFonts w:ascii="Arial" w:hAnsi="Arial" w:cs="Arial"/>
          <w:noProof/>
        </w:rPr>
        <w:lastRenderedPageBreak/>
        <w:drawing>
          <wp:inline distT="0" distB="0" distL="0" distR="0" wp14:anchorId="49B2BF5A" wp14:editId="7318D3E8">
            <wp:extent cx="4197246" cy="2362056"/>
            <wp:effectExtent l="0" t="0" r="0" b="635"/>
            <wp:docPr id="4445473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0734" cy="2392157"/>
                    </a:xfrm>
                    <a:prstGeom prst="rect">
                      <a:avLst/>
                    </a:prstGeom>
                    <a:noFill/>
                    <a:ln>
                      <a:noFill/>
                    </a:ln>
                  </pic:spPr>
                </pic:pic>
              </a:graphicData>
            </a:graphic>
          </wp:inline>
        </w:drawing>
      </w:r>
    </w:p>
    <w:p w14:paraId="71833159" w14:textId="12D1CBCE" w:rsidR="0019338D" w:rsidRPr="0029081D" w:rsidRDefault="00C50BD8" w:rsidP="0019338D">
      <w:pPr>
        <w:spacing w:line="288" w:lineRule="auto"/>
        <w:contextualSpacing/>
        <w:rPr>
          <w:rFonts w:ascii="Arial" w:hAnsi="Arial" w:cs="Arial"/>
          <w:color w:val="000000" w:themeColor="text1"/>
        </w:rPr>
      </w:pPr>
      <w:r w:rsidRPr="0029081D">
        <w:rPr>
          <w:rFonts w:ascii="Arial" w:hAnsi="Arial" w:cs="Arial"/>
          <w:b/>
          <w:bCs/>
          <w:color w:val="000000" w:themeColor="text1"/>
        </w:rPr>
        <w:t>Kendrion-</w:t>
      </w:r>
      <w:r w:rsidR="002A489C" w:rsidRPr="0029081D">
        <w:rPr>
          <w:rFonts w:ascii="Arial" w:hAnsi="Arial" w:cs="Arial"/>
          <w:b/>
          <w:bCs/>
          <w:color w:val="000000" w:themeColor="text1"/>
        </w:rPr>
        <w:t>iec</w:t>
      </w:r>
      <w:r w:rsidRPr="0029081D">
        <w:rPr>
          <w:rFonts w:ascii="Arial" w:hAnsi="Arial" w:cs="Arial"/>
          <w:b/>
          <w:bCs/>
          <w:color w:val="000000" w:themeColor="text1"/>
        </w:rPr>
        <w:t>-</w:t>
      </w:r>
      <w:r w:rsidR="002A489C" w:rsidRPr="0029081D">
        <w:rPr>
          <w:rFonts w:ascii="Arial" w:hAnsi="Arial" w:cs="Arial"/>
          <w:b/>
          <w:bCs/>
          <w:color w:val="000000" w:themeColor="text1"/>
        </w:rPr>
        <w:t>62386</w:t>
      </w:r>
      <w:r w:rsidRPr="0029081D">
        <w:rPr>
          <w:rFonts w:ascii="Arial" w:hAnsi="Arial" w:cs="Arial"/>
          <w:b/>
          <w:bCs/>
          <w:color w:val="000000" w:themeColor="text1"/>
        </w:rPr>
        <w:t>-</w:t>
      </w:r>
      <w:r w:rsidR="002A489C" w:rsidRPr="0029081D">
        <w:rPr>
          <w:rFonts w:ascii="Arial" w:hAnsi="Arial" w:cs="Arial"/>
          <w:b/>
          <w:bCs/>
          <w:color w:val="000000" w:themeColor="text1"/>
        </w:rPr>
        <w:t>standard-DALI.</w:t>
      </w:r>
      <w:r w:rsidRPr="0029081D">
        <w:rPr>
          <w:rFonts w:ascii="Arial" w:hAnsi="Arial" w:cs="Arial"/>
          <w:b/>
          <w:bCs/>
          <w:color w:val="000000" w:themeColor="text1"/>
        </w:rPr>
        <w:t>jpg</w:t>
      </w:r>
      <w:r w:rsidR="002A489C" w:rsidRPr="0029081D">
        <w:rPr>
          <w:rFonts w:ascii="Arial" w:hAnsi="Arial" w:cs="Arial"/>
          <w:b/>
          <w:bCs/>
          <w:color w:val="000000" w:themeColor="text1"/>
        </w:rPr>
        <w:t xml:space="preserve">: </w:t>
      </w:r>
      <w:r w:rsidR="0019338D" w:rsidRPr="0029081D">
        <w:rPr>
          <w:rFonts w:ascii="Arial" w:hAnsi="Arial" w:cs="Arial"/>
          <w:color w:val="000000" w:themeColor="text1"/>
        </w:rPr>
        <w:t xml:space="preserve">Übersicht über die Struktur der Normenreihe IEC 62386 mit den allgemeinen und gerätespezifischen Anforderungen für DALI-Geräte. Auf Basis </w:t>
      </w:r>
      <w:r w:rsidR="002A674C" w:rsidRPr="0029081D">
        <w:rPr>
          <w:rFonts w:ascii="Arial" w:hAnsi="Arial" w:cs="Arial"/>
          <w:color w:val="000000" w:themeColor="text1"/>
        </w:rPr>
        <w:t>relevanter Bestandt</w:t>
      </w:r>
      <w:r w:rsidR="0019338D" w:rsidRPr="0029081D">
        <w:rPr>
          <w:rFonts w:ascii="Arial" w:hAnsi="Arial" w:cs="Arial"/>
          <w:color w:val="000000" w:themeColor="text1"/>
        </w:rPr>
        <w:t>eile der IEC 62386 erstellt die DALI Alliance Testspezifikationen für die DALI-2-Zertifizierung.</w:t>
      </w:r>
    </w:p>
    <w:p w14:paraId="20CBAFF3" w14:textId="758365E6" w:rsidR="002A489C" w:rsidRPr="0029081D" w:rsidRDefault="0019338D" w:rsidP="0029081D">
      <w:pPr>
        <w:spacing w:line="288" w:lineRule="auto"/>
        <w:contextualSpacing/>
        <w:rPr>
          <w:rFonts w:ascii="Arial" w:hAnsi="Arial" w:cs="Arial"/>
          <w:color w:val="000000" w:themeColor="text1"/>
        </w:rPr>
      </w:pPr>
      <w:r w:rsidRPr="0029081D">
        <w:rPr>
          <w:rFonts w:ascii="Arial" w:hAnsi="Arial" w:cs="Arial"/>
          <w:color w:val="000000" w:themeColor="text1"/>
        </w:rPr>
        <w:t xml:space="preserve">Quelle: DALI Alliance; Darstellung: </w:t>
      </w:r>
      <w:proofErr w:type="spellStart"/>
      <w:r w:rsidRPr="0029081D">
        <w:rPr>
          <w:rFonts w:ascii="Arial" w:hAnsi="Arial" w:cs="Arial"/>
          <w:color w:val="000000" w:themeColor="text1"/>
        </w:rPr>
        <w:t>Kendrion</w:t>
      </w:r>
      <w:proofErr w:type="spellEnd"/>
    </w:p>
    <w:p w14:paraId="4769AA30" w14:textId="4237AEEB" w:rsidR="005360D5" w:rsidRPr="0029081D" w:rsidRDefault="005360D5" w:rsidP="00455A99">
      <w:pPr>
        <w:spacing w:line="288" w:lineRule="auto"/>
        <w:contextualSpacing/>
        <w:rPr>
          <w:rFonts w:ascii="Arial" w:hAnsi="Arial" w:cs="Arial"/>
          <w:b/>
          <w:i/>
          <w:iCs/>
          <w:color w:val="EE0000"/>
          <w:lang w:val="en-US"/>
        </w:rPr>
      </w:pPr>
    </w:p>
    <w:p w14:paraId="28D47048" w14:textId="77777777" w:rsidR="0029081D" w:rsidRPr="0029081D" w:rsidRDefault="0029081D" w:rsidP="00455A99">
      <w:pPr>
        <w:spacing w:line="288" w:lineRule="auto"/>
        <w:contextualSpacing/>
        <w:rPr>
          <w:rFonts w:ascii="Arial" w:hAnsi="Arial" w:cs="Arial"/>
          <w:b/>
          <w:i/>
          <w:iCs/>
          <w:color w:val="EE0000"/>
          <w:lang w:val="en-US"/>
        </w:rPr>
      </w:pPr>
    </w:p>
    <w:p w14:paraId="774ECC40" w14:textId="22B87E71" w:rsidR="00085456" w:rsidRPr="0029081D" w:rsidRDefault="002A674C" w:rsidP="00455A99">
      <w:pPr>
        <w:spacing w:line="288" w:lineRule="auto"/>
        <w:contextualSpacing/>
        <w:rPr>
          <w:rFonts w:ascii="Arial" w:hAnsi="Arial" w:cs="Arial"/>
          <w:b/>
          <w:i/>
          <w:iCs/>
          <w:color w:val="EE0000"/>
          <w:lang w:val="en-US"/>
        </w:rPr>
      </w:pPr>
      <w:r w:rsidRPr="0029081D">
        <w:rPr>
          <w:rFonts w:ascii="Arial" w:hAnsi="Arial" w:cs="Arial"/>
          <w:noProof/>
        </w:rPr>
        <w:drawing>
          <wp:inline distT="0" distB="0" distL="0" distR="0" wp14:anchorId="1AD773FE" wp14:editId="63779D38">
            <wp:extent cx="4285524" cy="2758190"/>
            <wp:effectExtent l="0" t="0" r="0" b="0"/>
            <wp:docPr id="183994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44410" cy="2796089"/>
                    </a:xfrm>
                    <a:prstGeom prst="rect">
                      <a:avLst/>
                    </a:prstGeom>
                    <a:noFill/>
                    <a:ln>
                      <a:noFill/>
                    </a:ln>
                  </pic:spPr>
                </pic:pic>
              </a:graphicData>
            </a:graphic>
          </wp:inline>
        </w:drawing>
      </w:r>
    </w:p>
    <w:p w14:paraId="5BFBE9F6" w14:textId="25D14FEE" w:rsidR="008E66FB" w:rsidRPr="0029081D" w:rsidRDefault="00C50BD8" w:rsidP="008E66FB">
      <w:pPr>
        <w:spacing w:line="288" w:lineRule="auto"/>
        <w:contextualSpacing/>
        <w:rPr>
          <w:rFonts w:ascii="Arial" w:hAnsi="Arial" w:cs="Arial"/>
          <w:color w:val="000000" w:themeColor="text1"/>
        </w:rPr>
      </w:pPr>
      <w:r w:rsidRPr="0029081D">
        <w:rPr>
          <w:rFonts w:ascii="Arial" w:hAnsi="Arial" w:cs="Arial"/>
          <w:b/>
          <w:bCs/>
          <w:color w:val="000000" w:themeColor="text1"/>
        </w:rPr>
        <w:t>Kendrion-</w:t>
      </w:r>
      <w:r w:rsidR="00783867" w:rsidRPr="0029081D">
        <w:rPr>
          <w:rFonts w:ascii="Arial" w:hAnsi="Arial" w:cs="Arial"/>
          <w:b/>
          <w:bCs/>
          <w:color w:val="000000" w:themeColor="text1"/>
        </w:rPr>
        <w:t>Regression-test</w:t>
      </w:r>
      <w:r w:rsidR="00785D01" w:rsidRPr="0029081D">
        <w:rPr>
          <w:rFonts w:ascii="Arial" w:hAnsi="Arial" w:cs="Arial"/>
          <w:b/>
          <w:bCs/>
          <w:color w:val="000000" w:themeColor="text1"/>
        </w:rPr>
        <w:t>-tool</w:t>
      </w:r>
      <w:r w:rsidR="00CC04FB" w:rsidRPr="0029081D">
        <w:rPr>
          <w:rFonts w:ascii="Arial" w:hAnsi="Arial" w:cs="Arial"/>
          <w:b/>
          <w:bCs/>
          <w:color w:val="000000" w:themeColor="text1"/>
        </w:rPr>
        <w:t>.</w:t>
      </w:r>
      <w:r w:rsidRPr="0029081D">
        <w:rPr>
          <w:rFonts w:ascii="Arial" w:hAnsi="Arial" w:cs="Arial"/>
          <w:b/>
          <w:bCs/>
          <w:color w:val="000000" w:themeColor="text1"/>
        </w:rPr>
        <w:t>jpg</w:t>
      </w:r>
      <w:r w:rsidR="00CC04FB" w:rsidRPr="0029081D">
        <w:rPr>
          <w:rFonts w:ascii="Arial" w:hAnsi="Arial" w:cs="Arial"/>
          <w:b/>
          <w:bCs/>
          <w:color w:val="000000" w:themeColor="text1"/>
        </w:rPr>
        <w:t xml:space="preserve">: </w:t>
      </w:r>
      <w:r w:rsidR="00D607F8" w:rsidRPr="0029081D">
        <w:rPr>
          <w:rFonts w:ascii="Arial" w:hAnsi="Arial" w:cs="Arial"/>
          <w:color w:val="000000" w:themeColor="text1"/>
        </w:rPr>
        <w:t>Automatisiertes Regressionstest- und Entwicklungstool von Kendrion 3T. Das System simuliert unterschiedliche Spannungen und Ströme, bewertet das Geräteverhalten und analysiert DALI-definierte Parameter, um die Entwicklung zuverlässiger, zertifizierbarer Geräte zu unterstützen. Bild</w:t>
      </w:r>
      <w:r w:rsidR="002E4067" w:rsidRPr="0029081D">
        <w:rPr>
          <w:rFonts w:ascii="Arial" w:hAnsi="Arial" w:cs="Arial"/>
          <w:color w:val="000000" w:themeColor="text1"/>
        </w:rPr>
        <w:t xml:space="preserve">: </w:t>
      </w:r>
      <w:r w:rsidR="008E66FB" w:rsidRPr="0029081D">
        <w:rPr>
          <w:rFonts w:ascii="Arial" w:hAnsi="Arial" w:cs="Arial"/>
          <w:i/>
          <w:iCs/>
          <w:color w:val="000000" w:themeColor="text1"/>
        </w:rPr>
        <w:t>Kendrion</w:t>
      </w:r>
    </w:p>
    <w:p w14:paraId="3144435F" w14:textId="77777777" w:rsidR="0029081D" w:rsidRPr="0029081D" w:rsidRDefault="0029081D" w:rsidP="00455A99">
      <w:pPr>
        <w:spacing w:line="288" w:lineRule="auto"/>
        <w:contextualSpacing/>
        <w:rPr>
          <w:rFonts w:ascii="Arial" w:hAnsi="Arial" w:cs="Arial"/>
          <w:color w:val="000000" w:themeColor="text1"/>
        </w:rPr>
      </w:pPr>
    </w:p>
    <w:p w14:paraId="0BC03930" w14:textId="77777777" w:rsidR="0029081D" w:rsidRPr="0029081D" w:rsidRDefault="0029081D" w:rsidP="00455A99">
      <w:pPr>
        <w:spacing w:line="288" w:lineRule="auto"/>
        <w:contextualSpacing/>
        <w:rPr>
          <w:rFonts w:ascii="Arial" w:hAnsi="Arial" w:cs="Arial"/>
          <w:color w:val="000000" w:themeColor="text1"/>
        </w:rPr>
      </w:pPr>
    </w:p>
    <w:p w14:paraId="27BFF019" w14:textId="39A3EB9D" w:rsidR="00455A99" w:rsidRPr="0029081D" w:rsidRDefault="004A3A9C" w:rsidP="00455A99">
      <w:pPr>
        <w:spacing w:line="288" w:lineRule="auto"/>
        <w:contextualSpacing/>
        <w:rPr>
          <w:rFonts w:ascii="Arial" w:eastAsia="Times New Roman" w:hAnsi="Arial" w:cs="Arial"/>
          <w:b/>
          <w:bCs/>
          <w:color w:val="000000"/>
          <w:lang w:eastAsia="zh-CN"/>
        </w:rPr>
      </w:pPr>
      <w:r w:rsidRPr="0029081D">
        <w:rPr>
          <w:rFonts w:ascii="Arial" w:eastAsia="Times New Roman" w:hAnsi="Arial" w:cs="Arial"/>
          <w:b/>
          <w:bCs/>
          <w:color w:val="000000"/>
          <w:lang w:eastAsia="zh-CN"/>
        </w:rPr>
        <w:t>Über</w:t>
      </w:r>
      <w:r w:rsidR="00455A99" w:rsidRPr="0029081D">
        <w:rPr>
          <w:rFonts w:ascii="Arial" w:eastAsia="Times New Roman" w:hAnsi="Arial" w:cs="Arial"/>
          <w:b/>
          <w:bCs/>
          <w:color w:val="000000"/>
          <w:lang w:eastAsia="zh-CN"/>
        </w:rPr>
        <w:t xml:space="preserve"> K</w:t>
      </w:r>
      <w:r w:rsidR="00D410A1" w:rsidRPr="0029081D">
        <w:rPr>
          <w:rFonts w:ascii="Arial" w:eastAsia="Times New Roman" w:hAnsi="Arial" w:cs="Arial"/>
          <w:b/>
          <w:bCs/>
          <w:color w:val="000000"/>
          <w:lang w:eastAsia="zh-CN"/>
        </w:rPr>
        <w:t>endrion</w:t>
      </w:r>
    </w:p>
    <w:p w14:paraId="123374FC" w14:textId="77777777" w:rsidR="004A3A9C" w:rsidRPr="0029081D" w:rsidRDefault="004A3A9C" w:rsidP="003637E9">
      <w:pPr>
        <w:spacing w:line="288" w:lineRule="auto"/>
        <w:contextualSpacing/>
        <w:rPr>
          <w:rFonts w:ascii="Arial" w:eastAsia="Times New Roman" w:hAnsi="Arial" w:cs="Arial"/>
          <w:b/>
          <w:bCs/>
          <w:color w:val="000000"/>
          <w:lang w:eastAsia="zh-CN"/>
        </w:rPr>
      </w:pPr>
      <w:r w:rsidRPr="0029081D">
        <w:rPr>
          <w:rFonts w:ascii="Arial" w:eastAsia="Times New Roman" w:hAnsi="Arial" w:cs="Arial"/>
          <w:b/>
          <w:bCs/>
          <w:color w:val="000000"/>
          <w:lang w:eastAsia="zh-CN"/>
        </w:rPr>
        <w:t>Innovative Lösungen basierend auf Präzision, Sicherheit und Bewegung für die Herausforderungen von morgen</w:t>
      </w:r>
    </w:p>
    <w:p w14:paraId="1F27EA7B" w14:textId="797B9EAC" w:rsidR="003637E9" w:rsidRPr="0029081D" w:rsidRDefault="003637E9" w:rsidP="003637E9">
      <w:pPr>
        <w:spacing w:line="288" w:lineRule="auto"/>
        <w:contextualSpacing/>
        <w:rPr>
          <w:rFonts w:ascii="Arial" w:eastAsia="Times New Roman" w:hAnsi="Arial" w:cs="Arial"/>
          <w:color w:val="000000"/>
          <w:lang w:eastAsia="zh-CN"/>
        </w:rPr>
      </w:pPr>
      <w:r w:rsidRPr="0029081D">
        <w:rPr>
          <w:rFonts w:ascii="Arial" w:eastAsia="Times New Roman" w:hAnsi="Arial" w:cs="Arial"/>
          <w:color w:val="000000"/>
          <w:lang w:eastAsia="zh-CN"/>
        </w:rPr>
        <w:t xml:space="preserve">Kendrion gestaltet die Zukunft mit hochpräzisen Bremsen, elektromagnetischen Komponenten, Fluidtechnologie, Steuerungssystemen und </w:t>
      </w:r>
      <w:r w:rsidR="004A3A9C" w:rsidRPr="0029081D">
        <w:rPr>
          <w:rFonts w:ascii="Arial" w:eastAsia="Times New Roman" w:hAnsi="Arial" w:cs="Arial"/>
          <w:color w:val="000000"/>
          <w:lang w:eastAsia="zh-CN"/>
        </w:rPr>
        <w:t>Embedded</w:t>
      </w:r>
      <w:r w:rsidRPr="0029081D">
        <w:rPr>
          <w:rFonts w:ascii="Arial" w:eastAsia="Times New Roman" w:hAnsi="Arial" w:cs="Arial"/>
          <w:color w:val="000000"/>
          <w:lang w:eastAsia="zh-CN"/>
        </w:rPr>
        <w:t xml:space="preserve"> Systems. Unsere Lösungen ermöglichen präzise Steuerung, maximale Sicherheit und reibungslose Bewegungsabläufe in einer Vielzahl von Anwendungen – von Maschinenbau, Robotik und High-End-Technologie bis hin zu Automatisierung, Medizin- und Energietechnik, Mobilität und der Prozessindustrie.</w:t>
      </w:r>
    </w:p>
    <w:p w14:paraId="595B291A" w14:textId="6E25DADC" w:rsidR="003637E9" w:rsidRPr="0029081D" w:rsidRDefault="003637E9" w:rsidP="003637E9">
      <w:pPr>
        <w:spacing w:line="288" w:lineRule="auto"/>
        <w:contextualSpacing/>
        <w:rPr>
          <w:rFonts w:ascii="Arial" w:eastAsia="Times New Roman" w:hAnsi="Arial" w:cs="Arial"/>
          <w:color w:val="000000"/>
          <w:lang w:eastAsia="zh-CN"/>
        </w:rPr>
      </w:pPr>
      <w:r w:rsidRPr="0029081D">
        <w:rPr>
          <w:rFonts w:ascii="Arial" w:eastAsia="Times New Roman" w:hAnsi="Arial" w:cs="Arial"/>
          <w:color w:val="000000"/>
          <w:lang w:eastAsia="zh-CN"/>
        </w:rPr>
        <w:lastRenderedPageBreak/>
        <w:t xml:space="preserve">Mit einem breiten Portfolio an standardisierten Produkten sowie einem projektbasierten Ansatz arbeiten wir eng mit unseren Kunden zusammen, um maßgeschneiderte Lösungen zu entwickeln, die ihren individuellen Anforderungen entsprechen. Durch unsere umfassende technische Expertise in verschiedenen Technologien und die Fähigkeit, diese intelligent zu integrieren, liefern wir Systeme, die für die Herausforderungen von morgen bereit sind. Dank </w:t>
      </w:r>
      <w:r w:rsidR="00A44BFE" w:rsidRPr="0029081D">
        <w:rPr>
          <w:rFonts w:ascii="Arial" w:eastAsia="Times New Roman" w:hAnsi="Arial" w:cs="Arial"/>
          <w:color w:val="000000"/>
          <w:lang w:eastAsia="zh-CN"/>
        </w:rPr>
        <w:t>tiefgehenden Ingenieurwissens</w:t>
      </w:r>
      <w:r w:rsidRPr="0029081D">
        <w:rPr>
          <w:rFonts w:ascii="Arial" w:eastAsia="Times New Roman" w:hAnsi="Arial" w:cs="Arial"/>
          <w:color w:val="000000"/>
          <w:lang w:eastAsia="zh-CN"/>
        </w:rPr>
        <w:t xml:space="preserve"> und unserer branchenübergreifenden technologischen Kompetenz ist Kendrion ein vertrauenswürdiger Partner für die Entwicklung innovativer und zuverlässiger Lösungen.</w:t>
      </w:r>
    </w:p>
    <w:p w14:paraId="5FA7567F" w14:textId="1944C209" w:rsidR="00AC13E5" w:rsidRPr="0029081D" w:rsidRDefault="003637E9" w:rsidP="003637E9">
      <w:pPr>
        <w:spacing w:line="288" w:lineRule="auto"/>
        <w:contextualSpacing/>
        <w:rPr>
          <w:rFonts w:ascii="Arial" w:eastAsia="Times New Roman" w:hAnsi="Arial" w:cs="Arial"/>
          <w:color w:val="000000"/>
          <w:lang w:eastAsia="zh-CN"/>
        </w:rPr>
      </w:pPr>
      <w:r w:rsidRPr="0029081D">
        <w:rPr>
          <w:rFonts w:ascii="Arial" w:eastAsia="Times New Roman" w:hAnsi="Arial" w:cs="Arial"/>
          <w:color w:val="000000"/>
          <w:lang w:eastAsia="zh-CN"/>
        </w:rPr>
        <w:t>Mit Wurzeln in Deutschland, Hauptsitz in den Niederlanden und einer Notierung an der Amsterdamer Börse erstreckt sich unser Know-how über Europa, Amerika und Asien. Seit mehr als einem Jahrhundert entwickeln wir Präzisionskomponenten für die weltweit führenden Innovatoren industrieller Anwendungen.</w:t>
      </w:r>
    </w:p>
    <w:p w14:paraId="5CACA5C8" w14:textId="77777777" w:rsidR="003637E9" w:rsidRPr="0029081D" w:rsidRDefault="003637E9" w:rsidP="003637E9">
      <w:pPr>
        <w:spacing w:line="288" w:lineRule="auto"/>
        <w:contextualSpacing/>
        <w:rPr>
          <w:rFonts w:ascii="Arial" w:eastAsia="Times New Roman" w:hAnsi="Arial" w:cs="Arial"/>
          <w:color w:val="000000"/>
          <w:lang w:eastAsia="zh-CN"/>
        </w:rPr>
      </w:pPr>
    </w:p>
    <w:p w14:paraId="3C9DEBB4" w14:textId="1DEF702F" w:rsidR="00AC13E5" w:rsidRPr="0029081D" w:rsidRDefault="00E70460" w:rsidP="00AC13E5">
      <w:pPr>
        <w:spacing w:line="288" w:lineRule="auto"/>
        <w:contextualSpacing/>
        <w:rPr>
          <w:rFonts w:ascii="Arial" w:eastAsia="Times New Roman" w:hAnsi="Arial" w:cs="Arial"/>
          <w:b/>
          <w:bCs/>
          <w:color w:val="000000"/>
          <w:highlight w:val="yellow"/>
          <w:lang w:eastAsia="zh-CN"/>
        </w:rPr>
      </w:pPr>
      <w:r w:rsidRPr="0029081D">
        <w:rPr>
          <w:rFonts w:ascii="Arial" w:eastAsia="Times New Roman" w:hAnsi="Arial" w:cs="Arial"/>
          <w:b/>
          <w:bCs/>
          <w:color w:val="000000"/>
          <w:lang w:eastAsia="zh-CN"/>
        </w:rPr>
        <w:t>Über</w:t>
      </w:r>
      <w:r w:rsidR="00AC13E5" w:rsidRPr="0029081D">
        <w:rPr>
          <w:rFonts w:ascii="Arial" w:eastAsia="Times New Roman" w:hAnsi="Arial" w:cs="Arial"/>
          <w:b/>
          <w:bCs/>
          <w:color w:val="000000"/>
          <w:lang w:eastAsia="zh-CN"/>
        </w:rPr>
        <w:t xml:space="preserve"> Kendrion 3T</w:t>
      </w:r>
    </w:p>
    <w:p w14:paraId="1727C1CD" w14:textId="4F060D42" w:rsidR="00F43416" w:rsidRPr="0029081D" w:rsidRDefault="00E70460" w:rsidP="00FD56B9">
      <w:pPr>
        <w:spacing w:line="288" w:lineRule="auto"/>
        <w:contextualSpacing/>
        <w:rPr>
          <w:rFonts w:ascii="Arial" w:eastAsia="Times New Roman" w:hAnsi="Arial" w:cs="Arial"/>
          <w:color w:val="000000"/>
          <w:lang w:eastAsia="zh-CN"/>
        </w:rPr>
      </w:pPr>
      <w:r w:rsidRPr="0029081D">
        <w:rPr>
          <w:rFonts w:ascii="Arial" w:eastAsia="Times New Roman" w:hAnsi="Arial" w:cs="Arial"/>
          <w:color w:val="000000"/>
          <w:lang w:eastAsia="zh-CN"/>
        </w:rPr>
        <w:t xml:space="preserve">Seit 1. Juli 2026 firmiert 3T B.V. unter dem Namen Kendrion 3T und macht damit die langjährige Integration in die Kendrion-Gruppe sichtbar. Mit Standorten in Enschede, Eindhoven und </w:t>
      </w:r>
      <w:proofErr w:type="spellStart"/>
      <w:r w:rsidRPr="0029081D">
        <w:rPr>
          <w:rFonts w:ascii="Arial" w:eastAsia="Times New Roman" w:hAnsi="Arial" w:cs="Arial"/>
          <w:color w:val="000000"/>
          <w:lang w:eastAsia="zh-CN"/>
        </w:rPr>
        <w:t>Drachten</w:t>
      </w:r>
      <w:proofErr w:type="spellEnd"/>
      <w:r w:rsidRPr="0029081D">
        <w:rPr>
          <w:rFonts w:ascii="Arial" w:eastAsia="Times New Roman" w:hAnsi="Arial" w:cs="Arial"/>
          <w:color w:val="000000"/>
          <w:lang w:eastAsia="zh-CN"/>
        </w:rPr>
        <w:t xml:space="preserve"> in den Niederlanden ist Kendrion 3T Entwicklungspartner für kundenspezifische Elektronik und Embedded Systems. Die Ingenieure und Spezialisten von Kendrion 3T bringen mehr als 40 Jahre Erfahrung in Elektronikentwicklung, Embedded Software, modellbasierter Entwicklung und funktionalen Testsystemen mit. Das Unternehmen begleitet Kunden von Co-Development und </w:t>
      </w:r>
      <w:proofErr w:type="spellStart"/>
      <w:r w:rsidRPr="0029081D">
        <w:rPr>
          <w:rFonts w:ascii="Arial" w:eastAsia="Times New Roman" w:hAnsi="Arial" w:cs="Arial"/>
          <w:color w:val="000000"/>
          <w:lang w:eastAsia="zh-CN"/>
        </w:rPr>
        <w:t>Prototyping</w:t>
      </w:r>
      <w:proofErr w:type="spellEnd"/>
      <w:r w:rsidRPr="0029081D">
        <w:rPr>
          <w:rFonts w:ascii="Arial" w:eastAsia="Times New Roman" w:hAnsi="Arial" w:cs="Arial"/>
          <w:color w:val="000000"/>
          <w:lang w:eastAsia="zh-CN"/>
        </w:rPr>
        <w:t xml:space="preserve"> über Tests und qualifizierte Produktion bis zum Lifecycle Support.</w:t>
      </w:r>
    </w:p>
    <w:p w14:paraId="0AFDE8C5" w14:textId="77777777" w:rsidR="00E70460" w:rsidRPr="0029081D" w:rsidRDefault="00E70460" w:rsidP="00FD56B9">
      <w:pPr>
        <w:spacing w:line="288" w:lineRule="auto"/>
        <w:contextualSpacing/>
        <w:rPr>
          <w:rFonts w:ascii="Arial" w:eastAsia="Times New Roman" w:hAnsi="Arial" w:cs="Arial"/>
          <w:color w:val="000000"/>
          <w:lang w:eastAsia="zh-CN"/>
        </w:rPr>
      </w:pPr>
    </w:p>
    <w:p w14:paraId="7A3E8027" w14:textId="65C14728" w:rsidR="00764BC5" w:rsidRPr="0029081D" w:rsidRDefault="00764BC5" w:rsidP="00764BC5">
      <w:pPr>
        <w:spacing w:line="288" w:lineRule="auto"/>
        <w:contextualSpacing/>
        <w:rPr>
          <w:rFonts w:ascii="Arial" w:eastAsia="Times New Roman" w:hAnsi="Arial" w:cs="Arial"/>
          <w:color w:val="212121"/>
          <w:lang w:eastAsia="zh-CN"/>
        </w:rPr>
      </w:pPr>
      <w:hyperlink r:id="rId14" w:history="1">
        <w:r w:rsidRPr="0029081D">
          <w:rPr>
            <w:rStyle w:val="Hyperlink"/>
            <w:rFonts w:ascii="Arial" w:eastAsia="Times New Roman" w:hAnsi="Arial" w:cs="Arial"/>
            <w:lang w:eastAsia="zh-CN"/>
          </w:rPr>
          <w:t>https://www.kendrion.com/de/</w:t>
        </w:r>
      </w:hyperlink>
      <w:r w:rsidRPr="0029081D">
        <w:rPr>
          <w:rFonts w:ascii="Arial" w:eastAsia="Times New Roman" w:hAnsi="Arial" w:cs="Arial"/>
          <w:color w:val="212121"/>
          <w:lang w:eastAsia="zh-CN"/>
        </w:rPr>
        <w:t xml:space="preserve"> </w:t>
      </w:r>
    </w:p>
    <w:p w14:paraId="6DD42CF6" w14:textId="33469B39" w:rsidR="00FD56B9" w:rsidRPr="0029081D" w:rsidRDefault="00764BC5" w:rsidP="00764BC5">
      <w:pPr>
        <w:spacing w:line="288" w:lineRule="auto"/>
        <w:contextualSpacing/>
        <w:rPr>
          <w:rFonts w:ascii="Arial" w:eastAsia="Times New Roman" w:hAnsi="Arial" w:cs="Arial"/>
          <w:color w:val="212121"/>
          <w:lang w:eastAsia="zh-CN"/>
        </w:rPr>
      </w:pPr>
      <w:hyperlink r:id="rId15" w:history="1">
        <w:r w:rsidRPr="0029081D">
          <w:rPr>
            <w:rStyle w:val="Hyperlink"/>
            <w:rFonts w:ascii="Arial" w:eastAsia="Times New Roman" w:hAnsi="Arial" w:cs="Arial"/>
            <w:lang w:eastAsia="zh-CN"/>
          </w:rPr>
          <w:t>https://www.kendrion.com/de/newsroom</w:t>
        </w:r>
      </w:hyperlink>
      <w:r w:rsidRPr="0029081D">
        <w:rPr>
          <w:rFonts w:ascii="Arial" w:eastAsia="Times New Roman" w:hAnsi="Arial" w:cs="Arial"/>
          <w:color w:val="212121"/>
          <w:lang w:eastAsia="zh-CN"/>
        </w:rPr>
        <w:t xml:space="preserve"> </w:t>
      </w:r>
    </w:p>
    <w:p w14:paraId="646A7654" w14:textId="77777777" w:rsidR="00455A99" w:rsidRPr="0029081D" w:rsidRDefault="00455A99" w:rsidP="00455A99">
      <w:pPr>
        <w:spacing w:line="288" w:lineRule="auto"/>
        <w:contextualSpacing/>
        <w:rPr>
          <w:rFonts w:ascii="Arial" w:hAnsi="Arial" w:cs="Arial"/>
          <w:color w:val="000000" w:themeColor="text1"/>
        </w:rPr>
      </w:pPr>
    </w:p>
    <w:p w14:paraId="07C6C415" w14:textId="77777777" w:rsidR="0029081D" w:rsidRPr="0029081D" w:rsidRDefault="0029081D" w:rsidP="00455A99">
      <w:pPr>
        <w:spacing w:line="288" w:lineRule="auto"/>
        <w:contextualSpacing/>
        <w:rPr>
          <w:rFonts w:ascii="Arial" w:hAnsi="Arial" w:cs="Arial"/>
          <w:b/>
          <w:color w:val="000000" w:themeColor="text1"/>
        </w:rPr>
      </w:pPr>
    </w:p>
    <w:p w14:paraId="36BDB2EF" w14:textId="22D95CB8" w:rsidR="00455A99" w:rsidRPr="0029081D" w:rsidRDefault="00455A99" w:rsidP="00455A99">
      <w:pPr>
        <w:spacing w:line="288" w:lineRule="auto"/>
        <w:contextualSpacing/>
        <w:rPr>
          <w:rFonts w:ascii="Arial" w:hAnsi="Arial" w:cs="Arial"/>
          <w:bCs/>
          <w:color w:val="000000" w:themeColor="text1"/>
        </w:rPr>
      </w:pPr>
      <w:r w:rsidRPr="0029081D">
        <w:rPr>
          <w:rFonts w:ascii="Arial" w:hAnsi="Arial" w:cs="Arial"/>
          <w:b/>
          <w:color w:val="000000" w:themeColor="text1"/>
        </w:rPr>
        <w:t xml:space="preserve">Keywords: </w:t>
      </w:r>
      <w:r w:rsidR="00C22E66" w:rsidRPr="0029081D">
        <w:rPr>
          <w:rFonts w:ascii="Arial" w:hAnsi="Arial" w:cs="Arial"/>
          <w:bCs/>
          <w:color w:val="000000" w:themeColor="text1"/>
        </w:rPr>
        <w:t>DALI-2-Entwicklung, DALI-2-Zertifizierung, IEC 62386, Embedded Software, DALI-Tests, Regressionstests, Lichtsteuerung, Gebäudeautomation, Multi-Vendor-Interoperabilität, Kendrion, Kendrion 3T</w:t>
      </w:r>
    </w:p>
    <w:p w14:paraId="26690310" w14:textId="77777777" w:rsidR="00C22E66" w:rsidRPr="0029081D" w:rsidRDefault="00C22E66" w:rsidP="00455A99">
      <w:pPr>
        <w:spacing w:line="288" w:lineRule="auto"/>
        <w:contextualSpacing/>
        <w:rPr>
          <w:rFonts w:ascii="Arial" w:hAnsi="Arial" w:cs="Arial"/>
          <w:color w:val="000000" w:themeColor="text1"/>
          <w:highlight w:val="yellow"/>
        </w:rPr>
      </w:pPr>
    </w:p>
    <w:p w14:paraId="5EDB2158" w14:textId="77777777" w:rsidR="0029081D" w:rsidRPr="0029081D" w:rsidRDefault="0029081D" w:rsidP="00455A99">
      <w:pPr>
        <w:spacing w:line="288" w:lineRule="auto"/>
        <w:contextualSpacing/>
        <w:rPr>
          <w:rFonts w:ascii="Arial" w:hAnsi="Arial" w:cs="Arial"/>
          <w:b/>
          <w:bCs/>
          <w:color w:val="000000" w:themeColor="text1"/>
        </w:rPr>
      </w:pPr>
    </w:p>
    <w:p w14:paraId="287C27DA" w14:textId="6F5D06CF" w:rsidR="008A3108" w:rsidRPr="0029081D" w:rsidRDefault="00455A99" w:rsidP="00455A99">
      <w:pPr>
        <w:spacing w:line="288" w:lineRule="auto"/>
        <w:contextualSpacing/>
        <w:rPr>
          <w:rFonts w:ascii="Arial" w:hAnsi="Arial" w:cs="Arial"/>
          <w:b/>
          <w:bCs/>
          <w:color w:val="000000" w:themeColor="text1"/>
        </w:rPr>
      </w:pPr>
      <w:r w:rsidRPr="0029081D">
        <w:rPr>
          <w:rFonts w:ascii="Arial" w:hAnsi="Arial" w:cs="Arial"/>
          <w:b/>
          <w:bCs/>
          <w:color w:val="000000" w:themeColor="text1"/>
        </w:rPr>
        <w:t>Deeplink</w:t>
      </w:r>
      <w:r w:rsidR="00B8246C" w:rsidRPr="0029081D">
        <w:rPr>
          <w:rFonts w:ascii="Arial" w:hAnsi="Arial" w:cs="Arial"/>
          <w:b/>
          <w:bCs/>
          <w:color w:val="000000" w:themeColor="text1"/>
        </w:rPr>
        <w:t>s</w:t>
      </w:r>
      <w:r w:rsidRPr="0029081D">
        <w:rPr>
          <w:rFonts w:ascii="Arial" w:hAnsi="Arial" w:cs="Arial"/>
          <w:b/>
          <w:bCs/>
          <w:color w:val="000000" w:themeColor="text1"/>
        </w:rPr>
        <w:t>:</w:t>
      </w:r>
    </w:p>
    <w:p w14:paraId="61E272D3" w14:textId="08831397" w:rsidR="00842074" w:rsidRPr="0029081D" w:rsidRDefault="00842074" w:rsidP="00455A99">
      <w:pPr>
        <w:spacing w:line="288" w:lineRule="auto"/>
        <w:contextualSpacing/>
        <w:rPr>
          <w:rFonts w:ascii="Arial" w:hAnsi="Arial" w:cs="Arial"/>
          <w:color w:val="000000" w:themeColor="text1"/>
        </w:rPr>
      </w:pPr>
      <w:hyperlink r:id="rId16" w:history="1">
        <w:r w:rsidRPr="0029081D">
          <w:rPr>
            <w:rStyle w:val="Hyperlink"/>
            <w:rFonts w:ascii="Arial" w:hAnsi="Arial" w:cs="Arial"/>
          </w:rPr>
          <w:t>https://www.kendrion.com/en/products-services/electronics-design-service/dali-2-development</w:t>
        </w:r>
      </w:hyperlink>
      <w:r w:rsidRPr="0029081D">
        <w:rPr>
          <w:rFonts w:ascii="Arial" w:hAnsi="Arial" w:cs="Arial"/>
          <w:color w:val="000000" w:themeColor="text1"/>
        </w:rPr>
        <w:t xml:space="preserve"> </w:t>
      </w:r>
    </w:p>
    <w:p w14:paraId="790C152E" w14:textId="77777777" w:rsidR="008A3108" w:rsidRPr="0029081D" w:rsidRDefault="008A3108" w:rsidP="008A3108">
      <w:pPr>
        <w:spacing w:line="288" w:lineRule="auto"/>
        <w:contextualSpacing/>
        <w:rPr>
          <w:rFonts w:ascii="Arial" w:hAnsi="Arial" w:cs="Arial"/>
          <w:color w:val="000000" w:themeColor="text1"/>
        </w:rPr>
      </w:pPr>
    </w:p>
    <w:p w14:paraId="31724419" w14:textId="77777777" w:rsidR="0029081D" w:rsidRPr="0029081D" w:rsidRDefault="0029081D" w:rsidP="45A1C1A1">
      <w:pPr>
        <w:spacing w:line="288" w:lineRule="auto"/>
        <w:contextualSpacing/>
        <w:rPr>
          <w:rFonts w:ascii="Arial" w:hAnsi="Arial" w:cs="Arial"/>
          <w:b/>
          <w:bCs/>
          <w:color w:val="000000" w:themeColor="text1"/>
        </w:rPr>
      </w:pPr>
    </w:p>
    <w:p w14:paraId="73109695" w14:textId="179B0743" w:rsidR="00455A99" w:rsidRPr="0029081D" w:rsidRDefault="00455A99" w:rsidP="45A1C1A1">
      <w:pPr>
        <w:spacing w:line="288" w:lineRule="auto"/>
        <w:contextualSpacing/>
        <w:rPr>
          <w:rFonts w:ascii="Arial" w:hAnsi="Arial" w:cs="Arial"/>
          <w:color w:val="000000" w:themeColor="text1"/>
        </w:rPr>
      </w:pPr>
      <w:r w:rsidRPr="0029081D">
        <w:rPr>
          <w:rFonts w:ascii="Arial" w:hAnsi="Arial" w:cs="Arial"/>
          <w:b/>
          <w:bCs/>
          <w:color w:val="000000" w:themeColor="text1"/>
        </w:rPr>
        <w:t>Meta-Title:</w:t>
      </w:r>
      <w:r w:rsidR="00465FF2" w:rsidRPr="0029081D">
        <w:rPr>
          <w:rFonts w:ascii="Arial" w:hAnsi="Arial" w:cs="Arial"/>
          <w:b/>
          <w:bCs/>
          <w:color w:val="000000" w:themeColor="text1"/>
        </w:rPr>
        <w:t xml:space="preserve"> </w:t>
      </w:r>
      <w:r w:rsidR="00325CC6" w:rsidRPr="0029081D">
        <w:rPr>
          <w:rFonts w:ascii="Arial" w:hAnsi="Arial" w:cs="Arial"/>
          <w:color w:val="000000" w:themeColor="text1"/>
        </w:rPr>
        <w:t>DALI-2-Entwicklung und Zertifizierungsunterstützung | Kendrion 3T</w:t>
      </w:r>
    </w:p>
    <w:p w14:paraId="4B50A6F7" w14:textId="494E3864" w:rsidR="00AA247D" w:rsidRPr="0029081D" w:rsidRDefault="00455A99" w:rsidP="000A28B2">
      <w:pPr>
        <w:spacing w:line="288" w:lineRule="auto"/>
        <w:contextualSpacing/>
        <w:rPr>
          <w:rFonts w:ascii="Arial" w:eastAsia="Segoe UI" w:hAnsi="Arial" w:cs="Arial"/>
        </w:rPr>
      </w:pPr>
      <w:r w:rsidRPr="0029081D">
        <w:rPr>
          <w:rFonts w:ascii="Arial" w:hAnsi="Arial" w:cs="Arial"/>
          <w:b/>
          <w:bCs/>
          <w:color w:val="000000" w:themeColor="text1"/>
        </w:rPr>
        <w:t>Meta-Description:</w:t>
      </w:r>
      <w:r w:rsidRPr="0029081D">
        <w:rPr>
          <w:rFonts w:ascii="Arial" w:eastAsia="Segoe UI" w:hAnsi="Arial" w:cs="Arial"/>
        </w:rPr>
        <w:t xml:space="preserve"> </w:t>
      </w:r>
      <w:proofErr w:type="spellStart"/>
      <w:r w:rsidR="006540B1" w:rsidRPr="0029081D">
        <w:rPr>
          <w:rFonts w:ascii="Arial" w:eastAsia="Segoe UI" w:hAnsi="Arial" w:cs="Arial"/>
        </w:rPr>
        <w:t>Kendrion</w:t>
      </w:r>
      <w:proofErr w:type="spellEnd"/>
      <w:r w:rsidR="006540B1" w:rsidRPr="0029081D">
        <w:rPr>
          <w:rFonts w:ascii="Arial" w:eastAsia="Segoe UI" w:hAnsi="Arial" w:cs="Arial"/>
        </w:rPr>
        <w:t xml:space="preserve"> 3T unterstützt Hersteller mit DALI-2-Architektur, Embedded Software, Tests und Zertifizierungsbegleitung für zuverlässige IEC-62386-Geräte.</w:t>
      </w:r>
    </w:p>
    <w:p w14:paraId="67AA816D" w14:textId="77777777" w:rsidR="00C06252" w:rsidRPr="0029081D" w:rsidRDefault="00C06252" w:rsidP="000A28B2">
      <w:pPr>
        <w:spacing w:line="288" w:lineRule="auto"/>
        <w:contextualSpacing/>
        <w:rPr>
          <w:rFonts w:ascii="Arial" w:hAnsi="Arial" w:cs="Arial"/>
          <w:b/>
          <w:color w:val="000000" w:themeColor="text1"/>
          <w:highlight w:val="yellow"/>
        </w:rPr>
      </w:pPr>
    </w:p>
    <w:p w14:paraId="4DECF6DC" w14:textId="77777777" w:rsidR="0029081D" w:rsidRPr="0029081D" w:rsidRDefault="0029081D" w:rsidP="00455A99">
      <w:pPr>
        <w:spacing w:line="288" w:lineRule="auto"/>
        <w:contextualSpacing/>
        <w:rPr>
          <w:rFonts w:ascii="Arial" w:hAnsi="Arial" w:cs="Arial"/>
          <w:b/>
          <w:color w:val="000000" w:themeColor="text1"/>
        </w:rPr>
      </w:pPr>
    </w:p>
    <w:p w14:paraId="07082DFC" w14:textId="07AB33C0" w:rsidR="00455A99" w:rsidRPr="0029081D" w:rsidRDefault="00455A99" w:rsidP="00455A99">
      <w:pPr>
        <w:spacing w:line="288" w:lineRule="auto"/>
        <w:contextualSpacing/>
        <w:rPr>
          <w:rFonts w:ascii="Arial" w:hAnsi="Arial" w:cs="Arial"/>
          <w:color w:val="000000" w:themeColor="text1"/>
          <w:lang w:val="en-US"/>
        </w:rPr>
      </w:pPr>
      <w:r w:rsidRPr="0029081D">
        <w:rPr>
          <w:rFonts w:ascii="Arial" w:hAnsi="Arial" w:cs="Arial"/>
          <w:b/>
          <w:color w:val="000000" w:themeColor="text1"/>
          <w:lang w:val="en-US"/>
        </w:rPr>
        <w:t xml:space="preserve">Download-Area: </w:t>
      </w:r>
      <w:hyperlink r:id="rId17" w:history="1">
        <w:r w:rsidRPr="0029081D">
          <w:rPr>
            <w:rStyle w:val="Hyperlink"/>
            <w:rFonts w:ascii="Arial" w:hAnsi="Arial" w:cs="Arial"/>
            <w:bCs/>
            <w:lang w:val="en-US"/>
          </w:rPr>
          <w:t>www.koehler-partner.de/pressezentrum/kendrion</w:t>
        </w:r>
      </w:hyperlink>
    </w:p>
    <w:p w14:paraId="1B60CB7A" w14:textId="77777777" w:rsidR="00455A99" w:rsidRPr="0029081D" w:rsidRDefault="00455A99" w:rsidP="00455A99">
      <w:pPr>
        <w:spacing w:line="288" w:lineRule="auto"/>
        <w:contextualSpacing/>
        <w:rPr>
          <w:rFonts w:ascii="Arial" w:hAnsi="Arial" w:cs="Arial"/>
          <w:b/>
          <w:color w:val="000000" w:themeColor="text1"/>
          <w:lang w:val="en-US"/>
        </w:rPr>
      </w:pPr>
    </w:p>
    <w:p w14:paraId="72F8D814" w14:textId="77777777" w:rsidR="0029081D" w:rsidRPr="0029081D" w:rsidRDefault="0029081D" w:rsidP="00455A99">
      <w:pPr>
        <w:spacing w:line="288" w:lineRule="auto"/>
        <w:contextualSpacing/>
        <w:rPr>
          <w:rFonts w:ascii="Arial" w:hAnsi="Arial" w:cs="Arial"/>
          <w:b/>
          <w:color w:val="000000" w:themeColor="text1"/>
          <w:lang w:val="en-US"/>
        </w:rPr>
      </w:pPr>
    </w:p>
    <w:p w14:paraId="0D8B3916" w14:textId="3CA5F79B" w:rsidR="00ED4914" w:rsidRPr="0029081D" w:rsidRDefault="00ED4914" w:rsidP="00455A99">
      <w:pPr>
        <w:tabs>
          <w:tab w:val="left" w:pos="142"/>
        </w:tabs>
        <w:spacing w:line="288" w:lineRule="auto"/>
        <w:contextualSpacing/>
        <w:rPr>
          <w:rFonts w:ascii="Arial" w:hAnsi="Arial" w:cs="Arial"/>
          <w:b/>
          <w:bCs/>
          <w:color w:val="000000" w:themeColor="text1"/>
        </w:rPr>
      </w:pPr>
      <w:r w:rsidRPr="0029081D">
        <w:rPr>
          <w:rFonts w:ascii="Arial" w:hAnsi="Arial" w:cs="Arial"/>
          <w:b/>
          <w:bCs/>
          <w:color w:val="000000" w:themeColor="text1"/>
        </w:rPr>
        <w:t>Press</w:t>
      </w:r>
      <w:r w:rsidR="00D31925" w:rsidRPr="0029081D">
        <w:rPr>
          <w:rFonts w:ascii="Arial" w:hAnsi="Arial" w:cs="Arial"/>
          <w:b/>
          <w:bCs/>
          <w:color w:val="000000" w:themeColor="text1"/>
        </w:rPr>
        <w:t>estelle:</w:t>
      </w:r>
      <w:r w:rsidRPr="0029081D">
        <w:rPr>
          <w:rFonts w:ascii="Arial" w:hAnsi="Arial" w:cs="Arial"/>
          <w:b/>
          <w:bCs/>
          <w:color w:val="000000" w:themeColor="text1"/>
        </w:rPr>
        <w:t xml:space="preserve"> </w:t>
      </w:r>
    </w:p>
    <w:p w14:paraId="78873609" w14:textId="14D006FC" w:rsidR="00455A99" w:rsidRPr="0029081D" w:rsidRDefault="00455A99" w:rsidP="00455A99">
      <w:pPr>
        <w:tabs>
          <w:tab w:val="left" w:pos="142"/>
        </w:tabs>
        <w:spacing w:line="288" w:lineRule="auto"/>
        <w:contextualSpacing/>
        <w:rPr>
          <w:rFonts w:ascii="Arial" w:hAnsi="Arial" w:cs="Arial"/>
          <w:color w:val="000000" w:themeColor="text1"/>
        </w:rPr>
      </w:pPr>
      <w:r w:rsidRPr="0029081D">
        <w:rPr>
          <w:rFonts w:ascii="Arial" w:hAnsi="Arial" w:cs="Arial"/>
          <w:color w:val="000000" w:themeColor="text1"/>
        </w:rPr>
        <w:t>K</w:t>
      </w:r>
      <w:r w:rsidR="006540B1" w:rsidRPr="0029081D">
        <w:rPr>
          <w:rFonts w:ascii="Arial" w:hAnsi="Arial" w:cs="Arial"/>
          <w:color w:val="000000" w:themeColor="text1"/>
        </w:rPr>
        <w:t>ö</w:t>
      </w:r>
      <w:r w:rsidRPr="0029081D">
        <w:rPr>
          <w:rFonts w:ascii="Arial" w:hAnsi="Arial" w:cs="Arial"/>
          <w:color w:val="000000" w:themeColor="text1"/>
        </w:rPr>
        <w:t xml:space="preserve">hler + Partner GmbH </w:t>
      </w:r>
    </w:p>
    <w:p w14:paraId="7630FF43" w14:textId="4B76AB4A" w:rsidR="00455A99" w:rsidRPr="0029081D" w:rsidRDefault="00455A99" w:rsidP="00455A99">
      <w:pPr>
        <w:tabs>
          <w:tab w:val="left" w:pos="142"/>
        </w:tabs>
        <w:spacing w:line="288" w:lineRule="auto"/>
        <w:ind w:left="142" w:right="570" w:hanging="142"/>
        <w:contextualSpacing/>
        <w:rPr>
          <w:rFonts w:ascii="Arial" w:hAnsi="Arial" w:cs="Arial"/>
          <w:color w:val="000000" w:themeColor="text1"/>
        </w:rPr>
      </w:pPr>
      <w:r w:rsidRPr="0029081D">
        <w:rPr>
          <w:rFonts w:ascii="Arial" w:hAnsi="Arial" w:cs="Arial"/>
          <w:color w:val="000000" w:themeColor="text1"/>
        </w:rPr>
        <w:t xml:space="preserve">Brauerstraße 42 • 21244 Buchholz </w:t>
      </w:r>
      <w:proofErr w:type="spellStart"/>
      <w:r w:rsidRPr="0029081D">
        <w:rPr>
          <w:rFonts w:ascii="Arial" w:hAnsi="Arial" w:cs="Arial"/>
          <w:color w:val="000000" w:themeColor="text1"/>
        </w:rPr>
        <w:t>i.d</w:t>
      </w:r>
      <w:proofErr w:type="spellEnd"/>
      <w:r w:rsidRPr="0029081D">
        <w:rPr>
          <w:rFonts w:ascii="Arial" w:hAnsi="Arial" w:cs="Arial"/>
          <w:color w:val="000000" w:themeColor="text1"/>
        </w:rPr>
        <w:t>. Nordheide</w:t>
      </w:r>
    </w:p>
    <w:p w14:paraId="50BDA141" w14:textId="60B81A6D" w:rsidR="00455A99" w:rsidRPr="0029081D" w:rsidRDefault="003A54C2" w:rsidP="00455A99">
      <w:pPr>
        <w:tabs>
          <w:tab w:val="left" w:pos="142"/>
        </w:tabs>
        <w:spacing w:line="288" w:lineRule="auto"/>
        <w:ind w:left="142" w:right="570" w:hanging="142"/>
        <w:contextualSpacing/>
        <w:outlineLvl w:val="0"/>
        <w:rPr>
          <w:rFonts w:ascii="Arial" w:hAnsi="Arial" w:cs="Arial"/>
          <w:color w:val="000000" w:themeColor="text1"/>
          <w:lang w:val="it-IT"/>
        </w:rPr>
      </w:pPr>
      <w:proofErr w:type="spellStart"/>
      <w:r w:rsidRPr="0029081D">
        <w:rPr>
          <w:rFonts w:ascii="Arial" w:hAnsi="Arial" w:cs="Arial"/>
          <w:color w:val="000000" w:themeColor="text1"/>
          <w:lang w:val="it-IT"/>
        </w:rPr>
        <w:t>Telefon</w:t>
      </w:r>
      <w:proofErr w:type="spellEnd"/>
      <w:r w:rsidR="00455A99" w:rsidRPr="0029081D">
        <w:rPr>
          <w:rFonts w:ascii="Arial" w:hAnsi="Arial" w:cs="Arial"/>
          <w:color w:val="000000" w:themeColor="text1"/>
          <w:lang w:val="it-IT"/>
        </w:rPr>
        <w:t xml:space="preserve"> +49 4181 92892-0 • Fax +49 4181 92892-55</w:t>
      </w:r>
    </w:p>
    <w:p w14:paraId="6B4BB5E5" w14:textId="7409AEAF" w:rsidR="000A718D" w:rsidRPr="0029081D" w:rsidRDefault="00455A99" w:rsidP="00455A99">
      <w:pPr>
        <w:spacing w:line="288" w:lineRule="auto"/>
        <w:contextualSpacing/>
        <w:rPr>
          <w:rFonts w:ascii="Arial" w:hAnsi="Arial" w:cs="Arial"/>
          <w:color w:val="000000" w:themeColor="text1"/>
          <w:lang w:val="it-IT"/>
        </w:rPr>
      </w:pPr>
      <w:r w:rsidRPr="0029081D">
        <w:rPr>
          <w:rFonts w:ascii="Arial" w:hAnsi="Arial" w:cs="Arial"/>
          <w:color w:val="000000" w:themeColor="text1"/>
          <w:lang w:val="it-IT"/>
        </w:rPr>
        <w:t>E</w:t>
      </w:r>
      <w:r w:rsidR="003A54C2" w:rsidRPr="0029081D">
        <w:rPr>
          <w:rFonts w:ascii="Arial" w:hAnsi="Arial" w:cs="Arial"/>
          <w:color w:val="000000" w:themeColor="text1"/>
          <w:lang w:val="it-IT"/>
        </w:rPr>
        <w:t>-M</w:t>
      </w:r>
      <w:r w:rsidRPr="0029081D">
        <w:rPr>
          <w:rFonts w:ascii="Arial" w:hAnsi="Arial" w:cs="Arial"/>
          <w:color w:val="000000" w:themeColor="text1"/>
          <w:lang w:val="it-IT"/>
        </w:rPr>
        <w:t xml:space="preserve">ail: info@koehler-partner.de • </w:t>
      </w:r>
      <w:hyperlink r:id="rId18" w:history="1">
        <w:r w:rsidRPr="0029081D">
          <w:rPr>
            <w:rStyle w:val="Hyperlink"/>
            <w:rFonts w:ascii="Arial" w:hAnsi="Arial" w:cs="Arial"/>
            <w:color w:val="000000" w:themeColor="text1"/>
            <w:lang w:val="it-IT"/>
          </w:rPr>
          <w:t>www.koehler-partner.de</w:t>
        </w:r>
      </w:hyperlink>
    </w:p>
    <w:sectPr w:rsidR="000A718D" w:rsidRPr="0029081D" w:rsidSect="00455A99">
      <w:headerReference w:type="default" r:id="rId19"/>
      <w:footerReference w:type="default" r:id="rId20"/>
      <w:headerReference w:type="first" r:id="rId21"/>
      <w:footerReference w:type="first" r:id="rId22"/>
      <w:type w:val="nextColumn"/>
      <w:pgSz w:w="11906" w:h="16838" w:code="9"/>
      <w:pgMar w:top="1677" w:right="567" w:bottom="851" w:left="1134" w:header="329" w:footer="36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C073641" w14:textId="77777777" w:rsidR="00092987" w:rsidRDefault="00092987">
      <w:r>
        <w:separator/>
      </w:r>
    </w:p>
  </w:endnote>
  <w:endnote w:type="continuationSeparator" w:id="0">
    <w:p w14:paraId="0AF3F870" w14:textId="77777777" w:rsidR="00092987" w:rsidRDefault="00092987">
      <w:r>
        <w:continuationSeparator/>
      </w:r>
    </w:p>
  </w:endnote>
  <w:endnote w:type="continuationNotice" w:id="1">
    <w:p w14:paraId="14D12131" w14:textId="77777777" w:rsidR="00092987" w:rsidRDefault="000929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HelveticaNeueLT Std">
    <w:altName w:val="Arial"/>
    <w:panose1 w:val="020B0604020202020204"/>
    <w:charset w:val="00"/>
    <w:family w:val="swiss"/>
    <w:notTrueType/>
    <w:pitch w:val="variable"/>
    <w:sig w:usb0="800000AF" w:usb1="4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Fonts w:ascii="HelveticaNeueLT Std" w:hAnsi="HelveticaNeueLT Std"/>
        <w:sz w:val="18"/>
        <w:szCs w:val="18"/>
      </w:rPr>
      <w:id w:val="645630650"/>
      <w:docPartObj>
        <w:docPartGallery w:val="Page Numbers (Bottom of Page)"/>
        <w:docPartUnique/>
      </w:docPartObj>
    </w:sdtPr>
    <w:sdtContent>
      <w:p w14:paraId="2824CA4A" w14:textId="7F9F0989" w:rsidR="00E14293" w:rsidRPr="00E14293" w:rsidRDefault="00E14293">
        <w:pPr>
          <w:pStyle w:val="Fuzeile"/>
          <w:jc w:val="center"/>
          <w:rPr>
            <w:rFonts w:ascii="HelveticaNeueLT Std" w:hAnsi="HelveticaNeueLT Std"/>
            <w:sz w:val="18"/>
            <w:szCs w:val="18"/>
          </w:rPr>
        </w:pPr>
        <w:r w:rsidRPr="00E14293">
          <w:rPr>
            <w:rFonts w:ascii="HelveticaNeueLT Std" w:hAnsi="HelveticaNeueLT Std"/>
            <w:sz w:val="18"/>
            <w:szCs w:val="18"/>
          </w:rPr>
          <w:fldChar w:fldCharType="begin"/>
        </w:r>
        <w:r w:rsidRPr="00E14293">
          <w:rPr>
            <w:rFonts w:ascii="HelveticaNeueLT Std" w:hAnsi="HelveticaNeueLT Std"/>
            <w:sz w:val="18"/>
            <w:szCs w:val="18"/>
          </w:rPr>
          <w:instrText>PAGE   \* MERGEFORMAT</w:instrText>
        </w:r>
        <w:r w:rsidRPr="00E14293">
          <w:rPr>
            <w:rFonts w:ascii="HelveticaNeueLT Std" w:hAnsi="HelveticaNeueLT Std"/>
            <w:sz w:val="18"/>
            <w:szCs w:val="18"/>
          </w:rPr>
          <w:fldChar w:fldCharType="separate"/>
        </w:r>
        <w:r w:rsidRPr="00E14293">
          <w:rPr>
            <w:rFonts w:ascii="HelveticaNeueLT Std" w:hAnsi="HelveticaNeueLT Std"/>
            <w:sz w:val="18"/>
            <w:szCs w:val="18"/>
          </w:rPr>
          <w:t>2</w:t>
        </w:r>
        <w:r w:rsidRPr="00E14293">
          <w:rPr>
            <w:rFonts w:ascii="HelveticaNeueLT Std" w:hAnsi="HelveticaNeueLT Std"/>
            <w:sz w:val="18"/>
            <w:szCs w:val="18"/>
          </w:rPr>
          <w:fldChar w:fldCharType="end"/>
        </w:r>
      </w:p>
    </w:sdtContent>
  </w:sdt>
  <w:p w14:paraId="19EB6D5D" w14:textId="7C2164CB" w:rsidR="006A6D47" w:rsidRPr="00C47C97" w:rsidRDefault="006A6D47" w:rsidP="001D16D4">
    <w:pPr>
      <w:pStyle w:val="Fuzeile"/>
      <w:jc w:val="right"/>
      <w:rPr>
        <w:sz w:val="14"/>
        <w:szCs w:val="14"/>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E6121A5" w14:textId="3305E776" w:rsidR="00F959A5" w:rsidRPr="00C47C97" w:rsidRDefault="002E600C" w:rsidP="006B32D7">
    <w:pPr>
      <w:pStyle w:val="Fuzeile"/>
      <w:jc w:val="right"/>
      <w:rPr>
        <w:sz w:val="14"/>
        <w:szCs w:val="14"/>
        <w:lang w:val="en-US"/>
      </w:rPr>
    </w:pPr>
    <w:r w:rsidRPr="002E600C">
      <w:rPr>
        <w:sz w:val="14"/>
        <w:szCs w:val="14"/>
      </w:rPr>
      <w:fldChar w:fldCharType="begin"/>
    </w:r>
    <w:r w:rsidRPr="002B7461">
      <w:rPr>
        <w:sz w:val="14"/>
        <w:szCs w:val="14"/>
        <w:lang w:val="en-US"/>
      </w:rPr>
      <w:instrText xml:space="preserve"> FILENAME </w:instrText>
    </w:r>
    <w:r w:rsidRPr="002E600C">
      <w:rPr>
        <w:sz w:val="14"/>
        <w:szCs w:val="14"/>
      </w:rPr>
      <w:fldChar w:fldCharType="separate"/>
    </w:r>
    <w:r w:rsidRPr="002E600C">
      <w:rPr>
        <w:sz w:val="14"/>
        <w:szCs w:val="14"/>
      </w:rPr>
      <w:fldChar w:fldCharType="end"/>
    </w:r>
  </w:p>
  <w:p w14:paraId="6F54A05D" w14:textId="3E2D6EF6" w:rsidR="00F959A5" w:rsidRPr="00C47C97" w:rsidRDefault="002E600C" w:rsidP="002E600C">
    <w:pPr>
      <w:pStyle w:val="Fuzeile"/>
      <w:jc w:val="right"/>
      <w:rPr>
        <w:sz w:val="14"/>
        <w:szCs w:val="14"/>
        <w:lang w:val="en-US"/>
      </w:rPr>
    </w:pPr>
    <w:r w:rsidRPr="002E600C">
      <w:rPr>
        <w:sz w:val="14"/>
        <w:szCs w:val="14"/>
      </w:rPr>
      <w:fldChar w:fldCharType="begin"/>
    </w:r>
    <w:r w:rsidRPr="002E600C">
      <w:rPr>
        <w:sz w:val="14"/>
        <w:szCs w:val="14"/>
      </w:rPr>
      <w:instrText xml:space="preserve"> DATE \@ "dd.MM.yyyy" </w:instrText>
    </w:r>
    <w:r w:rsidRPr="002E600C">
      <w:rPr>
        <w:sz w:val="14"/>
        <w:szCs w:val="14"/>
      </w:rPr>
      <w:fldChar w:fldCharType="separate"/>
    </w:r>
    <w:r w:rsidR="0029081D">
      <w:rPr>
        <w:noProof/>
        <w:sz w:val="14"/>
        <w:szCs w:val="14"/>
      </w:rPr>
      <w:t>24.08.2026</w:t>
    </w:r>
    <w:r w:rsidRPr="002E600C">
      <w:rPr>
        <w:sz w:val="14"/>
        <w:szCs w:val="14"/>
      </w:rPr>
      <w:fldChar w:fldCharType="end"/>
    </w:r>
    <w:r w:rsidRPr="00C47C97">
      <w:rPr>
        <w:sz w:val="14"/>
        <w:szCs w:val="14"/>
        <w:lang w:val="en-US"/>
      </w:rPr>
      <w:t xml:space="preserve"> // </w:t>
    </w:r>
    <w:r w:rsidR="002B364A" w:rsidRPr="00C47C97">
      <w:rPr>
        <w:sz w:val="14"/>
        <w:szCs w:val="14"/>
        <w:lang w:val="en-US"/>
      </w:rPr>
      <w:t>Page</w:t>
    </w:r>
    <w:r w:rsidRPr="00C47C97">
      <w:rPr>
        <w:sz w:val="14"/>
        <w:szCs w:val="14"/>
        <w:lang w:val="en-US"/>
      </w:rPr>
      <w:t xml:space="preserve"> </w:t>
    </w:r>
    <w:r w:rsidRPr="002E600C">
      <w:rPr>
        <w:sz w:val="14"/>
        <w:szCs w:val="14"/>
      </w:rPr>
      <w:fldChar w:fldCharType="begin"/>
    </w:r>
    <w:r w:rsidRPr="00C47C97">
      <w:rPr>
        <w:sz w:val="14"/>
        <w:szCs w:val="14"/>
        <w:lang w:val="en-US"/>
      </w:rPr>
      <w:instrText xml:space="preserve"> PAGE </w:instrText>
    </w:r>
    <w:r w:rsidRPr="002E600C">
      <w:rPr>
        <w:sz w:val="14"/>
        <w:szCs w:val="14"/>
      </w:rPr>
      <w:fldChar w:fldCharType="separate"/>
    </w:r>
    <w:r w:rsidR="00762940">
      <w:rPr>
        <w:noProof/>
        <w:sz w:val="14"/>
        <w:szCs w:val="14"/>
        <w:lang w:val="en-US"/>
      </w:rPr>
      <w:t>1</w:t>
    </w:r>
    <w:r w:rsidRPr="002E600C">
      <w:rPr>
        <w:sz w:val="14"/>
        <w:szCs w:val="14"/>
      </w:rPr>
      <w:fldChar w:fldCharType="end"/>
    </w:r>
    <w:r w:rsidRPr="00C47C97">
      <w:rPr>
        <w:sz w:val="14"/>
        <w:szCs w:val="14"/>
        <w:lang w:val="en-US"/>
      </w:rPr>
      <w:t xml:space="preserve"> </w:t>
    </w:r>
    <w:r w:rsidR="002B364A" w:rsidRPr="00C47C97">
      <w:rPr>
        <w:sz w:val="14"/>
        <w:szCs w:val="14"/>
        <w:lang w:val="en-US"/>
      </w:rPr>
      <w:t>of</w:t>
    </w:r>
    <w:r w:rsidRPr="00C47C97">
      <w:rPr>
        <w:sz w:val="14"/>
        <w:szCs w:val="14"/>
        <w:lang w:val="en-US"/>
      </w:rPr>
      <w:t xml:space="preserve"> </w:t>
    </w:r>
    <w:r w:rsidRPr="002E600C">
      <w:rPr>
        <w:sz w:val="14"/>
        <w:szCs w:val="14"/>
      </w:rPr>
      <w:fldChar w:fldCharType="begin"/>
    </w:r>
    <w:r w:rsidRPr="00C47C97">
      <w:rPr>
        <w:sz w:val="14"/>
        <w:szCs w:val="14"/>
        <w:lang w:val="en-US"/>
      </w:rPr>
      <w:instrText xml:space="preserve"> NUMPAGES </w:instrText>
    </w:r>
    <w:r w:rsidRPr="002E600C">
      <w:rPr>
        <w:sz w:val="14"/>
        <w:szCs w:val="14"/>
      </w:rPr>
      <w:fldChar w:fldCharType="separate"/>
    </w:r>
    <w:r w:rsidR="00762940">
      <w:rPr>
        <w:noProof/>
        <w:sz w:val="14"/>
        <w:szCs w:val="14"/>
        <w:lang w:val="en-US"/>
      </w:rPr>
      <w:t>1</w:t>
    </w:r>
    <w:r w:rsidRPr="002E600C">
      <w:rPr>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0EF31B0" w14:textId="77777777" w:rsidR="00092987" w:rsidRDefault="00092987">
      <w:r>
        <w:separator/>
      </w:r>
    </w:p>
  </w:footnote>
  <w:footnote w:type="continuationSeparator" w:id="0">
    <w:p w14:paraId="002DABB0" w14:textId="77777777" w:rsidR="00092987" w:rsidRDefault="00092987">
      <w:r>
        <w:continuationSeparator/>
      </w:r>
    </w:p>
  </w:footnote>
  <w:footnote w:type="continuationNotice" w:id="1">
    <w:p w14:paraId="3654A881" w14:textId="77777777" w:rsidR="00092987" w:rsidRDefault="0009298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0593D82" w14:textId="77777777" w:rsidR="00E65D3A" w:rsidRDefault="001E05A8">
    <w:pPr>
      <w:pStyle w:val="Kopfzeile"/>
    </w:pPr>
    <w:r>
      <w:rPr>
        <w:noProof/>
        <w:lang w:eastAsia="de-DE"/>
      </w:rPr>
      <w:drawing>
        <wp:anchor distT="0" distB="0" distL="114300" distR="114300" simplePos="0" relativeHeight="251658240" behindDoc="1" locked="0" layoutInCell="1" allowOverlap="1" wp14:anchorId="6512C371" wp14:editId="660CEC5B">
          <wp:simplePos x="0" y="0"/>
          <wp:positionH relativeFrom="page">
            <wp:posOffset>0</wp:posOffset>
          </wp:positionH>
          <wp:positionV relativeFrom="page">
            <wp:posOffset>0</wp:posOffset>
          </wp:positionV>
          <wp:extent cx="7555427" cy="10687274"/>
          <wp:effectExtent l="0" t="0" r="7620" b="0"/>
          <wp:wrapNone/>
          <wp:docPr id="2" name="Bild 1">
            <a:extLst xmlns:a="http://schemas.openxmlformats.org/drawingml/2006/main">
              <a:ext uri="{FF2B5EF4-FFF2-40B4-BE49-F238E27FC236}">
                <a16:creationId xmlns:a16="http://schemas.microsoft.com/office/drawing/2014/main" id="{17A510B1-061E-4D03-A8E9-1D1EDDD2D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tjejaeger:Documents:1 - Kundenprojekte:Kendrion:Geschäftspapiere:Briefbogen:ICS:ics-letter-malente-4c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5427" cy="10687274"/>
                  </a:xfrm>
                  <a:prstGeom prst="rect">
                    <a:avLst/>
                  </a:prstGeom>
                  <a:noFill/>
                  <a:ln>
                    <a:noFill/>
                  </a:ln>
                  <a:extLst>
                    <a:ext uri="{FAA26D3D-D897-4be2-8F04-BA451C77F1D7}">
                      <ma14:placeholderFlag xmlns:a16="http://schemas.microsoft.com/office/drawing/2014/main"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6FC68D8" w14:textId="77777777" w:rsidR="00E65D3A" w:rsidRPr="00F959A5" w:rsidRDefault="001E05A8">
    <w:pPr>
      <w:pStyle w:val="Kopfzeile"/>
      <w:rPr>
        <w:sz w:val="32"/>
      </w:rPr>
    </w:pPr>
    <w:r>
      <w:rPr>
        <w:noProof/>
        <w:lang w:eastAsia="de-DE"/>
      </w:rPr>
      <w:drawing>
        <wp:anchor distT="0" distB="0" distL="114300" distR="114300" simplePos="0" relativeHeight="251658241" behindDoc="1" locked="0" layoutInCell="1" allowOverlap="1" wp14:anchorId="15EC6246" wp14:editId="2882E62E">
          <wp:simplePos x="0" y="0"/>
          <wp:positionH relativeFrom="page">
            <wp:posOffset>0</wp:posOffset>
          </wp:positionH>
          <wp:positionV relativeFrom="page">
            <wp:posOffset>0</wp:posOffset>
          </wp:positionV>
          <wp:extent cx="7556950" cy="10689429"/>
          <wp:effectExtent l="0" t="0" r="6350" b="0"/>
          <wp:wrapNone/>
          <wp:docPr id="3" name="Bild 4">
            <a:extLst xmlns:a="http://schemas.openxmlformats.org/drawingml/2006/main">
              <a:ext uri="{FF2B5EF4-FFF2-40B4-BE49-F238E27FC236}">
                <a16:creationId xmlns:a16="http://schemas.microsoft.com/office/drawing/2014/main" id="{9B373312-2CF0-4954-8288-CE8AB046CC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tjejaeger:Documents:1 - Kundenprojekte:Kendrion:Geschäftspapiere:Briefbogen:ICS:ics-letter-malente-4c-ohne-daten.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6950" cy="10689429"/>
                  </a:xfrm>
                  <a:prstGeom prst="rect">
                    <a:avLst/>
                  </a:prstGeom>
                  <a:noFill/>
                  <a:ln>
                    <a:noFill/>
                  </a:ln>
                  <a:extLst>
                    <a:ext uri="{FAA26D3D-D897-4be2-8F04-BA451C77F1D7}">
                      <ma14:placeholderFlag xmlns:a16="http://schemas.microsoft.com/office/drawing/2014/main"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1D"/>
    <w:multiLevelType w:val="multilevel"/>
    <w:tmpl w:val="68F262B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00CC0A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DEA560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1CE6209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1461B30"/>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884880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D2136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9BC96B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F98AA8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60C50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CC92ACC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C9C6E14"/>
    <w:multiLevelType w:val="hybridMultilevel"/>
    <w:tmpl w:val="653AF41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D2E42F1"/>
    <w:multiLevelType w:val="singleLevel"/>
    <w:tmpl w:val="D6562D92"/>
    <w:lvl w:ilvl="0">
      <w:start w:val="50"/>
      <w:numFmt w:val="bullet"/>
      <w:lvlText w:val="-"/>
      <w:lvlJc w:val="left"/>
      <w:pPr>
        <w:tabs>
          <w:tab w:val="num" w:pos="4155"/>
        </w:tabs>
        <w:ind w:left="4155" w:hanging="360"/>
      </w:pPr>
      <w:rPr>
        <w:rFonts w:ascii="Times New Roman" w:hAnsi="Times New Roman" w:hint="default"/>
      </w:rPr>
    </w:lvl>
  </w:abstractNum>
  <w:abstractNum w:abstractNumId="13" w15:restartNumberingAfterBreak="0">
    <w:nsid w:val="0F1836AB"/>
    <w:multiLevelType w:val="hybridMultilevel"/>
    <w:tmpl w:val="083E7A98"/>
    <w:lvl w:ilvl="0" w:tplc="AD00593A">
      <w:start w:val="1"/>
      <w:numFmt w:val="decimal"/>
      <w:pStyle w:val="Listenabsatz"/>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AAD155B"/>
    <w:multiLevelType w:val="hybridMultilevel"/>
    <w:tmpl w:val="9CAAA070"/>
    <w:lvl w:ilvl="0" w:tplc="48068E1E">
      <w:start w:val="3"/>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 w15:restartNumberingAfterBreak="0">
    <w:nsid w:val="1FAA0593"/>
    <w:multiLevelType w:val="singleLevel"/>
    <w:tmpl w:val="2C68F12C"/>
    <w:lvl w:ilvl="0">
      <w:start w:val="1"/>
      <w:numFmt w:val="lowerRoman"/>
      <w:lvlText w:val="%1."/>
      <w:lvlJc w:val="left"/>
      <w:pPr>
        <w:tabs>
          <w:tab w:val="num" w:pos="720"/>
        </w:tabs>
        <w:ind w:left="720" w:hanging="720"/>
      </w:pPr>
      <w:rPr>
        <w:rFonts w:hint="default"/>
      </w:rPr>
    </w:lvl>
  </w:abstractNum>
  <w:abstractNum w:abstractNumId="16" w15:restartNumberingAfterBreak="0">
    <w:nsid w:val="320A64EA"/>
    <w:multiLevelType w:val="hybridMultilevel"/>
    <w:tmpl w:val="3926C6A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F4D36AD"/>
    <w:multiLevelType w:val="hybridMultilevel"/>
    <w:tmpl w:val="FB6E4B7C"/>
    <w:lvl w:ilvl="0" w:tplc="89502B2E">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6177452"/>
    <w:multiLevelType w:val="singleLevel"/>
    <w:tmpl w:val="82601FE6"/>
    <w:lvl w:ilvl="0">
      <w:start w:val="500"/>
      <w:numFmt w:val="bullet"/>
      <w:lvlText w:val="-"/>
      <w:lvlJc w:val="left"/>
      <w:pPr>
        <w:tabs>
          <w:tab w:val="num" w:pos="3900"/>
        </w:tabs>
        <w:ind w:left="3900" w:hanging="360"/>
      </w:pPr>
      <w:rPr>
        <w:rFonts w:ascii="Times New Roman" w:hAnsi="Times New Roman" w:hint="default"/>
      </w:rPr>
    </w:lvl>
  </w:abstractNum>
  <w:abstractNum w:abstractNumId="19" w15:restartNumberingAfterBreak="0">
    <w:nsid w:val="57EA668F"/>
    <w:multiLevelType w:val="singleLevel"/>
    <w:tmpl w:val="76E0F5CE"/>
    <w:lvl w:ilvl="0">
      <w:start w:val="1"/>
      <w:numFmt w:val="lowerRoman"/>
      <w:lvlText w:val="%1."/>
      <w:lvlJc w:val="left"/>
      <w:pPr>
        <w:tabs>
          <w:tab w:val="num" w:pos="720"/>
        </w:tabs>
        <w:ind w:left="720" w:hanging="720"/>
      </w:pPr>
      <w:rPr>
        <w:rFonts w:hint="default"/>
      </w:rPr>
    </w:lvl>
  </w:abstractNum>
  <w:num w:numId="1" w16cid:durableId="1925451635">
    <w:abstractNumId w:val="12"/>
  </w:num>
  <w:num w:numId="2" w16cid:durableId="1505512189">
    <w:abstractNumId w:val="18"/>
  </w:num>
  <w:num w:numId="3" w16cid:durableId="70002829">
    <w:abstractNumId w:val="15"/>
  </w:num>
  <w:num w:numId="4" w16cid:durableId="1661274181">
    <w:abstractNumId w:val="19"/>
  </w:num>
  <w:num w:numId="5" w16cid:durableId="2062753097">
    <w:abstractNumId w:val="10"/>
  </w:num>
  <w:num w:numId="6" w16cid:durableId="1133253682">
    <w:abstractNumId w:val="8"/>
  </w:num>
  <w:num w:numId="7" w16cid:durableId="1902134349">
    <w:abstractNumId w:val="7"/>
  </w:num>
  <w:num w:numId="8" w16cid:durableId="259681818">
    <w:abstractNumId w:val="6"/>
  </w:num>
  <w:num w:numId="9" w16cid:durableId="593784045">
    <w:abstractNumId w:val="5"/>
  </w:num>
  <w:num w:numId="10" w16cid:durableId="105468433">
    <w:abstractNumId w:val="9"/>
  </w:num>
  <w:num w:numId="11" w16cid:durableId="536893804">
    <w:abstractNumId w:val="4"/>
  </w:num>
  <w:num w:numId="12" w16cid:durableId="1041906372">
    <w:abstractNumId w:val="3"/>
  </w:num>
  <w:num w:numId="13" w16cid:durableId="1015814012">
    <w:abstractNumId w:val="2"/>
  </w:num>
  <w:num w:numId="14" w16cid:durableId="731536478">
    <w:abstractNumId w:val="1"/>
  </w:num>
  <w:num w:numId="15" w16cid:durableId="1026716068">
    <w:abstractNumId w:val="0"/>
  </w:num>
  <w:num w:numId="16" w16cid:durableId="1950506185">
    <w:abstractNumId w:val="13"/>
  </w:num>
  <w:num w:numId="17" w16cid:durableId="1690914874">
    <w:abstractNumId w:val="14"/>
  </w:num>
  <w:num w:numId="18" w16cid:durableId="2048484115">
    <w:abstractNumId w:val="13"/>
  </w:num>
  <w:num w:numId="19" w16cid:durableId="678391673">
    <w:abstractNumId w:val="16"/>
  </w:num>
  <w:num w:numId="20" w16cid:durableId="1413048266">
    <w:abstractNumId w:val="17"/>
  </w:num>
  <w:num w:numId="21" w16cid:durableId="1456288781">
    <w:abstractNumId w:val="1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43E2"/>
    <w:rsid w:val="0000008B"/>
    <w:rsid w:val="000005FC"/>
    <w:rsid w:val="00000632"/>
    <w:rsid w:val="00001505"/>
    <w:rsid w:val="00001FF7"/>
    <w:rsid w:val="00002903"/>
    <w:rsid w:val="00003931"/>
    <w:rsid w:val="00003ECB"/>
    <w:rsid w:val="00011793"/>
    <w:rsid w:val="00011A33"/>
    <w:rsid w:val="000130B7"/>
    <w:rsid w:val="00013DC3"/>
    <w:rsid w:val="00014B05"/>
    <w:rsid w:val="00016828"/>
    <w:rsid w:val="000171EF"/>
    <w:rsid w:val="00020951"/>
    <w:rsid w:val="00021B93"/>
    <w:rsid w:val="00024245"/>
    <w:rsid w:val="00024C9B"/>
    <w:rsid w:val="00024F69"/>
    <w:rsid w:val="000251D2"/>
    <w:rsid w:val="00025B10"/>
    <w:rsid w:val="0002628B"/>
    <w:rsid w:val="00030DCB"/>
    <w:rsid w:val="00033107"/>
    <w:rsid w:val="0003332E"/>
    <w:rsid w:val="00036244"/>
    <w:rsid w:val="00037628"/>
    <w:rsid w:val="00043700"/>
    <w:rsid w:val="00045540"/>
    <w:rsid w:val="00047EF3"/>
    <w:rsid w:val="000501FD"/>
    <w:rsid w:val="000533FD"/>
    <w:rsid w:val="00054793"/>
    <w:rsid w:val="00055A25"/>
    <w:rsid w:val="0005624B"/>
    <w:rsid w:val="00056833"/>
    <w:rsid w:val="00057F42"/>
    <w:rsid w:val="00060F94"/>
    <w:rsid w:val="000631BF"/>
    <w:rsid w:val="00063B65"/>
    <w:rsid w:val="00065BD4"/>
    <w:rsid w:val="00066BC3"/>
    <w:rsid w:val="00070FF5"/>
    <w:rsid w:val="00071867"/>
    <w:rsid w:val="00072D2F"/>
    <w:rsid w:val="00073FAA"/>
    <w:rsid w:val="0007480A"/>
    <w:rsid w:val="000763FE"/>
    <w:rsid w:val="00077500"/>
    <w:rsid w:val="000800C2"/>
    <w:rsid w:val="0008057E"/>
    <w:rsid w:val="00080D23"/>
    <w:rsid w:val="0008121F"/>
    <w:rsid w:val="00083EA8"/>
    <w:rsid w:val="000845D4"/>
    <w:rsid w:val="00084ABD"/>
    <w:rsid w:val="00085456"/>
    <w:rsid w:val="0008788A"/>
    <w:rsid w:val="000918B1"/>
    <w:rsid w:val="00092704"/>
    <w:rsid w:val="00092987"/>
    <w:rsid w:val="00092F44"/>
    <w:rsid w:val="00094FB9"/>
    <w:rsid w:val="00095AAA"/>
    <w:rsid w:val="000970DB"/>
    <w:rsid w:val="000971DE"/>
    <w:rsid w:val="000A0394"/>
    <w:rsid w:val="000A0820"/>
    <w:rsid w:val="000A0891"/>
    <w:rsid w:val="000A28B2"/>
    <w:rsid w:val="000A2B09"/>
    <w:rsid w:val="000A352E"/>
    <w:rsid w:val="000A4753"/>
    <w:rsid w:val="000A4B3B"/>
    <w:rsid w:val="000A604B"/>
    <w:rsid w:val="000A6A24"/>
    <w:rsid w:val="000A718D"/>
    <w:rsid w:val="000B030D"/>
    <w:rsid w:val="000B0842"/>
    <w:rsid w:val="000B108E"/>
    <w:rsid w:val="000B1CD1"/>
    <w:rsid w:val="000B3201"/>
    <w:rsid w:val="000B44FB"/>
    <w:rsid w:val="000B5493"/>
    <w:rsid w:val="000B6D29"/>
    <w:rsid w:val="000C0CC1"/>
    <w:rsid w:val="000C156A"/>
    <w:rsid w:val="000C1A15"/>
    <w:rsid w:val="000C1D8A"/>
    <w:rsid w:val="000C2888"/>
    <w:rsid w:val="000C28B5"/>
    <w:rsid w:val="000C2A89"/>
    <w:rsid w:val="000C312C"/>
    <w:rsid w:val="000C47E4"/>
    <w:rsid w:val="000C6CE6"/>
    <w:rsid w:val="000C74C5"/>
    <w:rsid w:val="000C7DC5"/>
    <w:rsid w:val="000D22D5"/>
    <w:rsid w:val="000D3855"/>
    <w:rsid w:val="000D3B14"/>
    <w:rsid w:val="000D458C"/>
    <w:rsid w:val="000D480E"/>
    <w:rsid w:val="000D54BA"/>
    <w:rsid w:val="000D5803"/>
    <w:rsid w:val="000D6C15"/>
    <w:rsid w:val="000E1710"/>
    <w:rsid w:val="000E1BB1"/>
    <w:rsid w:val="000E305B"/>
    <w:rsid w:val="000E31CA"/>
    <w:rsid w:val="000E3338"/>
    <w:rsid w:val="000E3EE8"/>
    <w:rsid w:val="000E42C1"/>
    <w:rsid w:val="000E460D"/>
    <w:rsid w:val="000E4DB3"/>
    <w:rsid w:val="000E4E4C"/>
    <w:rsid w:val="000E54FF"/>
    <w:rsid w:val="000E5CA4"/>
    <w:rsid w:val="000E61EB"/>
    <w:rsid w:val="000F0276"/>
    <w:rsid w:val="000F1B13"/>
    <w:rsid w:val="000F3805"/>
    <w:rsid w:val="000F3C00"/>
    <w:rsid w:val="000F4CA9"/>
    <w:rsid w:val="000F6F89"/>
    <w:rsid w:val="000F7D53"/>
    <w:rsid w:val="000F7F4F"/>
    <w:rsid w:val="001015E6"/>
    <w:rsid w:val="0010320F"/>
    <w:rsid w:val="00106D0B"/>
    <w:rsid w:val="001070CB"/>
    <w:rsid w:val="00114255"/>
    <w:rsid w:val="001154D8"/>
    <w:rsid w:val="00115B0F"/>
    <w:rsid w:val="00115FC4"/>
    <w:rsid w:val="00116AB6"/>
    <w:rsid w:val="0012261B"/>
    <w:rsid w:val="00122A98"/>
    <w:rsid w:val="00122B2C"/>
    <w:rsid w:val="00123230"/>
    <w:rsid w:val="00123611"/>
    <w:rsid w:val="0013021C"/>
    <w:rsid w:val="001323B8"/>
    <w:rsid w:val="00133583"/>
    <w:rsid w:val="001342AF"/>
    <w:rsid w:val="0013631D"/>
    <w:rsid w:val="00137039"/>
    <w:rsid w:val="0013756E"/>
    <w:rsid w:val="00140542"/>
    <w:rsid w:val="0014167C"/>
    <w:rsid w:val="00141A49"/>
    <w:rsid w:val="0014388C"/>
    <w:rsid w:val="00145B14"/>
    <w:rsid w:val="001465C2"/>
    <w:rsid w:val="00146F72"/>
    <w:rsid w:val="00151B7E"/>
    <w:rsid w:val="001525A8"/>
    <w:rsid w:val="001533B7"/>
    <w:rsid w:val="0015504C"/>
    <w:rsid w:val="0015507A"/>
    <w:rsid w:val="00161261"/>
    <w:rsid w:val="00162399"/>
    <w:rsid w:val="00162467"/>
    <w:rsid w:val="0016441D"/>
    <w:rsid w:val="00166118"/>
    <w:rsid w:val="00170277"/>
    <w:rsid w:val="00171392"/>
    <w:rsid w:val="00171CBF"/>
    <w:rsid w:val="00176EFE"/>
    <w:rsid w:val="00176F1B"/>
    <w:rsid w:val="00177029"/>
    <w:rsid w:val="00180249"/>
    <w:rsid w:val="00181396"/>
    <w:rsid w:val="00181FAF"/>
    <w:rsid w:val="00181FDA"/>
    <w:rsid w:val="001827A2"/>
    <w:rsid w:val="00184285"/>
    <w:rsid w:val="00184ADD"/>
    <w:rsid w:val="00184C77"/>
    <w:rsid w:val="001854E4"/>
    <w:rsid w:val="00185BF5"/>
    <w:rsid w:val="001862B7"/>
    <w:rsid w:val="00186ED8"/>
    <w:rsid w:val="0019338D"/>
    <w:rsid w:val="001948BC"/>
    <w:rsid w:val="00194E96"/>
    <w:rsid w:val="00195494"/>
    <w:rsid w:val="00195FB6"/>
    <w:rsid w:val="00196298"/>
    <w:rsid w:val="00197772"/>
    <w:rsid w:val="001A1687"/>
    <w:rsid w:val="001A1D17"/>
    <w:rsid w:val="001A2F8E"/>
    <w:rsid w:val="001A360B"/>
    <w:rsid w:val="001A4F4B"/>
    <w:rsid w:val="001A5398"/>
    <w:rsid w:val="001A5BD3"/>
    <w:rsid w:val="001A61F5"/>
    <w:rsid w:val="001B0041"/>
    <w:rsid w:val="001B15B9"/>
    <w:rsid w:val="001B3A1E"/>
    <w:rsid w:val="001B6142"/>
    <w:rsid w:val="001B6398"/>
    <w:rsid w:val="001B64DE"/>
    <w:rsid w:val="001B750C"/>
    <w:rsid w:val="001B7672"/>
    <w:rsid w:val="001B7726"/>
    <w:rsid w:val="001B7DA8"/>
    <w:rsid w:val="001C0317"/>
    <w:rsid w:val="001C07E3"/>
    <w:rsid w:val="001C1FEC"/>
    <w:rsid w:val="001C23A0"/>
    <w:rsid w:val="001C3E96"/>
    <w:rsid w:val="001C4162"/>
    <w:rsid w:val="001C4C8A"/>
    <w:rsid w:val="001C52D6"/>
    <w:rsid w:val="001C7685"/>
    <w:rsid w:val="001C7731"/>
    <w:rsid w:val="001D1621"/>
    <w:rsid w:val="001D16D4"/>
    <w:rsid w:val="001D2BF4"/>
    <w:rsid w:val="001D352A"/>
    <w:rsid w:val="001D38CF"/>
    <w:rsid w:val="001D482C"/>
    <w:rsid w:val="001D4F6B"/>
    <w:rsid w:val="001D568C"/>
    <w:rsid w:val="001D5B68"/>
    <w:rsid w:val="001D78B9"/>
    <w:rsid w:val="001E05A8"/>
    <w:rsid w:val="001E109F"/>
    <w:rsid w:val="001E1E62"/>
    <w:rsid w:val="001E3E87"/>
    <w:rsid w:val="001E45E5"/>
    <w:rsid w:val="001F1523"/>
    <w:rsid w:val="001F18EA"/>
    <w:rsid w:val="001F22FE"/>
    <w:rsid w:val="001F2F6D"/>
    <w:rsid w:val="001F4445"/>
    <w:rsid w:val="001F5E42"/>
    <w:rsid w:val="00200317"/>
    <w:rsid w:val="002021DA"/>
    <w:rsid w:val="002022F2"/>
    <w:rsid w:val="00202442"/>
    <w:rsid w:val="00202C73"/>
    <w:rsid w:val="00205E9E"/>
    <w:rsid w:val="00206244"/>
    <w:rsid w:val="0021104D"/>
    <w:rsid w:val="002116CB"/>
    <w:rsid w:val="00211A71"/>
    <w:rsid w:val="002138FD"/>
    <w:rsid w:val="00214F78"/>
    <w:rsid w:val="00216265"/>
    <w:rsid w:val="00217AC6"/>
    <w:rsid w:val="00220555"/>
    <w:rsid w:val="00220D2B"/>
    <w:rsid w:val="00221EED"/>
    <w:rsid w:val="00225B8C"/>
    <w:rsid w:val="00225F4D"/>
    <w:rsid w:val="002261A1"/>
    <w:rsid w:val="00230E95"/>
    <w:rsid w:val="00232632"/>
    <w:rsid w:val="00232D67"/>
    <w:rsid w:val="00233A99"/>
    <w:rsid w:val="0023419D"/>
    <w:rsid w:val="002349CB"/>
    <w:rsid w:val="002352EF"/>
    <w:rsid w:val="002356CC"/>
    <w:rsid w:val="002368A3"/>
    <w:rsid w:val="00237028"/>
    <w:rsid w:val="00237667"/>
    <w:rsid w:val="00240D7C"/>
    <w:rsid w:val="002416DB"/>
    <w:rsid w:val="002427EB"/>
    <w:rsid w:val="00242C42"/>
    <w:rsid w:val="002436C9"/>
    <w:rsid w:val="0024404D"/>
    <w:rsid w:val="002444B2"/>
    <w:rsid w:val="002444E8"/>
    <w:rsid w:val="00244CF2"/>
    <w:rsid w:val="00245FC0"/>
    <w:rsid w:val="0024667B"/>
    <w:rsid w:val="0024733E"/>
    <w:rsid w:val="002478F9"/>
    <w:rsid w:val="0025087E"/>
    <w:rsid w:val="00251FC0"/>
    <w:rsid w:val="00252A0E"/>
    <w:rsid w:val="00252C56"/>
    <w:rsid w:val="00253377"/>
    <w:rsid w:val="00255B8C"/>
    <w:rsid w:val="00260005"/>
    <w:rsid w:val="002608F6"/>
    <w:rsid w:val="002609B3"/>
    <w:rsid w:val="002609C0"/>
    <w:rsid w:val="0026109B"/>
    <w:rsid w:val="00261CF3"/>
    <w:rsid w:val="00261FAC"/>
    <w:rsid w:val="0026476D"/>
    <w:rsid w:val="00264E37"/>
    <w:rsid w:val="00267D8B"/>
    <w:rsid w:val="002719E2"/>
    <w:rsid w:val="00272165"/>
    <w:rsid w:val="002722BA"/>
    <w:rsid w:val="00273395"/>
    <w:rsid w:val="00273B1F"/>
    <w:rsid w:val="0027417E"/>
    <w:rsid w:val="00274215"/>
    <w:rsid w:val="002751EE"/>
    <w:rsid w:val="002761C6"/>
    <w:rsid w:val="00276537"/>
    <w:rsid w:val="0027731A"/>
    <w:rsid w:val="0027791A"/>
    <w:rsid w:val="00277C4A"/>
    <w:rsid w:val="00280FA6"/>
    <w:rsid w:val="0028165F"/>
    <w:rsid w:val="00283CA0"/>
    <w:rsid w:val="002842E4"/>
    <w:rsid w:val="00284808"/>
    <w:rsid w:val="002851AE"/>
    <w:rsid w:val="0028553D"/>
    <w:rsid w:val="00285A0D"/>
    <w:rsid w:val="00285D6E"/>
    <w:rsid w:val="00287ADC"/>
    <w:rsid w:val="00287DEC"/>
    <w:rsid w:val="0029081D"/>
    <w:rsid w:val="0029390D"/>
    <w:rsid w:val="002944B2"/>
    <w:rsid w:val="00295A86"/>
    <w:rsid w:val="00296027"/>
    <w:rsid w:val="00296AD0"/>
    <w:rsid w:val="002A489C"/>
    <w:rsid w:val="002A4928"/>
    <w:rsid w:val="002A5EB8"/>
    <w:rsid w:val="002A6508"/>
    <w:rsid w:val="002A674C"/>
    <w:rsid w:val="002B28BB"/>
    <w:rsid w:val="002B33BE"/>
    <w:rsid w:val="002B364A"/>
    <w:rsid w:val="002B498E"/>
    <w:rsid w:val="002B56CA"/>
    <w:rsid w:val="002B5AAF"/>
    <w:rsid w:val="002B60C9"/>
    <w:rsid w:val="002B6DBE"/>
    <w:rsid w:val="002B6E93"/>
    <w:rsid w:val="002B7461"/>
    <w:rsid w:val="002C03A5"/>
    <w:rsid w:val="002C0C4A"/>
    <w:rsid w:val="002C217D"/>
    <w:rsid w:val="002C706A"/>
    <w:rsid w:val="002C7186"/>
    <w:rsid w:val="002D184B"/>
    <w:rsid w:val="002D3B2D"/>
    <w:rsid w:val="002D48AF"/>
    <w:rsid w:val="002D51DA"/>
    <w:rsid w:val="002E0152"/>
    <w:rsid w:val="002E20C8"/>
    <w:rsid w:val="002E4067"/>
    <w:rsid w:val="002E508A"/>
    <w:rsid w:val="002E600C"/>
    <w:rsid w:val="002F0180"/>
    <w:rsid w:val="002F3527"/>
    <w:rsid w:val="002F37A5"/>
    <w:rsid w:val="002F5941"/>
    <w:rsid w:val="002F7A8D"/>
    <w:rsid w:val="0030089D"/>
    <w:rsid w:val="00302CF2"/>
    <w:rsid w:val="003037CC"/>
    <w:rsid w:val="00303E59"/>
    <w:rsid w:val="003057B8"/>
    <w:rsid w:val="0030631F"/>
    <w:rsid w:val="003065D1"/>
    <w:rsid w:val="003074F4"/>
    <w:rsid w:val="0031250E"/>
    <w:rsid w:val="0031354C"/>
    <w:rsid w:val="003146F8"/>
    <w:rsid w:val="0031487A"/>
    <w:rsid w:val="003148C8"/>
    <w:rsid w:val="00314CC1"/>
    <w:rsid w:val="00316B61"/>
    <w:rsid w:val="0031759C"/>
    <w:rsid w:val="003238F5"/>
    <w:rsid w:val="00323E58"/>
    <w:rsid w:val="003241EC"/>
    <w:rsid w:val="00325CC6"/>
    <w:rsid w:val="00326C2C"/>
    <w:rsid w:val="003315A1"/>
    <w:rsid w:val="00332A3A"/>
    <w:rsid w:val="00333261"/>
    <w:rsid w:val="00333C45"/>
    <w:rsid w:val="0033726D"/>
    <w:rsid w:val="0034012A"/>
    <w:rsid w:val="00341906"/>
    <w:rsid w:val="00342124"/>
    <w:rsid w:val="0034314D"/>
    <w:rsid w:val="00344A11"/>
    <w:rsid w:val="003459C0"/>
    <w:rsid w:val="003464F9"/>
    <w:rsid w:val="003467E5"/>
    <w:rsid w:val="00346E12"/>
    <w:rsid w:val="0035263B"/>
    <w:rsid w:val="00353CA7"/>
    <w:rsid w:val="00354284"/>
    <w:rsid w:val="003550BB"/>
    <w:rsid w:val="003558A8"/>
    <w:rsid w:val="00356E1C"/>
    <w:rsid w:val="00357002"/>
    <w:rsid w:val="003576DA"/>
    <w:rsid w:val="00360091"/>
    <w:rsid w:val="0036188E"/>
    <w:rsid w:val="0036230C"/>
    <w:rsid w:val="003623E9"/>
    <w:rsid w:val="003637E9"/>
    <w:rsid w:val="00364F6C"/>
    <w:rsid w:val="003653D3"/>
    <w:rsid w:val="0036569A"/>
    <w:rsid w:val="00365B88"/>
    <w:rsid w:val="003704A9"/>
    <w:rsid w:val="00371B9E"/>
    <w:rsid w:val="00372B81"/>
    <w:rsid w:val="00373657"/>
    <w:rsid w:val="00374026"/>
    <w:rsid w:val="003758FF"/>
    <w:rsid w:val="00375C68"/>
    <w:rsid w:val="003803D9"/>
    <w:rsid w:val="00380B9F"/>
    <w:rsid w:val="0038115D"/>
    <w:rsid w:val="00381BB0"/>
    <w:rsid w:val="00382026"/>
    <w:rsid w:val="003832F9"/>
    <w:rsid w:val="003836DE"/>
    <w:rsid w:val="00386A76"/>
    <w:rsid w:val="00386D96"/>
    <w:rsid w:val="00390680"/>
    <w:rsid w:val="0039119A"/>
    <w:rsid w:val="00392C64"/>
    <w:rsid w:val="00392C7E"/>
    <w:rsid w:val="00392E08"/>
    <w:rsid w:val="003937A2"/>
    <w:rsid w:val="003937D0"/>
    <w:rsid w:val="003A01DB"/>
    <w:rsid w:val="003A433E"/>
    <w:rsid w:val="003A51D9"/>
    <w:rsid w:val="003A54C2"/>
    <w:rsid w:val="003A58C8"/>
    <w:rsid w:val="003A5E20"/>
    <w:rsid w:val="003A6011"/>
    <w:rsid w:val="003A6BD1"/>
    <w:rsid w:val="003A79E4"/>
    <w:rsid w:val="003A7AB2"/>
    <w:rsid w:val="003A7EC6"/>
    <w:rsid w:val="003B24F8"/>
    <w:rsid w:val="003B26B3"/>
    <w:rsid w:val="003B2FE7"/>
    <w:rsid w:val="003B4BDC"/>
    <w:rsid w:val="003B551D"/>
    <w:rsid w:val="003C09B6"/>
    <w:rsid w:val="003C0D25"/>
    <w:rsid w:val="003C0FC7"/>
    <w:rsid w:val="003C174A"/>
    <w:rsid w:val="003C17B9"/>
    <w:rsid w:val="003C3103"/>
    <w:rsid w:val="003C317F"/>
    <w:rsid w:val="003C5927"/>
    <w:rsid w:val="003C72E9"/>
    <w:rsid w:val="003C7E23"/>
    <w:rsid w:val="003D02E8"/>
    <w:rsid w:val="003D0C9B"/>
    <w:rsid w:val="003D0DFC"/>
    <w:rsid w:val="003D113E"/>
    <w:rsid w:val="003D1AA1"/>
    <w:rsid w:val="003D236A"/>
    <w:rsid w:val="003D2E37"/>
    <w:rsid w:val="003D3715"/>
    <w:rsid w:val="003D4368"/>
    <w:rsid w:val="003D4BE1"/>
    <w:rsid w:val="003D5639"/>
    <w:rsid w:val="003D56AA"/>
    <w:rsid w:val="003D61A9"/>
    <w:rsid w:val="003D703C"/>
    <w:rsid w:val="003D7238"/>
    <w:rsid w:val="003D7773"/>
    <w:rsid w:val="003E180D"/>
    <w:rsid w:val="003E18B9"/>
    <w:rsid w:val="003E1DF8"/>
    <w:rsid w:val="003E259C"/>
    <w:rsid w:val="003E2ABA"/>
    <w:rsid w:val="003E4256"/>
    <w:rsid w:val="003E5C55"/>
    <w:rsid w:val="003E5C81"/>
    <w:rsid w:val="003E5D81"/>
    <w:rsid w:val="003E6C50"/>
    <w:rsid w:val="003E7CB6"/>
    <w:rsid w:val="003F0611"/>
    <w:rsid w:val="003F0689"/>
    <w:rsid w:val="003F47C1"/>
    <w:rsid w:val="003F5AD8"/>
    <w:rsid w:val="003F6FDA"/>
    <w:rsid w:val="003F74F8"/>
    <w:rsid w:val="003F76BD"/>
    <w:rsid w:val="003F7A51"/>
    <w:rsid w:val="003F7ACE"/>
    <w:rsid w:val="004016AD"/>
    <w:rsid w:val="00401E7A"/>
    <w:rsid w:val="00403009"/>
    <w:rsid w:val="0040308F"/>
    <w:rsid w:val="004030A9"/>
    <w:rsid w:val="0040480F"/>
    <w:rsid w:val="00407737"/>
    <w:rsid w:val="004108B9"/>
    <w:rsid w:val="00412319"/>
    <w:rsid w:val="00413432"/>
    <w:rsid w:val="00413624"/>
    <w:rsid w:val="00414AF7"/>
    <w:rsid w:val="00415226"/>
    <w:rsid w:val="00415CAA"/>
    <w:rsid w:val="004171A3"/>
    <w:rsid w:val="00417680"/>
    <w:rsid w:val="00420903"/>
    <w:rsid w:val="00420949"/>
    <w:rsid w:val="0042206F"/>
    <w:rsid w:val="00422D8E"/>
    <w:rsid w:val="0042382C"/>
    <w:rsid w:val="00423DD5"/>
    <w:rsid w:val="004245B1"/>
    <w:rsid w:val="00425849"/>
    <w:rsid w:val="00425893"/>
    <w:rsid w:val="00426A82"/>
    <w:rsid w:val="00426C3A"/>
    <w:rsid w:val="00427908"/>
    <w:rsid w:val="00430DF7"/>
    <w:rsid w:val="004326E1"/>
    <w:rsid w:val="00433768"/>
    <w:rsid w:val="004364C7"/>
    <w:rsid w:val="004407B3"/>
    <w:rsid w:val="0044102C"/>
    <w:rsid w:val="004410E9"/>
    <w:rsid w:val="00441570"/>
    <w:rsid w:val="00442E44"/>
    <w:rsid w:val="00446523"/>
    <w:rsid w:val="00451380"/>
    <w:rsid w:val="00452C7F"/>
    <w:rsid w:val="00452F16"/>
    <w:rsid w:val="004536B8"/>
    <w:rsid w:val="00453731"/>
    <w:rsid w:val="0045497C"/>
    <w:rsid w:val="00455A99"/>
    <w:rsid w:val="00455F83"/>
    <w:rsid w:val="00460882"/>
    <w:rsid w:val="004618A3"/>
    <w:rsid w:val="00462A57"/>
    <w:rsid w:val="00462F57"/>
    <w:rsid w:val="00463CF9"/>
    <w:rsid w:val="00464D23"/>
    <w:rsid w:val="00465FF2"/>
    <w:rsid w:val="00466602"/>
    <w:rsid w:val="00467DE1"/>
    <w:rsid w:val="004700B0"/>
    <w:rsid w:val="004702F4"/>
    <w:rsid w:val="00470C58"/>
    <w:rsid w:val="00471E21"/>
    <w:rsid w:val="004721FF"/>
    <w:rsid w:val="00472DF5"/>
    <w:rsid w:val="00472E5B"/>
    <w:rsid w:val="0047334F"/>
    <w:rsid w:val="004736AB"/>
    <w:rsid w:val="004738BE"/>
    <w:rsid w:val="004757E1"/>
    <w:rsid w:val="00475D45"/>
    <w:rsid w:val="00480111"/>
    <w:rsid w:val="004806A8"/>
    <w:rsid w:val="00481320"/>
    <w:rsid w:val="00481597"/>
    <w:rsid w:val="00481D3D"/>
    <w:rsid w:val="00483821"/>
    <w:rsid w:val="00483E07"/>
    <w:rsid w:val="00483F62"/>
    <w:rsid w:val="0048523D"/>
    <w:rsid w:val="00486245"/>
    <w:rsid w:val="00486F65"/>
    <w:rsid w:val="00487EA0"/>
    <w:rsid w:val="004907AE"/>
    <w:rsid w:val="004943B2"/>
    <w:rsid w:val="004943E2"/>
    <w:rsid w:val="00494B2B"/>
    <w:rsid w:val="00495518"/>
    <w:rsid w:val="00496633"/>
    <w:rsid w:val="0049782D"/>
    <w:rsid w:val="004A036D"/>
    <w:rsid w:val="004A119E"/>
    <w:rsid w:val="004A11E1"/>
    <w:rsid w:val="004A3934"/>
    <w:rsid w:val="004A39B2"/>
    <w:rsid w:val="004A3A9C"/>
    <w:rsid w:val="004A50C0"/>
    <w:rsid w:val="004A6444"/>
    <w:rsid w:val="004B4DF6"/>
    <w:rsid w:val="004C0F3A"/>
    <w:rsid w:val="004C0F4F"/>
    <w:rsid w:val="004C2A04"/>
    <w:rsid w:val="004C2AB8"/>
    <w:rsid w:val="004C2B97"/>
    <w:rsid w:val="004C3775"/>
    <w:rsid w:val="004C4DD2"/>
    <w:rsid w:val="004C50E5"/>
    <w:rsid w:val="004C5E3F"/>
    <w:rsid w:val="004C672D"/>
    <w:rsid w:val="004C6AD0"/>
    <w:rsid w:val="004C730E"/>
    <w:rsid w:val="004D06B9"/>
    <w:rsid w:val="004D25EB"/>
    <w:rsid w:val="004D285B"/>
    <w:rsid w:val="004D3745"/>
    <w:rsid w:val="004D4325"/>
    <w:rsid w:val="004D4628"/>
    <w:rsid w:val="004D563E"/>
    <w:rsid w:val="004D5D6C"/>
    <w:rsid w:val="004D5F16"/>
    <w:rsid w:val="004E05A6"/>
    <w:rsid w:val="004E1D19"/>
    <w:rsid w:val="004E1E5C"/>
    <w:rsid w:val="004E2012"/>
    <w:rsid w:val="004E21F1"/>
    <w:rsid w:val="004E5A3B"/>
    <w:rsid w:val="004F0DD4"/>
    <w:rsid w:val="004F1755"/>
    <w:rsid w:val="004F32AF"/>
    <w:rsid w:val="004F6C72"/>
    <w:rsid w:val="004F7FBC"/>
    <w:rsid w:val="005033ED"/>
    <w:rsid w:val="005049B9"/>
    <w:rsid w:val="00505283"/>
    <w:rsid w:val="005057B5"/>
    <w:rsid w:val="00506D69"/>
    <w:rsid w:val="00506EEA"/>
    <w:rsid w:val="00507326"/>
    <w:rsid w:val="0050761F"/>
    <w:rsid w:val="00507B7F"/>
    <w:rsid w:val="00512593"/>
    <w:rsid w:val="00513630"/>
    <w:rsid w:val="00513F89"/>
    <w:rsid w:val="0051611E"/>
    <w:rsid w:val="0051707A"/>
    <w:rsid w:val="005170ED"/>
    <w:rsid w:val="005175D4"/>
    <w:rsid w:val="00517F46"/>
    <w:rsid w:val="00531CE8"/>
    <w:rsid w:val="00533520"/>
    <w:rsid w:val="005335DB"/>
    <w:rsid w:val="00534191"/>
    <w:rsid w:val="005360D5"/>
    <w:rsid w:val="00541787"/>
    <w:rsid w:val="005422B9"/>
    <w:rsid w:val="00543219"/>
    <w:rsid w:val="005449F8"/>
    <w:rsid w:val="005453B8"/>
    <w:rsid w:val="0054585F"/>
    <w:rsid w:val="00545CB7"/>
    <w:rsid w:val="00546290"/>
    <w:rsid w:val="00546FA7"/>
    <w:rsid w:val="005471E6"/>
    <w:rsid w:val="00547BCF"/>
    <w:rsid w:val="00552343"/>
    <w:rsid w:val="00553CEE"/>
    <w:rsid w:val="00555512"/>
    <w:rsid w:val="0055565B"/>
    <w:rsid w:val="005561E1"/>
    <w:rsid w:val="005568C7"/>
    <w:rsid w:val="00557935"/>
    <w:rsid w:val="00560299"/>
    <w:rsid w:val="00560772"/>
    <w:rsid w:val="00560BEC"/>
    <w:rsid w:val="00563443"/>
    <w:rsid w:val="0056454E"/>
    <w:rsid w:val="005646F1"/>
    <w:rsid w:val="00565645"/>
    <w:rsid w:val="00565655"/>
    <w:rsid w:val="005665CC"/>
    <w:rsid w:val="005669B6"/>
    <w:rsid w:val="00567E62"/>
    <w:rsid w:val="00570CD5"/>
    <w:rsid w:val="00571EB0"/>
    <w:rsid w:val="00573D9D"/>
    <w:rsid w:val="005742D0"/>
    <w:rsid w:val="005748B7"/>
    <w:rsid w:val="00575EB9"/>
    <w:rsid w:val="005771AF"/>
    <w:rsid w:val="00581576"/>
    <w:rsid w:val="00581659"/>
    <w:rsid w:val="00581DEA"/>
    <w:rsid w:val="005840F3"/>
    <w:rsid w:val="00584D32"/>
    <w:rsid w:val="005858D5"/>
    <w:rsid w:val="0058764F"/>
    <w:rsid w:val="00587B59"/>
    <w:rsid w:val="005901D9"/>
    <w:rsid w:val="00590AC9"/>
    <w:rsid w:val="00591502"/>
    <w:rsid w:val="0059174D"/>
    <w:rsid w:val="005934B1"/>
    <w:rsid w:val="005940B2"/>
    <w:rsid w:val="00594F94"/>
    <w:rsid w:val="0059529E"/>
    <w:rsid w:val="005A618D"/>
    <w:rsid w:val="005A623C"/>
    <w:rsid w:val="005B0833"/>
    <w:rsid w:val="005B170B"/>
    <w:rsid w:val="005B21F1"/>
    <w:rsid w:val="005B2334"/>
    <w:rsid w:val="005B25F3"/>
    <w:rsid w:val="005B3074"/>
    <w:rsid w:val="005B3F77"/>
    <w:rsid w:val="005B3F82"/>
    <w:rsid w:val="005B49DF"/>
    <w:rsid w:val="005B5F8E"/>
    <w:rsid w:val="005B6CE1"/>
    <w:rsid w:val="005B6DF2"/>
    <w:rsid w:val="005B74A4"/>
    <w:rsid w:val="005B7FB8"/>
    <w:rsid w:val="005C0E61"/>
    <w:rsid w:val="005C16E5"/>
    <w:rsid w:val="005C1B63"/>
    <w:rsid w:val="005C256D"/>
    <w:rsid w:val="005C4E74"/>
    <w:rsid w:val="005C52AC"/>
    <w:rsid w:val="005C5E9F"/>
    <w:rsid w:val="005C6862"/>
    <w:rsid w:val="005C6C3C"/>
    <w:rsid w:val="005C7772"/>
    <w:rsid w:val="005D2E0D"/>
    <w:rsid w:val="005D3F90"/>
    <w:rsid w:val="005D49C8"/>
    <w:rsid w:val="005D4EB2"/>
    <w:rsid w:val="005D4ED9"/>
    <w:rsid w:val="005D587E"/>
    <w:rsid w:val="005D6ACA"/>
    <w:rsid w:val="005D753F"/>
    <w:rsid w:val="005D7A43"/>
    <w:rsid w:val="005E113B"/>
    <w:rsid w:val="005E1301"/>
    <w:rsid w:val="005E1B5C"/>
    <w:rsid w:val="005E3C0C"/>
    <w:rsid w:val="005E78F3"/>
    <w:rsid w:val="005E7A17"/>
    <w:rsid w:val="005F18F0"/>
    <w:rsid w:val="005F1AC3"/>
    <w:rsid w:val="005F22B8"/>
    <w:rsid w:val="005F4EDC"/>
    <w:rsid w:val="005F5422"/>
    <w:rsid w:val="005F5868"/>
    <w:rsid w:val="00600366"/>
    <w:rsid w:val="00604EB3"/>
    <w:rsid w:val="00605546"/>
    <w:rsid w:val="006060FC"/>
    <w:rsid w:val="006077B3"/>
    <w:rsid w:val="00607833"/>
    <w:rsid w:val="006104A4"/>
    <w:rsid w:val="006126FB"/>
    <w:rsid w:val="006137A0"/>
    <w:rsid w:val="00613AFD"/>
    <w:rsid w:val="00614813"/>
    <w:rsid w:val="0061558E"/>
    <w:rsid w:val="006218E9"/>
    <w:rsid w:val="00624A9A"/>
    <w:rsid w:val="00625F41"/>
    <w:rsid w:val="00626439"/>
    <w:rsid w:val="00626D62"/>
    <w:rsid w:val="00627F18"/>
    <w:rsid w:val="00632872"/>
    <w:rsid w:val="00633D5D"/>
    <w:rsid w:val="006347C8"/>
    <w:rsid w:val="00634D15"/>
    <w:rsid w:val="0063557E"/>
    <w:rsid w:val="00635B28"/>
    <w:rsid w:val="00636B39"/>
    <w:rsid w:val="006372FB"/>
    <w:rsid w:val="006407E5"/>
    <w:rsid w:val="00640F09"/>
    <w:rsid w:val="00641DBC"/>
    <w:rsid w:val="00642AA8"/>
    <w:rsid w:val="00643ACC"/>
    <w:rsid w:val="0064417B"/>
    <w:rsid w:val="00644D1E"/>
    <w:rsid w:val="006453A6"/>
    <w:rsid w:val="00647046"/>
    <w:rsid w:val="0064715D"/>
    <w:rsid w:val="00651E3D"/>
    <w:rsid w:val="00653FFC"/>
    <w:rsid w:val="006540B1"/>
    <w:rsid w:val="006543CD"/>
    <w:rsid w:val="00655BA9"/>
    <w:rsid w:val="00655C47"/>
    <w:rsid w:val="006565D0"/>
    <w:rsid w:val="00657A11"/>
    <w:rsid w:val="0066026E"/>
    <w:rsid w:val="0066070E"/>
    <w:rsid w:val="00660DD8"/>
    <w:rsid w:val="00663A81"/>
    <w:rsid w:val="006659C8"/>
    <w:rsid w:val="00666FF2"/>
    <w:rsid w:val="00667744"/>
    <w:rsid w:val="00667882"/>
    <w:rsid w:val="00671D94"/>
    <w:rsid w:val="00672148"/>
    <w:rsid w:val="006729BE"/>
    <w:rsid w:val="00672CBA"/>
    <w:rsid w:val="00676C77"/>
    <w:rsid w:val="006804BB"/>
    <w:rsid w:val="0068119F"/>
    <w:rsid w:val="0068193E"/>
    <w:rsid w:val="00684308"/>
    <w:rsid w:val="00684EDD"/>
    <w:rsid w:val="006850B6"/>
    <w:rsid w:val="00685153"/>
    <w:rsid w:val="00685691"/>
    <w:rsid w:val="00685CAC"/>
    <w:rsid w:val="00685F25"/>
    <w:rsid w:val="006872E6"/>
    <w:rsid w:val="00690A49"/>
    <w:rsid w:val="00690C97"/>
    <w:rsid w:val="006915A4"/>
    <w:rsid w:val="0069352A"/>
    <w:rsid w:val="00694E0E"/>
    <w:rsid w:val="00696DA1"/>
    <w:rsid w:val="006A25CD"/>
    <w:rsid w:val="006A5412"/>
    <w:rsid w:val="006A5EB8"/>
    <w:rsid w:val="006A6D47"/>
    <w:rsid w:val="006B0CC8"/>
    <w:rsid w:val="006B206B"/>
    <w:rsid w:val="006B32D7"/>
    <w:rsid w:val="006B42F2"/>
    <w:rsid w:val="006B49D3"/>
    <w:rsid w:val="006B50A7"/>
    <w:rsid w:val="006B5239"/>
    <w:rsid w:val="006B6EEA"/>
    <w:rsid w:val="006B7A98"/>
    <w:rsid w:val="006C02FC"/>
    <w:rsid w:val="006C22C4"/>
    <w:rsid w:val="006C2536"/>
    <w:rsid w:val="006C6CF2"/>
    <w:rsid w:val="006C7114"/>
    <w:rsid w:val="006C7983"/>
    <w:rsid w:val="006C7D5E"/>
    <w:rsid w:val="006D0AD2"/>
    <w:rsid w:val="006D1B8D"/>
    <w:rsid w:val="006D26CE"/>
    <w:rsid w:val="006D3660"/>
    <w:rsid w:val="006D4428"/>
    <w:rsid w:val="006D4FCE"/>
    <w:rsid w:val="006D676B"/>
    <w:rsid w:val="006D7800"/>
    <w:rsid w:val="006E1C35"/>
    <w:rsid w:val="006E416E"/>
    <w:rsid w:val="006E51F6"/>
    <w:rsid w:val="006E526D"/>
    <w:rsid w:val="006E6327"/>
    <w:rsid w:val="006E65A3"/>
    <w:rsid w:val="006F3FC6"/>
    <w:rsid w:val="006F4249"/>
    <w:rsid w:val="006F430C"/>
    <w:rsid w:val="006F4758"/>
    <w:rsid w:val="006F574D"/>
    <w:rsid w:val="006F5EC2"/>
    <w:rsid w:val="006F7D13"/>
    <w:rsid w:val="007010C6"/>
    <w:rsid w:val="00701BAA"/>
    <w:rsid w:val="007027EF"/>
    <w:rsid w:val="0070315C"/>
    <w:rsid w:val="00704755"/>
    <w:rsid w:val="00704D32"/>
    <w:rsid w:val="007052B7"/>
    <w:rsid w:val="00705F52"/>
    <w:rsid w:val="00706B1D"/>
    <w:rsid w:val="00710CDD"/>
    <w:rsid w:val="00712635"/>
    <w:rsid w:val="00712B9A"/>
    <w:rsid w:val="007134CF"/>
    <w:rsid w:val="0071476C"/>
    <w:rsid w:val="0071540C"/>
    <w:rsid w:val="00715C00"/>
    <w:rsid w:val="007165B3"/>
    <w:rsid w:val="00720823"/>
    <w:rsid w:val="00721177"/>
    <w:rsid w:val="00722748"/>
    <w:rsid w:val="00723650"/>
    <w:rsid w:val="0073041B"/>
    <w:rsid w:val="00730A4B"/>
    <w:rsid w:val="00730CEC"/>
    <w:rsid w:val="00731068"/>
    <w:rsid w:val="00731B22"/>
    <w:rsid w:val="00731C5B"/>
    <w:rsid w:val="007320E3"/>
    <w:rsid w:val="0073227C"/>
    <w:rsid w:val="007326FF"/>
    <w:rsid w:val="00733145"/>
    <w:rsid w:val="007346A1"/>
    <w:rsid w:val="00736286"/>
    <w:rsid w:val="007363DC"/>
    <w:rsid w:val="007367C3"/>
    <w:rsid w:val="00736B6A"/>
    <w:rsid w:val="00737001"/>
    <w:rsid w:val="0073702A"/>
    <w:rsid w:val="00743404"/>
    <w:rsid w:val="00745D47"/>
    <w:rsid w:val="0074717A"/>
    <w:rsid w:val="00752CA6"/>
    <w:rsid w:val="00752F40"/>
    <w:rsid w:val="00753C68"/>
    <w:rsid w:val="00754730"/>
    <w:rsid w:val="00754798"/>
    <w:rsid w:val="00756877"/>
    <w:rsid w:val="00757F8A"/>
    <w:rsid w:val="00761E26"/>
    <w:rsid w:val="00762697"/>
    <w:rsid w:val="0076293C"/>
    <w:rsid w:val="00762940"/>
    <w:rsid w:val="00762BD5"/>
    <w:rsid w:val="007633E6"/>
    <w:rsid w:val="0076362D"/>
    <w:rsid w:val="00764735"/>
    <w:rsid w:val="00764942"/>
    <w:rsid w:val="00764BC5"/>
    <w:rsid w:val="0076623F"/>
    <w:rsid w:val="0076719D"/>
    <w:rsid w:val="0076776B"/>
    <w:rsid w:val="00770F7C"/>
    <w:rsid w:val="0077141D"/>
    <w:rsid w:val="00771D1D"/>
    <w:rsid w:val="00773459"/>
    <w:rsid w:val="00774A35"/>
    <w:rsid w:val="00774BB3"/>
    <w:rsid w:val="00777388"/>
    <w:rsid w:val="007773C6"/>
    <w:rsid w:val="007774A0"/>
    <w:rsid w:val="00777591"/>
    <w:rsid w:val="00777709"/>
    <w:rsid w:val="00782C5F"/>
    <w:rsid w:val="00783480"/>
    <w:rsid w:val="00783867"/>
    <w:rsid w:val="00785414"/>
    <w:rsid w:val="00785D01"/>
    <w:rsid w:val="00787921"/>
    <w:rsid w:val="007903CD"/>
    <w:rsid w:val="00790D86"/>
    <w:rsid w:val="00790E91"/>
    <w:rsid w:val="007917B9"/>
    <w:rsid w:val="007924E3"/>
    <w:rsid w:val="00792678"/>
    <w:rsid w:val="00793F9D"/>
    <w:rsid w:val="0079679C"/>
    <w:rsid w:val="007A0489"/>
    <w:rsid w:val="007A1E0C"/>
    <w:rsid w:val="007A2AE6"/>
    <w:rsid w:val="007A338B"/>
    <w:rsid w:val="007A4B19"/>
    <w:rsid w:val="007A5C86"/>
    <w:rsid w:val="007A61A6"/>
    <w:rsid w:val="007A6513"/>
    <w:rsid w:val="007A7F40"/>
    <w:rsid w:val="007B1D7E"/>
    <w:rsid w:val="007B2681"/>
    <w:rsid w:val="007B2E4A"/>
    <w:rsid w:val="007B32CC"/>
    <w:rsid w:val="007B3D64"/>
    <w:rsid w:val="007B4753"/>
    <w:rsid w:val="007B49CA"/>
    <w:rsid w:val="007B55B4"/>
    <w:rsid w:val="007B58F1"/>
    <w:rsid w:val="007B73E6"/>
    <w:rsid w:val="007C08C5"/>
    <w:rsid w:val="007C2033"/>
    <w:rsid w:val="007C2791"/>
    <w:rsid w:val="007C350F"/>
    <w:rsid w:val="007C40DA"/>
    <w:rsid w:val="007C7D3E"/>
    <w:rsid w:val="007D0414"/>
    <w:rsid w:val="007D0D58"/>
    <w:rsid w:val="007D1E4C"/>
    <w:rsid w:val="007D472A"/>
    <w:rsid w:val="007D4C4F"/>
    <w:rsid w:val="007D4F99"/>
    <w:rsid w:val="007D6C60"/>
    <w:rsid w:val="007D721C"/>
    <w:rsid w:val="007D738D"/>
    <w:rsid w:val="007E0DED"/>
    <w:rsid w:val="007E1127"/>
    <w:rsid w:val="007E165A"/>
    <w:rsid w:val="007E2F93"/>
    <w:rsid w:val="007E6883"/>
    <w:rsid w:val="007F04C8"/>
    <w:rsid w:val="007F1170"/>
    <w:rsid w:val="007F12FA"/>
    <w:rsid w:val="007F1EA1"/>
    <w:rsid w:val="007F298B"/>
    <w:rsid w:val="007F327F"/>
    <w:rsid w:val="007F3516"/>
    <w:rsid w:val="007F7BF7"/>
    <w:rsid w:val="007F7D36"/>
    <w:rsid w:val="00800ADF"/>
    <w:rsid w:val="00801053"/>
    <w:rsid w:val="00801A4E"/>
    <w:rsid w:val="00803F19"/>
    <w:rsid w:val="00810556"/>
    <w:rsid w:val="008109FD"/>
    <w:rsid w:val="00812644"/>
    <w:rsid w:val="00814BC5"/>
    <w:rsid w:val="00814CC8"/>
    <w:rsid w:val="00815640"/>
    <w:rsid w:val="00816B70"/>
    <w:rsid w:val="008171FB"/>
    <w:rsid w:val="008201C7"/>
    <w:rsid w:val="00820CBB"/>
    <w:rsid w:val="008232FC"/>
    <w:rsid w:val="00823AAA"/>
    <w:rsid w:val="00824A32"/>
    <w:rsid w:val="00825146"/>
    <w:rsid w:val="00825429"/>
    <w:rsid w:val="00825718"/>
    <w:rsid w:val="00825B9D"/>
    <w:rsid w:val="00826BCB"/>
    <w:rsid w:val="00826CB7"/>
    <w:rsid w:val="00827A3A"/>
    <w:rsid w:val="008314B5"/>
    <w:rsid w:val="00834ACB"/>
    <w:rsid w:val="008355E9"/>
    <w:rsid w:val="00836301"/>
    <w:rsid w:val="00836B5C"/>
    <w:rsid w:val="00837D71"/>
    <w:rsid w:val="0084033D"/>
    <w:rsid w:val="00840F32"/>
    <w:rsid w:val="00842074"/>
    <w:rsid w:val="00843134"/>
    <w:rsid w:val="0084390A"/>
    <w:rsid w:val="00845EBB"/>
    <w:rsid w:val="008513A8"/>
    <w:rsid w:val="00852519"/>
    <w:rsid w:val="008532D6"/>
    <w:rsid w:val="008533FD"/>
    <w:rsid w:val="00854357"/>
    <w:rsid w:val="008565AC"/>
    <w:rsid w:val="0085744F"/>
    <w:rsid w:val="00860241"/>
    <w:rsid w:val="00862014"/>
    <w:rsid w:val="00862212"/>
    <w:rsid w:val="00864D30"/>
    <w:rsid w:val="008654A3"/>
    <w:rsid w:val="00865957"/>
    <w:rsid w:val="00866A06"/>
    <w:rsid w:val="00867272"/>
    <w:rsid w:val="0086738C"/>
    <w:rsid w:val="008679E2"/>
    <w:rsid w:val="008719E0"/>
    <w:rsid w:val="0087202E"/>
    <w:rsid w:val="0087401E"/>
    <w:rsid w:val="00874C53"/>
    <w:rsid w:val="008771F4"/>
    <w:rsid w:val="008776F0"/>
    <w:rsid w:val="00880883"/>
    <w:rsid w:val="00880952"/>
    <w:rsid w:val="00881662"/>
    <w:rsid w:val="00885506"/>
    <w:rsid w:val="00886B52"/>
    <w:rsid w:val="0088711B"/>
    <w:rsid w:val="0089024A"/>
    <w:rsid w:val="00892971"/>
    <w:rsid w:val="0089569E"/>
    <w:rsid w:val="0089745F"/>
    <w:rsid w:val="00897BA6"/>
    <w:rsid w:val="00897BDE"/>
    <w:rsid w:val="008A3108"/>
    <w:rsid w:val="008A4622"/>
    <w:rsid w:val="008A4CB1"/>
    <w:rsid w:val="008A4F97"/>
    <w:rsid w:val="008A5C40"/>
    <w:rsid w:val="008A683B"/>
    <w:rsid w:val="008A6EEA"/>
    <w:rsid w:val="008A7737"/>
    <w:rsid w:val="008A7BCA"/>
    <w:rsid w:val="008B0DD5"/>
    <w:rsid w:val="008B1109"/>
    <w:rsid w:val="008B1223"/>
    <w:rsid w:val="008B135E"/>
    <w:rsid w:val="008B2CFD"/>
    <w:rsid w:val="008B2E2E"/>
    <w:rsid w:val="008B36CC"/>
    <w:rsid w:val="008B3A91"/>
    <w:rsid w:val="008B4336"/>
    <w:rsid w:val="008B6270"/>
    <w:rsid w:val="008B6DAE"/>
    <w:rsid w:val="008B7F6F"/>
    <w:rsid w:val="008C0253"/>
    <w:rsid w:val="008C1149"/>
    <w:rsid w:val="008C19DC"/>
    <w:rsid w:val="008C3F6A"/>
    <w:rsid w:val="008C624E"/>
    <w:rsid w:val="008C67D5"/>
    <w:rsid w:val="008C690B"/>
    <w:rsid w:val="008C7591"/>
    <w:rsid w:val="008D00BA"/>
    <w:rsid w:val="008D0A1F"/>
    <w:rsid w:val="008D27C6"/>
    <w:rsid w:val="008D2D1C"/>
    <w:rsid w:val="008D3031"/>
    <w:rsid w:val="008D3E74"/>
    <w:rsid w:val="008D4458"/>
    <w:rsid w:val="008D6954"/>
    <w:rsid w:val="008D72C8"/>
    <w:rsid w:val="008D7459"/>
    <w:rsid w:val="008E1897"/>
    <w:rsid w:val="008E2AA7"/>
    <w:rsid w:val="008E34CF"/>
    <w:rsid w:val="008E3DED"/>
    <w:rsid w:val="008E428B"/>
    <w:rsid w:val="008E44A2"/>
    <w:rsid w:val="008E5519"/>
    <w:rsid w:val="008E66FB"/>
    <w:rsid w:val="008E6954"/>
    <w:rsid w:val="008E6A2E"/>
    <w:rsid w:val="008F2A21"/>
    <w:rsid w:val="008F59D7"/>
    <w:rsid w:val="008F5A72"/>
    <w:rsid w:val="008F5DD9"/>
    <w:rsid w:val="008F7E44"/>
    <w:rsid w:val="009009FE"/>
    <w:rsid w:val="00901471"/>
    <w:rsid w:val="00902668"/>
    <w:rsid w:val="00903C3A"/>
    <w:rsid w:val="0090404B"/>
    <w:rsid w:val="009048D6"/>
    <w:rsid w:val="00904E05"/>
    <w:rsid w:val="00905013"/>
    <w:rsid w:val="00905571"/>
    <w:rsid w:val="00905FA8"/>
    <w:rsid w:val="009065EF"/>
    <w:rsid w:val="00906E58"/>
    <w:rsid w:val="00911D21"/>
    <w:rsid w:val="00911F3F"/>
    <w:rsid w:val="00912428"/>
    <w:rsid w:val="009125C6"/>
    <w:rsid w:val="009135A8"/>
    <w:rsid w:val="009140F6"/>
    <w:rsid w:val="0091612A"/>
    <w:rsid w:val="00917D58"/>
    <w:rsid w:val="00917FF2"/>
    <w:rsid w:val="00922909"/>
    <w:rsid w:val="00923A60"/>
    <w:rsid w:val="009247E1"/>
    <w:rsid w:val="0092516B"/>
    <w:rsid w:val="00925C9B"/>
    <w:rsid w:val="00926343"/>
    <w:rsid w:val="00927085"/>
    <w:rsid w:val="00927656"/>
    <w:rsid w:val="009301C4"/>
    <w:rsid w:val="00931538"/>
    <w:rsid w:val="00931A56"/>
    <w:rsid w:val="00932D82"/>
    <w:rsid w:val="00933659"/>
    <w:rsid w:val="009338C0"/>
    <w:rsid w:val="009344B5"/>
    <w:rsid w:val="00934E52"/>
    <w:rsid w:val="009354B2"/>
    <w:rsid w:val="009364E4"/>
    <w:rsid w:val="00936685"/>
    <w:rsid w:val="00937704"/>
    <w:rsid w:val="00937D48"/>
    <w:rsid w:val="00943AAB"/>
    <w:rsid w:val="00944A4E"/>
    <w:rsid w:val="00945C16"/>
    <w:rsid w:val="00945D57"/>
    <w:rsid w:val="00946A41"/>
    <w:rsid w:val="00946D99"/>
    <w:rsid w:val="00951E41"/>
    <w:rsid w:val="00954D2D"/>
    <w:rsid w:val="0095531B"/>
    <w:rsid w:val="00955B14"/>
    <w:rsid w:val="00956B94"/>
    <w:rsid w:val="0095783A"/>
    <w:rsid w:val="00960200"/>
    <w:rsid w:val="0096047C"/>
    <w:rsid w:val="009627B2"/>
    <w:rsid w:val="00964414"/>
    <w:rsid w:val="009667CB"/>
    <w:rsid w:val="009676CA"/>
    <w:rsid w:val="00970F31"/>
    <w:rsid w:val="009713E1"/>
    <w:rsid w:val="0097232B"/>
    <w:rsid w:val="00972971"/>
    <w:rsid w:val="009730DE"/>
    <w:rsid w:val="0097312B"/>
    <w:rsid w:val="00973F4B"/>
    <w:rsid w:val="009753EE"/>
    <w:rsid w:val="00975468"/>
    <w:rsid w:val="0097576B"/>
    <w:rsid w:val="00975F82"/>
    <w:rsid w:val="00976D0D"/>
    <w:rsid w:val="009779D6"/>
    <w:rsid w:val="009800FE"/>
    <w:rsid w:val="00980148"/>
    <w:rsid w:val="00981BA9"/>
    <w:rsid w:val="009825C1"/>
    <w:rsid w:val="00982D16"/>
    <w:rsid w:val="0098345C"/>
    <w:rsid w:val="00983A8F"/>
    <w:rsid w:val="00983D41"/>
    <w:rsid w:val="0098521D"/>
    <w:rsid w:val="009858F3"/>
    <w:rsid w:val="00985F88"/>
    <w:rsid w:val="00986075"/>
    <w:rsid w:val="00987AD3"/>
    <w:rsid w:val="00987BFE"/>
    <w:rsid w:val="00987EDC"/>
    <w:rsid w:val="009928BF"/>
    <w:rsid w:val="00992A7D"/>
    <w:rsid w:val="00993A59"/>
    <w:rsid w:val="00993D12"/>
    <w:rsid w:val="00993F74"/>
    <w:rsid w:val="009941E1"/>
    <w:rsid w:val="00994DE5"/>
    <w:rsid w:val="00996C8D"/>
    <w:rsid w:val="009978AB"/>
    <w:rsid w:val="009A0980"/>
    <w:rsid w:val="009A1747"/>
    <w:rsid w:val="009A1881"/>
    <w:rsid w:val="009A1C1F"/>
    <w:rsid w:val="009A34E1"/>
    <w:rsid w:val="009A3509"/>
    <w:rsid w:val="009A41C9"/>
    <w:rsid w:val="009A5B52"/>
    <w:rsid w:val="009A6B1F"/>
    <w:rsid w:val="009A7E05"/>
    <w:rsid w:val="009B0915"/>
    <w:rsid w:val="009B251B"/>
    <w:rsid w:val="009B607F"/>
    <w:rsid w:val="009B7886"/>
    <w:rsid w:val="009B7DCF"/>
    <w:rsid w:val="009C0339"/>
    <w:rsid w:val="009C1607"/>
    <w:rsid w:val="009C17E1"/>
    <w:rsid w:val="009C17E9"/>
    <w:rsid w:val="009C189C"/>
    <w:rsid w:val="009C44DA"/>
    <w:rsid w:val="009C4798"/>
    <w:rsid w:val="009C5327"/>
    <w:rsid w:val="009C57C9"/>
    <w:rsid w:val="009C6ED9"/>
    <w:rsid w:val="009D07F4"/>
    <w:rsid w:val="009D23A7"/>
    <w:rsid w:val="009D3306"/>
    <w:rsid w:val="009D3D41"/>
    <w:rsid w:val="009D42FA"/>
    <w:rsid w:val="009D4D6E"/>
    <w:rsid w:val="009D5A04"/>
    <w:rsid w:val="009D5B57"/>
    <w:rsid w:val="009D649E"/>
    <w:rsid w:val="009D68EB"/>
    <w:rsid w:val="009D6CC8"/>
    <w:rsid w:val="009E1F3B"/>
    <w:rsid w:val="009E2E09"/>
    <w:rsid w:val="009E3429"/>
    <w:rsid w:val="009E48E7"/>
    <w:rsid w:val="009E4B3F"/>
    <w:rsid w:val="009E5D92"/>
    <w:rsid w:val="009E726E"/>
    <w:rsid w:val="009E76CA"/>
    <w:rsid w:val="009F0912"/>
    <w:rsid w:val="009F2103"/>
    <w:rsid w:val="009F468D"/>
    <w:rsid w:val="009F4792"/>
    <w:rsid w:val="009F4DFD"/>
    <w:rsid w:val="009F65B7"/>
    <w:rsid w:val="009F691C"/>
    <w:rsid w:val="009F6C3F"/>
    <w:rsid w:val="009F769E"/>
    <w:rsid w:val="009F7A78"/>
    <w:rsid w:val="00A01985"/>
    <w:rsid w:val="00A01BF0"/>
    <w:rsid w:val="00A021B8"/>
    <w:rsid w:val="00A021DA"/>
    <w:rsid w:val="00A04006"/>
    <w:rsid w:val="00A0463A"/>
    <w:rsid w:val="00A046B2"/>
    <w:rsid w:val="00A048EE"/>
    <w:rsid w:val="00A04CC7"/>
    <w:rsid w:val="00A05482"/>
    <w:rsid w:val="00A06283"/>
    <w:rsid w:val="00A07770"/>
    <w:rsid w:val="00A10008"/>
    <w:rsid w:val="00A10D87"/>
    <w:rsid w:val="00A10FBB"/>
    <w:rsid w:val="00A12B25"/>
    <w:rsid w:val="00A149F7"/>
    <w:rsid w:val="00A1575E"/>
    <w:rsid w:val="00A16909"/>
    <w:rsid w:val="00A1703D"/>
    <w:rsid w:val="00A2016C"/>
    <w:rsid w:val="00A20690"/>
    <w:rsid w:val="00A20B38"/>
    <w:rsid w:val="00A2195F"/>
    <w:rsid w:val="00A2249D"/>
    <w:rsid w:val="00A22B72"/>
    <w:rsid w:val="00A24D58"/>
    <w:rsid w:val="00A24EAD"/>
    <w:rsid w:val="00A2692D"/>
    <w:rsid w:val="00A26C0F"/>
    <w:rsid w:val="00A27C92"/>
    <w:rsid w:val="00A30D78"/>
    <w:rsid w:val="00A30E9C"/>
    <w:rsid w:val="00A32F48"/>
    <w:rsid w:val="00A334FD"/>
    <w:rsid w:val="00A336C3"/>
    <w:rsid w:val="00A35E51"/>
    <w:rsid w:val="00A3676D"/>
    <w:rsid w:val="00A40AB7"/>
    <w:rsid w:val="00A40EA2"/>
    <w:rsid w:val="00A41149"/>
    <w:rsid w:val="00A413C7"/>
    <w:rsid w:val="00A41FA5"/>
    <w:rsid w:val="00A42A2B"/>
    <w:rsid w:val="00A42FA5"/>
    <w:rsid w:val="00A43917"/>
    <w:rsid w:val="00A44BFE"/>
    <w:rsid w:val="00A46476"/>
    <w:rsid w:val="00A46BD3"/>
    <w:rsid w:val="00A46EFD"/>
    <w:rsid w:val="00A51532"/>
    <w:rsid w:val="00A5289A"/>
    <w:rsid w:val="00A52A6D"/>
    <w:rsid w:val="00A53469"/>
    <w:rsid w:val="00A53C82"/>
    <w:rsid w:val="00A55F0C"/>
    <w:rsid w:val="00A56FAF"/>
    <w:rsid w:val="00A577FA"/>
    <w:rsid w:val="00A57FAA"/>
    <w:rsid w:val="00A605C9"/>
    <w:rsid w:val="00A606C6"/>
    <w:rsid w:val="00A63501"/>
    <w:rsid w:val="00A661F5"/>
    <w:rsid w:val="00A66291"/>
    <w:rsid w:val="00A66534"/>
    <w:rsid w:val="00A66853"/>
    <w:rsid w:val="00A67358"/>
    <w:rsid w:val="00A67AF1"/>
    <w:rsid w:val="00A706B8"/>
    <w:rsid w:val="00A720C5"/>
    <w:rsid w:val="00A7349F"/>
    <w:rsid w:val="00A74696"/>
    <w:rsid w:val="00A774AE"/>
    <w:rsid w:val="00A80428"/>
    <w:rsid w:val="00A82390"/>
    <w:rsid w:val="00A82500"/>
    <w:rsid w:val="00A8277C"/>
    <w:rsid w:val="00A8363A"/>
    <w:rsid w:val="00A90273"/>
    <w:rsid w:val="00A90707"/>
    <w:rsid w:val="00A91B3C"/>
    <w:rsid w:val="00A93699"/>
    <w:rsid w:val="00A9449F"/>
    <w:rsid w:val="00A95265"/>
    <w:rsid w:val="00A954A9"/>
    <w:rsid w:val="00A95554"/>
    <w:rsid w:val="00A95C85"/>
    <w:rsid w:val="00AA247D"/>
    <w:rsid w:val="00AA2C0E"/>
    <w:rsid w:val="00AA421B"/>
    <w:rsid w:val="00AA495F"/>
    <w:rsid w:val="00AA4F3C"/>
    <w:rsid w:val="00AA616B"/>
    <w:rsid w:val="00AA63D1"/>
    <w:rsid w:val="00AA6AD1"/>
    <w:rsid w:val="00AA7B27"/>
    <w:rsid w:val="00AA7B90"/>
    <w:rsid w:val="00AB06A0"/>
    <w:rsid w:val="00AB2675"/>
    <w:rsid w:val="00AB682B"/>
    <w:rsid w:val="00AC04E7"/>
    <w:rsid w:val="00AC05F9"/>
    <w:rsid w:val="00AC0D58"/>
    <w:rsid w:val="00AC0F62"/>
    <w:rsid w:val="00AC13E5"/>
    <w:rsid w:val="00AC609D"/>
    <w:rsid w:val="00AC7A09"/>
    <w:rsid w:val="00AC7CBB"/>
    <w:rsid w:val="00AD0100"/>
    <w:rsid w:val="00AD0352"/>
    <w:rsid w:val="00AD075C"/>
    <w:rsid w:val="00AD1648"/>
    <w:rsid w:val="00AD1BF7"/>
    <w:rsid w:val="00AD5CCE"/>
    <w:rsid w:val="00AD5EEB"/>
    <w:rsid w:val="00AD5F75"/>
    <w:rsid w:val="00AD6983"/>
    <w:rsid w:val="00AD698E"/>
    <w:rsid w:val="00AD6CB2"/>
    <w:rsid w:val="00AD719C"/>
    <w:rsid w:val="00AD7BE5"/>
    <w:rsid w:val="00AE0D0D"/>
    <w:rsid w:val="00AE124F"/>
    <w:rsid w:val="00AE1597"/>
    <w:rsid w:val="00AE1E95"/>
    <w:rsid w:val="00AE3E76"/>
    <w:rsid w:val="00AE3FBB"/>
    <w:rsid w:val="00AE4015"/>
    <w:rsid w:val="00AE4059"/>
    <w:rsid w:val="00AE5B8F"/>
    <w:rsid w:val="00AE6B28"/>
    <w:rsid w:val="00AE6D13"/>
    <w:rsid w:val="00AE7D12"/>
    <w:rsid w:val="00AF077B"/>
    <w:rsid w:val="00AF087C"/>
    <w:rsid w:val="00AF2049"/>
    <w:rsid w:val="00AF2EA8"/>
    <w:rsid w:val="00AF3836"/>
    <w:rsid w:val="00AF6AB6"/>
    <w:rsid w:val="00AF6AFF"/>
    <w:rsid w:val="00AF6CF7"/>
    <w:rsid w:val="00B00328"/>
    <w:rsid w:val="00B00399"/>
    <w:rsid w:val="00B009C7"/>
    <w:rsid w:val="00B025D9"/>
    <w:rsid w:val="00B02C26"/>
    <w:rsid w:val="00B02EFD"/>
    <w:rsid w:val="00B02F82"/>
    <w:rsid w:val="00B03785"/>
    <w:rsid w:val="00B0540F"/>
    <w:rsid w:val="00B05410"/>
    <w:rsid w:val="00B06607"/>
    <w:rsid w:val="00B06842"/>
    <w:rsid w:val="00B06D87"/>
    <w:rsid w:val="00B076E6"/>
    <w:rsid w:val="00B132E4"/>
    <w:rsid w:val="00B13896"/>
    <w:rsid w:val="00B13E75"/>
    <w:rsid w:val="00B14727"/>
    <w:rsid w:val="00B147CB"/>
    <w:rsid w:val="00B1553E"/>
    <w:rsid w:val="00B176B1"/>
    <w:rsid w:val="00B17CA7"/>
    <w:rsid w:val="00B17F4A"/>
    <w:rsid w:val="00B20296"/>
    <w:rsid w:val="00B216A7"/>
    <w:rsid w:val="00B229C7"/>
    <w:rsid w:val="00B235DA"/>
    <w:rsid w:val="00B254E2"/>
    <w:rsid w:val="00B25771"/>
    <w:rsid w:val="00B25DEE"/>
    <w:rsid w:val="00B26623"/>
    <w:rsid w:val="00B31079"/>
    <w:rsid w:val="00B31954"/>
    <w:rsid w:val="00B338CD"/>
    <w:rsid w:val="00B41269"/>
    <w:rsid w:val="00B42B93"/>
    <w:rsid w:val="00B447CE"/>
    <w:rsid w:val="00B452B2"/>
    <w:rsid w:val="00B45B7E"/>
    <w:rsid w:val="00B46330"/>
    <w:rsid w:val="00B46A3F"/>
    <w:rsid w:val="00B46DC5"/>
    <w:rsid w:val="00B47AFB"/>
    <w:rsid w:val="00B51076"/>
    <w:rsid w:val="00B522AB"/>
    <w:rsid w:val="00B52433"/>
    <w:rsid w:val="00B52D40"/>
    <w:rsid w:val="00B53289"/>
    <w:rsid w:val="00B536EE"/>
    <w:rsid w:val="00B53D2F"/>
    <w:rsid w:val="00B542A5"/>
    <w:rsid w:val="00B55DD4"/>
    <w:rsid w:val="00B56CDF"/>
    <w:rsid w:val="00B570EC"/>
    <w:rsid w:val="00B57E7E"/>
    <w:rsid w:val="00B609C4"/>
    <w:rsid w:val="00B60B58"/>
    <w:rsid w:val="00B64958"/>
    <w:rsid w:val="00B6536C"/>
    <w:rsid w:val="00B65492"/>
    <w:rsid w:val="00B65B9C"/>
    <w:rsid w:val="00B65C1A"/>
    <w:rsid w:val="00B70DDE"/>
    <w:rsid w:val="00B70E52"/>
    <w:rsid w:val="00B7131A"/>
    <w:rsid w:val="00B71487"/>
    <w:rsid w:val="00B71F16"/>
    <w:rsid w:val="00B7239E"/>
    <w:rsid w:val="00B73752"/>
    <w:rsid w:val="00B7525C"/>
    <w:rsid w:val="00B775B9"/>
    <w:rsid w:val="00B77A4A"/>
    <w:rsid w:val="00B80382"/>
    <w:rsid w:val="00B8044C"/>
    <w:rsid w:val="00B80576"/>
    <w:rsid w:val="00B80FAA"/>
    <w:rsid w:val="00B8246C"/>
    <w:rsid w:val="00B8271D"/>
    <w:rsid w:val="00B833A5"/>
    <w:rsid w:val="00B8395D"/>
    <w:rsid w:val="00B843CB"/>
    <w:rsid w:val="00B84556"/>
    <w:rsid w:val="00B85BEB"/>
    <w:rsid w:val="00B873CB"/>
    <w:rsid w:val="00B90462"/>
    <w:rsid w:val="00B90ABA"/>
    <w:rsid w:val="00B90BA2"/>
    <w:rsid w:val="00B90DF2"/>
    <w:rsid w:val="00B913BA"/>
    <w:rsid w:val="00B91D9E"/>
    <w:rsid w:val="00B92CE4"/>
    <w:rsid w:val="00B94693"/>
    <w:rsid w:val="00B94912"/>
    <w:rsid w:val="00B95511"/>
    <w:rsid w:val="00B9767E"/>
    <w:rsid w:val="00B97A68"/>
    <w:rsid w:val="00BA004B"/>
    <w:rsid w:val="00BA1CE3"/>
    <w:rsid w:val="00BA212C"/>
    <w:rsid w:val="00BA6C02"/>
    <w:rsid w:val="00BB18A5"/>
    <w:rsid w:val="00BB2ED2"/>
    <w:rsid w:val="00BB313D"/>
    <w:rsid w:val="00BB380C"/>
    <w:rsid w:val="00BB3D20"/>
    <w:rsid w:val="00BB4261"/>
    <w:rsid w:val="00BB48C3"/>
    <w:rsid w:val="00BB4D8E"/>
    <w:rsid w:val="00BB736F"/>
    <w:rsid w:val="00BB7750"/>
    <w:rsid w:val="00BB7A94"/>
    <w:rsid w:val="00BB7E1F"/>
    <w:rsid w:val="00BC3430"/>
    <w:rsid w:val="00BC45D1"/>
    <w:rsid w:val="00BC5994"/>
    <w:rsid w:val="00BC5D02"/>
    <w:rsid w:val="00BC650C"/>
    <w:rsid w:val="00BC7BA6"/>
    <w:rsid w:val="00BC7E53"/>
    <w:rsid w:val="00BD194A"/>
    <w:rsid w:val="00BD2B66"/>
    <w:rsid w:val="00BD4310"/>
    <w:rsid w:val="00BD4A87"/>
    <w:rsid w:val="00BD5526"/>
    <w:rsid w:val="00BD683A"/>
    <w:rsid w:val="00BD7EA8"/>
    <w:rsid w:val="00BE179E"/>
    <w:rsid w:val="00BE1874"/>
    <w:rsid w:val="00BE268B"/>
    <w:rsid w:val="00BE2E63"/>
    <w:rsid w:val="00BE4640"/>
    <w:rsid w:val="00BE4EC8"/>
    <w:rsid w:val="00BE54BF"/>
    <w:rsid w:val="00BE5F4F"/>
    <w:rsid w:val="00BE6980"/>
    <w:rsid w:val="00BE6AA6"/>
    <w:rsid w:val="00BE7378"/>
    <w:rsid w:val="00BF1B32"/>
    <w:rsid w:val="00BF25A2"/>
    <w:rsid w:val="00BF3151"/>
    <w:rsid w:val="00BF36BE"/>
    <w:rsid w:val="00BF3F20"/>
    <w:rsid w:val="00BF57B1"/>
    <w:rsid w:val="00BF6046"/>
    <w:rsid w:val="00BF6A03"/>
    <w:rsid w:val="00BF7894"/>
    <w:rsid w:val="00C010B6"/>
    <w:rsid w:val="00C01CC8"/>
    <w:rsid w:val="00C03810"/>
    <w:rsid w:val="00C0409F"/>
    <w:rsid w:val="00C040E8"/>
    <w:rsid w:val="00C05ADE"/>
    <w:rsid w:val="00C06252"/>
    <w:rsid w:val="00C06942"/>
    <w:rsid w:val="00C06BF6"/>
    <w:rsid w:val="00C075B4"/>
    <w:rsid w:val="00C07C1D"/>
    <w:rsid w:val="00C10128"/>
    <w:rsid w:val="00C101AB"/>
    <w:rsid w:val="00C10237"/>
    <w:rsid w:val="00C10F70"/>
    <w:rsid w:val="00C11322"/>
    <w:rsid w:val="00C1293F"/>
    <w:rsid w:val="00C14106"/>
    <w:rsid w:val="00C146B3"/>
    <w:rsid w:val="00C161AF"/>
    <w:rsid w:val="00C16454"/>
    <w:rsid w:val="00C20D3B"/>
    <w:rsid w:val="00C21D5E"/>
    <w:rsid w:val="00C22E66"/>
    <w:rsid w:val="00C238BF"/>
    <w:rsid w:val="00C25880"/>
    <w:rsid w:val="00C26329"/>
    <w:rsid w:val="00C26A44"/>
    <w:rsid w:val="00C2721B"/>
    <w:rsid w:val="00C31371"/>
    <w:rsid w:val="00C3170C"/>
    <w:rsid w:val="00C32C30"/>
    <w:rsid w:val="00C34339"/>
    <w:rsid w:val="00C34599"/>
    <w:rsid w:val="00C34647"/>
    <w:rsid w:val="00C361B3"/>
    <w:rsid w:val="00C37003"/>
    <w:rsid w:val="00C40A84"/>
    <w:rsid w:val="00C42294"/>
    <w:rsid w:val="00C4491B"/>
    <w:rsid w:val="00C452CC"/>
    <w:rsid w:val="00C46302"/>
    <w:rsid w:val="00C4755C"/>
    <w:rsid w:val="00C47729"/>
    <w:rsid w:val="00C4775A"/>
    <w:rsid w:val="00C47C97"/>
    <w:rsid w:val="00C50BD8"/>
    <w:rsid w:val="00C50EAB"/>
    <w:rsid w:val="00C52350"/>
    <w:rsid w:val="00C5330E"/>
    <w:rsid w:val="00C535A9"/>
    <w:rsid w:val="00C55502"/>
    <w:rsid w:val="00C562CC"/>
    <w:rsid w:val="00C566B0"/>
    <w:rsid w:val="00C602F8"/>
    <w:rsid w:val="00C60AC0"/>
    <w:rsid w:val="00C6222E"/>
    <w:rsid w:val="00C628EF"/>
    <w:rsid w:val="00C634A7"/>
    <w:rsid w:val="00C64F0C"/>
    <w:rsid w:val="00C65819"/>
    <w:rsid w:val="00C65E88"/>
    <w:rsid w:val="00C70392"/>
    <w:rsid w:val="00C715E0"/>
    <w:rsid w:val="00C7245A"/>
    <w:rsid w:val="00C7292D"/>
    <w:rsid w:val="00C7352C"/>
    <w:rsid w:val="00C73CB7"/>
    <w:rsid w:val="00C75555"/>
    <w:rsid w:val="00C7659B"/>
    <w:rsid w:val="00C765BC"/>
    <w:rsid w:val="00C76BF9"/>
    <w:rsid w:val="00C7703F"/>
    <w:rsid w:val="00C77B67"/>
    <w:rsid w:val="00C82D1D"/>
    <w:rsid w:val="00C84A9E"/>
    <w:rsid w:val="00C856C9"/>
    <w:rsid w:val="00C8672B"/>
    <w:rsid w:val="00C90662"/>
    <w:rsid w:val="00C9076C"/>
    <w:rsid w:val="00C9114F"/>
    <w:rsid w:val="00C945B8"/>
    <w:rsid w:val="00C96182"/>
    <w:rsid w:val="00C969B8"/>
    <w:rsid w:val="00C9722A"/>
    <w:rsid w:val="00C97CEE"/>
    <w:rsid w:val="00CA0E12"/>
    <w:rsid w:val="00CA1BFB"/>
    <w:rsid w:val="00CA332C"/>
    <w:rsid w:val="00CA3682"/>
    <w:rsid w:val="00CA75B1"/>
    <w:rsid w:val="00CB126A"/>
    <w:rsid w:val="00CB512F"/>
    <w:rsid w:val="00CB56A5"/>
    <w:rsid w:val="00CB7A4B"/>
    <w:rsid w:val="00CC003D"/>
    <w:rsid w:val="00CC04FB"/>
    <w:rsid w:val="00CC07EA"/>
    <w:rsid w:val="00CC2D93"/>
    <w:rsid w:val="00CC5207"/>
    <w:rsid w:val="00CC7283"/>
    <w:rsid w:val="00CD063C"/>
    <w:rsid w:val="00CD0663"/>
    <w:rsid w:val="00CD09E9"/>
    <w:rsid w:val="00CD0FF7"/>
    <w:rsid w:val="00CD1A21"/>
    <w:rsid w:val="00CD4163"/>
    <w:rsid w:val="00CD561C"/>
    <w:rsid w:val="00CE04AE"/>
    <w:rsid w:val="00CE0C44"/>
    <w:rsid w:val="00CE1100"/>
    <w:rsid w:val="00CE1B30"/>
    <w:rsid w:val="00CE2BA6"/>
    <w:rsid w:val="00CE3C2E"/>
    <w:rsid w:val="00CE3FD0"/>
    <w:rsid w:val="00CE534E"/>
    <w:rsid w:val="00CE5A82"/>
    <w:rsid w:val="00CE7499"/>
    <w:rsid w:val="00CF0F37"/>
    <w:rsid w:val="00CF0F90"/>
    <w:rsid w:val="00CF1D40"/>
    <w:rsid w:val="00CF345A"/>
    <w:rsid w:val="00CF3E44"/>
    <w:rsid w:val="00CF4053"/>
    <w:rsid w:val="00CF60A7"/>
    <w:rsid w:val="00D005AA"/>
    <w:rsid w:val="00D01E2A"/>
    <w:rsid w:val="00D0450A"/>
    <w:rsid w:val="00D047A0"/>
    <w:rsid w:val="00D05D95"/>
    <w:rsid w:val="00D05EE1"/>
    <w:rsid w:val="00D0650D"/>
    <w:rsid w:val="00D10F9F"/>
    <w:rsid w:val="00D12F62"/>
    <w:rsid w:val="00D13A55"/>
    <w:rsid w:val="00D14651"/>
    <w:rsid w:val="00D14A8E"/>
    <w:rsid w:val="00D14B04"/>
    <w:rsid w:val="00D15BD4"/>
    <w:rsid w:val="00D163A1"/>
    <w:rsid w:val="00D20D9C"/>
    <w:rsid w:val="00D22989"/>
    <w:rsid w:val="00D24637"/>
    <w:rsid w:val="00D24F07"/>
    <w:rsid w:val="00D25A69"/>
    <w:rsid w:val="00D30905"/>
    <w:rsid w:val="00D30D3F"/>
    <w:rsid w:val="00D31925"/>
    <w:rsid w:val="00D3231C"/>
    <w:rsid w:val="00D325CB"/>
    <w:rsid w:val="00D32E23"/>
    <w:rsid w:val="00D331D9"/>
    <w:rsid w:val="00D33656"/>
    <w:rsid w:val="00D34DBB"/>
    <w:rsid w:val="00D35EBB"/>
    <w:rsid w:val="00D37C2C"/>
    <w:rsid w:val="00D407C0"/>
    <w:rsid w:val="00D40E23"/>
    <w:rsid w:val="00D410A1"/>
    <w:rsid w:val="00D41177"/>
    <w:rsid w:val="00D41961"/>
    <w:rsid w:val="00D43512"/>
    <w:rsid w:val="00D4368F"/>
    <w:rsid w:val="00D4456B"/>
    <w:rsid w:val="00D4641E"/>
    <w:rsid w:val="00D46DEE"/>
    <w:rsid w:val="00D5011C"/>
    <w:rsid w:val="00D50B2D"/>
    <w:rsid w:val="00D51BFC"/>
    <w:rsid w:val="00D51ED3"/>
    <w:rsid w:val="00D52434"/>
    <w:rsid w:val="00D52E68"/>
    <w:rsid w:val="00D53867"/>
    <w:rsid w:val="00D542C1"/>
    <w:rsid w:val="00D5498B"/>
    <w:rsid w:val="00D551B4"/>
    <w:rsid w:val="00D55993"/>
    <w:rsid w:val="00D563B7"/>
    <w:rsid w:val="00D572B1"/>
    <w:rsid w:val="00D607F8"/>
    <w:rsid w:val="00D6125F"/>
    <w:rsid w:val="00D61C34"/>
    <w:rsid w:val="00D63E9A"/>
    <w:rsid w:val="00D6512F"/>
    <w:rsid w:val="00D65C28"/>
    <w:rsid w:val="00D67719"/>
    <w:rsid w:val="00D6774A"/>
    <w:rsid w:val="00D67954"/>
    <w:rsid w:val="00D67F83"/>
    <w:rsid w:val="00D7010B"/>
    <w:rsid w:val="00D70B1A"/>
    <w:rsid w:val="00D7102C"/>
    <w:rsid w:val="00D714E7"/>
    <w:rsid w:val="00D71B14"/>
    <w:rsid w:val="00D73F7E"/>
    <w:rsid w:val="00D744E7"/>
    <w:rsid w:val="00D747DC"/>
    <w:rsid w:val="00D74A12"/>
    <w:rsid w:val="00D8277A"/>
    <w:rsid w:val="00D84CAA"/>
    <w:rsid w:val="00D864F3"/>
    <w:rsid w:val="00D8693D"/>
    <w:rsid w:val="00D925EE"/>
    <w:rsid w:val="00D92D33"/>
    <w:rsid w:val="00D93277"/>
    <w:rsid w:val="00D94569"/>
    <w:rsid w:val="00D95263"/>
    <w:rsid w:val="00D9773C"/>
    <w:rsid w:val="00DA0F57"/>
    <w:rsid w:val="00DA12A0"/>
    <w:rsid w:val="00DA25B0"/>
    <w:rsid w:val="00DA2969"/>
    <w:rsid w:val="00DA3056"/>
    <w:rsid w:val="00DA3058"/>
    <w:rsid w:val="00DA31E3"/>
    <w:rsid w:val="00DA6FCC"/>
    <w:rsid w:val="00DA70AA"/>
    <w:rsid w:val="00DA729C"/>
    <w:rsid w:val="00DA73DE"/>
    <w:rsid w:val="00DA7BC4"/>
    <w:rsid w:val="00DB01E3"/>
    <w:rsid w:val="00DB130A"/>
    <w:rsid w:val="00DB2359"/>
    <w:rsid w:val="00DB3249"/>
    <w:rsid w:val="00DB39A4"/>
    <w:rsid w:val="00DB4427"/>
    <w:rsid w:val="00DB639F"/>
    <w:rsid w:val="00DB6556"/>
    <w:rsid w:val="00DB7603"/>
    <w:rsid w:val="00DB79D1"/>
    <w:rsid w:val="00DB7B9A"/>
    <w:rsid w:val="00DC0D74"/>
    <w:rsid w:val="00DC196E"/>
    <w:rsid w:val="00DC1D00"/>
    <w:rsid w:val="00DC216D"/>
    <w:rsid w:val="00DC28E8"/>
    <w:rsid w:val="00DC3AD1"/>
    <w:rsid w:val="00DC3B7B"/>
    <w:rsid w:val="00DC4B64"/>
    <w:rsid w:val="00DC6DCF"/>
    <w:rsid w:val="00DD09F6"/>
    <w:rsid w:val="00DD10CD"/>
    <w:rsid w:val="00DD1EB4"/>
    <w:rsid w:val="00DD2062"/>
    <w:rsid w:val="00DD336F"/>
    <w:rsid w:val="00DD5703"/>
    <w:rsid w:val="00DD5E9C"/>
    <w:rsid w:val="00DD6A56"/>
    <w:rsid w:val="00DD6C88"/>
    <w:rsid w:val="00DD6E2F"/>
    <w:rsid w:val="00DE1055"/>
    <w:rsid w:val="00DE153F"/>
    <w:rsid w:val="00DE1AA3"/>
    <w:rsid w:val="00DE2D1B"/>
    <w:rsid w:val="00DE2DCC"/>
    <w:rsid w:val="00DE3B98"/>
    <w:rsid w:val="00DE6BF9"/>
    <w:rsid w:val="00DE6F31"/>
    <w:rsid w:val="00DE799A"/>
    <w:rsid w:val="00DF0F89"/>
    <w:rsid w:val="00DF1110"/>
    <w:rsid w:val="00DF4AFC"/>
    <w:rsid w:val="00DF5BF0"/>
    <w:rsid w:val="00DF6FA3"/>
    <w:rsid w:val="00DF6FA8"/>
    <w:rsid w:val="00DF7253"/>
    <w:rsid w:val="00E01DA0"/>
    <w:rsid w:val="00E01EBC"/>
    <w:rsid w:val="00E020F2"/>
    <w:rsid w:val="00E02BC8"/>
    <w:rsid w:val="00E04572"/>
    <w:rsid w:val="00E04EA3"/>
    <w:rsid w:val="00E06992"/>
    <w:rsid w:val="00E07F9D"/>
    <w:rsid w:val="00E10E3F"/>
    <w:rsid w:val="00E11435"/>
    <w:rsid w:val="00E11B54"/>
    <w:rsid w:val="00E1265C"/>
    <w:rsid w:val="00E14293"/>
    <w:rsid w:val="00E157AF"/>
    <w:rsid w:val="00E15A69"/>
    <w:rsid w:val="00E16269"/>
    <w:rsid w:val="00E16589"/>
    <w:rsid w:val="00E165E8"/>
    <w:rsid w:val="00E17728"/>
    <w:rsid w:val="00E17B74"/>
    <w:rsid w:val="00E20277"/>
    <w:rsid w:val="00E22F3F"/>
    <w:rsid w:val="00E25820"/>
    <w:rsid w:val="00E2635B"/>
    <w:rsid w:val="00E26931"/>
    <w:rsid w:val="00E30AF2"/>
    <w:rsid w:val="00E30C09"/>
    <w:rsid w:val="00E31D70"/>
    <w:rsid w:val="00E33308"/>
    <w:rsid w:val="00E354FE"/>
    <w:rsid w:val="00E37EC6"/>
    <w:rsid w:val="00E40F4A"/>
    <w:rsid w:val="00E43FF0"/>
    <w:rsid w:val="00E45785"/>
    <w:rsid w:val="00E475F5"/>
    <w:rsid w:val="00E50051"/>
    <w:rsid w:val="00E5078C"/>
    <w:rsid w:val="00E526AF"/>
    <w:rsid w:val="00E535A7"/>
    <w:rsid w:val="00E5393F"/>
    <w:rsid w:val="00E549AB"/>
    <w:rsid w:val="00E564A0"/>
    <w:rsid w:val="00E578B8"/>
    <w:rsid w:val="00E57C21"/>
    <w:rsid w:val="00E603BE"/>
    <w:rsid w:val="00E6059F"/>
    <w:rsid w:val="00E620B6"/>
    <w:rsid w:val="00E62145"/>
    <w:rsid w:val="00E62C2B"/>
    <w:rsid w:val="00E6307C"/>
    <w:rsid w:val="00E63C1C"/>
    <w:rsid w:val="00E64402"/>
    <w:rsid w:val="00E645D5"/>
    <w:rsid w:val="00E654C5"/>
    <w:rsid w:val="00E65D3A"/>
    <w:rsid w:val="00E65DF5"/>
    <w:rsid w:val="00E67322"/>
    <w:rsid w:val="00E673C1"/>
    <w:rsid w:val="00E67453"/>
    <w:rsid w:val="00E70460"/>
    <w:rsid w:val="00E71CC6"/>
    <w:rsid w:val="00E72CEC"/>
    <w:rsid w:val="00E737D5"/>
    <w:rsid w:val="00E74612"/>
    <w:rsid w:val="00E75125"/>
    <w:rsid w:val="00E81BA0"/>
    <w:rsid w:val="00E86DDB"/>
    <w:rsid w:val="00E873A3"/>
    <w:rsid w:val="00E9016D"/>
    <w:rsid w:val="00E9087A"/>
    <w:rsid w:val="00E91DA3"/>
    <w:rsid w:val="00E926D2"/>
    <w:rsid w:val="00E92772"/>
    <w:rsid w:val="00E927C1"/>
    <w:rsid w:val="00E92DB0"/>
    <w:rsid w:val="00E93BF6"/>
    <w:rsid w:val="00E953DE"/>
    <w:rsid w:val="00EA0A7E"/>
    <w:rsid w:val="00EA404F"/>
    <w:rsid w:val="00EA4E9A"/>
    <w:rsid w:val="00EA567C"/>
    <w:rsid w:val="00EA57EB"/>
    <w:rsid w:val="00EA5ABD"/>
    <w:rsid w:val="00EA6E72"/>
    <w:rsid w:val="00EB14A6"/>
    <w:rsid w:val="00EB1BB4"/>
    <w:rsid w:val="00EB2BAA"/>
    <w:rsid w:val="00EB2C2F"/>
    <w:rsid w:val="00EB3011"/>
    <w:rsid w:val="00EB3063"/>
    <w:rsid w:val="00EB40B6"/>
    <w:rsid w:val="00EB6397"/>
    <w:rsid w:val="00EB746E"/>
    <w:rsid w:val="00EC1BA4"/>
    <w:rsid w:val="00EC2E7B"/>
    <w:rsid w:val="00EC321B"/>
    <w:rsid w:val="00EC4A42"/>
    <w:rsid w:val="00EC543C"/>
    <w:rsid w:val="00EC68E0"/>
    <w:rsid w:val="00ED06C6"/>
    <w:rsid w:val="00ED11D6"/>
    <w:rsid w:val="00ED12DB"/>
    <w:rsid w:val="00ED3F4E"/>
    <w:rsid w:val="00ED45A4"/>
    <w:rsid w:val="00ED4869"/>
    <w:rsid w:val="00ED4914"/>
    <w:rsid w:val="00ED50A5"/>
    <w:rsid w:val="00ED564F"/>
    <w:rsid w:val="00ED5C54"/>
    <w:rsid w:val="00ED7A8A"/>
    <w:rsid w:val="00ED7EB9"/>
    <w:rsid w:val="00EE1FB9"/>
    <w:rsid w:val="00EE30EC"/>
    <w:rsid w:val="00EE31E2"/>
    <w:rsid w:val="00EE3816"/>
    <w:rsid w:val="00EE447A"/>
    <w:rsid w:val="00EE48B9"/>
    <w:rsid w:val="00EE5F87"/>
    <w:rsid w:val="00EE7F7F"/>
    <w:rsid w:val="00EF215C"/>
    <w:rsid w:val="00EF57B9"/>
    <w:rsid w:val="00EF764E"/>
    <w:rsid w:val="00F0144A"/>
    <w:rsid w:val="00F01696"/>
    <w:rsid w:val="00F03656"/>
    <w:rsid w:val="00F0399D"/>
    <w:rsid w:val="00F039BD"/>
    <w:rsid w:val="00F06B23"/>
    <w:rsid w:val="00F06B62"/>
    <w:rsid w:val="00F070EE"/>
    <w:rsid w:val="00F07316"/>
    <w:rsid w:val="00F10362"/>
    <w:rsid w:val="00F1161E"/>
    <w:rsid w:val="00F1220B"/>
    <w:rsid w:val="00F12E85"/>
    <w:rsid w:val="00F14AD9"/>
    <w:rsid w:val="00F14B96"/>
    <w:rsid w:val="00F14DF7"/>
    <w:rsid w:val="00F165E3"/>
    <w:rsid w:val="00F2108C"/>
    <w:rsid w:val="00F22851"/>
    <w:rsid w:val="00F22C7E"/>
    <w:rsid w:val="00F23BC8"/>
    <w:rsid w:val="00F245EC"/>
    <w:rsid w:val="00F2480C"/>
    <w:rsid w:val="00F253B1"/>
    <w:rsid w:val="00F26C07"/>
    <w:rsid w:val="00F276C4"/>
    <w:rsid w:val="00F30AFB"/>
    <w:rsid w:val="00F30BC2"/>
    <w:rsid w:val="00F312CF"/>
    <w:rsid w:val="00F3139F"/>
    <w:rsid w:val="00F31A55"/>
    <w:rsid w:val="00F31D80"/>
    <w:rsid w:val="00F3221A"/>
    <w:rsid w:val="00F324DA"/>
    <w:rsid w:val="00F32F67"/>
    <w:rsid w:val="00F3746D"/>
    <w:rsid w:val="00F37AF9"/>
    <w:rsid w:val="00F40189"/>
    <w:rsid w:val="00F40217"/>
    <w:rsid w:val="00F41301"/>
    <w:rsid w:val="00F41B51"/>
    <w:rsid w:val="00F42A09"/>
    <w:rsid w:val="00F43416"/>
    <w:rsid w:val="00F449B7"/>
    <w:rsid w:val="00F44D72"/>
    <w:rsid w:val="00F45684"/>
    <w:rsid w:val="00F47490"/>
    <w:rsid w:val="00F52297"/>
    <w:rsid w:val="00F531DC"/>
    <w:rsid w:val="00F537AA"/>
    <w:rsid w:val="00F5567B"/>
    <w:rsid w:val="00F56032"/>
    <w:rsid w:val="00F56F30"/>
    <w:rsid w:val="00F573B2"/>
    <w:rsid w:val="00F57C72"/>
    <w:rsid w:val="00F60AEF"/>
    <w:rsid w:val="00F62398"/>
    <w:rsid w:val="00F64BEA"/>
    <w:rsid w:val="00F65D2C"/>
    <w:rsid w:val="00F6728E"/>
    <w:rsid w:val="00F719E1"/>
    <w:rsid w:val="00F71A31"/>
    <w:rsid w:val="00F72471"/>
    <w:rsid w:val="00F732E1"/>
    <w:rsid w:val="00F768B4"/>
    <w:rsid w:val="00F777F0"/>
    <w:rsid w:val="00F77D18"/>
    <w:rsid w:val="00F77D96"/>
    <w:rsid w:val="00F80158"/>
    <w:rsid w:val="00F80F38"/>
    <w:rsid w:val="00F81967"/>
    <w:rsid w:val="00F82BF3"/>
    <w:rsid w:val="00F83BE1"/>
    <w:rsid w:val="00F8467B"/>
    <w:rsid w:val="00F84F3B"/>
    <w:rsid w:val="00F850B3"/>
    <w:rsid w:val="00F852C1"/>
    <w:rsid w:val="00F865A4"/>
    <w:rsid w:val="00F87385"/>
    <w:rsid w:val="00F875E2"/>
    <w:rsid w:val="00F87B6B"/>
    <w:rsid w:val="00F92C57"/>
    <w:rsid w:val="00F93AD9"/>
    <w:rsid w:val="00F93C5B"/>
    <w:rsid w:val="00F95609"/>
    <w:rsid w:val="00F959A5"/>
    <w:rsid w:val="00F96118"/>
    <w:rsid w:val="00F9738E"/>
    <w:rsid w:val="00F978EE"/>
    <w:rsid w:val="00F97EF0"/>
    <w:rsid w:val="00F97FCD"/>
    <w:rsid w:val="00FA09F2"/>
    <w:rsid w:val="00FA1C6A"/>
    <w:rsid w:val="00FA2352"/>
    <w:rsid w:val="00FA34B1"/>
    <w:rsid w:val="00FA4A81"/>
    <w:rsid w:val="00FA6744"/>
    <w:rsid w:val="00FB185E"/>
    <w:rsid w:val="00FB2A00"/>
    <w:rsid w:val="00FB2BB9"/>
    <w:rsid w:val="00FB38D7"/>
    <w:rsid w:val="00FB79F1"/>
    <w:rsid w:val="00FC00EB"/>
    <w:rsid w:val="00FC044E"/>
    <w:rsid w:val="00FC1783"/>
    <w:rsid w:val="00FC1FFC"/>
    <w:rsid w:val="00FC3391"/>
    <w:rsid w:val="00FC4134"/>
    <w:rsid w:val="00FC4BD0"/>
    <w:rsid w:val="00FC4CF3"/>
    <w:rsid w:val="00FC5293"/>
    <w:rsid w:val="00FC602A"/>
    <w:rsid w:val="00FC6706"/>
    <w:rsid w:val="00FC6AA9"/>
    <w:rsid w:val="00FC6D73"/>
    <w:rsid w:val="00FC73D0"/>
    <w:rsid w:val="00FD1177"/>
    <w:rsid w:val="00FD26CC"/>
    <w:rsid w:val="00FD2BD2"/>
    <w:rsid w:val="00FD3289"/>
    <w:rsid w:val="00FD3F43"/>
    <w:rsid w:val="00FD4E01"/>
    <w:rsid w:val="00FD56B9"/>
    <w:rsid w:val="00FD5A48"/>
    <w:rsid w:val="00FD5F7B"/>
    <w:rsid w:val="00FE0179"/>
    <w:rsid w:val="00FE026F"/>
    <w:rsid w:val="00FE1D21"/>
    <w:rsid w:val="00FE39D9"/>
    <w:rsid w:val="00FE433B"/>
    <w:rsid w:val="00FE439F"/>
    <w:rsid w:val="00FE56FB"/>
    <w:rsid w:val="00FE6F3F"/>
    <w:rsid w:val="00FE7C39"/>
    <w:rsid w:val="00FF0456"/>
    <w:rsid w:val="00FF155A"/>
    <w:rsid w:val="00FF186E"/>
    <w:rsid w:val="00FF3495"/>
    <w:rsid w:val="00FF3543"/>
    <w:rsid w:val="00FF369E"/>
    <w:rsid w:val="00FF65B4"/>
    <w:rsid w:val="00FF67F0"/>
    <w:rsid w:val="00FF7619"/>
    <w:rsid w:val="00FF7DF9"/>
    <w:rsid w:val="01DA69F1"/>
    <w:rsid w:val="02F4E871"/>
    <w:rsid w:val="0672C4E9"/>
    <w:rsid w:val="06DD742C"/>
    <w:rsid w:val="09750398"/>
    <w:rsid w:val="09C4734D"/>
    <w:rsid w:val="0C134565"/>
    <w:rsid w:val="0E118465"/>
    <w:rsid w:val="0FD2A4BF"/>
    <w:rsid w:val="1225783E"/>
    <w:rsid w:val="1445E260"/>
    <w:rsid w:val="154B84E0"/>
    <w:rsid w:val="17A157AA"/>
    <w:rsid w:val="1A3EABAE"/>
    <w:rsid w:val="1AF54815"/>
    <w:rsid w:val="1C9C2D1F"/>
    <w:rsid w:val="220155BE"/>
    <w:rsid w:val="23587C27"/>
    <w:rsid w:val="24EDA2AF"/>
    <w:rsid w:val="26D687CB"/>
    <w:rsid w:val="27C8D548"/>
    <w:rsid w:val="288CDDC4"/>
    <w:rsid w:val="2CC94A9B"/>
    <w:rsid w:val="2E5B645C"/>
    <w:rsid w:val="302F58E6"/>
    <w:rsid w:val="3232D090"/>
    <w:rsid w:val="352CECC3"/>
    <w:rsid w:val="379BEA61"/>
    <w:rsid w:val="37AC2428"/>
    <w:rsid w:val="392D7E73"/>
    <w:rsid w:val="397092E1"/>
    <w:rsid w:val="3A7D4E15"/>
    <w:rsid w:val="3C4806F9"/>
    <w:rsid w:val="3DA4849E"/>
    <w:rsid w:val="3EC55F20"/>
    <w:rsid w:val="3F622EB6"/>
    <w:rsid w:val="40228764"/>
    <w:rsid w:val="43B13AD7"/>
    <w:rsid w:val="45208B16"/>
    <w:rsid w:val="45A1C1A1"/>
    <w:rsid w:val="4772FB02"/>
    <w:rsid w:val="4996E8C2"/>
    <w:rsid w:val="4A543FCC"/>
    <w:rsid w:val="4BD8774D"/>
    <w:rsid w:val="4E027D9C"/>
    <w:rsid w:val="53BBC58C"/>
    <w:rsid w:val="5642138B"/>
    <w:rsid w:val="5709E3AC"/>
    <w:rsid w:val="5FB72D9C"/>
    <w:rsid w:val="5FD1CA4C"/>
    <w:rsid w:val="60AF0AD4"/>
    <w:rsid w:val="66E6CC85"/>
    <w:rsid w:val="67B0CC6C"/>
    <w:rsid w:val="6B35EA57"/>
    <w:rsid w:val="6C2D3F19"/>
    <w:rsid w:val="6D8EA266"/>
    <w:rsid w:val="6DC0328D"/>
    <w:rsid w:val="71B2BFF0"/>
    <w:rsid w:val="726C0943"/>
    <w:rsid w:val="76BB4F89"/>
    <w:rsid w:val="76FEE49F"/>
    <w:rsid w:val="7734FDC8"/>
    <w:rsid w:val="78F73E2F"/>
    <w:rsid w:val="7B38262C"/>
    <w:rsid w:val="7D8616FB"/>
    <w:rsid w:val="7D8B0BFF"/>
    <w:rsid w:val="7F81329C"/>
    <w:rsid w:val="7F8ED1E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B89B53B"/>
  <w14:defaultImageDpi w14:val="330"/>
  <w15:docId w15:val="{CD1E9B45-9EF0-44F0-A3FE-2F495B316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10F9F"/>
    <w:rPr>
      <w:rFonts w:asciiTheme="minorHAnsi" w:eastAsiaTheme="minorHAnsi" w:hAnsiTheme="minorHAnsi" w:cstheme="minorBidi"/>
      <w:sz w:val="22"/>
      <w:szCs w:val="22"/>
      <w:lang w:eastAsia="en-US"/>
    </w:rPr>
  </w:style>
  <w:style w:type="paragraph" w:styleId="berschrift1">
    <w:name w:val="heading 1"/>
    <w:basedOn w:val="Standard"/>
    <w:next w:val="Standard"/>
    <w:qFormat/>
    <w:pPr>
      <w:keepNext/>
      <w:outlineLvl w:val="0"/>
    </w:pPr>
    <w:rPr>
      <w:b/>
      <w:sz w:val="36"/>
    </w:rPr>
  </w:style>
  <w:style w:type="paragraph" w:styleId="berschrift2">
    <w:name w:val="heading 2"/>
    <w:basedOn w:val="Standard"/>
    <w:next w:val="Standard"/>
    <w:qFormat/>
    <w:pPr>
      <w:keepNext/>
      <w:outlineLvl w:val="1"/>
    </w:pPr>
    <w:rPr>
      <w:sz w:val="24"/>
    </w:rPr>
  </w:style>
  <w:style w:type="paragraph" w:styleId="berschrift3">
    <w:name w:val="heading 3"/>
    <w:basedOn w:val="Standard"/>
    <w:next w:val="Standard"/>
    <w:link w:val="berschrift3Zchn"/>
    <w:semiHidden/>
    <w:unhideWhenUsed/>
    <w:qFormat/>
    <w:rsid w:val="0087202E"/>
    <w:pPr>
      <w:keepNext/>
      <w:keepLines/>
      <w:spacing w:before="40"/>
      <w:outlineLvl w:val="2"/>
    </w:pPr>
    <w:rPr>
      <w:rFonts w:asciiTheme="majorHAnsi" w:eastAsiaTheme="majorEastAsia" w:hAnsiTheme="majorHAnsi" w:cstheme="majorBidi"/>
      <w:color w:val="6C0C11" w:themeColor="accent1" w:themeShade="7F"/>
      <w:sz w:val="24"/>
      <w:szCs w:val="24"/>
    </w:rPr>
  </w:style>
  <w:style w:type="paragraph" w:styleId="berschrift5">
    <w:name w:val="heading 5"/>
    <w:basedOn w:val="Standard"/>
    <w:next w:val="Standard"/>
    <w:qFormat/>
    <w:pPr>
      <w:keepNext/>
      <w:outlineLvl w:val="4"/>
    </w:pPr>
    <w:rPr>
      <w:b/>
      <w:i/>
      <w:sz w:val="34"/>
    </w:rPr>
  </w:style>
  <w:style w:type="paragraph" w:styleId="berschrift6">
    <w:name w:val="heading 6"/>
    <w:basedOn w:val="Standard"/>
    <w:next w:val="Standard"/>
    <w:qFormat/>
    <w:pPr>
      <w:keepNext/>
      <w:outlineLvl w:val="5"/>
    </w:pPr>
    <w:rPr>
      <w:b/>
      <w:i/>
      <w:sz w:val="40"/>
    </w:rPr>
  </w:style>
  <w:style w:type="paragraph" w:styleId="berschrift7">
    <w:name w:val="heading 7"/>
    <w:basedOn w:val="Standard"/>
    <w:next w:val="Standard"/>
    <w:qFormat/>
    <w:pPr>
      <w:keepNext/>
      <w:tabs>
        <w:tab w:val="left" w:pos="851"/>
      </w:tabs>
      <w:outlineLvl w:val="6"/>
    </w:pPr>
    <w:rPr>
      <w:b/>
      <w:i/>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rFonts w:ascii="Times New Roman" w:hAnsi="Times New Roman"/>
      <w:sz w:val="20"/>
    </w:rPr>
  </w:style>
  <w:style w:type="table" w:styleId="Tabellenraster">
    <w:name w:val="Table Grid"/>
    <w:basedOn w:val="NormaleTabelle"/>
    <w:rsid w:val="001522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E17B3C"/>
    <w:rPr>
      <w:rFonts w:ascii="Tahoma" w:hAnsi="Tahoma" w:cs="Tahoma"/>
      <w:sz w:val="16"/>
      <w:szCs w:val="16"/>
    </w:rPr>
  </w:style>
  <w:style w:type="paragraph" w:styleId="Fuzeile">
    <w:name w:val="footer"/>
    <w:basedOn w:val="Standard"/>
    <w:link w:val="FuzeileZchn"/>
    <w:uiPriority w:val="99"/>
    <w:rsid w:val="005C3BE5"/>
    <w:pPr>
      <w:tabs>
        <w:tab w:val="center" w:pos="4536"/>
        <w:tab w:val="right" w:pos="9072"/>
      </w:tabs>
    </w:pPr>
  </w:style>
  <w:style w:type="character" w:customStyle="1" w:styleId="FuzeileZchn">
    <w:name w:val="Fußzeile Zchn"/>
    <w:basedOn w:val="Absatz-Standardschriftart"/>
    <w:link w:val="Fuzeile"/>
    <w:uiPriority w:val="99"/>
    <w:rsid w:val="006B32D7"/>
    <w:rPr>
      <w:rFonts w:ascii="Arial" w:hAnsi="Arial"/>
      <w:sz w:val="22"/>
    </w:rPr>
  </w:style>
  <w:style w:type="paragraph" w:styleId="Listenabsatz">
    <w:name w:val="List Paragraph"/>
    <w:basedOn w:val="Standard"/>
    <w:uiPriority w:val="34"/>
    <w:qFormat/>
    <w:rsid w:val="006A6D47"/>
    <w:pPr>
      <w:numPr>
        <w:numId w:val="16"/>
      </w:numPr>
      <w:spacing w:line="280" w:lineRule="atLeast"/>
    </w:pPr>
    <w:rPr>
      <w:rFonts w:cs="Arial"/>
    </w:rPr>
  </w:style>
  <w:style w:type="character" w:styleId="Hyperlink">
    <w:name w:val="Hyperlink"/>
    <w:basedOn w:val="Absatz-Standardschriftart"/>
    <w:uiPriority w:val="99"/>
    <w:unhideWhenUsed/>
    <w:rsid w:val="00D10F9F"/>
    <w:rPr>
      <w:color w:val="0000FF"/>
      <w:u w:val="single"/>
    </w:rPr>
  </w:style>
  <w:style w:type="character" w:styleId="Kommentarzeichen">
    <w:name w:val="annotation reference"/>
    <w:basedOn w:val="Absatz-Standardschriftart"/>
    <w:uiPriority w:val="99"/>
    <w:semiHidden/>
    <w:unhideWhenUsed/>
    <w:rsid w:val="00D10F9F"/>
    <w:rPr>
      <w:sz w:val="16"/>
      <w:szCs w:val="16"/>
    </w:rPr>
  </w:style>
  <w:style w:type="paragraph" w:styleId="Kommentartext">
    <w:name w:val="annotation text"/>
    <w:basedOn w:val="Standard"/>
    <w:link w:val="KommentartextZchn"/>
    <w:uiPriority w:val="99"/>
    <w:unhideWhenUsed/>
    <w:rsid w:val="00D10F9F"/>
    <w:rPr>
      <w:sz w:val="20"/>
      <w:szCs w:val="20"/>
    </w:rPr>
  </w:style>
  <w:style w:type="character" w:customStyle="1" w:styleId="KommentartextZchn">
    <w:name w:val="Kommentartext Zchn"/>
    <w:basedOn w:val="Absatz-Standardschriftart"/>
    <w:link w:val="Kommentartext"/>
    <w:uiPriority w:val="99"/>
    <w:rsid w:val="00D10F9F"/>
    <w:rPr>
      <w:rFonts w:asciiTheme="minorHAnsi" w:eastAsiaTheme="minorHAnsi" w:hAnsiTheme="minorHAnsi" w:cstheme="minorBidi"/>
      <w:lang w:eastAsia="en-US"/>
    </w:rPr>
  </w:style>
  <w:style w:type="paragraph" w:customStyle="1" w:styleId="Default">
    <w:name w:val="Default"/>
    <w:rsid w:val="00D10F9F"/>
    <w:pPr>
      <w:autoSpaceDE w:val="0"/>
      <w:autoSpaceDN w:val="0"/>
      <w:adjustRightInd w:val="0"/>
    </w:pPr>
    <w:rPr>
      <w:rFonts w:ascii="Arial" w:hAnsi="Arial" w:cs="Arial"/>
      <w:color w:val="000000"/>
      <w:sz w:val="24"/>
      <w:szCs w:val="24"/>
    </w:rPr>
  </w:style>
  <w:style w:type="character" w:customStyle="1" w:styleId="normaltextrun">
    <w:name w:val="normaltextrun"/>
    <w:basedOn w:val="Absatz-Standardschriftart"/>
    <w:rsid w:val="00F71A31"/>
  </w:style>
  <w:style w:type="character" w:customStyle="1" w:styleId="spellingerror">
    <w:name w:val="spellingerror"/>
    <w:basedOn w:val="Absatz-Standardschriftart"/>
    <w:rsid w:val="00F71A31"/>
  </w:style>
  <w:style w:type="character" w:customStyle="1" w:styleId="eop">
    <w:name w:val="eop"/>
    <w:basedOn w:val="Absatz-Standardschriftart"/>
    <w:rsid w:val="00F71A31"/>
  </w:style>
  <w:style w:type="paragraph" w:styleId="Kommentarthema">
    <w:name w:val="annotation subject"/>
    <w:basedOn w:val="Kommentartext"/>
    <w:next w:val="Kommentartext"/>
    <w:link w:val="KommentarthemaZchn"/>
    <w:semiHidden/>
    <w:unhideWhenUsed/>
    <w:rsid w:val="00AF077B"/>
    <w:rPr>
      <w:b/>
      <w:bCs/>
    </w:rPr>
  </w:style>
  <w:style w:type="character" w:customStyle="1" w:styleId="KommentarthemaZchn">
    <w:name w:val="Kommentarthema Zchn"/>
    <w:basedOn w:val="KommentartextZchn"/>
    <w:link w:val="Kommentarthema"/>
    <w:semiHidden/>
    <w:rsid w:val="00AF077B"/>
    <w:rPr>
      <w:rFonts w:asciiTheme="minorHAnsi" w:eastAsiaTheme="minorHAnsi" w:hAnsiTheme="minorHAnsi" w:cstheme="minorBidi"/>
      <w:b/>
      <w:bCs/>
      <w:lang w:eastAsia="en-US"/>
    </w:rPr>
  </w:style>
  <w:style w:type="character" w:styleId="BesuchterLink">
    <w:name w:val="FollowedHyperlink"/>
    <w:basedOn w:val="Absatz-Standardschriftart"/>
    <w:rsid w:val="00177029"/>
    <w:rPr>
      <w:color w:val="5C8196" w:themeColor="followedHyperlink"/>
      <w:u w:val="single"/>
    </w:rPr>
  </w:style>
  <w:style w:type="paragraph" w:styleId="berarbeitung">
    <w:name w:val="Revision"/>
    <w:hidden/>
    <w:uiPriority w:val="71"/>
    <w:semiHidden/>
    <w:rsid w:val="00C010B6"/>
    <w:rPr>
      <w:rFonts w:asciiTheme="minorHAnsi" w:eastAsiaTheme="minorHAnsi" w:hAnsiTheme="minorHAnsi" w:cstheme="minorBidi"/>
      <w:sz w:val="22"/>
      <w:szCs w:val="22"/>
      <w:lang w:eastAsia="en-US"/>
    </w:rPr>
  </w:style>
  <w:style w:type="character" w:customStyle="1" w:styleId="NichtaufgelsteErwhnung1">
    <w:name w:val="Nicht aufgelöste Erwähnung1"/>
    <w:basedOn w:val="Absatz-Standardschriftart"/>
    <w:uiPriority w:val="99"/>
    <w:semiHidden/>
    <w:unhideWhenUsed/>
    <w:rsid w:val="00955B14"/>
    <w:rPr>
      <w:color w:val="605E5C"/>
      <w:shd w:val="clear" w:color="auto" w:fill="E1DFDD"/>
    </w:rPr>
  </w:style>
  <w:style w:type="paragraph" w:styleId="StandardWeb">
    <w:name w:val="Normal (Web)"/>
    <w:basedOn w:val="Standard"/>
    <w:uiPriority w:val="99"/>
    <w:semiHidden/>
    <w:unhideWhenUsed/>
    <w:rsid w:val="000533FD"/>
    <w:rPr>
      <w:rFonts w:ascii="Times New Roman" w:hAnsi="Times New Roman" w:cs="Times New Roman"/>
      <w:sz w:val="24"/>
      <w:szCs w:val="24"/>
    </w:rPr>
  </w:style>
  <w:style w:type="character" w:customStyle="1" w:styleId="apple-converted-space">
    <w:name w:val="apple-converted-space"/>
    <w:basedOn w:val="Absatz-Standardschriftart"/>
    <w:rsid w:val="00634D15"/>
  </w:style>
  <w:style w:type="character" w:styleId="NichtaufgelsteErwhnung">
    <w:name w:val="Unresolved Mention"/>
    <w:basedOn w:val="Absatz-Standardschriftart"/>
    <w:uiPriority w:val="99"/>
    <w:semiHidden/>
    <w:unhideWhenUsed/>
    <w:rsid w:val="00634D15"/>
    <w:rPr>
      <w:color w:val="605E5C"/>
      <w:shd w:val="clear" w:color="auto" w:fill="E1DFDD"/>
    </w:rPr>
  </w:style>
  <w:style w:type="character" w:customStyle="1" w:styleId="berschrift3Zchn">
    <w:name w:val="Überschrift 3 Zchn"/>
    <w:basedOn w:val="Absatz-Standardschriftart"/>
    <w:link w:val="berschrift3"/>
    <w:semiHidden/>
    <w:rsid w:val="0087202E"/>
    <w:rPr>
      <w:rFonts w:asciiTheme="majorHAnsi" w:eastAsiaTheme="majorEastAsia" w:hAnsiTheme="majorHAnsi" w:cstheme="majorBidi"/>
      <w:color w:val="6C0C11" w:themeColor="accent1" w:themeShade="7F"/>
      <w:sz w:val="24"/>
      <w:szCs w:val="24"/>
      <w:lang w:eastAsia="en-US"/>
    </w:rPr>
  </w:style>
  <w:style w:type="character" w:styleId="Fett">
    <w:name w:val="Strong"/>
    <w:basedOn w:val="Absatz-Standardschriftart"/>
    <w:uiPriority w:val="22"/>
    <w:qFormat/>
    <w:rsid w:val="000A718D"/>
    <w:rPr>
      <w:b/>
      <w:bCs/>
    </w:rPr>
  </w:style>
  <w:style w:type="character" w:styleId="Erwhnung">
    <w:name w:val="Mention"/>
    <w:basedOn w:val="Absatz-Standardschriftart"/>
    <w:uiPriority w:val="99"/>
    <w:unhideWhenUsed/>
    <w:rsid w:val="002261A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1340820">
      <w:bodyDiv w:val="1"/>
      <w:marLeft w:val="0"/>
      <w:marRight w:val="0"/>
      <w:marTop w:val="0"/>
      <w:marBottom w:val="0"/>
      <w:divBdr>
        <w:top w:val="none" w:sz="0" w:space="0" w:color="auto"/>
        <w:left w:val="none" w:sz="0" w:space="0" w:color="auto"/>
        <w:bottom w:val="none" w:sz="0" w:space="0" w:color="auto"/>
        <w:right w:val="none" w:sz="0" w:space="0" w:color="auto"/>
      </w:divBdr>
    </w:div>
    <w:div w:id="55016522">
      <w:bodyDiv w:val="1"/>
      <w:marLeft w:val="0"/>
      <w:marRight w:val="0"/>
      <w:marTop w:val="0"/>
      <w:marBottom w:val="0"/>
      <w:divBdr>
        <w:top w:val="none" w:sz="0" w:space="0" w:color="auto"/>
        <w:left w:val="none" w:sz="0" w:space="0" w:color="auto"/>
        <w:bottom w:val="none" w:sz="0" w:space="0" w:color="auto"/>
        <w:right w:val="none" w:sz="0" w:space="0" w:color="auto"/>
      </w:divBdr>
      <w:divsChild>
        <w:div w:id="1112281022">
          <w:marLeft w:val="446"/>
          <w:marRight w:val="0"/>
          <w:marTop w:val="0"/>
          <w:marBottom w:val="0"/>
          <w:divBdr>
            <w:top w:val="none" w:sz="0" w:space="0" w:color="auto"/>
            <w:left w:val="none" w:sz="0" w:space="0" w:color="auto"/>
            <w:bottom w:val="none" w:sz="0" w:space="0" w:color="auto"/>
            <w:right w:val="none" w:sz="0" w:space="0" w:color="auto"/>
          </w:divBdr>
        </w:div>
      </w:divsChild>
    </w:div>
    <w:div w:id="62800493">
      <w:bodyDiv w:val="1"/>
      <w:marLeft w:val="0"/>
      <w:marRight w:val="0"/>
      <w:marTop w:val="0"/>
      <w:marBottom w:val="0"/>
      <w:divBdr>
        <w:top w:val="none" w:sz="0" w:space="0" w:color="auto"/>
        <w:left w:val="none" w:sz="0" w:space="0" w:color="auto"/>
        <w:bottom w:val="none" w:sz="0" w:space="0" w:color="auto"/>
        <w:right w:val="none" w:sz="0" w:space="0" w:color="auto"/>
      </w:divBdr>
    </w:div>
    <w:div w:id="128789888">
      <w:bodyDiv w:val="1"/>
      <w:marLeft w:val="0"/>
      <w:marRight w:val="0"/>
      <w:marTop w:val="0"/>
      <w:marBottom w:val="0"/>
      <w:divBdr>
        <w:top w:val="none" w:sz="0" w:space="0" w:color="auto"/>
        <w:left w:val="none" w:sz="0" w:space="0" w:color="auto"/>
        <w:bottom w:val="none" w:sz="0" w:space="0" w:color="auto"/>
        <w:right w:val="none" w:sz="0" w:space="0" w:color="auto"/>
      </w:divBdr>
    </w:div>
    <w:div w:id="131409750">
      <w:bodyDiv w:val="1"/>
      <w:marLeft w:val="0"/>
      <w:marRight w:val="0"/>
      <w:marTop w:val="0"/>
      <w:marBottom w:val="0"/>
      <w:divBdr>
        <w:top w:val="none" w:sz="0" w:space="0" w:color="auto"/>
        <w:left w:val="none" w:sz="0" w:space="0" w:color="auto"/>
        <w:bottom w:val="none" w:sz="0" w:space="0" w:color="auto"/>
        <w:right w:val="none" w:sz="0" w:space="0" w:color="auto"/>
      </w:divBdr>
    </w:div>
    <w:div w:id="140050689">
      <w:bodyDiv w:val="1"/>
      <w:marLeft w:val="0"/>
      <w:marRight w:val="0"/>
      <w:marTop w:val="0"/>
      <w:marBottom w:val="0"/>
      <w:divBdr>
        <w:top w:val="none" w:sz="0" w:space="0" w:color="auto"/>
        <w:left w:val="none" w:sz="0" w:space="0" w:color="auto"/>
        <w:bottom w:val="none" w:sz="0" w:space="0" w:color="auto"/>
        <w:right w:val="none" w:sz="0" w:space="0" w:color="auto"/>
      </w:divBdr>
    </w:div>
    <w:div w:id="157576118">
      <w:bodyDiv w:val="1"/>
      <w:marLeft w:val="0"/>
      <w:marRight w:val="0"/>
      <w:marTop w:val="0"/>
      <w:marBottom w:val="0"/>
      <w:divBdr>
        <w:top w:val="none" w:sz="0" w:space="0" w:color="auto"/>
        <w:left w:val="none" w:sz="0" w:space="0" w:color="auto"/>
        <w:bottom w:val="none" w:sz="0" w:space="0" w:color="auto"/>
        <w:right w:val="none" w:sz="0" w:space="0" w:color="auto"/>
      </w:divBdr>
    </w:div>
    <w:div w:id="457997126">
      <w:bodyDiv w:val="1"/>
      <w:marLeft w:val="0"/>
      <w:marRight w:val="0"/>
      <w:marTop w:val="0"/>
      <w:marBottom w:val="0"/>
      <w:divBdr>
        <w:top w:val="none" w:sz="0" w:space="0" w:color="auto"/>
        <w:left w:val="none" w:sz="0" w:space="0" w:color="auto"/>
        <w:bottom w:val="none" w:sz="0" w:space="0" w:color="auto"/>
        <w:right w:val="none" w:sz="0" w:space="0" w:color="auto"/>
      </w:divBdr>
    </w:div>
    <w:div w:id="469634055">
      <w:bodyDiv w:val="1"/>
      <w:marLeft w:val="0"/>
      <w:marRight w:val="0"/>
      <w:marTop w:val="0"/>
      <w:marBottom w:val="0"/>
      <w:divBdr>
        <w:top w:val="none" w:sz="0" w:space="0" w:color="auto"/>
        <w:left w:val="none" w:sz="0" w:space="0" w:color="auto"/>
        <w:bottom w:val="none" w:sz="0" w:space="0" w:color="auto"/>
        <w:right w:val="none" w:sz="0" w:space="0" w:color="auto"/>
      </w:divBdr>
    </w:div>
    <w:div w:id="641540496">
      <w:bodyDiv w:val="1"/>
      <w:marLeft w:val="0"/>
      <w:marRight w:val="0"/>
      <w:marTop w:val="0"/>
      <w:marBottom w:val="0"/>
      <w:divBdr>
        <w:top w:val="none" w:sz="0" w:space="0" w:color="auto"/>
        <w:left w:val="none" w:sz="0" w:space="0" w:color="auto"/>
        <w:bottom w:val="none" w:sz="0" w:space="0" w:color="auto"/>
        <w:right w:val="none" w:sz="0" w:space="0" w:color="auto"/>
      </w:divBdr>
    </w:div>
    <w:div w:id="754281074">
      <w:bodyDiv w:val="1"/>
      <w:marLeft w:val="0"/>
      <w:marRight w:val="0"/>
      <w:marTop w:val="0"/>
      <w:marBottom w:val="0"/>
      <w:divBdr>
        <w:top w:val="none" w:sz="0" w:space="0" w:color="auto"/>
        <w:left w:val="none" w:sz="0" w:space="0" w:color="auto"/>
        <w:bottom w:val="none" w:sz="0" w:space="0" w:color="auto"/>
        <w:right w:val="none" w:sz="0" w:space="0" w:color="auto"/>
      </w:divBdr>
      <w:divsChild>
        <w:div w:id="207686931">
          <w:marLeft w:val="446"/>
          <w:marRight w:val="0"/>
          <w:marTop w:val="0"/>
          <w:marBottom w:val="0"/>
          <w:divBdr>
            <w:top w:val="none" w:sz="0" w:space="0" w:color="auto"/>
            <w:left w:val="none" w:sz="0" w:space="0" w:color="auto"/>
            <w:bottom w:val="none" w:sz="0" w:space="0" w:color="auto"/>
            <w:right w:val="none" w:sz="0" w:space="0" w:color="auto"/>
          </w:divBdr>
        </w:div>
        <w:div w:id="593317681">
          <w:marLeft w:val="446"/>
          <w:marRight w:val="0"/>
          <w:marTop w:val="0"/>
          <w:marBottom w:val="0"/>
          <w:divBdr>
            <w:top w:val="none" w:sz="0" w:space="0" w:color="auto"/>
            <w:left w:val="none" w:sz="0" w:space="0" w:color="auto"/>
            <w:bottom w:val="none" w:sz="0" w:space="0" w:color="auto"/>
            <w:right w:val="none" w:sz="0" w:space="0" w:color="auto"/>
          </w:divBdr>
        </w:div>
      </w:divsChild>
    </w:div>
    <w:div w:id="778333511">
      <w:bodyDiv w:val="1"/>
      <w:marLeft w:val="0"/>
      <w:marRight w:val="0"/>
      <w:marTop w:val="0"/>
      <w:marBottom w:val="0"/>
      <w:divBdr>
        <w:top w:val="none" w:sz="0" w:space="0" w:color="auto"/>
        <w:left w:val="none" w:sz="0" w:space="0" w:color="auto"/>
        <w:bottom w:val="none" w:sz="0" w:space="0" w:color="auto"/>
        <w:right w:val="none" w:sz="0" w:space="0" w:color="auto"/>
      </w:divBdr>
    </w:div>
    <w:div w:id="812405981">
      <w:bodyDiv w:val="1"/>
      <w:marLeft w:val="0"/>
      <w:marRight w:val="0"/>
      <w:marTop w:val="0"/>
      <w:marBottom w:val="0"/>
      <w:divBdr>
        <w:top w:val="none" w:sz="0" w:space="0" w:color="auto"/>
        <w:left w:val="none" w:sz="0" w:space="0" w:color="auto"/>
        <w:bottom w:val="none" w:sz="0" w:space="0" w:color="auto"/>
        <w:right w:val="none" w:sz="0" w:space="0" w:color="auto"/>
      </w:divBdr>
    </w:div>
    <w:div w:id="819081465">
      <w:bodyDiv w:val="1"/>
      <w:marLeft w:val="0"/>
      <w:marRight w:val="0"/>
      <w:marTop w:val="0"/>
      <w:marBottom w:val="0"/>
      <w:divBdr>
        <w:top w:val="none" w:sz="0" w:space="0" w:color="auto"/>
        <w:left w:val="none" w:sz="0" w:space="0" w:color="auto"/>
        <w:bottom w:val="none" w:sz="0" w:space="0" w:color="auto"/>
        <w:right w:val="none" w:sz="0" w:space="0" w:color="auto"/>
      </w:divBdr>
      <w:divsChild>
        <w:div w:id="512037679">
          <w:marLeft w:val="446"/>
          <w:marRight w:val="0"/>
          <w:marTop w:val="0"/>
          <w:marBottom w:val="0"/>
          <w:divBdr>
            <w:top w:val="none" w:sz="0" w:space="0" w:color="auto"/>
            <w:left w:val="none" w:sz="0" w:space="0" w:color="auto"/>
            <w:bottom w:val="none" w:sz="0" w:space="0" w:color="auto"/>
            <w:right w:val="none" w:sz="0" w:space="0" w:color="auto"/>
          </w:divBdr>
        </w:div>
        <w:div w:id="1080448140">
          <w:marLeft w:val="446"/>
          <w:marRight w:val="0"/>
          <w:marTop w:val="0"/>
          <w:marBottom w:val="0"/>
          <w:divBdr>
            <w:top w:val="none" w:sz="0" w:space="0" w:color="auto"/>
            <w:left w:val="none" w:sz="0" w:space="0" w:color="auto"/>
            <w:bottom w:val="none" w:sz="0" w:space="0" w:color="auto"/>
            <w:right w:val="none" w:sz="0" w:space="0" w:color="auto"/>
          </w:divBdr>
        </w:div>
        <w:div w:id="2044864386">
          <w:marLeft w:val="446"/>
          <w:marRight w:val="0"/>
          <w:marTop w:val="0"/>
          <w:marBottom w:val="0"/>
          <w:divBdr>
            <w:top w:val="none" w:sz="0" w:space="0" w:color="auto"/>
            <w:left w:val="none" w:sz="0" w:space="0" w:color="auto"/>
            <w:bottom w:val="none" w:sz="0" w:space="0" w:color="auto"/>
            <w:right w:val="none" w:sz="0" w:space="0" w:color="auto"/>
          </w:divBdr>
        </w:div>
      </w:divsChild>
    </w:div>
    <w:div w:id="875656620">
      <w:bodyDiv w:val="1"/>
      <w:marLeft w:val="0"/>
      <w:marRight w:val="0"/>
      <w:marTop w:val="0"/>
      <w:marBottom w:val="0"/>
      <w:divBdr>
        <w:top w:val="none" w:sz="0" w:space="0" w:color="auto"/>
        <w:left w:val="none" w:sz="0" w:space="0" w:color="auto"/>
        <w:bottom w:val="none" w:sz="0" w:space="0" w:color="auto"/>
        <w:right w:val="none" w:sz="0" w:space="0" w:color="auto"/>
      </w:divBdr>
    </w:div>
    <w:div w:id="892424919">
      <w:bodyDiv w:val="1"/>
      <w:marLeft w:val="0"/>
      <w:marRight w:val="0"/>
      <w:marTop w:val="0"/>
      <w:marBottom w:val="0"/>
      <w:divBdr>
        <w:top w:val="none" w:sz="0" w:space="0" w:color="auto"/>
        <w:left w:val="none" w:sz="0" w:space="0" w:color="auto"/>
        <w:bottom w:val="none" w:sz="0" w:space="0" w:color="auto"/>
        <w:right w:val="none" w:sz="0" w:space="0" w:color="auto"/>
      </w:divBdr>
    </w:div>
    <w:div w:id="938179903">
      <w:bodyDiv w:val="1"/>
      <w:marLeft w:val="0"/>
      <w:marRight w:val="0"/>
      <w:marTop w:val="0"/>
      <w:marBottom w:val="0"/>
      <w:divBdr>
        <w:top w:val="none" w:sz="0" w:space="0" w:color="auto"/>
        <w:left w:val="none" w:sz="0" w:space="0" w:color="auto"/>
        <w:bottom w:val="none" w:sz="0" w:space="0" w:color="auto"/>
        <w:right w:val="none" w:sz="0" w:space="0" w:color="auto"/>
      </w:divBdr>
    </w:div>
    <w:div w:id="990870693">
      <w:bodyDiv w:val="1"/>
      <w:marLeft w:val="0"/>
      <w:marRight w:val="0"/>
      <w:marTop w:val="0"/>
      <w:marBottom w:val="0"/>
      <w:divBdr>
        <w:top w:val="none" w:sz="0" w:space="0" w:color="auto"/>
        <w:left w:val="none" w:sz="0" w:space="0" w:color="auto"/>
        <w:bottom w:val="none" w:sz="0" w:space="0" w:color="auto"/>
        <w:right w:val="none" w:sz="0" w:space="0" w:color="auto"/>
      </w:divBdr>
    </w:div>
    <w:div w:id="995109076">
      <w:bodyDiv w:val="1"/>
      <w:marLeft w:val="0"/>
      <w:marRight w:val="0"/>
      <w:marTop w:val="0"/>
      <w:marBottom w:val="0"/>
      <w:divBdr>
        <w:top w:val="none" w:sz="0" w:space="0" w:color="auto"/>
        <w:left w:val="none" w:sz="0" w:space="0" w:color="auto"/>
        <w:bottom w:val="none" w:sz="0" w:space="0" w:color="auto"/>
        <w:right w:val="none" w:sz="0" w:space="0" w:color="auto"/>
      </w:divBdr>
    </w:div>
    <w:div w:id="1000082974">
      <w:bodyDiv w:val="1"/>
      <w:marLeft w:val="0"/>
      <w:marRight w:val="0"/>
      <w:marTop w:val="0"/>
      <w:marBottom w:val="0"/>
      <w:divBdr>
        <w:top w:val="none" w:sz="0" w:space="0" w:color="auto"/>
        <w:left w:val="none" w:sz="0" w:space="0" w:color="auto"/>
        <w:bottom w:val="none" w:sz="0" w:space="0" w:color="auto"/>
        <w:right w:val="none" w:sz="0" w:space="0" w:color="auto"/>
      </w:divBdr>
      <w:divsChild>
        <w:div w:id="710887430">
          <w:marLeft w:val="0"/>
          <w:marRight w:val="0"/>
          <w:marTop w:val="0"/>
          <w:marBottom w:val="0"/>
          <w:divBdr>
            <w:top w:val="none" w:sz="0" w:space="0" w:color="auto"/>
            <w:left w:val="none" w:sz="0" w:space="0" w:color="auto"/>
            <w:bottom w:val="none" w:sz="0" w:space="0" w:color="auto"/>
            <w:right w:val="none" w:sz="0" w:space="0" w:color="auto"/>
          </w:divBdr>
        </w:div>
        <w:div w:id="2084646893">
          <w:marLeft w:val="0"/>
          <w:marRight w:val="0"/>
          <w:marTop w:val="0"/>
          <w:marBottom w:val="0"/>
          <w:divBdr>
            <w:top w:val="none" w:sz="0" w:space="0" w:color="auto"/>
            <w:left w:val="none" w:sz="0" w:space="0" w:color="auto"/>
            <w:bottom w:val="none" w:sz="0" w:space="0" w:color="auto"/>
            <w:right w:val="none" w:sz="0" w:space="0" w:color="auto"/>
          </w:divBdr>
        </w:div>
      </w:divsChild>
    </w:div>
    <w:div w:id="1062286967">
      <w:bodyDiv w:val="1"/>
      <w:marLeft w:val="0"/>
      <w:marRight w:val="0"/>
      <w:marTop w:val="0"/>
      <w:marBottom w:val="0"/>
      <w:divBdr>
        <w:top w:val="none" w:sz="0" w:space="0" w:color="auto"/>
        <w:left w:val="none" w:sz="0" w:space="0" w:color="auto"/>
        <w:bottom w:val="none" w:sz="0" w:space="0" w:color="auto"/>
        <w:right w:val="none" w:sz="0" w:space="0" w:color="auto"/>
      </w:divBdr>
    </w:div>
    <w:div w:id="1078097045">
      <w:bodyDiv w:val="1"/>
      <w:marLeft w:val="0"/>
      <w:marRight w:val="0"/>
      <w:marTop w:val="0"/>
      <w:marBottom w:val="0"/>
      <w:divBdr>
        <w:top w:val="none" w:sz="0" w:space="0" w:color="auto"/>
        <w:left w:val="none" w:sz="0" w:space="0" w:color="auto"/>
        <w:bottom w:val="none" w:sz="0" w:space="0" w:color="auto"/>
        <w:right w:val="none" w:sz="0" w:space="0" w:color="auto"/>
      </w:divBdr>
    </w:div>
    <w:div w:id="1101756872">
      <w:bodyDiv w:val="1"/>
      <w:marLeft w:val="0"/>
      <w:marRight w:val="0"/>
      <w:marTop w:val="0"/>
      <w:marBottom w:val="0"/>
      <w:divBdr>
        <w:top w:val="none" w:sz="0" w:space="0" w:color="auto"/>
        <w:left w:val="none" w:sz="0" w:space="0" w:color="auto"/>
        <w:bottom w:val="none" w:sz="0" w:space="0" w:color="auto"/>
        <w:right w:val="none" w:sz="0" w:space="0" w:color="auto"/>
      </w:divBdr>
    </w:div>
    <w:div w:id="1156871634">
      <w:bodyDiv w:val="1"/>
      <w:marLeft w:val="0"/>
      <w:marRight w:val="0"/>
      <w:marTop w:val="0"/>
      <w:marBottom w:val="0"/>
      <w:divBdr>
        <w:top w:val="none" w:sz="0" w:space="0" w:color="auto"/>
        <w:left w:val="none" w:sz="0" w:space="0" w:color="auto"/>
        <w:bottom w:val="none" w:sz="0" w:space="0" w:color="auto"/>
        <w:right w:val="none" w:sz="0" w:space="0" w:color="auto"/>
      </w:divBdr>
    </w:div>
    <w:div w:id="1267612289">
      <w:bodyDiv w:val="1"/>
      <w:marLeft w:val="0"/>
      <w:marRight w:val="0"/>
      <w:marTop w:val="0"/>
      <w:marBottom w:val="0"/>
      <w:divBdr>
        <w:top w:val="none" w:sz="0" w:space="0" w:color="auto"/>
        <w:left w:val="none" w:sz="0" w:space="0" w:color="auto"/>
        <w:bottom w:val="none" w:sz="0" w:space="0" w:color="auto"/>
        <w:right w:val="none" w:sz="0" w:space="0" w:color="auto"/>
      </w:divBdr>
    </w:div>
    <w:div w:id="1347515720">
      <w:bodyDiv w:val="1"/>
      <w:marLeft w:val="0"/>
      <w:marRight w:val="0"/>
      <w:marTop w:val="0"/>
      <w:marBottom w:val="0"/>
      <w:divBdr>
        <w:top w:val="none" w:sz="0" w:space="0" w:color="auto"/>
        <w:left w:val="none" w:sz="0" w:space="0" w:color="auto"/>
        <w:bottom w:val="none" w:sz="0" w:space="0" w:color="auto"/>
        <w:right w:val="none" w:sz="0" w:space="0" w:color="auto"/>
      </w:divBdr>
    </w:div>
    <w:div w:id="1456023477">
      <w:bodyDiv w:val="1"/>
      <w:marLeft w:val="0"/>
      <w:marRight w:val="0"/>
      <w:marTop w:val="0"/>
      <w:marBottom w:val="0"/>
      <w:divBdr>
        <w:top w:val="none" w:sz="0" w:space="0" w:color="auto"/>
        <w:left w:val="none" w:sz="0" w:space="0" w:color="auto"/>
        <w:bottom w:val="none" w:sz="0" w:space="0" w:color="auto"/>
        <w:right w:val="none" w:sz="0" w:space="0" w:color="auto"/>
      </w:divBdr>
    </w:div>
    <w:div w:id="1505705374">
      <w:bodyDiv w:val="1"/>
      <w:marLeft w:val="0"/>
      <w:marRight w:val="0"/>
      <w:marTop w:val="0"/>
      <w:marBottom w:val="0"/>
      <w:divBdr>
        <w:top w:val="none" w:sz="0" w:space="0" w:color="auto"/>
        <w:left w:val="none" w:sz="0" w:space="0" w:color="auto"/>
        <w:bottom w:val="none" w:sz="0" w:space="0" w:color="auto"/>
        <w:right w:val="none" w:sz="0" w:space="0" w:color="auto"/>
      </w:divBdr>
    </w:div>
    <w:div w:id="1666201996">
      <w:bodyDiv w:val="1"/>
      <w:marLeft w:val="0"/>
      <w:marRight w:val="0"/>
      <w:marTop w:val="0"/>
      <w:marBottom w:val="0"/>
      <w:divBdr>
        <w:top w:val="none" w:sz="0" w:space="0" w:color="auto"/>
        <w:left w:val="none" w:sz="0" w:space="0" w:color="auto"/>
        <w:bottom w:val="none" w:sz="0" w:space="0" w:color="auto"/>
        <w:right w:val="none" w:sz="0" w:space="0" w:color="auto"/>
      </w:divBdr>
    </w:div>
    <w:div w:id="1826045847">
      <w:bodyDiv w:val="1"/>
      <w:marLeft w:val="0"/>
      <w:marRight w:val="0"/>
      <w:marTop w:val="0"/>
      <w:marBottom w:val="0"/>
      <w:divBdr>
        <w:top w:val="none" w:sz="0" w:space="0" w:color="auto"/>
        <w:left w:val="none" w:sz="0" w:space="0" w:color="auto"/>
        <w:bottom w:val="none" w:sz="0" w:space="0" w:color="auto"/>
        <w:right w:val="none" w:sz="0" w:space="0" w:color="auto"/>
      </w:divBdr>
    </w:div>
    <w:div w:id="1843348841">
      <w:bodyDiv w:val="1"/>
      <w:marLeft w:val="0"/>
      <w:marRight w:val="0"/>
      <w:marTop w:val="0"/>
      <w:marBottom w:val="0"/>
      <w:divBdr>
        <w:top w:val="none" w:sz="0" w:space="0" w:color="auto"/>
        <w:left w:val="none" w:sz="0" w:space="0" w:color="auto"/>
        <w:bottom w:val="none" w:sz="0" w:space="0" w:color="auto"/>
        <w:right w:val="none" w:sz="0" w:space="0" w:color="auto"/>
      </w:divBdr>
    </w:div>
    <w:div w:id="1913809253">
      <w:bodyDiv w:val="1"/>
      <w:marLeft w:val="0"/>
      <w:marRight w:val="0"/>
      <w:marTop w:val="0"/>
      <w:marBottom w:val="0"/>
      <w:divBdr>
        <w:top w:val="none" w:sz="0" w:space="0" w:color="auto"/>
        <w:left w:val="none" w:sz="0" w:space="0" w:color="auto"/>
        <w:bottom w:val="none" w:sz="0" w:space="0" w:color="auto"/>
        <w:right w:val="none" w:sz="0" w:space="0" w:color="auto"/>
      </w:divBdr>
    </w:div>
    <w:div w:id="1919557896">
      <w:bodyDiv w:val="1"/>
      <w:marLeft w:val="0"/>
      <w:marRight w:val="0"/>
      <w:marTop w:val="0"/>
      <w:marBottom w:val="0"/>
      <w:divBdr>
        <w:top w:val="none" w:sz="0" w:space="0" w:color="auto"/>
        <w:left w:val="none" w:sz="0" w:space="0" w:color="auto"/>
        <w:bottom w:val="none" w:sz="0" w:space="0" w:color="auto"/>
        <w:right w:val="none" w:sz="0" w:space="0" w:color="auto"/>
      </w:divBdr>
      <w:divsChild>
        <w:div w:id="1764839973">
          <w:marLeft w:val="0"/>
          <w:marRight w:val="0"/>
          <w:marTop w:val="0"/>
          <w:marBottom w:val="0"/>
          <w:divBdr>
            <w:top w:val="none" w:sz="0" w:space="0" w:color="auto"/>
            <w:left w:val="none" w:sz="0" w:space="0" w:color="auto"/>
            <w:bottom w:val="none" w:sz="0" w:space="0" w:color="auto"/>
            <w:right w:val="none" w:sz="0" w:space="0" w:color="auto"/>
          </w:divBdr>
        </w:div>
        <w:div w:id="1807576321">
          <w:marLeft w:val="0"/>
          <w:marRight w:val="0"/>
          <w:marTop w:val="0"/>
          <w:marBottom w:val="0"/>
          <w:divBdr>
            <w:top w:val="none" w:sz="0" w:space="0" w:color="auto"/>
            <w:left w:val="none" w:sz="0" w:space="0" w:color="auto"/>
            <w:bottom w:val="none" w:sz="0" w:space="0" w:color="auto"/>
            <w:right w:val="none" w:sz="0" w:space="0" w:color="auto"/>
          </w:divBdr>
        </w:div>
      </w:divsChild>
    </w:div>
    <w:div w:id="1942032902">
      <w:bodyDiv w:val="1"/>
      <w:marLeft w:val="0"/>
      <w:marRight w:val="0"/>
      <w:marTop w:val="0"/>
      <w:marBottom w:val="0"/>
      <w:divBdr>
        <w:top w:val="none" w:sz="0" w:space="0" w:color="auto"/>
        <w:left w:val="none" w:sz="0" w:space="0" w:color="auto"/>
        <w:bottom w:val="none" w:sz="0" w:space="0" w:color="auto"/>
        <w:right w:val="none" w:sz="0" w:space="0" w:color="auto"/>
      </w:divBdr>
    </w:div>
    <w:div w:id="1951009606">
      <w:bodyDiv w:val="1"/>
      <w:marLeft w:val="0"/>
      <w:marRight w:val="0"/>
      <w:marTop w:val="0"/>
      <w:marBottom w:val="0"/>
      <w:divBdr>
        <w:top w:val="none" w:sz="0" w:space="0" w:color="auto"/>
        <w:left w:val="none" w:sz="0" w:space="0" w:color="auto"/>
        <w:bottom w:val="none" w:sz="0" w:space="0" w:color="auto"/>
        <w:right w:val="none" w:sz="0" w:space="0" w:color="auto"/>
      </w:divBdr>
    </w:div>
    <w:div w:id="2070373864">
      <w:bodyDiv w:val="1"/>
      <w:marLeft w:val="0"/>
      <w:marRight w:val="0"/>
      <w:marTop w:val="0"/>
      <w:marBottom w:val="0"/>
      <w:divBdr>
        <w:top w:val="none" w:sz="0" w:space="0" w:color="auto"/>
        <w:left w:val="none" w:sz="0" w:space="0" w:color="auto"/>
        <w:bottom w:val="none" w:sz="0" w:space="0" w:color="auto"/>
        <w:right w:val="none" w:sz="0" w:space="0" w:color="auto"/>
      </w:divBdr>
    </w:div>
    <w:div w:id="2086760231">
      <w:bodyDiv w:val="1"/>
      <w:marLeft w:val="0"/>
      <w:marRight w:val="0"/>
      <w:marTop w:val="0"/>
      <w:marBottom w:val="0"/>
      <w:divBdr>
        <w:top w:val="none" w:sz="0" w:space="0" w:color="auto"/>
        <w:left w:val="none" w:sz="0" w:space="0" w:color="auto"/>
        <w:bottom w:val="none" w:sz="0" w:space="0" w:color="auto"/>
        <w:right w:val="none" w:sz="0" w:space="0" w:color="auto"/>
      </w:divBdr>
    </w:div>
    <w:div w:id="2094618375">
      <w:bodyDiv w:val="1"/>
      <w:marLeft w:val="0"/>
      <w:marRight w:val="0"/>
      <w:marTop w:val="0"/>
      <w:marBottom w:val="0"/>
      <w:divBdr>
        <w:top w:val="none" w:sz="0" w:space="0" w:color="auto"/>
        <w:left w:val="none" w:sz="0" w:space="0" w:color="auto"/>
        <w:bottom w:val="none" w:sz="0" w:space="0" w:color="auto"/>
        <w:right w:val="none" w:sz="0" w:space="0" w:color="auto"/>
      </w:divBdr>
    </w:div>
    <w:div w:id="20990556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koehler-partner.de"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koehler-partner.de/pressezentrum/kendrion" TargetMode="External"/><Relationship Id="rId2" Type="http://schemas.openxmlformats.org/officeDocument/2006/relationships/customXml" Target="../customXml/item2.xml"/><Relationship Id="rId16" Type="http://schemas.openxmlformats.org/officeDocument/2006/relationships/hyperlink" Target="https://www.kendrion.com/en/products-services/electronics-design-service/dali-2-development"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kendrion.com/de/newsroom"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ndrion.com/de/" TargetMode="External"/><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Benutzerdefiniert 2">
      <a:dk1>
        <a:srgbClr val="000000"/>
      </a:dk1>
      <a:lt1>
        <a:srgbClr val="FFFFFF"/>
      </a:lt1>
      <a:dk2>
        <a:srgbClr val="D5D5D5"/>
      </a:dk2>
      <a:lt2>
        <a:srgbClr val="F8F8F8"/>
      </a:lt2>
      <a:accent1>
        <a:srgbClr val="D91824"/>
      </a:accent1>
      <a:accent2>
        <a:srgbClr val="5C8196"/>
      </a:accent2>
      <a:accent3>
        <a:srgbClr val="A7A8A7"/>
      </a:accent3>
      <a:accent4>
        <a:srgbClr val="CD5A28"/>
      </a:accent4>
      <a:accent5>
        <a:srgbClr val="A1212B"/>
      </a:accent5>
      <a:accent6>
        <a:srgbClr val="FBBB1F"/>
      </a:accent6>
      <a:hlink>
        <a:srgbClr val="D91824"/>
      </a:hlink>
      <a:folHlink>
        <a:srgbClr val="5C8196"/>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2c3d2f6-e662-45a5-a106-8b63f90aa71f" xsi:nil="true"/>
    <lcf76f155ced4ddcb4097134ff3c332f xmlns="e2c5ccb0-bb1a-4c8d-815b-8eee3f8d9c2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5C2AD911B05E04BABA0576F74F07473" ma:contentTypeVersion="19" ma:contentTypeDescription="Ein neues Dokument erstellen." ma:contentTypeScope="" ma:versionID="cc11b8f0aa8c717deb2eb861d0bc8092">
  <xsd:schema xmlns:xsd="http://www.w3.org/2001/XMLSchema" xmlns:xs="http://www.w3.org/2001/XMLSchema" xmlns:p="http://schemas.microsoft.com/office/2006/metadata/properties" xmlns:ns2="e2c5ccb0-bb1a-4c8d-815b-8eee3f8d9c20" xmlns:ns3="f2c3d2f6-e662-45a5-a106-8b63f90aa71f" targetNamespace="http://schemas.microsoft.com/office/2006/metadata/properties" ma:root="true" ma:fieldsID="88d430a27fdbeea1cdb63776be9e05ed" ns2:_="" ns3:_="">
    <xsd:import namespace="e2c5ccb0-bb1a-4c8d-815b-8eee3f8d9c20"/>
    <xsd:import namespace="f2c3d2f6-e662-45a5-a106-8b63f90aa71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c5ccb0-bb1a-4c8d-815b-8eee3f8d9c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4a462fdd-6ef7-4ba4-8f96-8aedea95c5d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2c3d2f6-e662-45a5-a106-8b63f90aa71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0e784845-48bc-43d0-87a3-72cb2ad9832b}" ma:internalName="TaxCatchAll" ma:showField="CatchAllData" ma:web="f2c3d2f6-e662-45a5-a106-8b63f90aa7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F25374B-AB37-44F9-B736-8D49F19B3B3A}">
  <ds:schemaRefs>
    <ds:schemaRef ds:uri="http://schemas.microsoft.com/office/2006/metadata/properties"/>
    <ds:schemaRef ds:uri="http://schemas.microsoft.com/office/infopath/2007/PartnerControls"/>
    <ds:schemaRef ds:uri="f2c3d2f6-e662-45a5-a106-8b63f90aa71f"/>
    <ds:schemaRef ds:uri="e2c5ccb0-bb1a-4c8d-815b-8eee3f8d9c20"/>
  </ds:schemaRefs>
</ds:datastoreItem>
</file>

<file path=customXml/itemProps2.xml><?xml version="1.0" encoding="utf-8"?>
<ds:datastoreItem xmlns:ds="http://schemas.openxmlformats.org/officeDocument/2006/customXml" ds:itemID="{EE6F2798-34EA-E24E-8CB1-5B1C8F7D0091}">
  <ds:schemaRefs>
    <ds:schemaRef ds:uri="http://schemas.openxmlformats.org/officeDocument/2006/bibliography"/>
  </ds:schemaRefs>
</ds:datastoreItem>
</file>

<file path=customXml/itemProps3.xml><?xml version="1.0" encoding="utf-8"?>
<ds:datastoreItem xmlns:ds="http://schemas.openxmlformats.org/officeDocument/2006/customXml" ds:itemID="{A440B5F7-5734-43B3-BFB0-408F00B55300}">
  <ds:schemaRefs>
    <ds:schemaRef ds:uri="http://schemas.microsoft.com/sharepoint/v3/contenttype/forms"/>
  </ds:schemaRefs>
</ds:datastoreItem>
</file>

<file path=customXml/itemProps4.xml><?xml version="1.0" encoding="utf-8"?>
<ds:datastoreItem xmlns:ds="http://schemas.openxmlformats.org/officeDocument/2006/customXml" ds:itemID="{B826CD25-6EB2-4CD2-B367-2F432FD201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c5ccb0-bb1a-4c8d-815b-8eee3f8d9c20"/>
    <ds:schemaRef ds:uri="f2c3d2f6-e662-45a5-a106-8b63f90aa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1153</Words>
  <Characters>7264</Characters>
  <Application>Microsoft Office Word</Application>
  <DocSecurity>0</DocSecurity>
  <Lines>60</Lines>
  <Paragraphs>16</Paragraphs>
  <ScaleCrop>false</ScaleCrop>
  <Manager/>
  <Company>Kendrion</Company>
  <LinksUpToDate>false</LinksUpToDate>
  <CharactersWithSpaces>8401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Protokoll Englisch</dc:title>
  <dc:subject/>
  <dc:creator>Fuhs, Gabriele - INTORQ</dc:creator>
  <cp:keywords/>
  <dc:description/>
  <cp:lastModifiedBy>Julia Marie Wolff</cp:lastModifiedBy>
  <cp:revision>3</cp:revision>
  <cp:lastPrinted>2026-07-15T22:50:00Z</cp:lastPrinted>
  <dcterms:created xsi:type="dcterms:W3CDTF">2026-08-24T08:34:00Z</dcterms:created>
  <dcterms:modified xsi:type="dcterms:W3CDTF">2026-08-24T08:38:00Z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397aab-3d12-4493-b1c2-d5f0ede7ec04_Enabled">
    <vt:lpwstr>true</vt:lpwstr>
  </property>
  <property fmtid="{D5CDD505-2E9C-101B-9397-08002B2CF9AE}" pid="3" name="MSIP_Label_0d397aab-3d12-4493-b1c2-d5f0ede7ec04_SetDate">
    <vt:lpwstr>2023-01-23T11:56:34Z</vt:lpwstr>
  </property>
  <property fmtid="{D5CDD505-2E9C-101B-9397-08002B2CF9AE}" pid="4" name="MSIP_Label_0d397aab-3d12-4493-b1c2-d5f0ede7ec04_Method">
    <vt:lpwstr>Standard</vt:lpwstr>
  </property>
  <property fmtid="{D5CDD505-2E9C-101B-9397-08002B2CF9AE}" pid="5" name="MSIP_Label_0d397aab-3d12-4493-b1c2-d5f0ede7ec04_Name">
    <vt:lpwstr>Internal</vt:lpwstr>
  </property>
  <property fmtid="{D5CDD505-2E9C-101B-9397-08002B2CF9AE}" pid="6" name="MSIP_Label_0d397aab-3d12-4493-b1c2-d5f0ede7ec04_SiteId">
    <vt:lpwstr>e6fc4b92-be04-44ba-a2a8-897e15f197df</vt:lpwstr>
  </property>
  <property fmtid="{D5CDD505-2E9C-101B-9397-08002B2CF9AE}" pid="7" name="MSIP_Label_0d397aab-3d12-4493-b1c2-d5f0ede7ec04_ActionId">
    <vt:lpwstr>bf7a80e9-9e15-4e5c-916c-c6c2a6114f9c</vt:lpwstr>
  </property>
  <property fmtid="{D5CDD505-2E9C-101B-9397-08002B2CF9AE}" pid="8" name="MSIP_Label_0d397aab-3d12-4493-b1c2-d5f0ede7ec04_ContentBits">
    <vt:lpwstr>2</vt:lpwstr>
  </property>
  <property fmtid="{D5CDD505-2E9C-101B-9397-08002B2CF9AE}" pid="9" name="MediaServiceImageTags">
    <vt:lpwstr/>
  </property>
  <property fmtid="{D5CDD505-2E9C-101B-9397-08002B2CF9AE}" pid="10" name="ContentTypeId">
    <vt:lpwstr>0x01010075C2AD911B05E04BABA0576F74F07473</vt:lpwstr>
  </property>
  <property fmtid="{D5CDD505-2E9C-101B-9397-08002B2CF9AE}" pid="11" name="GrammarlyDocumentId">
    <vt:lpwstr>cf87c0ff-7e7c-4fca-b68b-b454b7ee1d87</vt:lpwstr>
  </property>
  <property fmtid="{D5CDD505-2E9C-101B-9397-08002B2CF9AE}" pid="12" name="docLang">
    <vt:lpwstr>en</vt:lpwstr>
  </property>
</Properties>
</file>