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2EF" w14:textId="77777777" w:rsidR="000F4ACA" w:rsidRPr="000F4ACA" w:rsidRDefault="000F4ACA" w:rsidP="002E0634">
      <w:pPr>
        <w:spacing w:line="288" w:lineRule="auto"/>
        <w:contextualSpacing/>
        <w:jc w:val="right"/>
        <w:rPr>
          <w:rFonts w:asciiTheme="minorBidi" w:hAnsiTheme="minorBidi" w:cstheme="minorBidi"/>
        </w:rPr>
      </w:pPr>
    </w:p>
    <w:p w14:paraId="4778A80D" w14:textId="4C6808F1" w:rsidR="000F4ACA" w:rsidRPr="000F4ACA" w:rsidRDefault="000F4ACA" w:rsidP="002E0634">
      <w:pPr>
        <w:spacing w:line="288" w:lineRule="auto"/>
        <w:contextualSpacing/>
        <w:jc w:val="right"/>
        <w:rPr>
          <w:rFonts w:asciiTheme="minorBidi" w:hAnsiTheme="minorBidi" w:cstheme="minorBidi"/>
        </w:rPr>
      </w:pPr>
      <w:r w:rsidRPr="000F4ACA">
        <w:rPr>
          <w:rFonts w:asciiTheme="minorBidi" w:hAnsiTheme="minorBidi" w:cstheme="minorBidi"/>
        </w:rPr>
        <w:t>19</w:t>
      </w:r>
      <w:r w:rsidR="002E0634" w:rsidRPr="002E0634">
        <w:rPr>
          <w:rFonts w:asciiTheme="minorBidi" w:hAnsiTheme="minorBidi" w:cstheme="minorBidi"/>
          <w:vertAlign w:val="superscript"/>
        </w:rPr>
        <w:t>th</w:t>
      </w:r>
      <w:r w:rsidR="002E0634">
        <w:rPr>
          <w:rFonts w:asciiTheme="minorBidi" w:hAnsiTheme="minorBidi" w:cstheme="minorBidi"/>
        </w:rPr>
        <w:t xml:space="preserve"> </w:t>
      </w:r>
      <w:proofErr w:type="spellStart"/>
      <w:r w:rsidR="002E0634">
        <w:rPr>
          <w:rFonts w:asciiTheme="minorBidi" w:hAnsiTheme="minorBidi" w:cstheme="minorBidi"/>
        </w:rPr>
        <w:t>February</w:t>
      </w:r>
      <w:proofErr w:type="spellEnd"/>
      <w:r w:rsidR="002E0634">
        <w:rPr>
          <w:rFonts w:asciiTheme="minorBidi" w:hAnsiTheme="minorBidi" w:cstheme="minorBidi"/>
        </w:rPr>
        <w:t xml:space="preserve"> </w:t>
      </w:r>
      <w:r w:rsidRPr="000F4ACA">
        <w:rPr>
          <w:rFonts w:asciiTheme="minorBidi" w:hAnsiTheme="minorBidi" w:cstheme="minorBidi"/>
        </w:rPr>
        <w:t>2026</w:t>
      </w:r>
    </w:p>
    <w:p w14:paraId="04DFC7F2" w14:textId="77777777" w:rsidR="000F4ACA" w:rsidRPr="000F4ACA" w:rsidRDefault="000F4ACA" w:rsidP="002E0634">
      <w:pPr>
        <w:spacing w:line="288" w:lineRule="auto"/>
        <w:contextualSpacing/>
        <w:jc w:val="right"/>
        <w:rPr>
          <w:rFonts w:asciiTheme="minorBidi" w:hAnsiTheme="minorBidi" w:cstheme="minorBidi"/>
        </w:rPr>
      </w:pPr>
    </w:p>
    <w:p w14:paraId="38B32CE6" w14:textId="6C3FC6D2" w:rsidR="00BF0AD9" w:rsidRPr="00BF0AD9" w:rsidRDefault="002E0634" w:rsidP="002E0634">
      <w:pPr>
        <w:spacing w:line="288" w:lineRule="auto"/>
        <w:contextualSpacing/>
        <w:rPr>
          <w:rFonts w:asciiTheme="minorBidi" w:hAnsiTheme="minorBidi" w:cstheme="minorBidi"/>
          <w:b/>
          <w:bCs/>
        </w:rPr>
      </w:pPr>
      <w:r>
        <w:rPr>
          <w:rFonts w:asciiTheme="minorBidi" w:hAnsiTheme="minorBidi" w:cstheme="minorBidi"/>
          <w:b/>
          <w:bCs/>
        </w:rPr>
        <w:t>Press release</w:t>
      </w:r>
    </w:p>
    <w:p w14:paraId="10676449" w14:textId="77777777" w:rsidR="00DB6758" w:rsidRDefault="00DB6758" w:rsidP="002E0634">
      <w:pPr>
        <w:spacing w:line="288" w:lineRule="auto"/>
        <w:contextualSpacing/>
        <w:rPr>
          <w:rFonts w:ascii="Arial" w:hAnsi="Arial" w:cs="Arial"/>
        </w:rPr>
      </w:pPr>
    </w:p>
    <w:p w14:paraId="1040ED77" w14:textId="77777777" w:rsidR="002E0634" w:rsidRPr="00F77144" w:rsidRDefault="002E0634" w:rsidP="002E0634">
      <w:pPr>
        <w:spacing w:line="288" w:lineRule="auto"/>
        <w:contextualSpacing/>
        <w:rPr>
          <w:rFonts w:ascii="Arial" w:hAnsi="Arial" w:cs="Arial"/>
          <w:b/>
          <w:bCs/>
          <w:lang w:val="en-US"/>
        </w:rPr>
      </w:pPr>
      <w:r w:rsidRPr="00F77144">
        <w:rPr>
          <w:rFonts w:ascii="Arial" w:hAnsi="Arial" w:cs="Arial"/>
          <w:b/>
          <w:bCs/>
          <w:lang w:val="en-US"/>
        </w:rPr>
        <w:t>Precise control of conveyor technology – with electromagnetic stoppers from</w:t>
      </w:r>
      <w:r>
        <w:rPr>
          <w:rFonts w:ascii="Arial" w:hAnsi="Arial" w:cs="Arial"/>
          <w:b/>
          <w:bCs/>
          <w:lang w:val="en-US"/>
        </w:rPr>
        <w:t xml:space="preserve"> </w:t>
      </w:r>
      <w:r w:rsidRPr="00F77144">
        <w:rPr>
          <w:rFonts w:ascii="Arial" w:hAnsi="Arial" w:cs="Arial"/>
          <w:b/>
          <w:bCs/>
          <w:lang w:val="en-US"/>
        </w:rPr>
        <w:t>Kendrion</w:t>
      </w:r>
    </w:p>
    <w:p w14:paraId="25E29C8A" w14:textId="77777777" w:rsidR="002E0634" w:rsidRPr="00F77144" w:rsidRDefault="002E0634" w:rsidP="002E0634">
      <w:pPr>
        <w:spacing w:line="288" w:lineRule="auto"/>
        <w:contextualSpacing/>
        <w:rPr>
          <w:rFonts w:ascii="Arial" w:hAnsi="Arial" w:cs="Arial"/>
          <w:lang w:val="en-US"/>
        </w:rPr>
      </w:pPr>
      <w:r w:rsidRPr="00F77144">
        <w:rPr>
          <w:rFonts w:ascii="Arial" w:hAnsi="Arial" w:cs="Arial"/>
          <w:lang w:val="en-US"/>
        </w:rPr>
        <w:t>Reliable pallet and workpiece carrier positioning in automated systems</w:t>
      </w:r>
    </w:p>
    <w:p w14:paraId="019C175A" w14:textId="77777777" w:rsidR="002E0634" w:rsidRDefault="002E0634" w:rsidP="002E0634">
      <w:pPr>
        <w:spacing w:line="288" w:lineRule="auto"/>
        <w:contextualSpacing/>
        <w:rPr>
          <w:lang w:val="en-US"/>
        </w:rPr>
      </w:pPr>
    </w:p>
    <w:p w14:paraId="5C389A88" w14:textId="77777777" w:rsidR="002E0634" w:rsidRDefault="002E0634" w:rsidP="002E0634">
      <w:pPr>
        <w:spacing w:line="288" w:lineRule="auto"/>
        <w:contextualSpacing/>
        <w:rPr>
          <w:rFonts w:ascii="Arial" w:hAnsi="Arial" w:cs="Arial"/>
          <w:b/>
          <w:bCs/>
          <w:lang w:val="en-US"/>
        </w:rPr>
      </w:pPr>
      <w:r w:rsidRPr="00F77144">
        <w:rPr>
          <w:rFonts w:ascii="Arial" w:hAnsi="Arial" w:cs="Arial"/>
          <w:b/>
          <w:bCs/>
          <w:lang w:val="en-US"/>
        </w:rPr>
        <w:t xml:space="preserve">Increasing demands on process stability, energy efficiency, and noise </w:t>
      </w:r>
      <w:r>
        <w:rPr>
          <w:rFonts w:ascii="Arial" w:hAnsi="Arial" w:cs="Arial"/>
          <w:b/>
          <w:bCs/>
          <w:lang w:val="en-US"/>
        </w:rPr>
        <w:t>reduction</w:t>
      </w:r>
      <w:r w:rsidRPr="00F77144">
        <w:rPr>
          <w:rFonts w:ascii="Arial" w:hAnsi="Arial" w:cs="Arial"/>
          <w:b/>
          <w:bCs/>
          <w:lang w:val="en-US"/>
        </w:rPr>
        <w:t xml:space="preserve"> require a </w:t>
      </w:r>
      <w:r w:rsidRPr="00E35EAF">
        <w:rPr>
          <w:rFonts w:ascii="Arial" w:hAnsi="Arial" w:cs="Arial"/>
          <w:b/>
          <w:bCs/>
          <w:lang w:val="en-US"/>
        </w:rPr>
        <w:t>new approach to the design</w:t>
      </w:r>
      <w:r w:rsidRPr="00B91026">
        <w:rPr>
          <w:rFonts w:ascii="Arial" w:hAnsi="Arial" w:cs="Arial"/>
          <w:b/>
          <w:bCs/>
          <w:lang w:val="en-US"/>
        </w:rPr>
        <w:t xml:space="preserve"> </w:t>
      </w:r>
      <w:r>
        <w:rPr>
          <w:rFonts w:ascii="Arial" w:hAnsi="Arial" w:cs="Arial"/>
          <w:b/>
          <w:bCs/>
          <w:lang w:val="en-US"/>
        </w:rPr>
        <w:t xml:space="preserve">of </w:t>
      </w:r>
      <w:r w:rsidRPr="00F77144">
        <w:rPr>
          <w:rFonts w:ascii="Arial" w:hAnsi="Arial" w:cs="Arial"/>
          <w:b/>
          <w:bCs/>
          <w:lang w:val="en-US"/>
        </w:rPr>
        <w:t xml:space="preserve">conveyor and transfer systems. Automation specialist Kendrion has the optimal solution for this challenge with its </w:t>
      </w:r>
      <w:hyperlink r:id="rId10" w:history="1">
        <w:r w:rsidRPr="00F77144">
          <w:rPr>
            <w:rStyle w:val="Hyperlink"/>
            <w:rFonts w:ascii="Arial" w:hAnsi="Arial" w:cs="Arial"/>
            <w:b/>
            <w:bCs/>
            <w:lang w:val="en-US"/>
          </w:rPr>
          <w:t>electromagnetic stoppers</w:t>
        </w:r>
      </w:hyperlink>
      <w:r w:rsidRPr="00F77144">
        <w:rPr>
          <w:rFonts w:ascii="Arial" w:hAnsi="Arial" w:cs="Arial"/>
          <w:b/>
          <w:bCs/>
          <w:lang w:val="en-US"/>
        </w:rPr>
        <w:t>. The stoppers enable fast, highly accurate, and low-noise implementation of central stopping and positioning functions. Since no compressed air infrastructure is required, operating and energy costs are also low.</w:t>
      </w:r>
    </w:p>
    <w:p w14:paraId="028D2E26" w14:textId="77777777" w:rsidR="002E0634" w:rsidRDefault="002E0634" w:rsidP="002E0634">
      <w:pPr>
        <w:spacing w:line="288" w:lineRule="auto"/>
        <w:contextualSpacing/>
        <w:rPr>
          <w:rFonts w:ascii="Arial" w:hAnsi="Arial" w:cs="Arial"/>
          <w:b/>
          <w:bCs/>
          <w:lang w:val="en-US"/>
        </w:rPr>
      </w:pPr>
    </w:p>
    <w:p w14:paraId="7D302578" w14:textId="77777777" w:rsidR="002E0634" w:rsidRDefault="002E0634" w:rsidP="002E0634">
      <w:pPr>
        <w:spacing w:line="288" w:lineRule="auto"/>
        <w:contextualSpacing/>
        <w:rPr>
          <w:rFonts w:ascii="Arial" w:hAnsi="Arial" w:cs="Arial"/>
          <w:lang w:val="en-US"/>
        </w:rPr>
      </w:pPr>
      <w:r w:rsidRPr="00F77144">
        <w:rPr>
          <w:rFonts w:ascii="Arial" w:hAnsi="Arial" w:cs="Arial"/>
          <w:lang w:val="en-US"/>
        </w:rPr>
        <w:t xml:space="preserve">Stoppers play a key role in conveyor and transfer lines: they separate pallets and workpiece carriers, position them precisely at processing stations, and must also work reproducibly at high cycle rates. </w:t>
      </w:r>
      <w:proofErr w:type="spellStart"/>
      <w:r w:rsidRPr="00F77144">
        <w:rPr>
          <w:rFonts w:ascii="Arial" w:hAnsi="Arial" w:cs="Arial"/>
          <w:lang w:val="en-US"/>
        </w:rPr>
        <w:t>Kendrion's</w:t>
      </w:r>
      <w:proofErr w:type="spellEnd"/>
      <w:r w:rsidRPr="00F77144">
        <w:rPr>
          <w:rFonts w:ascii="Arial" w:hAnsi="Arial" w:cs="Arial"/>
          <w:lang w:val="en-US"/>
        </w:rPr>
        <w:t xml:space="preserve"> electromagnetic stoppers are controlled directly via 24 V DC and can be integrated into common PLC and IO architectures without valve technology or pneumatic peripherals.</w:t>
      </w:r>
    </w:p>
    <w:p w14:paraId="3B1A593E" w14:textId="77777777" w:rsidR="002E0634" w:rsidRDefault="002E0634" w:rsidP="002E0634">
      <w:pPr>
        <w:spacing w:line="288" w:lineRule="auto"/>
        <w:contextualSpacing/>
        <w:rPr>
          <w:rFonts w:ascii="Arial" w:hAnsi="Arial" w:cs="Arial"/>
          <w:lang w:val="en-US"/>
        </w:rPr>
      </w:pPr>
    </w:p>
    <w:p w14:paraId="7CDE7876" w14:textId="77777777" w:rsidR="002E0634" w:rsidRPr="00F77144" w:rsidRDefault="002E0634" w:rsidP="002E0634">
      <w:pPr>
        <w:spacing w:line="288" w:lineRule="auto"/>
        <w:contextualSpacing/>
        <w:rPr>
          <w:rFonts w:ascii="Arial" w:hAnsi="Arial" w:cs="Arial"/>
          <w:b/>
          <w:bCs/>
          <w:lang w:val="en-US"/>
        </w:rPr>
      </w:pPr>
      <w:r w:rsidRPr="00F77144">
        <w:rPr>
          <w:rFonts w:ascii="Arial" w:hAnsi="Arial" w:cs="Arial"/>
          <w:b/>
          <w:bCs/>
          <w:lang w:val="en-US"/>
        </w:rPr>
        <w:t>Application-oriented stopper designs for conveyor technology</w:t>
      </w:r>
    </w:p>
    <w:p w14:paraId="7DC03801" w14:textId="77777777" w:rsidR="002E0634" w:rsidRPr="00F77144" w:rsidRDefault="002E0634" w:rsidP="002E0634">
      <w:pPr>
        <w:spacing w:line="288" w:lineRule="auto"/>
        <w:contextualSpacing/>
        <w:rPr>
          <w:rFonts w:ascii="Arial" w:hAnsi="Arial" w:cs="Arial"/>
          <w:lang w:val="en-US"/>
        </w:rPr>
      </w:pPr>
      <w:r w:rsidRPr="00F77144">
        <w:rPr>
          <w:rFonts w:ascii="Arial" w:hAnsi="Arial" w:cs="Arial"/>
          <w:lang w:val="en-US"/>
        </w:rPr>
        <w:t xml:space="preserve">"With our electromagnetic stopper, we are replacing pneumatics with a purely electrical solution that lowers operating costs, reduces noise, and significantly simplifies system concepts," says Peter Deckel, Product Manager at Kendrion. </w:t>
      </w:r>
      <w:proofErr w:type="spellStart"/>
      <w:r w:rsidRPr="00F77144">
        <w:rPr>
          <w:rFonts w:ascii="Arial" w:hAnsi="Arial" w:cs="Arial"/>
          <w:lang w:val="en-US"/>
        </w:rPr>
        <w:t>Kendrion's</w:t>
      </w:r>
      <w:proofErr w:type="spellEnd"/>
      <w:r w:rsidRPr="00F77144">
        <w:rPr>
          <w:rFonts w:ascii="Arial" w:hAnsi="Arial" w:cs="Arial"/>
          <w:lang w:val="en-US"/>
        </w:rPr>
        <w:t xml:space="preserve"> electromagnetic stoppers are available in both damped and undamped versions.</w:t>
      </w:r>
      <w:r w:rsidRPr="00F77144">
        <w:rPr>
          <w:rFonts w:ascii="Arial" w:hAnsi="Arial" w:cs="Arial"/>
          <w:b/>
          <w:bCs/>
          <w:lang w:val="en-US"/>
        </w:rPr>
        <w:t xml:space="preserve"> </w:t>
      </w:r>
      <w:r w:rsidRPr="00F77144">
        <w:rPr>
          <w:rFonts w:ascii="Arial" w:hAnsi="Arial" w:cs="Arial"/>
          <w:lang w:val="en-US"/>
        </w:rPr>
        <w:t xml:space="preserve">The undamped version is designed for high </w:t>
      </w:r>
      <w:r>
        <w:rPr>
          <w:rFonts w:ascii="Arial" w:hAnsi="Arial" w:cs="Arial"/>
          <w:lang w:val="en-US"/>
        </w:rPr>
        <w:t>loads</w:t>
      </w:r>
      <w:r w:rsidRPr="00F77144">
        <w:rPr>
          <w:rFonts w:ascii="Arial" w:hAnsi="Arial" w:cs="Arial"/>
          <w:lang w:val="en-US"/>
        </w:rPr>
        <w:t xml:space="preserve"> and fast cycles. </w:t>
      </w:r>
      <w:r w:rsidRPr="00972827">
        <w:rPr>
          <w:rFonts w:ascii="Arial" w:hAnsi="Arial" w:cs="Arial"/>
          <w:lang w:val="en-US"/>
        </w:rPr>
        <w:t>It is designed for loads of up to 25 kg at conveyor speeds of up to 20 m/min, as proven in endurance testing. This makes the undamped stoppers particularly suitable for robust applications with high throughput.</w:t>
      </w:r>
    </w:p>
    <w:p w14:paraId="52318934" w14:textId="77777777" w:rsidR="002E0634" w:rsidRPr="00F77144" w:rsidRDefault="002E0634" w:rsidP="002E0634">
      <w:pPr>
        <w:spacing w:line="288" w:lineRule="auto"/>
        <w:contextualSpacing/>
        <w:rPr>
          <w:rFonts w:ascii="Arial" w:hAnsi="Arial" w:cs="Arial"/>
          <w:lang w:val="en-US"/>
        </w:rPr>
      </w:pPr>
    </w:p>
    <w:p w14:paraId="5169800F" w14:textId="77777777" w:rsidR="002E0634" w:rsidRPr="00F77144" w:rsidRDefault="002E0634" w:rsidP="002E0634">
      <w:pPr>
        <w:spacing w:line="288" w:lineRule="auto"/>
        <w:contextualSpacing/>
        <w:rPr>
          <w:rFonts w:ascii="Arial" w:hAnsi="Arial" w:cs="Arial"/>
          <w:lang w:val="en-US"/>
        </w:rPr>
      </w:pPr>
      <w:r w:rsidRPr="00F77144">
        <w:rPr>
          <w:rFonts w:ascii="Arial" w:hAnsi="Arial" w:cs="Arial"/>
          <w:lang w:val="en-US"/>
        </w:rPr>
        <w:t xml:space="preserve">A damped version is available for applications with increased requirements for positioning accuracy and material protection: </w:t>
      </w:r>
      <w:r>
        <w:rPr>
          <w:rFonts w:ascii="Arial" w:hAnsi="Arial" w:cs="Arial"/>
          <w:lang w:val="en-US"/>
        </w:rPr>
        <w:t>i</w:t>
      </w:r>
      <w:r w:rsidRPr="00F77144">
        <w:rPr>
          <w:rFonts w:ascii="Arial" w:hAnsi="Arial" w:cs="Arial"/>
          <w:lang w:val="en-US"/>
        </w:rPr>
        <w:t>t enables gentle, controlled braking of workpiece carriers weighing up to 15 kg. This reduces the mechanical loads in the system. The very short switching times of these stoppers support precise, repeatable positioning processes even at high belt speeds.</w:t>
      </w:r>
    </w:p>
    <w:p w14:paraId="57629611" w14:textId="77777777" w:rsidR="002E0634" w:rsidRDefault="002E0634" w:rsidP="002E0634">
      <w:pPr>
        <w:spacing w:line="288" w:lineRule="auto"/>
        <w:contextualSpacing/>
        <w:rPr>
          <w:rFonts w:ascii="Arial" w:hAnsi="Arial" w:cs="Arial"/>
          <w:b/>
          <w:bCs/>
          <w:lang w:val="en-US"/>
        </w:rPr>
      </w:pPr>
    </w:p>
    <w:p w14:paraId="7C23E31D" w14:textId="77777777" w:rsidR="002E0634" w:rsidRPr="00F77144" w:rsidRDefault="002E0634" w:rsidP="002E0634">
      <w:pPr>
        <w:spacing w:line="288" w:lineRule="auto"/>
        <w:contextualSpacing/>
        <w:rPr>
          <w:rFonts w:ascii="Arial" w:hAnsi="Arial" w:cs="Arial"/>
          <w:b/>
          <w:bCs/>
          <w:lang w:val="en-US"/>
        </w:rPr>
      </w:pPr>
      <w:r w:rsidRPr="00F77144">
        <w:rPr>
          <w:rFonts w:ascii="Arial" w:hAnsi="Arial" w:cs="Arial"/>
          <w:b/>
          <w:bCs/>
          <w:lang w:val="en-US"/>
        </w:rPr>
        <w:t>Compact design and optional condition monitoring</w:t>
      </w:r>
    </w:p>
    <w:p w14:paraId="07CCC0AE" w14:textId="77777777" w:rsidR="002E0634" w:rsidRPr="006047E5" w:rsidRDefault="002E0634" w:rsidP="002E0634">
      <w:pPr>
        <w:spacing w:line="288" w:lineRule="auto"/>
        <w:contextualSpacing/>
        <w:rPr>
          <w:rFonts w:ascii="Arial" w:hAnsi="Arial" w:cs="Arial"/>
          <w:lang w:val="en-US"/>
        </w:rPr>
      </w:pPr>
      <w:r w:rsidRPr="00F77144">
        <w:rPr>
          <w:rFonts w:ascii="Arial" w:hAnsi="Arial" w:cs="Arial"/>
          <w:lang w:val="en-US"/>
        </w:rPr>
        <w:t xml:space="preserve">The slim design of the electromagnetic stoppers facilitates their integration into existing conveyor and transfer lines. </w:t>
      </w:r>
      <w:r w:rsidRPr="006047E5">
        <w:rPr>
          <w:rFonts w:ascii="Arial" w:hAnsi="Arial" w:cs="Arial"/>
          <w:lang w:val="en-US"/>
        </w:rPr>
        <w:t>Optionally available condition monitoring increases system availability.</w:t>
      </w:r>
    </w:p>
    <w:p w14:paraId="55089153" w14:textId="77777777" w:rsidR="002E0634" w:rsidRDefault="002E0634" w:rsidP="002E0634">
      <w:pPr>
        <w:spacing w:line="288" w:lineRule="auto"/>
        <w:contextualSpacing/>
        <w:rPr>
          <w:rFonts w:ascii="Arial" w:hAnsi="Arial" w:cs="Arial"/>
          <w:b/>
          <w:bCs/>
          <w:lang w:val="en-US"/>
        </w:rPr>
      </w:pPr>
    </w:p>
    <w:p w14:paraId="44BC0D3F" w14:textId="77777777" w:rsidR="002E0634" w:rsidRPr="00F77144" w:rsidRDefault="002E0634" w:rsidP="002E0634">
      <w:pPr>
        <w:spacing w:line="288" w:lineRule="auto"/>
        <w:contextualSpacing/>
        <w:rPr>
          <w:rFonts w:ascii="Arial" w:hAnsi="Arial" w:cs="Arial"/>
          <w:b/>
          <w:bCs/>
          <w:lang w:val="en-US"/>
        </w:rPr>
      </w:pPr>
      <w:r w:rsidRPr="0036462A">
        <w:rPr>
          <w:rFonts w:ascii="Arial" w:hAnsi="Arial" w:cs="Arial"/>
          <w:lang w:val="en-US"/>
        </w:rPr>
        <w:t xml:space="preserve">At </w:t>
      </w:r>
      <w:proofErr w:type="spellStart"/>
      <w:r w:rsidRPr="0036462A">
        <w:rPr>
          <w:rFonts w:ascii="Arial" w:hAnsi="Arial" w:cs="Arial"/>
          <w:lang w:val="en-US"/>
        </w:rPr>
        <w:t>LogiMAT</w:t>
      </w:r>
      <w:proofErr w:type="spellEnd"/>
      <w:r w:rsidRPr="0036462A">
        <w:rPr>
          <w:rFonts w:ascii="Arial" w:hAnsi="Arial" w:cs="Arial"/>
          <w:lang w:val="en-US"/>
        </w:rPr>
        <w:t xml:space="preserve"> in Stuttgart from March 24 to 26, 2026, visitors can observe the functionality of the stoppers live at the exhibit in Hall 1, Booth GA35.</w:t>
      </w:r>
    </w:p>
    <w:p w14:paraId="48BB7D18" w14:textId="77777777" w:rsidR="001656DB" w:rsidRPr="002E0634" w:rsidRDefault="001656DB" w:rsidP="002E0634">
      <w:pPr>
        <w:spacing w:line="288" w:lineRule="auto"/>
        <w:contextualSpacing/>
        <w:rPr>
          <w:rFonts w:ascii="Arial" w:hAnsi="Arial" w:cs="Arial"/>
          <w:color w:val="000000" w:themeColor="text1"/>
          <w:lang w:val="en-US"/>
        </w:rPr>
      </w:pPr>
    </w:p>
    <w:p w14:paraId="16147722" w14:textId="5A45044D" w:rsidR="00BF0AD9" w:rsidRPr="00D240B9" w:rsidRDefault="00BF0AD9" w:rsidP="002E0634">
      <w:pPr>
        <w:spacing w:line="288" w:lineRule="auto"/>
        <w:contextualSpacing/>
        <w:rPr>
          <w:rFonts w:ascii="Arial" w:hAnsi="Arial" w:cs="Arial"/>
          <w:color w:val="000000" w:themeColor="text1"/>
          <w:lang w:val="en-US"/>
        </w:rPr>
      </w:pPr>
      <w:r w:rsidRPr="00D240B9">
        <w:rPr>
          <w:rFonts w:ascii="Arial" w:hAnsi="Arial" w:cs="Arial"/>
          <w:color w:val="000000" w:themeColor="text1"/>
          <w:lang w:val="en-US"/>
        </w:rPr>
        <w:t>(</w:t>
      </w:r>
      <w:r w:rsidR="005261AF" w:rsidRPr="00D240B9">
        <w:rPr>
          <w:rFonts w:ascii="Arial" w:hAnsi="Arial" w:cs="Arial"/>
          <w:color w:val="000000" w:themeColor="text1"/>
          <w:lang w:val="en-US"/>
        </w:rPr>
        <w:t>2</w:t>
      </w:r>
      <w:r w:rsidR="002E0634" w:rsidRPr="00D240B9">
        <w:rPr>
          <w:rFonts w:ascii="Arial" w:hAnsi="Arial" w:cs="Arial"/>
          <w:color w:val="000000" w:themeColor="text1"/>
          <w:lang w:val="en-US"/>
        </w:rPr>
        <w:t>,285</w:t>
      </w:r>
      <w:r w:rsidR="005261AF" w:rsidRPr="00D240B9">
        <w:rPr>
          <w:rFonts w:ascii="Arial" w:hAnsi="Arial" w:cs="Arial"/>
          <w:color w:val="000000" w:themeColor="text1"/>
          <w:lang w:val="en-US"/>
        </w:rPr>
        <w:t xml:space="preserve"> </w:t>
      </w:r>
      <w:r w:rsidR="002E0634" w:rsidRPr="00D240B9">
        <w:rPr>
          <w:rFonts w:ascii="Arial" w:hAnsi="Arial" w:cs="Arial"/>
          <w:color w:val="000000" w:themeColor="text1"/>
          <w:lang w:val="en-US"/>
        </w:rPr>
        <w:t>characters incl. spaces</w:t>
      </w:r>
      <w:r w:rsidRPr="00D240B9">
        <w:rPr>
          <w:rFonts w:ascii="Arial" w:hAnsi="Arial" w:cs="Arial"/>
          <w:color w:val="000000" w:themeColor="text1"/>
          <w:lang w:val="en-US"/>
        </w:rPr>
        <w:t>)</w:t>
      </w:r>
    </w:p>
    <w:p w14:paraId="35B061C0" w14:textId="77777777" w:rsidR="004324E5" w:rsidRPr="00D240B9" w:rsidRDefault="004324E5" w:rsidP="002E0634">
      <w:pPr>
        <w:spacing w:line="288" w:lineRule="auto"/>
        <w:contextualSpacing/>
        <w:rPr>
          <w:rFonts w:asciiTheme="minorBidi" w:hAnsiTheme="minorBidi" w:cstheme="minorBidi"/>
          <w:lang w:val="en-US"/>
        </w:rPr>
      </w:pPr>
    </w:p>
    <w:p w14:paraId="5D9E484A" w14:textId="77777777" w:rsidR="00051A73" w:rsidRPr="00D240B9" w:rsidRDefault="00051A73" w:rsidP="002E0634">
      <w:pPr>
        <w:spacing w:line="288" w:lineRule="auto"/>
        <w:contextualSpacing/>
        <w:rPr>
          <w:rFonts w:asciiTheme="minorBidi" w:hAnsiTheme="minorBidi" w:cstheme="minorBidi"/>
          <w:lang w:val="en-US"/>
        </w:rPr>
      </w:pPr>
    </w:p>
    <w:p w14:paraId="1D344539" w14:textId="77777777" w:rsidR="00D240B9" w:rsidRPr="00D240B9" w:rsidRDefault="00D240B9" w:rsidP="00D240B9">
      <w:pPr>
        <w:spacing w:line="288" w:lineRule="auto"/>
        <w:contextualSpacing/>
        <w:rPr>
          <w:rFonts w:asciiTheme="minorBidi" w:eastAsia="Times New Roman" w:hAnsiTheme="minorBidi"/>
          <w:b/>
          <w:bCs/>
          <w:color w:val="000000"/>
          <w:lang w:val="en-US" w:eastAsia="zh-CN"/>
        </w:rPr>
      </w:pPr>
      <w:r w:rsidRPr="00D240B9">
        <w:rPr>
          <w:rFonts w:asciiTheme="minorBidi" w:eastAsia="Times New Roman" w:hAnsiTheme="minorBidi"/>
          <w:b/>
          <w:bCs/>
          <w:color w:val="000000"/>
          <w:lang w:val="en-US" w:eastAsia="zh-CN"/>
        </w:rPr>
        <w:t>About KENDRION</w:t>
      </w:r>
    </w:p>
    <w:p w14:paraId="79504D88" w14:textId="77777777" w:rsidR="00D240B9" w:rsidRPr="00D240B9" w:rsidRDefault="00D240B9" w:rsidP="00D240B9">
      <w:pPr>
        <w:spacing w:line="288" w:lineRule="auto"/>
        <w:contextualSpacing/>
        <w:rPr>
          <w:rFonts w:asciiTheme="minorBidi" w:eastAsia="Times New Roman" w:hAnsiTheme="minorBidi"/>
          <w:color w:val="000000"/>
          <w:lang w:val="en-US" w:eastAsia="zh-CN"/>
        </w:rPr>
      </w:pPr>
      <w:r w:rsidRPr="00D240B9">
        <w:rPr>
          <w:rFonts w:asciiTheme="minorBidi" w:eastAsia="Times New Roman" w:hAnsiTheme="minorBidi"/>
          <w:color w:val="000000"/>
          <w:lang w:val="en-US" w:eastAsia="zh-CN"/>
        </w:rPr>
        <w:t>Innovative solutions based on precision, safety and motion for tomorrow's challenges</w:t>
      </w:r>
    </w:p>
    <w:p w14:paraId="18BB5298" w14:textId="77777777" w:rsidR="00D240B9" w:rsidRPr="00D240B9" w:rsidRDefault="00D240B9" w:rsidP="00D240B9">
      <w:pPr>
        <w:spacing w:line="288" w:lineRule="auto"/>
        <w:contextualSpacing/>
        <w:rPr>
          <w:rFonts w:asciiTheme="minorBidi" w:eastAsia="Times New Roman" w:hAnsiTheme="minorBidi"/>
          <w:color w:val="000000"/>
          <w:lang w:val="en-US" w:eastAsia="zh-CN"/>
        </w:rPr>
      </w:pPr>
      <w:r w:rsidRPr="00D240B9">
        <w:rPr>
          <w:rFonts w:asciiTheme="minorBidi" w:eastAsia="Times New Roman" w:hAnsiTheme="minorBidi"/>
          <w:color w:val="000000"/>
          <w:lang w:val="en-US" w:eastAsia="zh-CN"/>
        </w:rPr>
        <w:t>Kendrion is shaping the future with high-precision brakes, electromagnetic components, fluid technology, control systems and embedded systems. Our solutions enable precise control, maximum safety and smooth motion in a wide range of applications – from mechanical engineering, robotics and high-end technology to automation, medical and energy technology, mobility and the process industry.</w:t>
      </w:r>
    </w:p>
    <w:p w14:paraId="655C522E" w14:textId="77777777" w:rsidR="00D240B9" w:rsidRPr="00D240B9" w:rsidRDefault="00D240B9" w:rsidP="00D240B9">
      <w:pPr>
        <w:spacing w:line="288" w:lineRule="auto"/>
        <w:contextualSpacing/>
        <w:rPr>
          <w:rFonts w:asciiTheme="minorBidi" w:eastAsia="Times New Roman" w:hAnsiTheme="minorBidi"/>
          <w:color w:val="000000"/>
          <w:lang w:val="en-US" w:eastAsia="zh-CN"/>
        </w:rPr>
      </w:pPr>
      <w:r w:rsidRPr="00D240B9">
        <w:rPr>
          <w:rFonts w:asciiTheme="minorBidi" w:eastAsia="Times New Roman" w:hAnsiTheme="minorBidi"/>
          <w:color w:val="000000"/>
          <w:lang w:val="en-US" w:eastAsia="zh-CN"/>
        </w:rPr>
        <w:t xml:space="preserve">With a broad portfolio of </w:t>
      </w:r>
      <w:proofErr w:type="spellStart"/>
      <w:r w:rsidRPr="00D240B9">
        <w:rPr>
          <w:rFonts w:asciiTheme="minorBidi" w:eastAsia="Times New Roman" w:hAnsiTheme="minorBidi"/>
          <w:color w:val="000000"/>
          <w:lang w:val="en-US" w:eastAsia="zh-CN"/>
        </w:rPr>
        <w:t>standardised</w:t>
      </w:r>
      <w:proofErr w:type="spellEnd"/>
      <w:r w:rsidRPr="00D240B9">
        <w:rPr>
          <w:rFonts w:asciiTheme="minorBidi" w:eastAsia="Times New Roman" w:hAnsiTheme="minorBidi"/>
          <w:color w:val="000000"/>
          <w:lang w:val="en-US" w:eastAsia="zh-CN"/>
        </w:rPr>
        <w:t xml:space="preserve"> products and a project-based approach, we work closely with our customers to develop tailor-made solutions that meet their individual requirements. Through our comprehensive technical expertise in various technologies and our ability to integrate them intelligently, we deliver systems that are ready for tomorrow's challenges.</w:t>
      </w:r>
    </w:p>
    <w:p w14:paraId="21C99B0F" w14:textId="77777777" w:rsidR="00D240B9" w:rsidRPr="00D240B9" w:rsidRDefault="00D240B9" w:rsidP="00D240B9">
      <w:pPr>
        <w:spacing w:line="288" w:lineRule="auto"/>
        <w:contextualSpacing/>
        <w:rPr>
          <w:rFonts w:asciiTheme="minorBidi" w:eastAsia="Times New Roman" w:hAnsiTheme="minorBidi"/>
          <w:color w:val="000000"/>
          <w:lang w:val="en-US" w:eastAsia="zh-CN"/>
        </w:rPr>
      </w:pPr>
      <w:r w:rsidRPr="00D240B9">
        <w:rPr>
          <w:rFonts w:asciiTheme="minorBidi" w:eastAsia="Times New Roman" w:hAnsiTheme="minorBidi"/>
          <w:color w:val="000000"/>
          <w:lang w:val="en-US" w:eastAsia="zh-CN"/>
        </w:rPr>
        <w:t>Thanks to our in-depth engineering knowledge and cross-industry technological expertise, Kendrion is a trusted partner for the development of innovative and reliable solutions.</w:t>
      </w:r>
    </w:p>
    <w:p w14:paraId="4E4E5AF3" w14:textId="77777777" w:rsidR="00D240B9" w:rsidRPr="00D240B9" w:rsidRDefault="00D240B9" w:rsidP="00D240B9">
      <w:pPr>
        <w:spacing w:line="288" w:lineRule="auto"/>
        <w:contextualSpacing/>
        <w:rPr>
          <w:rFonts w:asciiTheme="minorBidi" w:eastAsia="Times New Roman" w:hAnsiTheme="minorBidi"/>
          <w:color w:val="000000"/>
          <w:lang w:val="en-US" w:eastAsia="zh-CN"/>
        </w:rPr>
      </w:pPr>
      <w:r w:rsidRPr="00D240B9">
        <w:rPr>
          <w:rFonts w:asciiTheme="minorBidi" w:eastAsia="Times New Roman" w:hAnsiTheme="minorBidi"/>
          <w:color w:val="000000"/>
          <w:lang w:val="en-US" w:eastAsia="zh-CN"/>
        </w:rPr>
        <w:t>With roots in Germany, headquarters in the Netherlands and a listing on the Amsterdam Stock Exchange, our expertise spans Europe, America and Asia. For more than a century, we have been developing precision components for the world's leading innovators in industrial applications.</w:t>
      </w:r>
    </w:p>
    <w:p w14:paraId="094A485E" w14:textId="77777777" w:rsidR="0088336C" w:rsidRPr="00D240B9" w:rsidRDefault="0088336C" w:rsidP="002E0634">
      <w:pPr>
        <w:spacing w:line="288" w:lineRule="auto"/>
        <w:contextualSpacing/>
        <w:rPr>
          <w:rFonts w:asciiTheme="minorBidi" w:hAnsiTheme="minorBidi" w:cstheme="minorBidi"/>
          <w:color w:val="000000" w:themeColor="text1"/>
          <w:lang w:val="en-US"/>
        </w:rPr>
      </w:pPr>
    </w:p>
    <w:p w14:paraId="4A949D40" w14:textId="77777777" w:rsidR="0088336C" w:rsidRPr="00D240B9" w:rsidRDefault="0088336C" w:rsidP="002E0634">
      <w:pPr>
        <w:spacing w:line="288" w:lineRule="auto"/>
        <w:contextualSpacing/>
        <w:rPr>
          <w:rFonts w:asciiTheme="minorBidi" w:hAnsiTheme="minorBidi" w:cstheme="minorBidi"/>
          <w:color w:val="000000" w:themeColor="text1"/>
          <w:lang w:val="en-US"/>
        </w:rPr>
      </w:pPr>
    </w:p>
    <w:p w14:paraId="76ACF5CF" w14:textId="70688D03" w:rsidR="00095C90" w:rsidRPr="0088336C" w:rsidRDefault="00D240B9" w:rsidP="002E0634">
      <w:pPr>
        <w:spacing w:line="288" w:lineRule="auto"/>
        <w:contextualSpacing/>
        <w:rPr>
          <w:rFonts w:asciiTheme="minorBidi" w:hAnsiTheme="minorBidi" w:cstheme="minorBidi"/>
          <w:color w:val="000000" w:themeColor="text1"/>
        </w:rPr>
      </w:pPr>
      <w:r>
        <w:rPr>
          <w:rFonts w:asciiTheme="minorBidi" w:hAnsiTheme="minorBidi" w:cstheme="minorBidi"/>
          <w:b/>
          <w:bCs/>
          <w:color w:val="000000" w:themeColor="text1"/>
        </w:rPr>
        <w:t>Images:</w:t>
      </w:r>
    </w:p>
    <w:p w14:paraId="58961B58" w14:textId="4E50F2A0" w:rsidR="002B716C" w:rsidRDefault="002B716C" w:rsidP="002E0634">
      <w:pPr>
        <w:spacing w:line="288" w:lineRule="auto"/>
        <w:contextualSpacing/>
        <w:rPr>
          <w:rFonts w:ascii="Arial" w:hAnsi="Arial"/>
          <w:i/>
          <w:iCs/>
          <w:color w:val="EE0000"/>
        </w:rPr>
      </w:pPr>
      <w:r>
        <w:rPr>
          <w:rFonts w:ascii="Arial" w:hAnsi="Arial"/>
          <w:i/>
          <w:iCs/>
          <w:noProof/>
          <w:color w:val="EE0000"/>
        </w:rPr>
        <w:drawing>
          <wp:inline distT="0" distB="0" distL="0" distR="0" wp14:anchorId="0ABEDE80" wp14:editId="32B9B4CE">
            <wp:extent cx="3342806" cy="1880329"/>
            <wp:effectExtent l="0" t="0" r="0" b="0"/>
            <wp:docPr id="865566925" name="Grafik 5" descr="Ein Bild, da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566925" name="Grafik 5" descr="Ein Bild, das Design enthält.&#10;&#10;KI-generierte Inhalte können fehlerhaft sein."/>
                    <pic:cNvPicPr/>
                  </pic:nvPicPr>
                  <pic:blipFill>
                    <a:blip r:embed="rId11" cstate="email">
                      <a:extLst>
                        <a:ext uri="{28A0092B-C50C-407E-A947-70E740481C1C}">
                          <a14:useLocalDpi xmlns:a14="http://schemas.microsoft.com/office/drawing/2010/main"/>
                        </a:ext>
                      </a:extLst>
                    </a:blip>
                    <a:stretch>
                      <a:fillRect/>
                    </a:stretch>
                  </pic:blipFill>
                  <pic:spPr>
                    <a:xfrm>
                      <a:off x="0" y="0"/>
                      <a:ext cx="3353450" cy="1886316"/>
                    </a:xfrm>
                    <a:prstGeom prst="rect">
                      <a:avLst/>
                    </a:prstGeom>
                  </pic:spPr>
                </pic:pic>
              </a:graphicData>
            </a:graphic>
          </wp:inline>
        </w:drawing>
      </w:r>
    </w:p>
    <w:p w14:paraId="05873C0E" w14:textId="7DCA48BA" w:rsidR="00BF0AD9" w:rsidRPr="00D45E96" w:rsidRDefault="00BF0AD9" w:rsidP="002E0634">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sidR="00D240B9">
        <w:rPr>
          <w:rFonts w:ascii="Arial" w:hAnsi="Arial" w:cs="Arial"/>
          <w:b/>
          <w:bCs/>
          <w:color w:val="000000" w:themeColor="text1"/>
        </w:rPr>
        <w:t>electromagnetic-s</w:t>
      </w:r>
      <w:r w:rsidR="000F4ACA">
        <w:rPr>
          <w:rFonts w:ascii="Arial" w:hAnsi="Arial" w:cs="Arial"/>
          <w:b/>
          <w:bCs/>
          <w:color w:val="000000" w:themeColor="text1"/>
        </w:rPr>
        <w:t>topper</w:t>
      </w:r>
      <w:r w:rsidR="00D240B9">
        <w:rPr>
          <w:rFonts w:ascii="Arial" w:hAnsi="Arial" w:cs="Arial"/>
          <w:b/>
          <w:bCs/>
          <w:color w:val="000000" w:themeColor="text1"/>
        </w:rPr>
        <w:t>s</w:t>
      </w:r>
      <w:r w:rsidR="000F4ACA">
        <w:rPr>
          <w:rFonts w:ascii="Arial" w:hAnsi="Arial" w:cs="Arial"/>
          <w:b/>
          <w:bCs/>
          <w:color w:val="000000" w:themeColor="text1"/>
        </w:rPr>
        <w:t>-1</w:t>
      </w:r>
      <w:r w:rsidRPr="00D45E96">
        <w:rPr>
          <w:rFonts w:ascii="Arial" w:hAnsi="Arial" w:cs="Arial"/>
          <w:b/>
          <w:bCs/>
          <w:color w:val="000000" w:themeColor="text1"/>
        </w:rPr>
        <w:t>.jpg:</w:t>
      </w:r>
      <w:r w:rsidRPr="00D45E96">
        <w:rPr>
          <w:rFonts w:ascii="Arial" w:hAnsi="Arial" w:cs="Arial"/>
          <w:color w:val="000000" w:themeColor="text1"/>
        </w:rPr>
        <w:t xml:space="preserve"> </w:t>
      </w:r>
      <w:r w:rsidR="00D240B9" w:rsidRPr="00D240B9">
        <w:rPr>
          <w:rFonts w:ascii="Arial" w:hAnsi="Arial" w:cs="Arial"/>
          <w:color w:val="000000" w:themeColor="text1"/>
        </w:rPr>
        <w:t xml:space="preserve">Kendrion </w:t>
      </w:r>
      <w:proofErr w:type="spellStart"/>
      <w:r w:rsidR="00D240B9" w:rsidRPr="00D240B9">
        <w:rPr>
          <w:rFonts w:ascii="Arial" w:hAnsi="Arial" w:cs="Arial"/>
          <w:color w:val="000000" w:themeColor="text1"/>
        </w:rPr>
        <w:t>electromagnetic</w:t>
      </w:r>
      <w:proofErr w:type="spellEnd"/>
      <w:r w:rsidR="00D240B9" w:rsidRPr="00D240B9">
        <w:rPr>
          <w:rFonts w:ascii="Arial" w:hAnsi="Arial" w:cs="Arial"/>
          <w:color w:val="000000" w:themeColor="text1"/>
        </w:rPr>
        <w:t xml:space="preserve"> </w:t>
      </w:r>
      <w:proofErr w:type="spellStart"/>
      <w:r w:rsidR="00D240B9" w:rsidRPr="00D240B9">
        <w:rPr>
          <w:rFonts w:ascii="Arial" w:hAnsi="Arial" w:cs="Arial"/>
          <w:color w:val="000000" w:themeColor="text1"/>
        </w:rPr>
        <w:t>stoppers</w:t>
      </w:r>
      <w:proofErr w:type="spellEnd"/>
      <w:r w:rsidR="00D240B9" w:rsidRPr="00D240B9">
        <w:rPr>
          <w:rFonts w:ascii="Arial" w:hAnsi="Arial" w:cs="Arial"/>
          <w:color w:val="000000" w:themeColor="text1"/>
        </w:rPr>
        <w:t xml:space="preserve"> </w:t>
      </w:r>
      <w:proofErr w:type="spellStart"/>
      <w:r w:rsidR="00D240B9" w:rsidRPr="00D240B9">
        <w:rPr>
          <w:rFonts w:ascii="Arial" w:hAnsi="Arial" w:cs="Arial"/>
          <w:color w:val="000000" w:themeColor="text1"/>
        </w:rPr>
        <w:t>replace</w:t>
      </w:r>
      <w:proofErr w:type="spellEnd"/>
      <w:r w:rsidR="00D240B9" w:rsidRPr="00D240B9">
        <w:rPr>
          <w:rFonts w:ascii="Arial" w:hAnsi="Arial" w:cs="Arial"/>
          <w:color w:val="000000" w:themeColor="text1"/>
        </w:rPr>
        <w:t xml:space="preserve"> </w:t>
      </w:r>
      <w:proofErr w:type="spellStart"/>
      <w:r w:rsidR="00D240B9" w:rsidRPr="00D240B9">
        <w:rPr>
          <w:rFonts w:ascii="Arial" w:hAnsi="Arial" w:cs="Arial"/>
          <w:color w:val="000000" w:themeColor="text1"/>
        </w:rPr>
        <w:t>pneumatic</w:t>
      </w:r>
      <w:proofErr w:type="spellEnd"/>
      <w:r w:rsidR="00D240B9" w:rsidRPr="00D240B9">
        <w:rPr>
          <w:rFonts w:ascii="Arial" w:hAnsi="Arial" w:cs="Arial"/>
          <w:color w:val="000000" w:themeColor="text1"/>
        </w:rPr>
        <w:t xml:space="preserve"> </w:t>
      </w:r>
      <w:proofErr w:type="spellStart"/>
      <w:r w:rsidR="00D240B9" w:rsidRPr="00D240B9">
        <w:rPr>
          <w:rFonts w:ascii="Arial" w:hAnsi="Arial" w:cs="Arial"/>
          <w:color w:val="000000" w:themeColor="text1"/>
        </w:rPr>
        <w:t>solutions</w:t>
      </w:r>
      <w:proofErr w:type="spellEnd"/>
      <w:r w:rsidR="00D240B9" w:rsidRPr="00D240B9">
        <w:rPr>
          <w:rFonts w:ascii="Arial" w:hAnsi="Arial" w:cs="Arial"/>
          <w:color w:val="000000" w:themeColor="text1"/>
        </w:rPr>
        <w:t xml:space="preserve">, </w:t>
      </w:r>
      <w:proofErr w:type="spellStart"/>
      <w:r w:rsidR="00D240B9" w:rsidRPr="00D240B9">
        <w:rPr>
          <w:rFonts w:ascii="Arial" w:hAnsi="Arial" w:cs="Arial"/>
          <w:color w:val="000000" w:themeColor="text1"/>
        </w:rPr>
        <w:t>thereby</w:t>
      </w:r>
      <w:proofErr w:type="spellEnd"/>
      <w:r w:rsidR="00D240B9" w:rsidRPr="00D240B9">
        <w:rPr>
          <w:rFonts w:ascii="Arial" w:hAnsi="Arial" w:cs="Arial"/>
          <w:color w:val="000000" w:themeColor="text1"/>
        </w:rPr>
        <w:t xml:space="preserve"> </w:t>
      </w:r>
      <w:proofErr w:type="spellStart"/>
      <w:r w:rsidR="00D240B9" w:rsidRPr="00D240B9">
        <w:rPr>
          <w:rFonts w:ascii="Arial" w:hAnsi="Arial" w:cs="Arial"/>
          <w:color w:val="000000" w:themeColor="text1"/>
        </w:rPr>
        <w:t>reducing</w:t>
      </w:r>
      <w:proofErr w:type="spellEnd"/>
      <w:r w:rsidR="00D240B9" w:rsidRPr="00D240B9">
        <w:rPr>
          <w:rFonts w:ascii="Arial" w:hAnsi="Arial" w:cs="Arial"/>
          <w:color w:val="000000" w:themeColor="text1"/>
        </w:rPr>
        <w:t xml:space="preserve"> </w:t>
      </w:r>
      <w:proofErr w:type="spellStart"/>
      <w:r w:rsidR="00D240B9" w:rsidRPr="00D240B9">
        <w:rPr>
          <w:rFonts w:ascii="Arial" w:hAnsi="Arial" w:cs="Arial"/>
          <w:color w:val="000000" w:themeColor="text1"/>
        </w:rPr>
        <w:t>operating</w:t>
      </w:r>
      <w:proofErr w:type="spellEnd"/>
      <w:r w:rsidR="00D240B9" w:rsidRPr="00D240B9">
        <w:rPr>
          <w:rFonts w:ascii="Arial" w:hAnsi="Arial" w:cs="Arial"/>
          <w:color w:val="000000" w:themeColor="text1"/>
        </w:rPr>
        <w:t xml:space="preserve"> </w:t>
      </w:r>
      <w:proofErr w:type="spellStart"/>
      <w:r w:rsidR="00D240B9" w:rsidRPr="00D240B9">
        <w:rPr>
          <w:rFonts w:ascii="Arial" w:hAnsi="Arial" w:cs="Arial"/>
          <w:color w:val="000000" w:themeColor="text1"/>
        </w:rPr>
        <w:t>costs</w:t>
      </w:r>
      <w:proofErr w:type="spellEnd"/>
    </w:p>
    <w:p w14:paraId="301797BD" w14:textId="155572E3" w:rsidR="00BF0AD9" w:rsidRDefault="00D240B9" w:rsidP="002E0634">
      <w:pPr>
        <w:spacing w:line="288" w:lineRule="auto"/>
        <w:contextualSpacing/>
        <w:rPr>
          <w:rFonts w:ascii="Arial" w:hAnsi="Arial" w:cs="Arial"/>
          <w:i/>
          <w:iCs/>
        </w:rPr>
      </w:pPr>
      <w:r>
        <w:rPr>
          <w:rFonts w:ascii="Arial" w:hAnsi="Arial" w:cs="Arial"/>
          <w:i/>
          <w:iCs/>
        </w:rPr>
        <w:t>Image</w:t>
      </w:r>
      <w:r w:rsidR="00BF0AD9" w:rsidRPr="0046314D">
        <w:rPr>
          <w:rFonts w:ascii="Arial" w:hAnsi="Arial" w:cs="Arial"/>
          <w:i/>
          <w:iCs/>
        </w:rPr>
        <w:t>: KENDRION</w:t>
      </w:r>
    </w:p>
    <w:p w14:paraId="6C92C8A9" w14:textId="77777777" w:rsidR="00EE193F" w:rsidRDefault="00EE193F" w:rsidP="002E0634">
      <w:pPr>
        <w:spacing w:line="288" w:lineRule="auto"/>
        <w:contextualSpacing/>
        <w:rPr>
          <w:rFonts w:ascii="Arial" w:hAnsi="Arial" w:cs="Arial"/>
          <w:i/>
          <w:iCs/>
        </w:rPr>
      </w:pPr>
    </w:p>
    <w:p w14:paraId="2C4F04C3" w14:textId="77777777" w:rsidR="00EE193F" w:rsidRDefault="00EE193F" w:rsidP="002E0634">
      <w:pPr>
        <w:spacing w:line="288" w:lineRule="auto"/>
        <w:contextualSpacing/>
        <w:rPr>
          <w:rFonts w:ascii="Arial" w:hAnsi="Arial" w:cs="Arial"/>
          <w:i/>
          <w:iCs/>
        </w:rPr>
      </w:pPr>
    </w:p>
    <w:p w14:paraId="7FAC2DEB" w14:textId="1B4CF752" w:rsidR="00C941EF" w:rsidRDefault="00B80E05" w:rsidP="002E0634">
      <w:pPr>
        <w:spacing w:line="288" w:lineRule="auto"/>
        <w:contextualSpacing/>
        <w:rPr>
          <w:rFonts w:asciiTheme="minorBidi" w:hAnsiTheme="minorBidi" w:cstheme="minorBidi"/>
          <w:b/>
          <w:color w:val="000000" w:themeColor="text1"/>
        </w:rPr>
      </w:pPr>
      <w:r>
        <w:rPr>
          <w:rFonts w:asciiTheme="minorBidi" w:hAnsiTheme="minorBidi" w:cstheme="minorBidi"/>
          <w:b/>
          <w:noProof/>
          <w:color w:val="000000" w:themeColor="text1"/>
        </w:rPr>
        <w:lastRenderedPageBreak/>
        <w:drawing>
          <wp:inline distT="0" distB="0" distL="0" distR="0" wp14:anchorId="72B8CF31" wp14:editId="3D393A14">
            <wp:extent cx="3114644" cy="2228866"/>
            <wp:effectExtent l="0" t="0" r="0" b="0"/>
            <wp:docPr id="26933048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330489" name="Grafik 269330489"/>
                    <pic:cNvPicPr/>
                  </pic:nvPicPr>
                  <pic:blipFill>
                    <a:blip r:embed="rId12" cstate="email">
                      <a:extLst>
                        <a:ext uri="{28A0092B-C50C-407E-A947-70E740481C1C}">
                          <a14:useLocalDpi xmlns:a14="http://schemas.microsoft.com/office/drawing/2010/main"/>
                        </a:ext>
                      </a:extLst>
                    </a:blip>
                    <a:stretch>
                      <a:fillRect/>
                    </a:stretch>
                  </pic:blipFill>
                  <pic:spPr>
                    <a:xfrm>
                      <a:off x="0" y="0"/>
                      <a:ext cx="3209136" cy="2296486"/>
                    </a:xfrm>
                    <a:prstGeom prst="rect">
                      <a:avLst/>
                    </a:prstGeom>
                  </pic:spPr>
                </pic:pic>
              </a:graphicData>
            </a:graphic>
          </wp:inline>
        </w:drawing>
      </w:r>
    </w:p>
    <w:p w14:paraId="065FE0EA" w14:textId="77777777" w:rsidR="00D240B9" w:rsidRDefault="00D240B9" w:rsidP="00D240B9">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Pr>
          <w:rFonts w:ascii="Arial" w:hAnsi="Arial" w:cs="Arial"/>
          <w:b/>
          <w:bCs/>
          <w:color w:val="000000" w:themeColor="text1"/>
        </w:rPr>
        <w:t>electromagnetic-stoppers</w:t>
      </w:r>
      <w:r w:rsidR="000F4ACA">
        <w:rPr>
          <w:rFonts w:ascii="Arial" w:hAnsi="Arial" w:cs="Arial"/>
          <w:b/>
          <w:bCs/>
          <w:color w:val="000000" w:themeColor="text1"/>
        </w:rPr>
        <w:t>-2</w:t>
      </w:r>
      <w:r w:rsidR="000F4ACA" w:rsidRPr="00D45E96">
        <w:rPr>
          <w:rFonts w:ascii="Arial" w:hAnsi="Arial" w:cs="Arial"/>
          <w:b/>
          <w:bCs/>
          <w:color w:val="000000" w:themeColor="text1"/>
        </w:rPr>
        <w:t>.jpg</w:t>
      </w:r>
      <w:r w:rsidR="00C941EF" w:rsidRPr="00D45E96">
        <w:rPr>
          <w:rFonts w:ascii="Arial" w:hAnsi="Arial" w:cs="Arial"/>
          <w:b/>
          <w:bCs/>
          <w:color w:val="000000" w:themeColor="text1"/>
        </w:rPr>
        <w:t>:</w:t>
      </w:r>
      <w:r w:rsidR="00C941EF" w:rsidRPr="00D45E96">
        <w:rPr>
          <w:rFonts w:ascii="Arial" w:hAnsi="Arial" w:cs="Arial"/>
          <w:color w:val="000000" w:themeColor="text1"/>
        </w:rPr>
        <w:t xml:space="preserve"> </w:t>
      </w:r>
      <w:proofErr w:type="spellStart"/>
      <w:r w:rsidRPr="00D240B9">
        <w:rPr>
          <w:rFonts w:ascii="Arial" w:hAnsi="Arial" w:cs="Arial"/>
          <w:color w:val="000000" w:themeColor="text1"/>
        </w:rPr>
        <w:t>Kendrion's</w:t>
      </w:r>
      <w:proofErr w:type="spellEnd"/>
      <w:r w:rsidRPr="00D240B9">
        <w:rPr>
          <w:rFonts w:ascii="Arial" w:hAnsi="Arial" w:cs="Arial"/>
          <w:color w:val="000000" w:themeColor="text1"/>
        </w:rPr>
        <w:t xml:space="preserve"> </w:t>
      </w:r>
      <w:proofErr w:type="spellStart"/>
      <w:r w:rsidRPr="00D240B9">
        <w:rPr>
          <w:rFonts w:ascii="Arial" w:hAnsi="Arial" w:cs="Arial"/>
          <w:color w:val="000000" w:themeColor="text1"/>
        </w:rPr>
        <w:t>electromagnetic</w:t>
      </w:r>
      <w:proofErr w:type="spellEnd"/>
      <w:r w:rsidRPr="00D240B9">
        <w:rPr>
          <w:rFonts w:ascii="Arial" w:hAnsi="Arial" w:cs="Arial"/>
          <w:color w:val="000000" w:themeColor="text1"/>
        </w:rPr>
        <w:t xml:space="preserve"> </w:t>
      </w:r>
      <w:proofErr w:type="spellStart"/>
      <w:r w:rsidRPr="00D240B9">
        <w:rPr>
          <w:rFonts w:ascii="Arial" w:hAnsi="Arial" w:cs="Arial"/>
          <w:color w:val="000000" w:themeColor="text1"/>
        </w:rPr>
        <w:t>stoppers</w:t>
      </w:r>
      <w:proofErr w:type="spellEnd"/>
      <w:r w:rsidRPr="00D240B9">
        <w:rPr>
          <w:rFonts w:ascii="Arial" w:hAnsi="Arial" w:cs="Arial"/>
          <w:color w:val="000000" w:themeColor="text1"/>
        </w:rPr>
        <w:t xml:space="preserve"> </w:t>
      </w:r>
      <w:proofErr w:type="spellStart"/>
      <w:r w:rsidRPr="00D240B9">
        <w:rPr>
          <w:rFonts w:ascii="Arial" w:hAnsi="Arial" w:cs="Arial"/>
          <w:color w:val="000000" w:themeColor="text1"/>
        </w:rPr>
        <w:t>enable</w:t>
      </w:r>
      <w:proofErr w:type="spellEnd"/>
      <w:r w:rsidRPr="00D240B9">
        <w:rPr>
          <w:rFonts w:ascii="Arial" w:hAnsi="Arial" w:cs="Arial"/>
          <w:color w:val="000000" w:themeColor="text1"/>
        </w:rPr>
        <w:t xml:space="preserve"> fast, </w:t>
      </w:r>
      <w:proofErr w:type="spellStart"/>
      <w:r w:rsidRPr="00D240B9">
        <w:rPr>
          <w:rFonts w:ascii="Arial" w:hAnsi="Arial" w:cs="Arial"/>
          <w:color w:val="000000" w:themeColor="text1"/>
        </w:rPr>
        <w:t>highly</w:t>
      </w:r>
      <w:proofErr w:type="spellEnd"/>
      <w:r w:rsidRPr="00D240B9">
        <w:rPr>
          <w:rFonts w:ascii="Arial" w:hAnsi="Arial" w:cs="Arial"/>
          <w:color w:val="000000" w:themeColor="text1"/>
        </w:rPr>
        <w:t xml:space="preserve"> </w:t>
      </w:r>
      <w:proofErr w:type="spellStart"/>
      <w:r w:rsidRPr="00D240B9">
        <w:rPr>
          <w:rFonts w:ascii="Arial" w:hAnsi="Arial" w:cs="Arial"/>
          <w:color w:val="000000" w:themeColor="text1"/>
        </w:rPr>
        <w:t>accurate</w:t>
      </w:r>
      <w:proofErr w:type="spellEnd"/>
      <w:r w:rsidRPr="00D240B9">
        <w:rPr>
          <w:rFonts w:ascii="Arial" w:hAnsi="Arial" w:cs="Arial"/>
          <w:color w:val="000000" w:themeColor="text1"/>
        </w:rPr>
        <w:t xml:space="preserve"> and </w:t>
      </w:r>
      <w:proofErr w:type="spellStart"/>
      <w:r w:rsidRPr="00D240B9">
        <w:rPr>
          <w:rFonts w:ascii="Arial" w:hAnsi="Arial" w:cs="Arial"/>
          <w:color w:val="000000" w:themeColor="text1"/>
        </w:rPr>
        <w:t>low-noise</w:t>
      </w:r>
      <w:proofErr w:type="spellEnd"/>
      <w:r w:rsidRPr="00D240B9">
        <w:rPr>
          <w:rFonts w:ascii="Arial" w:hAnsi="Arial" w:cs="Arial"/>
          <w:color w:val="000000" w:themeColor="text1"/>
        </w:rPr>
        <w:t xml:space="preserve"> </w:t>
      </w:r>
      <w:proofErr w:type="spellStart"/>
      <w:r w:rsidRPr="00D240B9">
        <w:rPr>
          <w:rFonts w:ascii="Arial" w:hAnsi="Arial" w:cs="Arial"/>
          <w:color w:val="000000" w:themeColor="text1"/>
        </w:rPr>
        <w:t>implementation</w:t>
      </w:r>
      <w:proofErr w:type="spellEnd"/>
      <w:r w:rsidRPr="00D240B9">
        <w:rPr>
          <w:rFonts w:ascii="Arial" w:hAnsi="Arial" w:cs="Arial"/>
          <w:color w:val="000000" w:themeColor="text1"/>
        </w:rPr>
        <w:t xml:space="preserve"> </w:t>
      </w:r>
      <w:proofErr w:type="spellStart"/>
      <w:r w:rsidRPr="00D240B9">
        <w:rPr>
          <w:rFonts w:ascii="Arial" w:hAnsi="Arial" w:cs="Arial"/>
          <w:color w:val="000000" w:themeColor="text1"/>
        </w:rPr>
        <w:t>of</w:t>
      </w:r>
      <w:proofErr w:type="spellEnd"/>
      <w:r w:rsidRPr="00D240B9">
        <w:rPr>
          <w:rFonts w:ascii="Arial" w:hAnsi="Arial" w:cs="Arial"/>
          <w:color w:val="000000" w:themeColor="text1"/>
        </w:rPr>
        <w:t xml:space="preserve"> </w:t>
      </w:r>
      <w:proofErr w:type="spellStart"/>
      <w:r w:rsidRPr="00D240B9">
        <w:rPr>
          <w:rFonts w:ascii="Arial" w:hAnsi="Arial" w:cs="Arial"/>
          <w:color w:val="000000" w:themeColor="text1"/>
        </w:rPr>
        <w:t>central</w:t>
      </w:r>
      <w:proofErr w:type="spellEnd"/>
      <w:r w:rsidRPr="00D240B9">
        <w:rPr>
          <w:rFonts w:ascii="Arial" w:hAnsi="Arial" w:cs="Arial"/>
          <w:color w:val="000000" w:themeColor="text1"/>
        </w:rPr>
        <w:t xml:space="preserve"> </w:t>
      </w:r>
      <w:proofErr w:type="spellStart"/>
      <w:r w:rsidRPr="00D240B9">
        <w:rPr>
          <w:rFonts w:ascii="Arial" w:hAnsi="Arial" w:cs="Arial"/>
          <w:color w:val="000000" w:themeColor="text1"/>
        </w:rPr>
        <w:t>stop</w:t>
      </w:r>
      <w:proofErr w:type="spellEnd"/>
      <w:r w:rsidRPr="00D240B9">
        <w:rPr>
          <w:rFonts w:ascii="Arial" w:hAnsi="Arial" w:cs="Arial"/>
          <w:color w:val="000000" w:themeColor="text1"/>
        </w:rPr>
        <w:t xml:space="preserve"> and </w:t>
      </w:r>
      <w:proofErr w:type="spellStart"/>
      <w:r w:rsidRPr="00D240B9">
        <w:rPr>
          <w:rFonts w:ascii="Arial" w:hAnsi="Arial" w:cs="Arial"/>
          <w:color w:val="000000" w:themeColor="text1"/>
        </w:rPr>
        <w:t>positioning</w:t>
      </w:r>
      <w:proofErr w:type="spellEnd"/>
      <w:r w:rsidRPr="00D240B9">
        <w:rPr>
          <w:rFonts w:ascii="Arial" w:hAnsi="Arial" w:cs="Arial"/>
          <w:color w:val="000000" w:themeColor="text1"/>
        </w:rPr>
        <w:t xml:space="preserve"> </w:t>
      </w:r>
      <w:proofErr w:type="spellStart"/>
      <w:r w:rsidRPr="00D240B9">
        <w:rPr>
          <w:rFonts w:ascii="Arial" w:hAnsi="Arial" w:cs="Arial"/>
          <w:color w:val="000000" w:themeColor="text1"/>
        </w:rPr>
        <w:t>functions</w:t>
      </w:r>
    </w:p>
    <w:p w14:paraId="25B4A6EA" w14:textId="0C97D7A4" w:rsidR="00C941EF" w:rsidRDefault="00D240B9" w:rsidP="00D240B9">
      <w:pPr>
        <w:spacing w:line="288" w:lineRule="auto"/>
        <w:contextualSpacing/>
        <w:rPr>
          <w:rFonts w:ascii="Arial" w:hAnsi="Arial" w:cs="Arial"/>
          <w:i/>
          <w:iCs/>
        </w:rPr>
      </w:pPr>
      <w:proofErr w:type="spellEnd"/>
      <w:r>
        <w:rPr>
          <w:rFonts w:ascii="Arial" w:hAnsi="Arial" w:cs="Arial"/>
          <w:i/>
          <w:iCs/>
        </w:rPr>
        <w:t>Image</w:t>
      </w:r>
      <w:r w:rsidR="00C941EF" w:rsidRPr="0046314D">
        <w:rPr>
          <w:rFonts w:ascii="Arial" w:hAnsi="Arial" w:cs="Arial"/>
          <w:i/>
          <w:iCs/>
        </w:rPr>
        <w:t>: KENDRION</w:t>
      </w:r>
    </w:p>
    <w:p w14:paraId="0FEBE397" w14:textId="77777777" w:rsidR="00C941EF" w:rsidRPr="00C941EF" w:rsidRDefault="00C941EF" w:rsidP="002E0634">
      <w:pPr>
        <w:spacing w:line="288" w:lineRule="auto"/>
        <w:contextualSpacing/>
        <w:rPr>
          <w:rFonts w:asciiTheme="minorBidi" w:hAnsiTheme="minorBidi" w:cstheme="minorBidi"/>
          <w:bCs/>
          <w:color w:val="000000" w:themeColor="text1"/>
        </w:rPr>
      </w:pPr>
    </w:p>
    <w:p w14:paraId="3C335435" w14:textId="77777777" w:rsidR="000F4ACA" w:rsidRDefault="000F4ACA" w:rsidP="002E0634">
      <w:pPr>
        <w:spacing w:line="288" w:lineRule="auto"/>
        <w:contextualSpacing/>
        <w:rPr>
          <w:rFonts w:asciiTheme="minorBidi" w:hAnsiTheme="minorBidi" w:cstheme="minorBidi"/>
          <w:b/>
          <w:color w:val="000000" w:themeColor="text1"/>
        </w:rPr>
      </w:pPr>
    </w:p>
    <w:p w14:paraId="7A1EEF58" w14:textId="6F662200" w:rsidR="00B80E05" w:rsidRDefault="00CC17B2" w:rsidP="002E0634">
      <w:pPr>
        <w:spacing w:line="288" w:lineRule="auto"/>
        <w:contextualSpacing/>
        <w:rPr>
          <w:rFonts w:asciiTheme="minorBidi" w:hAnsiTheme="minorBidi" w:cstheme="minorBidi"/>
          <w:b/>
          <w:color w:val="000000" w:themeColor="text1"/>
        </w:rPr>
      </w:pPr>
      <w:r>
        <w:rPr>
          <w:rFonts w:asciiTheme="minorBidi" w:hAnsiTheme="minorBidi" w:cstheme="minorBidi"/>
          <w:b/>
          <w:noProof/>
          <w:color w:val="000000" w:themeColor="text1"/>
        </w:rPr>
        <w:drawing>
          <wp:inline distT="0" distB="0" distL="0" distR="0" wp14:anchorId="441C442C" wp14:editId="1C93B5DA">
            <wp:extent cx="3509474" cy="1974079"/>
            <wp:effectExtent l="0" t="0" r="0" b="0"/>
            <wp:docPr id="1331590978" name="Grafik 4" descr="Ein Bild, das Menschliches Gesicht, Person, Kleidung,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90978" name="Grafik 4" descr="Ein Bild, das Menschliches Gesicht, Person, Kleidung, Mann enthält.&#10;&#10;KI-generierte Inhalte können fehlerhaft sein."/>
                    <pic:cNvPicPr/>
                  </pic:nvPicPr>
                  <pic:blipFill>
                    <a:blip r:embed="rId13" cstate="email">
                      <a:extLst>
                        <a:ext uri="{28A0092B-C50C-407E-A947-70E740481C1C}">
                          <a14:useLocalDpi xmlns:a14="http://schemas.microsoft.com/office/drawing/2010/main"/>
                        </a:ext>
                      </a:extLst>
                    </a:blip>
                    <a:stretch>
                      <a:fillRect/>
                    </a:stretch>
                  </pic:blipFill>
                  <pic:spPr>
                    <a:xfrm>
                      <a:off x="0" y="0"/>
                      <a:ext cx="3527384" cy="1984154"/>
                    </a:xfrm>
                    <a:prstGeom prst="rect">
                      <a:avLst/>
                    </a:prstGeom>
                  </pic:spPr>
                </pic:pic>
              </a:graphicData>
            </a:graphic>
          </wp:inline>
        </w:drawing>
      </w:r>
    </w:p>
    <w:p w14:paraId="1AAFD9A4" w14:textId="77777777" w:rsidR="00D240B9" w:rsidRDefault="00B80E05" w:rsidP="00D240B9">
      <w:pPr>
        <w:spacing w:line="288" w:lineRule="auto"/>
        <w:contextualSpacing/>
        <w:rPr>
          <w:rFonts w:ascii="Arial" w:hAnsi="Arial" w:cs="Arial"/>
          <w:color w:val="000000" w:themeColor="text1"/>
        </w:rPr>
      </w:pPr>
      <w:r w:rsidRPr="00D45E96">
        <w:rPr>
          <w:rFonts w:ascii="Arial" w:hAnsi="Arial"/>
          <w:b/>
          <w:bCs/>
          <w:color w:val="000000" w:themeColor="text1"/>
        </w:rPr>
        <w:t>Kendrion</w:t>
      </w:r>
      <w:r w:rsidRPr="00D45E96">
        <w:rPr>
          <w:rFonts w:ascii="Arial" w:hAnsi="Arial" w:cs="Arial"/>
          <w:b/>
          <w:bCs/>
          <w:color w:val="000000" w:themeColor="text1"/>
        </w:rPr>
        <w:t>-</w:t>
      </w:r>
      <w:r w:rsidR="000F4ACA">
        <w:rPr>
          <w:rFonts w:ascii="Arial" w:hAnsi="Arial" w:cs="Arial"/>
          <w:b/>
          <w:bCs/>
          <w:color w:val="000000" w:themeColor="text1"/>
        </w:rPr>
        <w:t>Peter-Deckel</w:t>
      </w:r>
      <w:r w:rsidRPr="00D45E96">
        <w:rPr>
          <w:rFonts w:ascii="Arial" w:hAnsi="Arial" w:cs="Arial"/>
          <w:b/>
          <w:bCs/>
          <w:color w:val="000000" w:themeColor="text1"/>
        </w:rPr>
        <w:t>.jpg:</w:t>
      </w:r>
      <w:r w:rsidRPr="00D45E96">
        <w:rPr>
          <w:rFonts w:ascii="Arial" w:hAnsi="Arial" w:cs="Arial"/>
          <w:color w:val="000000" w:themeColor="text1"/>
        </w:rPr>
        <w:t xml:space="preserve"> </w:t>
      </w:r>
      <w:r w:rsidR="00CC17B2">
        <w:rPr>
          <w:rFonts w:ascii="Arial" w:hAnsi="Arial" w:cs="Arial"/>
          <w:color w:val="000000" w:themeColor="text1"/>
        </w:rPr>
        <w:t xml:space="preserve">Peter Deckel, </w:t>
      </w:r>
      <w:proofErr w:type="spellStart"/>
      <w:r w:rsidR="00D240B9" w:rsidRPr="00D240B9">
        <w:rPr>
          <w:rFonts w:ascii="Arial" w:hAnsi="Arial" w:cs="Arial"/>
          <w:color w:val="000000" w:themeColor="text1"/>
        </w:rPr>
        <w:t>Product</w:t>
      </w:r>
      <w:proofErr w:type="spellEnd"/>
      <w:r w:rsidR="00D240B9" w:rsidRPr="00D240B9">
        <w:rPr>
          <w:rFonts w:ascii="Arial" w:hAnsi="Arial" w:cs="Arial"/>
          <w:color w:val="000000" w:themeColor="text1"/>
        </w:rPr>
        <w:t xml:space="preserve"> Manager at Kendrion</w:t>
      </w:r>
    </w:p>
    <w:p w14:paraId="2204E755" w14:textId="18992FB5" w:rsidR="00B80E05" w:rsidRDefault="00D240B9" w:rsidP="00D240B9">
      <w:pPr>
        <w:spacing w:line="288" w:lineRule="auto"/>
        <w:contextualSpacing/>
        <w:rPr>
          <w:rFonts w:ascii="Arial" w:hAnsi="Arial" w:cs="Arial"/>
          <w:i/>
          <w:iCs/>
        </w:rPr>
      </w:pPr>
      <w:r>
        <w:rPr>
          <w:rFonts w:ascii="Arial" w:hAnsi="Arial" w:cs="Arial"/>
          <w:i/>
          <w:iCs/>
        </w:rPr>
        <w:t>Image</w:t>
      </w:r>
      <w:r w:rsidR="00B80E05" w:rsidRPr="0046314D">
        <w:rPr>
          <w:rFonts w:ascii="Arial" w:hAnsi="Arial" w:cs="Arial"/>
          <w:i/>
          <w:iCs/>
        </w:rPr>
        <w:t>: KENDRION</w:t>
      </w:r>
    </w:p>
    <w:p w14:paraId="4C3F3A01" w14:textId="77777777" w:rsidR="00B80E05" w:rsidRDefault="00B80E05" w:rsidP="002E0634">
      <w:pPr>
        <w:spacing w:line="288" w:lineRule="auto"/>
        <w:contextualSpacing/>
        <w:rPr>
          <w:rFonts w:asciiTheme="minorBidi" w:hAnsiTheme="minorBidi" w:cstheme="minorBidi"/>
          <w:b/>
          <w:color w:val="000000" w:themeColor="text1"/>
        </w:rPr>
      </w:pPr>
    </w:p>
    <w:p w14:paraId="3112C63B" w14:textId="77777777" w:rsidR="00B80E05" w:rsidRDefault="00B80E05" w:rsidP="002E0634">
      <w:pPr>
        <w:spacing w:line="288" w:lineRule="auto"/>
        <w:contextualSpacing/>
        <w:rPr>
          <w:rFonts w:asciiTheme="minorBidi" w:hAnsiTheme="minorBidi" w:cstheme="minorBidi"/>
          <w:b/>
          <w:color w:val="000000" w:themeColor="text1"/>
        </w:rPr>
      </w:pPr>
    </w:p>
    <w:p w14:paraId="5622CECB" w14:textId="4D3CAC06" w:rsidR="00BF0AD9" w:rsidRPr="00D240B9" w:rsidRDefault="00BF0AD9" w:rsidP="00D240B9">
      <w:pPr>
        <w:spacing w:line="288" w:lineRule="auto"/>
        <w:contextualSpacing/>
        <w:rPr>
          <w:rFonts w:asciiTheme="minorBidi" w:hAnsiTheme="minorBidi" w:cstheme="minorBidi"/>
          <w:bCs/>
          <w:color w:val="000000" w:themeColor="text1"/>
        </w:rPr>
      </w:pPr>
      <w:r w:rsidRPr="00BF0AD9">
        <w:rPr>
          <w:rFonts w:asciiTheme="minorBidi" w:hAnsiTheme="minorBidi" w:cstheme="minorBidi"/>
          <w:b/>
          <w:color w:val="000000" w:themeColor="text1"/>
        </w:rPr>
        <w:t xml:space="preserve">Keywords: </w:t>
      </w:r>
      <w:proofErr w:type="spellStart"/>
      <w:r w:rsidR="00D240B9" w:rsidRPr="00D240B9">
        <w:rPr>
          <w:rFonts w:asciiTheme="minorBidi" w:hAnsiTheme="minorBidi" w:cstheme="minorBidi"/>
          <w:bCs/>
          <w:color w:val="000000" w:themeColor="text1"/>
        </w:rPr>
        <w:t>Electromagnetic</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stoppers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actuators</w:t>
      </w:r>
      <w:proofErr w:type="spellEnd"/>
      <w:r w:rsidR="00D240B9" w:rsidRPr="00D240B9">
        <w:rPr>
          <w:rFonts w:asciiTheme="minorBidi" w:hAnsiTheme="minorBidi" w:cstheme="minorBidi"/>
          <w:bCs/>
          <w:color w:val="000000" w:themeColor="text1"/>
        </w:rPr>
        <w:t xml:space="preserve">, high-performance </w:t>
      </w:r>
      <w:proofErr w:type="spellStart"/>
      <w:r w:rsidR="00D240B9" w:rsidRPr="00D240B9">
        <w:rPr>
          <w:rFonts w:asciiTheme="minorBidi" w:hAnsiTheme="minorBidi" w:cstheme="minorBidi"/>
          <w:bCs/>
          <w:color w:val="000000" w:themeColor="text1"/>
        </w:rPr>
        <w:t>lifting</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magnets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magnet</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technology</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handling</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technology</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intralogistics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workpiece</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carriers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automation</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robotics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conveyor</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technology</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conveyor</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systems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transfer</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systems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sorting</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systems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warehouse</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automation</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industrial</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robots</w:t>
      </w:r>
      <w:proofErr w:type="spellEnd"/>
      <w:r w:rsidR="00D240B9" w:rsidRPr="00D240B9">
        <w:rPr>
          <w:rFonts w:asciiTheme="minorBidi" w:hAnsiTheme="minorBidi" w:cstheme="minorBidi"/>
          <w:bCs/>
          <w:color w:val="000000" w:themeColor="text1"/>
        </w:rPr>
        <w:t xml:space="preserve">, shuttle </w:t>
      </w:r>
      <w:proofErr w:type="spellStart"/>
      <w:r w:rsidR="00D240B9" w:rsidRPr="00D240B9">
        <w:rPr>
          <w:rFonts w:asciiTheme="minorBidi" w:hAnsiTheme="minorBidi" w:cstheme="minorBidi"/>
          <w:bCs/>
          <w:color w:val="000000" w:themeColor="text1"/>
        </w:rPr>
        <w:t>systems</w:t>
      </w:r>
      <w:proofErr w:type="spellEnd"/>
      <w:r w:rsidR="00D240B9" w:rsidRPr="00D240B9">
        <w:rPr>
          <w:rFonts w:asciiTheme="minorBidi" w:hAnsiTheme="minorBidi" w:cstheme="minorBidi"/>
          <w:bCs/>
          <w:color w:val="000000" w:themeColor="text1"/>
        </w:rPr>
        <w:t xml:space="preserve">, shuttle </w:t>
      </w:r>
      <w:proofErr w:type="spellStart"/>
      <w:r w:rsidR="00D240B9" w:rsidRPr="00D240B9">
        <w:rPr>
          <w:rFonts w:asciiTheme="minorBidi" w:hAnsiTheme="minorBidi" w:cstheme="minorBidi"/>
          <w:bCs/>
          <w:color w:val="000000" w:themeColor="text1"/>
        </w:rPr>
        <w:t>magnets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pallet</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stoppers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magnetic</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stoppers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separators</w:t>
      </w:r>
      <w:proofErr w:type="spellEnd"/>
      <w:r w:rsidR="00D240B9">
        <w:rPr>
          <w:rFonts w:asciiTheme="minorBidi" w:hAnsiTheme="minorBidi" w:cstheme="minorBidi"/>
          <w:bCs/>
          <w:color w:val="000000" w:themeColor="text1"/>
        </w:rPr>
        <w:t xml:space="preserve">, </w:t>
      </w:r>
      <w:r w:rsidR="00D240B9" w:rsidRPr="00D240B9">
        <w:rPr>
          <w:rFonts w:asciiTheme="minorBidi" w:hAnsiTheme="minorBidi" w:cstheme="minorBidi"/>
          <w:bCs/>
          <w:color w:val="000000" w:themeColor="text1"/>
        </w:rPr>
        <w:t>Kendrion, Kendrion IAC</w:t>
      </w:r>
    </w:p>
    <w:p w14:paraId="40AC3524" w14:textId="77777777" w:rsidR="00D240B9" w:rsidRDefault="00D240B9" w:rsidP="002E0634">
      <w:pPr>
        <w:spacing w:line="288" w:lineRule="auto"/>
        <w:contextualSpacing/>
        <w:rPr>
          <w:rFonts w:asciiTheme="minorBidi" w:hAnsiTheme="minorBidi" w:cstheme="minorBidi"/>
          <w:b/>
          <w:bCs/>
          <w:color w:val="000000" w:themeColor="text1"/>
        </w:rPr>
      </w:pPr>
    </w:p>
    <w:p w14:paraId="106423C1" w14:textId="2BA05366" w:rsidR="00BF0AD9" w:rsidRPr="00D240B9" w:rsidRDefault="00BF0AD9" w:rsidP="002E0634">
      <w:pPr>
        <w:spacing w:line="288" w:lineRule="auto"/>
        <w:contextualSpacing/>
        <w:rPr>
          <w:rFonts w:asciiTheme="minorBidi" w:hAnsiTheme="minorBidi" w:cstheme="minorBidi"/>
          <w:b/>
          <w:bCs/>
          <w:color w:val="000000" w:themeColor="text1"/>
        </w:rPr>
      </w:pPr>
      <w:r w:rsidRPr="00D240B9">
        <w:rPr>
          <w:rFonts w:asciiTheme="minorBidi" w:hAnsiTheme="minorBidi" w:cstheme="minorBidi"/>
          <w:b/>
          <w:bCs/>
          <w:color w:val="000000" w:themeColor="text1"/>
        </w:rPr>
        <w:t>Deeplinks:</w:t>
      </w:r>
    </w:p>
    <w:p w14:paraId="4B2024ED" w14:textId="4AA5EBDA" w:rsidR="00D240B9" w:rsidRPr="00D240B9" w:rsidRDefault="00D240B9" w:rsidP="002E0634">
      <w:pPr>
        <w:spacing w:line="288" w:lineRule="auto"/>
        <w:contextualSpacing/>
        <w:rPr>
          <w:rFonts w:asciiTheme="minorBidi" w:hAnsiTheme="minorBidi" w:cstheme="minorBidi"/>
        </w:rPr>
      </w:pPr>
      <w:hyperlink r:id="rId14" w:history="1">
        <w:r w:rsidRPr="00D240B9">
          <w:rPr>
            <w:rStyle w:val="Hyperlink"/>
            <w:rFonts w:asciiTheme="minorBidi" w:hAnsiTheme="minorBidi" w:cstheme="minorBidi"/>
          </w:rPr>
          <w:t>https://www.kendrion.com/en/</w:t>
        </w:r>
      </w:hyperlink>
    </w:p>
    <w:p w14:paraId="37CA23AD" w14:textId="3D248A50" w:rsidR="00BF0AD9" w:rsidRPr="00D240B9" w:rsidRDefault="00D240B9" w:rsidP="002E0634">
      <w:pPr>
        <w:spacing w:line="288" w:lineRule="auto"/>
        <w:contextualSpacing/>
        <w:rPr>
          <w:rFonts w:asciiTheme="minorBidi" w:hAnsiTheme="minorBidi" w:cstheme="minorBidi"/>
        </w:rPr>
      </w:pPr>
      <w:hyperlink r:id="rId15" w:history="1">
        <w:r w:rsidRPr="00D240B9">
          <w:rPr>
            <w:rStyle w:val="Hyperlink"/>
            <w:rFonts w:asciiTheme="minorBidi" w:hAnsiTheme="minorBidi" w:cstheme="minorBidi"/>
          </w:rPr>
          <w:t>https://www.kendrion.com/en/products-services/solenoids-actuators/pallet-stopper</w:t>
        </w:r>
      </w:hyperlink>
    </w:p>
    <w:p w14:paraId="5D21CABE" w14:textId="77777777" w:rsidR="00D240B9" w:rsidRPr="00D240B9" w:rsidRDefault="00D240B9" w:rsidP="002E0634">
      <w:pPr>
        <w:spacing w:line="288" w:lineRule="auto"/>
        <w:contextualSpacing/>
        <w:rPr>
          <w:rFonts w:asciiTheme="minorBidi" w:hAnsiTheme="minorBidi" w:cstheme="minorBidi"/>
          <w:color w:val="000000" w:themeColor="text1"/>
        </w:rPr>
      </w:pPr>
    </w:p>
    <w:p w14:paraId="5D565B54" w14:textId="1E98F85D" w:rsidR="00BF0AD9" w:rsidRPr="009437D7" w:rsidRDefault="00BF0AD9" w:rsidP="002E0634">
      <w:pPr>
        <w:spacing w:line="288" w:lineRule="auto"/>
        <w:contextualSpacing/>
        <w:rPr>
          <w:rFonts w:asciiTheme="minorBidi" w:eastAsia="Segoe UI" w:hAnsiTheme="minorBidi" w:cstheme="minorBidi"/>
          <w:bCs/>
        </w:rPr>
      </w:pPr>
      <w:r w:rsidRPr="00BF0AD9">
        <w:rPr>
          <w:rFonts w:asciiTheme="minorBidi" w:hAnsiTheme="minorBidi" w:cstheme="minorBidi"/>
          <w:b/>
          <w:color w:val="000000" w:themeColor="text1"/>
        </w:rPr>
        <w:t xml:space="preserve">Meta-Title: </w:t>
      </w:r>
      <w:proofErr w:type="spellStart"/>
      <w:r w:rsidR="00D240B9" w:rsidRPr="00D240B9">
        <w:rPr>
          <w:rFonts w:asciiTheme="minorBidi" w:hAnsiTheme="minorBidi" w:cstheme="minorBidi"/>
          <w:bCs/>
          <w:color w:val="000000" w:themeColor="text1"/>
        </w:rPr>
        <w:t>Electromagnetic</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stoppers</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from</w:t>
      </w:r>
      <w:proofErr w:type="spellEnd"/>
      <w:r w:rsidR="00D240B9" w:rsidRPr="00D240B9">
        <w:rPr>
          <w:rFonts w:asciiTheme="minorBidi" w:hAnsiTheme="minorBidi" w:cstheme="minorBidi"/>
          <w:bCs/>
          <w:color w:val="000000" w:themeColor="text1"/>
        </w:rPr>
        <w:t xml:space="preserve"> Kendrion </w:t>
      </w:r>
      <w:proofErr w:type="spellStart"/>
      <w:r w:rsidR="00D240B9" w:rsidRPr="00D240B9">
        <w:rPr>
          <w:rFonts w:asciiTheme="minorBidi" w:hAnsiTheme="minorBidi" w:cstheme="minorBidi"/>
          <w:bCs/>
          <w:color w:val="000000" w:themeColor="text1"/>
        </w:rPr>
        <w:t>for</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conveyor</w:t>
      </w:r>
      <w:proofErr w:type="spellEnd"/>
      <w:r w:rsidR="00D240B9" w:rsidRPr="00D240B9">
        <w:rPr>
          <w:rFonts w:asciiTheme="minorBidi" w:hAnsiTheme="minorBidi" w:cstheme="minorBidi"/>
          <w:bCs/>
          <w:color w:val="000000" w:themeColor="text1"/>
        </w:rPr>
        <w:t xml:space="preserve"> </w:t>
      </w:r>
      <w:proofErr w:type="spellStart"/>
      <w:r w:rsidR="00D240B9" w:rsidRPr="00D240B9">
        <w:rPr>
          <w:rFonts w:asciiTheme="minorBidi" w:hAnsiTheme="minorBidi" w:cstheme="minorBidi"/>
          <w:bCs/>
          <w:color w:val="000000" w:themeColor="text1"/>
        </w:rPr>
        <w:t>technology</w:t>
      </w:r>
      <w:proofErr w:type="spellEnd"/>
    </w:p>
    <w:p w14:paraId="54FA85B9" w14:textId="77777777" w:rsidR="00BF0AD9" w:rsidRPr="00BF0AD9" w:rsidRDefault="00BF0AD9" w:rsidP="002E0634">
      <w:pPr>
        <w:spacing w:line="288" w:lineRule="auto"/>
        <w:contextualSpacing/>
        <w:rPr>
          <w:rFonts w:asciiTheme="minorBidi" w:hAnsiTheme="minorBidi" w:cstheme="minorBidi"/>
          <w:color w:val="000000" w:themeColor="text1"/>
        </w:rPr>
      </w:pPr>
    </w:p>
    <w:p w14:paraId="29E8ECBD" w14:textId="526B58C5" w:rsidR="00BF0AD9" w:rsidRPr="009437D7" w:rsidRDefault="00BF0AD9" w:rsidP="002E0634">
      <w:pPr>
        <w:spacing w:line="288" w:lineRule="auto"/>
        <w:contextualSpacing/>
        <w:rPr>
          <w:rFonts w:asciiTheme="minorBidi" w:hAnsiTheme="minorBidi" w:cstheme="minorBidi"/>
          <w:color w:val="000000" w:themeColor="text1"/>
        </w:rPr>
      </w:pPr>
      <w:r w:rsidRPr="009437D7">
        <w:rPr>
          <w:rFonts w:asciiTheme="minorBidi" w:hAnsiTheme="minorBidi" w:cstheme="minorBidi"/>
          <w:b/>
          <w:color w:val="000000" w:themeColor="text1"/>
        </w:rPr>
        <w:t>Meta-Description:</w:t>
      </w:r>
      <w:r w:rsidR="0088336C" w:rsidRPr="009437D7">
        <w:rPr>
          <w:rFonts w:asciiTheme="minorBidi" w:hAnsiTheme="minorBidi" w:cstheme="minorBidi"/>
        </w:rPr>
        <w:t xml:space="preserve"> </w:t>
      </w:r>
      <w:r w:rsidR="00D240B9" w:rsidRPr="00D240B9">
        <w:rPr>
          <w:rFonts w:asciiTheme="minorBidi" w:hAnsiTheme="minorBidi" w:cstheme="minorBidi"/>
        </w:rPr>
        <w:t xml:space="preserve">The </w:t>
      </w:r>
      <w:proofErr w:type="spellStart"/>
      <w:r w:rsidR="00D240B9" w:rsidRPr="00D240B9">
        <w:rPr>
          <w:rFonts w:asciiTheme="minorBidi" w:hAnsiTheme="minorBidi" w:cstheme="minorBidi"/>
        </w:rPr>
        <w:t>magnetic</w:t>
      </w:r>
      <w:proofErr w:type="spellEnd"/>
      <w:r w:rsidR="00D240B9" w:rsidRPr="00D240B9">
        <w:rPr>
          <w:rFonts w:asciiTheme="minorBidi" w:hAnsiTheme="minorBidi" w:cstheme="minorBidi"/>
        </w:rPr>
        <w:t xml:space="preserve"> </w:t>
      </w:r>
      <w:proofErr w:type="spellStart"/>
      <w:r w:rsidR="00D240B9" w:rsidRPr="00D240B9">
        <w:rPr>
          <w:rFonts w:asciiTheme="minorBidi" w:hAnsiTheme="minorBidi" w:cstheme="minorBidi"/>
        </w:rPr>
        <w:t>stoppers</w:t>
      </w:r>
      <w:proofErr w:type="spellEnd"/>
      <w:r w:rsidR="00D240B9" w:rsidRPr="00D240B9">
        <w:rPr>
          <w:rFonts w:asciiTheme="minorBidi" w:hAnsiTheme="minorBidi" w:cstheme="minorBidi"/>
        </w:rPr>
        <w:t xml:space="preserve"> </w:t>
      </w:r>
      <w:proofErr w:type="spellStart"/>
      <w:r w:rsidR="00D240B9" w:rsidRPr="00D240B9">
        <w:rPr>
          <w:rFonts w:asciiTheme="minorBidi" w:hAnsiTheme="minorBidi" w:cstheme="minorBidi"/>
        </w:rPr>
        <w:t>enable</w:t>
      </w:r>
      <w:proofErr w:type="spellEnd"/>
      <w:r w:rsidR="00D240B9" w:rsidRPr="00D240B9">
        <w:rPr>
          <w:rFonts w:asciiTheme="minorBidi" w:hAnsiTheme="minorBidi" w:cstheme="minorBidi"/>
        </w:rPr>
        <w:t xml:space="preserve"> fast, </w:t>
      </w:r>
      <w:proofErr w:type="spellStart"/>
      <w:r w:rsidR="00D240B9" w:rsidRPr="00D240B9">
        <w:rPr>
          <w:rFonts w:asciiTheme="minorBidi" w:hAnsiTheme="minorBidi" w:cstheme="minorBidi"/>
        </w:rPr>
        <w:t>highly</w:t>
      </w:r>
      <w:proofErr w:type="spellEnd"/>
      <w:r w:rsidR="00D240B9" w:rsidRPr="00D240B9">
        <w:rPr>
          <w:rFonts w:asciiTheme="minorBidi" w:hAnsiTheme="minorBidi" w:cstheme="minorBidi"/>
        </w:rPr>
        <w:t xml:space="preserve"> </w:t>
      </w:r>
      <w:proofErr w:type="spellStart"/>
      <w:r w:rsidR="00D240B9" w:rsidRPr="00D240B9">
        <w:rPr>
          <w:rFonts w:asciiTheme="minorBidi" w:hAnsiTheme="minorBidi" w:cstheme="minorBidi"/>
        </w:rPr>
        <w:t>accurate</w:t>
      </w:r>
      <w:proofErr w:type="spellEnd"/>
      <w:r w:rsidR="00D240B9" w:rsidRPr="00D240B9">
        <w:rPr>
          <w:rFonts w:asciiTheme="minorBidi" w:hAnsiTheme="minorBidi" w:cstheme="minorBidi"/>
        </w:rPr>
        <w:t xml:space="preserve"> and </w:t>
      </w:r>
      <w:proofErr w:type="spellStart"/>
      <w:r w:rsidR="00D240B9" w:rsidRPr="00D240B9">
        <w:rPr>
          <w:rFonts w:asciiTheme="minorBidi" w:hAnsiTheme="minorBidi" w:cstheme="minorBidi"/>
        </w:rPr>
        <w:t>low-noise</w:t>
      </w:r>
      <w:proofErr w:type="spellEnd"/>
      <w:r w:rsidR="00D240B9" w:rsidRPr="00D240B9">
        <w:rPr>
          <w:rFonts w:asciiTheme="minorBidi" w:hAnsiTheme="minorBidi" w:cstheme="minorBidi"/>
        </w:rPr>
        <w:t xml:space="preserve"> </w:t>
      </w:r>
      <w:proofErr w:type="spellStart"/>
      <w:r w:rsidR="00D240B9" w:rsidRPr="00D240B9">
        <w:rPr>
          <w:rFonts w:asciiTheme="minorBidi" w:hAnsiTheme="minorBidi" w:cstheme="minorBidi"/>
        </w:rPr>
        <w:t>implementation</w:t>
      </w:r>
      <w:proofErr w:type="spellEnd"/>
      <w:r w:rsidR="00D240B9" w:rsidRPr="00D240B9">
        <w:rPr>
          <w:rFonts w:asciiTheme="minorBidi" w:hAnsiTheme="minorBidi" w:cstheme="minorBidi"/>
        </w:rPr>
        <w:t xml:space="preserve"> </w:t>
      </w:r>
      <w:proofErr w:type="spellStart"/>
      <w:r w:rsidR="00D240B9" w:rsidRPr="00D240B9">
        <w:rPr>
          <w:rFonts w:asciiTheme="minorBidi" w:hAnsiTheme="minorBidi" w:cstheme="minorBidi"/>
        </w:rPr>
        <w:t>of</w:t>
      </w:r>
      <w:proofErr w:type="spellEnd"/>
      <w:r w:rsidR="00D240B9" w:rsidRPr="00D240B9">
        <w:rPr>
          <w:rFonts w:asciiTheme="minorBidi" w:hAnsiTheme="minorBidi" w:cstheme="minorBidi"/>
        </w:rPr>
        <w:t xml:space="preserve"> </w:t>
      </w:r>
      <w:proofErr w:type="spellStart"/>
      <w:r w:rsidR="00D240B9" w:rsidRPr="00D240B9">
        <w:rPr>
          <w:rFonts w:asciiTheme="minorBidi" w:hAnsiTheme="minorBidi" w:cstheme="minorBidi"/>
        </w:rPr>
        <w:t>central</w:t>
      </w:r>
      <w:proofErr w:type="spellEnd"/>
      <w:r w:rsidR="00D240B9" w:rsidRPr="00D240B9">
        <w:rPr>
          <w:rFonts w:asciiTheme="minorBidi" w:hAnsiTheme="minorBidi" w:cstheme="minorBidi"/>
        </w:rPr>
        <w:t xml:space="preserve"> </w:t>
      </w:r>
      <w:proofErr w:type="spellStart"/>
      <w:r w:rsidR="00D240B9" w:rsidRPr="00D240B9">
        <w:rPr>
          <w:rFonts w:asciiTheme="minorBidi" w:hAnsiTheme="minorBidi" w:cstheme="minorBidi"/>
        </w:rPr>
        <w:t>stop</w:t>
      </w:r>
      <w:proofErr w:type="spellEnd"/>
      <w:r w:rsidR="00D240B9" w:rsidRPr="00D240B9">
        <w:rPr>
          <w:rFonts w:asciiTheme="minorBidi" w:hAnsiTheme="minorBidi" w:cstheme="minorBidi"/>
        </w:rPr>
        <w:t xml:space="preserve"> and </w:t>
      </w:r>
      <w:proofErr w:type="spellStart"/>
      <w:r w:rsidR="00D240B9" w:rsidRPr="00D240B9">
        <w:rPr>
          <w:rFonts w:asciiTheme="minorBidi" w:hAnsiTheme="minorBidi" w:cstheme="minorBidi"/>
        </w:rPr>
        <w:t>positioning</w:t>
      </w:r>
      <w:proofErr w:type="spellEnd"/>
      <w:r w:rsidR="00D240B9" w:rsidRPr="00D240B9">
        <w:rPr>
          <w:rFonts w:asciiTheme="minorBidi" w:hAnsiTheme="minorBidi" w:cstheme="minorBidi"/>
        </w:rPr>
        <w:t xml:space="preserve"> </w:t>
      </w:r>
      <w:proofErr w:type="spellStart"/>
      <w:r w:rsidR="00D240B9" w:rsidRPr="00D240B9">
        <w:rPr>
          <w:rFonts w:asciiTheme="minorBidi" w:hAnsiTheme="minorBidi" w:cstheme="minorBidi"/>
        </w:rPr>
        <w:t>functions</w:t>
      </w:r>
      <w:proofErr w:type="spellEnd"/>
      <w:r w:rsidR="00051A73">
        <w:rPr>
          <w:rFonts w:ascii="Arial" w:hAnsi="Arial" w:cs="Arial"/>
        </w:rPr>
        <w:t>.</w:t>
      </w:r>
    </w:p>
    <w:p w14:paraId="1E5B675C" w14:textId="77777777" w:rsidR="00BF0AD9" w:rsidRPr="009437D7" w:rsidRDefault="00BF0AD9" w:rsidP="002E0634">
      <w:pPr>
        <w:spacing w:line="288" w:lineRule="auto"/>
        <w:contextualSpacing/>
        <w:rPr>
          <w:rFonts w:asciiTheme="minorBidi" w:hAnsiTheme="minorBidi" w:cstheme="minorBidi"/>
          <w:b/>
          <w:color w:val="000000" w:themeColor="text1"/>
        </w:rPr>
      </w:pPr>
    </w:p>
    <w:p w14:paraId="3398E74D" w14:textId="0731CD0A" w:rsidR="00BF0AD9" w:rsidRPr="00584C4D" w:rsidRDefault="00BF0AD9" w:rsidP="002E0634">
      <w:pPr>
        <w:spacing w:line="288" w:lineRule="auto"/>
        <w:contextualSpacing/>
        <w:rPr>
          <w:rFonts w:asciiTheme="minorBidi" w:hAnsiTheme="minorBidi" w:cstheme="minorBidi"/>
          <w:bCs/>
          <w:color w:val="000000" w:themeColor="text1"/>
          <w:lang w:val="en-US"/>
        </w:rPr>
      </w:pPr>
      <w:r w:rsidRPr="00BF0AD9">
        <w:rPr>
          <w:rFonts w:asciiTheme="minorBidi" w:hAnsiTheme="minorBidi" w:cstheme="minorBidi"/>
          <w:b/>
          <w:color w:val="000000" w:themeColor="text1"/>
          <w:lang w:val="en-US"/>
        </w:rPr>
        <w:t xml:space="preserve">Download-Area: </w:t>
      </w:r>
      <w:hyperlink r:id="rId16" w:history="1">
        <w:r w:rsidR="00584C4D">
          <w:rPr>
            <w:rStyle w:val="Hyperlink"/>
            <w:rFonts w:asciiTheme="minorBidi" w:hAnsiTheme="minorBidi" w:cstheme="minorBidi"/>
            <w:bCs/>
            <w:lang w:val="en-US"/>
          </w:rPr>
          <w:t>www.koehler-partner.de/pressezentrum/kendrion</w:t>
        </w:r>
      </w:hyperlink>
    </w:p>
    <w:p w14:paraId="0BEE3544" w14:textId="77777777" w:rsidR="00BF0AD9" w:rsidRPr="00BF0AD9" w:rsidRDefault="00BF0AD9" w:rsidP="002E0634">
      <w:pPr>
        <w:spacing w:line="288" w:lineRule="auto"/>
        <w:contextualSpacing/>
        <w:rPr>
          <w:rFonts w:asciiTheme="minorBidi" w:hAnsiTheme="minorBidi" w:cstheme="minorBidi"/>
          <w:b/>
          <w:color w:val="000000" w:themeColor="text1"/>
          <w:lang w:val="en-US"/>
        </w:rPr>
      </w:pPr>
    </w:p>
    <w:p w14:paraId="4C41A002" w14:textId="77777777" w:rsidR="004463C2" w:rsidRPr="00831A12" w:rsidRDefault="004463C2" w:rsidP="002E0634">
      <w:pPr>
        <w:spacing w:line="288" w:lineRule="auto"/>
        <w:contextualSpacing/>
        <w:rPr>
          <w:rFonts w:asciiTheme="minorBidi" w:hAnsiTheme="minorBidi" w:cstheme="minorBidi"/>
          <w:color w:val="000000" w:themeColor="text1"/>
          <w:lang w:val="en-US"/>
        </w:rPr>
      </w:pPr>
    </w:p>
    <w:p w14:paraId="1D84F179" w14:textId="73AA663A" w:rsidR="00BF0AD9" w:rsidRPr="00AF47EE" w:rsidRDefault="00D240B9" w:rsidP="002E0634">
      <w:pPr>
        <w:tabs>
          <w:tab w:val="left" w:pos="142"/>
        </w:tabs>
        <w:spacing w:line="288" w:lineRule="auto"/>
        <w:contextualSpacing/>
        <w:rPr>
          <w:rFonts w:asciiTheme="minorBidi" w:hAnsiTheme="minorBidi" w:cstheme="minorBidi"/>
          <w:color w:val="000000" w:themeColor="text1"/>
        </w:rPr>
      </w:pPr>
      <w:r>
        <w:rPr>
          <w:rFonts w:asciiTheme="minorBidi" w:hAnsiTheme="minorBidi" w:cstheme="minorBidi"/>
          <w:b/>
          <w:bCs/>
          <w:color w:val="000000" w:themeColor="text1"/>
        </w:rPr>
        <w:t xml:space="preserve">Press </w:t>
      </w:r>
      <w:proofErr w:type="spellStart"/>
      <w:r>
        <w:rPr>
          <w:rFonts w:asciiTheme="minorBidi" w:hAnsiTheme="minorBidi" w:cstheme="minorBidi"/>
          <w:b/>
          <w:bCs/>
          <w:color w:val="000000" w:themeColor="text1"/>
        </w:rPr>
        <w:t>office</w:t>
      </w:r>
      <w:proofErr w:type="spellEnd"/>
      <w:r w:rsidR="00BF0AD9" w:rsidRPr="00AF47EE">
        <w:rPr>
          <w:rFonts w:asciiTheme="minorBidi" w:hAnsiTheme="minorBidi" w:cstheme="minorBidi"/>
          <w:b/>
          <w:bCs/>
          <w:color w:val="000000" w:themeColor="text1"/>
        </w:rPr>
        <w:t>:</w:t>
      </w:r>
    </w:p>
    <w:p w14:paraId="10307086" w14:textId="77777777" w:rsidR="00BF0AD9" w:rsidRPr="00AF47EE" w:rsidRDefault="00BF0AD9" w:rsidP="002E0634">
      <w:pPr>
        <w:tabs>
          <w:tab w:val="left" w:pos="142"/>
        </w:tabs>
        <w:spacing w:line="288" w:lineRule="auto"/>
        <w:contextualSpacing/>
        <w:rPr>
          <w:rFonts w:asciiTheme="minorBidi" w:hAnsiTheme="minorBidi" w:cstheme="minorBidi"/>
          <w:color w:val="000000" w:themeColor="text1"/>
        </w:rPr>
      </w:pPr>
      <w:r w:rsidRPr="00AF47EE">
        <w:rPr>
          <w:rFonts w:asciiTheme="minorBidi" w:hAnsiTheme="minorBidi" w:cstheme="minorBidi"/>
          <w:color w:val="000000" w:themeColor="text1"/>
        </w:rPr>
        <w:t xml:space="preserve">Köhler + Partner GmbH </w:t>
      </w:r>
    </w:p>
    <w:p w14:paraId="2D5975AF" w14:textId="77777777" w:rsidR="00BF0AD9" w:rsidRPr="00AF47EE" w:rsidRDefault="00BF0AD9" w:rsidP="002E0634">
      <w:pPr>
        <w:tabs>
          <w:tab w:val="left" w:pos="142"/>
        </w:tabs>
        <w:spacing w:line="288" w:lineRule="auto"/>
        <w:ind w:left="142" w:right="570" w:hanging="142"/>
        <w:contextualSpacing/>
        <w:rPr>
          <w:rFonts w:asciiTheme="minorBidi" w:hAnsiTheme="minorBidi" w:cstheme="minorBidi"/>
          <w:color w:val="000000" w:themeColor="text1"/>
        </w:rPr>
      </w:pPr>
      <w:r w:rsidRPr="00AF47EE">
        <w:rPr>
          <w:rFonts w:asciiTheme="minorBidi" w:hAnsiTheme="minorBidi" w:cstheme="minorBidi"/>
          <w:color w:val="000000" w:themeColor="text1"/>
        </w:rPr>
        <w:t xml:space="preserve">Brauerstraße 42 • 21244 Buchholz </w:t>
      </w:r>
      <w:proofErr w:type="spellStart"/>
      <w:r w:rsidRPr="00AF47EE">
        <w:rPr>
          <w:rFonts w:asciiTheme="minorBidi" w:hAnsiTheme="minorBidi" w:cstheme="minorBidi"/>
          <w:color w:val="000000" w:themeColor="text1"/>
        </w:rPr>
        <w:t>i.d</w:t>
      </w:r>
      <w:proofErr w:type="spellEnd"/>
      <w:r w:rsidRPr="00AF47EE">
        <w:rPr>
          <w:rFonts w:asciiTheme="minorBidi" w:hAnsiTheme="minorBidi" w:cstheme="minorBidi"/>
          <w:color w:val="000000" w:themeColor="text1"/>
        </w:rPr>
        <w:t>. Nordheide</w:t>
      </w:r>
    </w:p>
    <w:p w14:paraId="5C048C78" w14:textId="77777777" w:rsidR="00BF0AD9" w:rsidRPr="00BF0AD9" w:rsidRDefault="00BF0AD9" w:rsidP="002E0634">
      <w:pPr>
        <w:tabs>
          <w:tab w:val="left" w:pos="142"/>
        </w:tabs>
        <w:spacing w:line="288" w:lineRule="auto"/>
        <w:ind w:left="142" w:right="570" w:hanging="142"/>
        <w:contextualSpacing/>
        <w:outlineLvl w:val="0"/>
        <w:rPr>
          <w:rFonts w:asciiTheme="minorBidi" w:hAnsiTheme="minorBidi" w:cstheme="minorBidi"/>
          <w:color w:val="000000" w:themeColor="text1"/>
          <w:lang w:val="it-IT"/>
        </w:rPr>
      </w:pPr>
      <w:proofErr w:type="spellStart"/>
      <w:r w:rsidRPr="00BF0AD9">
        <w:rPr>
          <w:rFonts w:asciiTheme="minorBidi" w:hAnsiTheme="minorBidi" w:cstheme="minorBidi"/>
          <w:color w:val="000000" w:themeColor="text1"/>
          <w:lang w:val="it-IT"/>
        </w:rPr>
        <w:t>Telefon</w:t>
      </w:r>
      <w:proofErr w:type="spellEnd"/>
      <w:r w:rsidRPr="00BF0AD9">
        <w:rPr>
          <w:rFonts w:asciiTheme="minorBidi" w:hAnsiTheme="minorBidi" w:cstheme="minorBidi"/>
          <w:color w:val="000000" w:themeColor="text1"/>
          <w:lang w:val="it-IT"/>
        </w:rPr>
        <w:t xml:space="preserve"> +49 4181 92892-0 • Fax +49 4181 92892-55</w:t>
      </w:r>
    </w:p>
    <w:p w14:paraId="0118B08D" w14:textId="4582FD18" w:rsidR="000A12B0" w:rsidRPr="00BF0AD9" w:rsidRDefault="00BF0AD9" w:rsidP="002E0634">
      <w:pPr>
        <w:spacing w:line="288" w:lineRule="auto"/>
        <w:contextualSpacing/>
        <w:rPr>
          <w:rFonts w:asciiTheme="minorBidi" w:hAnsiTheme="minorBidi" w:cstheme="minorBidi"/>
          <w:color w:val="000000" w:themeColor="text1"/>
          <w:lang w:val="it-IT"/>
        </w:rPr>
      </w:pPr>
      <w:r w:rsidRPr="00BF0AD9">
        <w:rPr>
          <w:rFonts w:asciiTheme="minorBidi" w:hAnsiTheme="minorBidi" w:cstheme="minorBidi"/>
          <w:color w:val="000000" w:themeColor="text1"/>
          <w:lang w:val="it-IT"/>
        </w:rPr>
        <w:t xml:space="preserve">E-Mail: info@koehler-partner.de • </w:t>
      </w:r>
      <w:hyperlink r:id="rId17" w:history="1">
        <w:r w:rsidRPr="00BF0AD9">
          <w:rPr>
            <w:rStyle w:val="Hyperlink"/>
            <w:rFonts w:asciiTheme="minorBidi" w:hAnsiTheme="minorBidi" w:cstheme="minorBidi"/>
            <w:color w:val="000000" w:themeColor="text1"/>
            <w:lang w:val="it-IT"/>
          </w:rPr>
          <w:t>www.koehler-partner.de</w:t>
        </w:r>
      </w:hyperlink>
    </w:p>
    <w:sectPr w:rsidR="000A12B0" w:rsidRPr="00BF0AD9" w:rsidSect="00867C65">
      <w:headerReference w:type="default" r:id="rId18"/>
      <w:footerReference w:type="even" r:id="rId19"/>
      <w:footerReference w:type="default" r:id="rId20"/>
      <w:footerReference w:type="first" r:id="rId21"/>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D6BF2" w14:textId="77777777" w:rsidR="00693204" w:rsidRDefault="00693204" w:rsidP="00A92038">
      <w:pPr>
        <w:spacing w:after="0" w:line="240" w:lineRule="auto"/>
      </w:pPr>
      <w:r>
        <w:separator/>
      </w:r>
    </w:p>
  </w:endnote>
  <w:endnote w:type="continuationSeparator" w:id="0">
    <w:p w14:paraId="26C05B60" w14:textId="77777777" w:rsidR="00693204" w:rsidRDefault="00693204" w:rsidP="00A92038">
      <w:pPr>
        <w:spacing w:after="0" w:line="240" w:lineRule="auto"/>
      </w:pPr>
      <w:r>
        <w:continuationSeparator/>
      </w:r>
    </w:p>
  </w:endnote>
  <w:endnote w:type="continuationNotice" w:id="1">
    <w:p w14:paraId="51DB57CB" w14:textId="77777777" w:rsidR="00693204" w:rsidRDefault="006932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Klavika">
    <w:altName w:val="Klavika"/>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FEB68" w14:textId="1980C123" w:rsidR="0033034C" w:rsidRDefault="0033034C">
    <w:pPr>
      <w:pStyle w:val="Fuzeile"/>
    </w:pPr>
    <w:r>
      <w:rPr>
        <w:noProof/>
      </w:rPr>
      <mc:AlternateContent>
        <mc:Choice Requires="wps">
          <w:drawing>
            <wp:anchor distT="0" distB="0" distL="0" distR="0" simplePos="0" relativeHeight="251661312" behindDoc="0" locked="0" layoutInCell="1" allowOverlap="1" wp14:anchorId="7B7E096B" wp14:editId="05C62943">
              <wp:simplePos x="635" y="635"/>
              <wp:positionH relativeFrom="page">
                <wp:align>center</wp:align>
              </wp:positionH>
              <wp:positionV relativeFrom="page">
                <wp:align>bottom</wp:align>
              </wp:positionV>
              <wp:extent cx="483870" cy="368935"/>
              <wp:effectExtent l="0" t="0" r="11430" b="0"/>
              <wp:wrapNone/>
              <wp:docPr id="1234266807"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7E096B" id="_x0000_t202" coordsize="21600,21600" o:spt="202" path="m,l,21600r21600,l21600,xe">
              <v:stroke joinstyle="miter"/>
              <v:path gradientshapeok="t" o:connecttype="rect"/>
            </v:shapetype>
            <v:shape id="Textfeld 2" o:spid="_x0000_s1026" type="#_x0000_t202" alt="[Internal]" style="position:absolute;margin-left:0;margin-top:0;width:38.1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" filled="f" stroked="f">
              <v:fill o:detectmouseclick="t"/>
              <v:textbox style="mso-fit-shape-to-text:t" inset="0,0,0,15pt">
                <w:txbxContent>
                  <w:p w14:paraId="0EF38FD1" w14:textId="30E10F2E"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403DC7BE" w:rsidR="00AE2066" w:rsidRPr="00A92038" w:rsidRDefault="0033034C" w:rsidP="00A92038">
    <w:pPr>
      <w:pStyle w:val="Fuzeile"/>
      <w:jc w:val="center"/>
      <w:rPr>
        <w:rFonts w:ascii="Arial" w:hAnsi="Arial" w:cs="Arial"/>
        <w:color w:val="A6A6A6"/>
        <w:sz w:val="20"/>
      </w:rPr>
    </w:pPr>
    <w:r>
      <w:rPr>
        <w:rFonts w:ascii="Arial" w:hAnsi="Arial" w:cs="Arial"/>
        <w:noProof/>
        <w:color w:val="A6A6A6"/>
        <w:sz w:val="20"/>
      </w:rPr>
      <mc:AlternateContent>
        <mc:Choice Requires="wps">
          <w:drawing>
            <wp:anchor distT="0" distB="0" distL="0" distR="0" simplePos="0" relativeHeight="251662336" behindDoc="0" locked="0" layoutInCell="1" allowOverlap="1" wp14:anchorId="1D24977F" wp14:editId="44B203B3">
              <wp:simplePos x="904875" y="10096500"/>
              <wp:positionH relativeFrom="page">
                <wp:align>center</wp:align>
              </wp:positionH>
              <wp:positionV relativeFrom="page">
                <wp:align>bottom</wp:align>
              </wp:positionV>
              <wp:extent cx="483870" cy="368935"/>
              <wp:effectExtent l="0" t="0" r="11430" b="0"/>
              <wp:wrapNone/>
              <wp:docPr id="1010308867"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24977F" id="_x0000_t202" coordsize="21600,21600" o:spt="202" path="m,l,21600r21600,l21600,xe">
              <v:stroke joinstyle="miter"/>
              <v:path gradientshapeok="t" o:connecttype="rect"/>
            </v:shapetype>
            <v:shape id="Textfeld 3" o:spid="_x0000_s1027" type="#_x0000_t202" alt="[Internal]" style="position:absolute;left:0;text-align:left;margin-left:0;margin-top:0;width:38.1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" filled="f" stroked="f">
              <v:fill o:detectmouseclick="t"/>
              <v:textbox style="mso-fit-shape-to-text:t" inset="0,0,0,15pt">
                <w:txbxContent>
                  <w:p w14:paraId="640957AE" w14:textId="557598C2"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r w:rsidR="00AE2066" w:rsidRPr="00A92038">
      <w:rPr>
        <w:rFonts w:ascii="Arial" w:hAnsi="Arial" w:cs="Arial"/>
        <w:color w:val="A6A6A6"/>
        <w:sz w:val="20"/>
      </w:rPr>
      <w:fldChar w:fldCharType="begin"/>
    </w:r>
    <w:r w:rsidR="002F500C">
      <w:rPr>
        <w:rFonts w:ascii="Arial" w:hAnsi="Arial" w:cs="Arial"/>
        <w:color w:val="A6A6A6"/>
        <w:sz w:val="20"/>
      </w:rPr>
      <w:instrText>PAGE</w:instrText>
    </w:r>
    <w:r w:rsidR="00AE2066" w:rsidRPr="00A92038">
      <w:rPr>
        <w:rFonts w:ascii="Arial" w:hAnsi="Arial" w:cs="Arial"/>
        <w:color w:val="A6A6A6"/>
        <w:sz w:val="20"/>
      </w:rPr>
      <w:instrText xml:space="preserve">   \* MERGEFORMAT</w:instrText>
    </w:r>
    <w:r w:rsidR="00AE2066" w:rsidRPr="00A92038">
      <w:rPr>
        <w:rFonts w:ascii="Arial" w:hAnsi="Arial" w:cs="Arial"/>
        <w:color w:val="A6A6A6"/>
        <w:sz w:val="20"/>
      </w:rPr>
      <w:fldChar w:fldCharType="separate"/>
    </w:r>
    <w:r w:rsidR="007D6283">
      <w:rPr>
        <w:rFonts w:ascii="Arial" w:hAnsi="Arial" w:cs="Arial"/>
        <w:noProof/>
        <w:color w:val="A6A6A6"/>
        <w:sz w:val="20"/>
      </w:rPr>
      <w:t>2</w:t>
    </w:r>
    <w:r w:rsidR="00AE2066" w:rsidRPr="00A92038">
      <w:rPr>
        <w:rFonts w:ascii="Arial" w:hAnsi="Arial" w:cs="Arial"/>
        <w:color w:val="A6A6A6"/>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7508" w14:textId="5529ACF9" w:rsidR="0033034C" w:rsidRDefault="0033034C">
    <w:pPr>
      <w:pStyle w:val="Fuzeile"/>
    </w:pPr>
    <w:r>
      <w:rPr>
        <w:noProof/>
      </w:rPr>
      <mc:AlternateContent>
        <mc:Choice Requires="wps">
          <w:drawing>
            <wp:anchor distT="0" distB="0" distL="0" distR="0" simplePos="0" relativeHeight="251660288" behindDoc="0" locked="0" layoutInCell="1" allowOverlap="1" wp14:anchorId="3ADDB3EF" wp14:editId="479AA538">
              <wp:simplePos x="635" y="635"/>
              <wp:positionH relativeFrom="page">
                <wp:align>center</wp:align>
              </wp:positionH>
              <wp:positionV relativeFrom="page">
                <wp:align>bottom</wp:align>
              </wp:positionV>
              <wp:extent cx="483870" cy="368935"/>
              <wp:effectExtent l="0" t="0" r="11430" b="0"/>
              <wp:wrapNone/>
              <wp:docPr id="1886260718"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68935"/>
                      </a:xfrm>
                      <a:prstGeom prst="rect">
                        <a:avLst/>
                      </a:prstGeom>
                      <a:noFill/>
                      <a:ln>
                        <a:noFill/>
                      </a:ln>
                    </wps:spPr>
                    <wps:txbx>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DB3EF" id="_x0000_t202" coordsize="21600,21600" o:spt="202" path="m,l,21600r21600,l21600,xe">
              <v:stroke joinstyle="miter"/>
              <v:path gradientshapeok="t" o:connecttype="rect"/>
            </v:shapetype>
            <v:shape id="Textfeld 1" o:spid="_x0000_s1028" type="#_x0000_t202" alt="[Internal]" style="position:absolute;margin-left:0;margin-top:0;width:38.1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" filled="f" stroked="f">
              <v:fill o:detectmouseclick="t"/>
              <v:textbox style="mso-fit-shape-to-text:t" inset="0,0,0,15pt">
                <w:txbxContent>
                  <w:p w14:paraId="1F51DFFE" w14:textId="230AC3E7" w:rsidR="0033034C" w:rsidRPr="0033034C" w:rsidRDefault="0033034C" w:rsidP="0033034C">
                    <w:pPr>
                      <w:spacing w:after="0"/>
                      <w:rPr>
                        <w:rFonts w:cs="Calibri"/>
                        <w:noProof/>
                        <w:color w:val="000000"/>
                        <w:sz w:val="20"/>
                        <w:szCs w:val="20"/>
                      </w:rPr>
                    </w:pPr>
                    <w:r w:rsidRPr="0033034C">
                      <w:rPr>
                        <w:rFonts w:cs="Calibri"/>
                        <w:noProof/>
                        <w:color w:val="000000"/>
                        <w:sz w:val="2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C0A69" w14:textId="77777777" w:rsidR="00693204" w:rsidRDefault="00693204" w:rsidP="00A92038">
      <w:pPr>
        <w:spacing w:after="0" w:line="240" w:lineRule="auto"/>
      </w:pPr>
      <w:r>
        <w:separator/>
      </w:r>
    </w:p>
  </w:footnote>
  <w:footnote w:type="continuationSeparator" w:id="0">
    <w:p w14:paraId="3BF55954" w14:textId="77777777" w:rsidR="00693204" w:rsidRDefault="00693204" w:rsidP="00A92038">
      <w:pPr>
        <w:spacing w:after="0" w:line="240" w:lineRule="auto"/>
      </w:pPr>
      <w:r>
        <w:continuationSeparator/>
      </w:r>
    </w:p>
  </w:footnote>
  <w:footnote w:type="continuationNotice" w:id="1">
    <w:p w14:paraId="572D8748" w14:textId="77777777" w:rsidR="00693204" w:rsidRDefault="006932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AEE" w14:textId="5C1F0D71" w:rsidR="000A12B0" w:rsidRDefault="00BF0AD9" w:rsidP="00BF0AD9">
    <w:pPr>
      <w:pStyle w:val="Kopfzeile"/>
    </w:pPr>
    <w:r>
      <w:rPr>
        <w:noProof/>
        <w:lang w:eastAsia="de-DE"/>
      </w:rPr>
      <w:drawing>
        <wp:anchor distT="0" distB="0" distL="114300" distR="114300" simplePos="0" relativeHeight="251664384" behindDoc="1" locked="0" layoutInCell="1" allowOverlap="1" wp14:anchorId="46508F9C" wp14:editId="23F75B27">
          <wp:simplePos x="0" y="0"/>
          <wp:positionH relativeFrom="page">
            <wp:posOffset>8890</wp:posOffset>
          </wp:positionH>
          <wp:positionV relativeFrom="page">
            <wp:posOffset>8476</wp:posOffset>
          </wp:positionV>
          <wp:extent cx="7555427" cy="10687274"/>
          <wp:effectExtent l="0" t="0" r="7620" b="0"/>
          <wp:wrapNone/>
          <wp:docPr id="2" name="Bild 1" descr="Ein Bild, das Screenshot,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Screenshot, Text, 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0FC1"/>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15B"/>
    <w:rsid w:val="00036807"/>
    <w:rsid w:val="00037335"/>
    <w:rsid w:val="00037925"/>
    <w:rsid w:val="00040C40"/>
    <w:rsid w:val="000418E7"/>
    <w:rsid w:val="0004293F"/>
    <w:rsid w:val="00042AD1"/>
    <w:rsid w:val="00043E96"/>
    <w:rsid w:val="00045BAA"/>
    <w:rsid w:val="00047678"/>
    <w:rsid w:val="00047930"/>
    <w:rsid w:val="000515C3"/>
    <w:rsid w:val="000516EB"/>
    <w:rsid w:val="00051A73"/>
    <w:rsid w:val="00051D2B"/>
    <w:rsid w:val="000523EB"/>
    <w:rsid w:val="00052A77"/>
    <w:rsid w:val="00053A2D"/>
    <w:rsid w:val="0005482C"/>
    <w:rsid w:val="00054C5C"/>
    <w:rsid w:val="00055058"/>
    <w:rsid w:val="000559C5"/>
    <w:rsid w:val="000563DD"/>
    <w:rsid w:val="000601D3"/>
    <w:rsid w:val="000602C1"/>
    <w:rsid w:val="00060BD1"/>
    <w:rsid w:val="00060C07"/>
    <w:rsid w:val="00060CE2"/>
    <w:rsid w:val="00061225"/>
    <w:rsid w:val="0006172F"/>
    <w:rsid w:val="00063D47"/>
    <w:rsid w:val="00064709"/>
    <w:rsid w:val="0006588C"/>
    <w:rsid w:val="00066459"/>
    <w:rsid w:val="00066765"/>
    <w:rsid w:val="00066F2F"/>
    <w:rsid w:val="0006742F"/>
    <w:rsid w:val="000679E9"/>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65"/>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169B"/>
    <w:rsid w:val="000B248B"/>
    <w:rsid w:val="000B46BC"/>
    <w:rsid w:val="000B6269"/>
    <w:rsid w:val="000B66E0"/>
    <w:rsid w:val="000B6ECF"/>
    <w:rsid w:val="000C16AB"/>
    <w:rsid w:val="000C1BFB"/>
    <w:rsid w:val="000C28C0"/>
    <w:rsid w:val="000C34E7"/>
    <w:rsid w:val="000C3B6F"/>
    <w:rsid w:val="000C40B5"/>
    <w:rsid w:val="000C5968"/>
    <w:rsid w:val="000C5D64"/>
    <w:rsid w:val="000C7BAA"/>
    <w:rsid w:val="000D00BA"/>
    <w:rsid w:val="000D046A"/>
    <w:rsid w:val="000D051E"/>
    <w:rsid w:val="000D1BDE"/>
    <w:rsid w:val="000D29D5"/>
    <w:rsid w:val="000D354E"/>
    <w:rsid w:val="000D45CA"/>
    <w:rsid w:val="000D4AFD"/>
    <w:rsid w:val="000D4B02"/>
    <w:rsid w:val="000D52B3"/>
    <w:rsid w:val="000D6EA6"/>
    <w:rsid w:val="000D710F"/>
    <w:rsid w:val="000E03DE"/>
    <w:rsid w:val="000E1343"/>
    <w:rsid w:val="000E1690"/>
    <w:rsid w:val="000E1DA8"/>
    <w:rsid w:val="000E1ED2"/>
    <w:rsid w:val="000E344E"/>
    <w:rsid w:val="000E39BC"/>
    <w:rsid w:val="000E3BE2"/>
    <w:rsid w:val="000E5A77"/>
    <w:rsid w:val="000E6B1B"/>
    <w:rsid w:val="000F01B5"/>
    <w:rsid w:val="000F08CD"/>
    <w:rsid w:val="000F106E"/>
    <w:rsid w:val="000F15C8"/>
    <w:rsid w:val="000F1C0F"/>
    <w:rsid w:val="000F2375"/>
    <w:rsid w:val="000F363F"/>
    <w:rsid w:val="000F4923"/>
    <w:rsid w:val="000F4ACA"/>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3DE7"/>
    <w:rsid w:val="0011461E"/>
    <w:rsid w:val="00114DD3"/>
    <w:rsid w:val="00114EC9"/>
    <w:rsid w:val="0011584E"/>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BDC"/>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6DB"/>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D14"/>
    <w:rsid w:val="00185F79"/>
    <w:rsid w:val="00187035"/>
    <w:rsid w:val="00187EA0"/>
    <w:rsid w:val="00190B7D"/>
    <w:rsid w:val="00191F33"/>
    <w:rsid w:val="00192D61"/>
    <w:rsid w:val="0019399A"/>
    <w:rsid w:val="00194214"/>
    <w:rsid w:val="00195185"/>
    <w:rsid w:val="001954A6"/>
    <w:rsid w:val="001963D1"/>
    <w:rsid w:val="00196AA7"/>
    <w:rsid w:val="00196F8C"/>
    <w:rsid w:val="00197C21"/>
    <w:rsid w:val="001A1B3F"/>
    <w:rsid w:val="001A223A"/>
    <w:rsid w:val="001A41FE"/>
    <w:rsid w:val="001A4EFB"/>
    <w:rsid w:val="001A5E20"/>
    <w:rsid w:val="001A6D07"/>
    <w:rsid w:val="001A7414"/>
    <w:rsid w:val="001A7D3E"/>
    <w:rsid w:val="001A7E0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FC5"/>
    <w:rsid w:val="001D2043"/>
    <w:rsid w:val="001D25E3"/>
    <w:rsid w:val="001D2A8C"/>
    <w:rsid w:val="001D3C24"/>
    <w:rsid w:val="001D3DC9"/>
    <w:rsid w:val="001D42BD"/>
    <w:rsid w:val="001D570C"/>
    <w:rsid w:val="001D5D3B"/>
    <w:rsid w:val="001D65F2"/>
    <w:rsid w:val="001D6F66"/>
    <w:rsid w:val="001D6FF0"/>
    <w:rsid w:val="001E077F"/>
    <w:rsid w:val="001E107E"/>
    <w:rsid w:val="001E1B38"/>
    <w:rsid w:val="001E1FFD"/>
    <w:rsid w:val="001E2492"/>
    <w:rsid w:val="001E256F"/>
    <w:rsid w:val="001E2B94"/>
    <w:rsid w:val="001E3A3F"/>
    <w:rsid w:val="001E3F4A"/>
    <w:rsid w:val="001E4733"/>
    <w:rsid w:val="001E4CF1"/>
    <w:rsid w:val="001E65BA"/>
    <w:rsid w:val="001E71DD"/>
    <w:rsid w:val="001E74A5"/>
    <w:rsid w:val="001E795E"/>
    <w:rsid w:val="001E7AC4"/>
    <w:rsid w:val="001E7C53"/>
    <w:rsid w:val="001F12AB"/>
    <w:rsid w:val="001F1E0F"/>
    <w:rsid w:val="001F22A3"/>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4AB3"/>
    <w:rsid w:val="00244B56"/>
    <w:rsid w:val="0024529B"/>
    <w:rsid w:val="002454C4"/>
    <w:rsid w:val="00245847"/>
    <w:rsid w:val="002462F8"/>
    <w:rsid w:val="00247AC4"/>
    <w:rsid w:val="00251B29"/>
    <w:rsid w:val="00253C7C"/>
    <w:rsid w:val="00254342"/>
    <w:rsid w:val="002557ED"/>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33D9"/>
    <w:rsid w:val="00285E64"/>
    <w:rsid w:val="00286285"/>
    <w:rsid w:val="00287DD9"/>
    <w:rsid w:val="0029077C"/>
    <w:rsid w:val="00291C6A"/>
    <w:rsid w:val="002929F0"/>
    <w:rsid w:val="002948A0"/>
    <w:rsid w:val="002949F2"/>
    <w:rsid w:val="00294C69"/>
    <w:rsid w:val="00294DB5"/>
    <w:rsid w:val="00295D8C"/>
    <w:rsid w:val="002A07AB"/>
    <w:rsid w:val="002A14D3"/>
    <w:rsid w:val="002A2250"/>
    <w:rsid w:val="002A26D7"/>
    <w:rsid w:val="002A308F"/>
    <w:rsid w:val="002A47F5"/>
    <w:rsid w:val="002A4828"/>
    <w:rsid w:val="002A4A45"/>
    <w:rsid w:val="002A5422"/>
    <w:rsid w:val="002A60AA"/>
    <w:rsid w:val="002A6612"/>
    <w:rsid w:val="002A6B5A"/>
    <w:rsid w:val="002A7013"/>
    <w:rsid w:val="002B003A"/>
    <w:rsid w:val="002B03C1"/>
    <w:rsid w:val="002B086D"/>
    <w:rsid w:val="002B1078"/>
    <w:rsid w:val="002B15DF"/>
    <w:rsid w:val="002B16AB"/>
    <w:rsid w:val="002B21F0"/>
    <w:rsid w:val="002B2924"/>
    <w:rsid w:val="002B324C"/>
    <w:rsid w:val="002B3DCA"/>
    <w:rsid w:val="002B48DA"/>
    <w:rsid w:val="002B4B52"/>
    <w:rsid w:val="002B4BB2"/>
    <w:rsid w:val="002B4E40"/>
    <w:rsid w:val="002B6517"/>
    <w:rsid w:val="002B716C"/>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D01EA"/>
    <w:rsid w:val="002D0218"/>
    <w:rsid w:val="002D0250"/>
    <w:rsid w:val="002D04C5"/>
    <w:rsid w:val="002D11DD"/>
    <w:rsid w:val="002D13D0"/>
    <w:rsid w:val="002D163D"/>
    <w:rsid w:val="002D2B5B"/>
    <w:rsid w:val="002D383C"/>
    <w:rsid w:val="002D44F8"/>
    <w:rsid w:val="002D53D2"/>
    <w:rsid w:val="002D5ACE"/>
    <w:rsid w:val="002D609A"/>
    <w:rsid w:val="002D6932"/>
    <w:rsid w:val="002D69CF"/>
    <w:rsid w:val="002D7C32"/>
    <w:rsid w:val="002E0634"/>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4840"/>
    <w:rsid w:val="0031588B"/>
    <w:rsid w:val="00315A0F"/>
    <w:rsid w:val="00317309"/>
    <w:rsid w:val="00317C94"/>
    <w:rsid w:val="00320380"/>
    <w:rsid w:val="003215F3"/>
    <w:rsid w:val="003226D5"/>
    <w:rsid w:val="00322A3C"/>
    <w:rsid w:val="003259F9"/>
    <w:rsid w:val="0033034C"/>
    <w:rsid w:val="00330C7D"/>
    <w:rsid w:val="00332138"/>
    <w:rsid w:val="0033228E"/>
    <w:rsid w:val="00332ADF"/>
    <w:rsid w:val="00333202"/>
    <w:rsid w:val="00333CC8"/>
    <w:rsid w:val="0033433A"/>
    <w:rsid w:val="00334DEE"/>
    <w:rsid w:val="00334E6A"/>
    <w:rsid w:val="00334EC1"/>
    <w:rsid w:val="00335089"/>
    <w:rsid w:val="003378ED"/>
    <w:rsid w:val="00337F01"/>
    <w:rsid w:val="00340AE8"/>
    <w:rsid w:val="00343AAA"/>
    <w:rsid w:val="00344B3D"/>
    <w:rsid w:val="00344BAE"/>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77F"/>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7D3"/>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588"/>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6550"/>
    <w:rsid w:val="00406995"/>
    <w:rsid w:val="004072E0"/>
    <w:rsid w:val="004077DC"/>
    <w:rsid w:val="004106C0"/>
    <w:rsid w:val="00410C3F"/>
    <w:rsid w:val="00410FBD"/>
    <w:rsid w:val="00413CA8"/>
    <w:rsid w:val="00415199"/>
    <w:rsid w:val="00415ED0"/>
    <w:rsid w:val="00415FDC"/>
    <w:rsid w:val="004160F5"/>
    <w:rsid w:val="00417755"/>
    <w:rsid w:val="00417760"/>
    <w:rsid w:val="004205D7"/>
    <w:rsid w:val="00420881"/>
    <w:rsid w:val="00420B54"/>
    <w:rsid w:val="00420F14"/>
    <w:rsid w:val="00420F93"/>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3C2"/>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3B9B"/>
    <w:rsid w:val="00464846"/>
    <w:rsid w:val="00464BBA"/>
    <w:rsid w:val="00465042"/>
    <w:rsid w:val="00465806"/>
    <w:rsid w:val="00465F17"/>
    <w:rsid w:val="004660DD"/>
    <w:rsid w:val="004661D4"/>
    <w:rsid w:val="00467CA8"/>
    <w:rsid w:val="00470546"/>
    <w:rsid w:val="00470A90"/>
    <w:rsid w:val="004724BF"/>
    <w:rsid w:val="004732EE"/>
    <w:rsid w:val="004755C6"/>
    <w:rsid w:val="00476919"/>
    <w:rsid w:val="00476D4C"/>
    <w:rsid w:val="00477AAF"/>
    <w:rsid w:val="00481162"/>
    <w:rsid w:val="004814C2"/>
    <w:rsid w:val="00482BDD"/>
    <w:rsid w:val="00483224"/>
    <w:rsid w:val="00483261"/>
    <w:rsid w:val="004833CE"/>
    <w:rsid w:val="004839DD"/>
    <w:rsid w:val="00483E7D"/>
    <w:rsid w:val="00483F35"/>
    <w:rsid w:val="00484694"/>
    <w:rsid w:val="00486256"/>
    <w:rsid w:val="00486F50"/>
    <w:rsid w:val="00487E4C"/>
    <w:rsid w:val="004906EA"/>
    <w:rsid w:val="004910E5"/>
    <w:rsid w:val="00491A3F"/>
    <w:rsid w:val="00491A99"/>
    <w:rsid w:val="00491AC8"/>
    <w:rsid w:val="00492A9C"/>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00"/>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151"/>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E105F"/>
    <w:rsid w:val="004E1080"/>
    <w:rsid w:val="004E1ECC"/>
    <w:rsid w:val="004E33F5"/>
    <w:rsid w:val="004E4539"/>
    <w:rsid w:val="004E663F"/>
    <w:rsid w:val="004E6A5B"/>
    <w:rsid w:val="004F0063"/>
    <w:rsid w:val="004F01AA"/>
    <w:rsid w:val="004F23D5"/>
    <w:rsid w:val="004F2924"/>
    <w:rsid w:val="004F3504"/>
    <w:rsid w:val="004F41D9"/>
    <w:rsid w:val="004F566D"/>
    <w:rsid w:val="004F5D9E"/>
    <w:rsid w:val="004F7642"/>
    <w:rsid w:val="004F77BF"/>
    <w:rsid w:val="004F7E82"/>
    <w:rsid w:val="00500A96"/>
    <w:rsid w:val="0050216A"/>
    <w:rsid w:val="005021CA"/>
    <w:rsid w:val="0050284D"/>
    <w:rsid w:val="00503D74"/>
    <w:rsid w:val="005050DF"/>
    <w:rsid w:val="0050613E"/>
    <w:rsid w:val="005065C0"/>
    <w:rsid w:val="00506AF0"/>
    <w:rsid w:val="00507777"/>
    <w:rsid w:val="00507793"/>
    <w:rsid w:val="005078C0"/>
    <w:rsid w:val="00507BEF"/>
    <w:rsid w:val="005102AE"/>
    <w:rsid w:val="00510313"/>
    <w:rsid w:val="0051132F"/>
    <w:rsid w:val="00512365"/>
    <w:rsid w:val="00512E0C"/>
    <w:rsid w:val="00513B31"/>
    <w:rsid w:val="00513B72"/>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1AF"/>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1FDE"/>
    <w:rsid w:val="005429D8"/>
    <w:rsid w:val="00543660"/>
    <w:rsid w:val="00543801"/>
    <w:rsid w:val="00544066"/>
    <w:rsid w:val="0054425C"/>
    <w:rsid w:val="005445ED"/>
    <w:rsid w:val="00545C38"/>
    <w:rsid w:val="00546A25"/>
    <w:rsid w:val="00546C1D"/>
    <w:rsid w:val="00546C98"/>
    <w:rsid w:val="00551049"/>
    <w:rsid w:val="0055128D"/>
    <w:rsid w:val="00551972"/>
    <w:rsid w:val="00551D20"/>
    <w:rsid w:val="0055434A"/>
    <w:rsid w:val="00554B67"/>
    <w:rsid w:val="00555605"/>
    <w:rsid w:val="00555CA0"/>
    <w:rsid w:val="00556572"/>
    <w:rsid w:val="00557435"/>
    <w:rsid w:val="005606A9"/>
    <w:rsid w:val="00561246"/>
    <w:rsid w:val="00562BBB"/>
    <w:rsid w:val="005633D3"/>
    <w:rsid w:val="005657A9"/>
    <w:rsid w:val="00565D4C"/>
    <w:rsid w:val="00567C08"/>
    <w:rsid w:val="0057088F"/>
    <w:rsid w:val="0057101A"/>
    <w:rsid w:val="005711AD"/>
    <w:rsid w:val="005711EE"/>
    <w:rsid w:val="00571A5F"/>
    <w:rsid w:val="0057205E"/>
    <w:rsid w:val="0057467E"/>
    <w:rsid w:val="00576AF0"/>
    <w:rsid w:val="00577C59"/>
    <w:rsid w:val="00580924"/>
    <w:rsid w:val="005813AE"/>
    <w:rsid w:val="00581A92"/>
    <w:rsid w:val="005823C5"/>
    <w:rsid w:val="005827D3"/>
    <w:rsid w:val="0058472F"/>
    <w:rsid w:val="00584A61"/>
    <w:rsid w:val="00584C4D"/>
    <w:rsid w:val="0058559D"/>
    <w:rsid w:val="0058602B"/>
    <w:rsid w:val="0058612A"/>
    <w:rsid w:val="005868AE"/>
    <w:rsid w:val="005879C2"/>
    <w:rsid w:val="005910EF"/>
    <w:rsid w:val="005916A3"/>
    <w:rsid w:val="00591879"/>
    <w:rsid w:val="005942A2"/>
    <w:rsid w:val="005943C8"/>
    <w:rsid w:val="005954EC"/>
    <w:rsid w:val="00595F82"/>
    <w:rsid w:val="005A01AB"/>
    <w:rsid w:val="005A1C04"/>
    <w:rsid w:val="005A207C"/>
    <w:rsid w:val="005A25F3"/>
    <w:rsid w:val="005A2825"/>
    <w:rsid w:val="005A2905"/>
    <w:rsid w:val="005A2DD1"/>
    <w:rsid w:val="005A35A1"/>
    <w:rsid w:val="005A380A"/>
    <w:rsid w:val="005A5417"/>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951"/>
    <w:rsid w:val="00624177"/>
    <w:rsid w:val="00624E9B"/>
    <w:rsid w:val="00626E4C"/>
    <w:rsid w:val="00627232"/>
    <w:rsid w:val="0062786D"/>
    <w:rsid w:val="00630622"/>
    <w:rsid w:val="00630D2A"/>
    <w:rsid w:val="00632582"/>
    <w:rsid w:val="00632693"/>
    <w:rsid w:val="00634023"/>
    <w:rsid w:val="00635AF6"/>
    <w:rsid w:val="00635D66"/>
    <w:rsid w:val="00637B5B"/>
    <w:rsid w:val="00637C6F"/>
    <w:rsid w:val="006421D2"/>
    <w:rsid w:val="00642B05"/>
    <w:rsid w:val="006438E2"/>
    <w:rsid w:val="00645143"/>
    <w:rsid w:val="00645BE3"/>
    <w:rsid w:val="0064662A"/>
    <w:rsid w:val="006473A2"/>
    <w:rsid w:val="00650E06"/>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2AF6"/>
    <w:rsid w:val="00663AB7"/>
    <w:rsid w:val="00664321"/>
    <w:rsid w:val="00664AB6"/>
    <w:rsid w:val="006653CB"/>
    <w:rsid w:val="0066577D"/>
    <w:rsid w:val="00665E6E"/>
    <w:rsid w:val="00666790"/>
    <w:rsid w:val="0066722D"/>
    <w:rsid w:val="00667E82"/>
    <w:rsid w:val="00671246"/>
    <w:rsid w:val="00672AD5"/>
    <w:rsid w:val="00672CA0"/>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7857"/>
    <w:rsid w:val="006908BC"/>
    <w:rsid w:val="0069104B"/>
    <w:rsid w:val="0069173D"/>
    <w:rsid w:val="00691EA6"/>
    <w:rsid w:val="0069211C"/>
    <w:rsid w:val="006921DB"/>
    <w:rsid w:val="00692B5A"/>
    <w:rsid w:val="00692DE9"/>
    <w:rsid w:val="00692E12"/>
    <w:rsid w:val="00693204"/>
    <w:rsid w:val="006936AC"/>
    <w:rsid w:val="006937DD"/>
    <w:rsid w:val="00693ADF"/>
    <w:rsid w:val="00694F36"/>
    <w:rsid w:val="0069778B"/>
    <w:rsid w:val="00697FBF"/>
    <w:rsid w:val="006A0FE5"/>
    <w:rsid w:val="006A2529"/>
    <w:rsid w:val="006A310F"/>
    <w:rsid w:val="006A35A7"/>
    <w:rsid w:val="006A384B"/>
    <w:rsid w:val="006A44EB"/>
    <w:rsid w:val="006A4C1F"/>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D06"/>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4D6F"/>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EFA"/>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8FB"/>
    <w:rsid w:val="00745961"/>
    <w:rsid w:val="00746256"/>
    <w:rsid w:val="00746994"/>
    <w:rsid w:val="00747D19"/>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2CD4"/>
    <w:rsid w:val="00765D97"/>
    <w:rsid w:val="00766BAE"/>
    <w:rsid w:val="00767494"/>
    <w:rsid w:val="0076794F"/>
    <w:rsid w:val="00767ED3"/>
    <w:rsid w:val="00770BA5"/>
    <w:rsid w:val="00770BDF"/>
    <w:rsid w:val="007714E7"/>
    <w:rsid w:val="00771DE0"/>
    <w:rsid w:val="00773801"/>
    <w:rsid w:val="007747B4"/>
    <w:rsid w:val="00774F8E"/>
    <w:rsid w:val="00775AE9"/>
    <w:rsid w:val="00775B86"/>
    <w:rsid w:val="00775E88"/>
    <w:rsid w:val="0077670C"/>
    <w:rsid w:val="007806A4"/>
    <w:rsid w:val="00780C67"/>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42F7"/>
    <w:rsid w:val="00795DC1"/>
    <w:rsid w:val="00795EFA"/>
    <w:rsid w:val="0079637F"/>
    <w:rsid w:val="00796C9B"/>
    <w:rsid w:val="00797D86"/>
    <w:rsid w:val="007A0939"/>
    <w:rsid w:val="007A0B32"/>
    <w:rsid w:val="007A16C4"/>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029"/>
    <w:rsid w:val="007B499D"/>
    <w:rsid w:val="007B4DC9"/>
    <w:rsid w:val="007B5B77"/>
    <w:rsid w:val="007B6272"/>
    <w:rsid w:val="007B6F1C"/>
    <w:rsid w:val="007B74CC"/>
    <w:rsid w:val="007B796E"/>
    <w:rsid w:val="007B7BC8"/>
    <w:rsid w:val="007B7D6F"/>
    <w:rsid w:val="007B7E64"/>
    <w:rsid w:val="007C0013"/>
    <w:rsid w:val="007C03CC"/>
    <w:rsid w:val="007C266A"/>
    <w:rsid w:val="007C32AB"/>
    <w:rsid w:val="007C35BF"/>
    <w:rsid w:val="007C4239"/>
    <w:rsid w:val="007C423B"/>
    <w:rsid w:val="007C4E42"/>
    <w:rsid w:val="007C6353"/>
    <w:rsid w:val="007C7FB8"/>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6471"/>
    <w:rsid w:val="00816C51"/>
    <w:rsid w:val="00817A59"/>
    <w:rsid w:val="008219E3"/>
    <w:rsid w:val="00825B7C"/>
    <w:rsid w:val="00825F59"/>
    <w:rsid w:val="0082634F"/>
    <w:rsid w:val="008268B1"/>
    <w:rsid w:val="00827AEB"/>
    <w:rsid w:val="008317F2"/>
    <w:rsid w:val="00831948"/>
    <w:rsid w:val="00831A12"/>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AC9"/>
    <w:rsid w:val="00874EC1"/>
    <w:rsid w:val="00875344"/>
    <w:rsid w:val="008756B5"/>
    <w:rsid w:val="00875E3B"/>
    <w:rsid w:val="00876194"/>
    <w:rsid w:val="0087755D"/>
    <w:rsid w:val="00877881"/>
    <w:rsid w:val="008817C4"/>
    <w:rsid w:val="00882987"/>
    <w:rsid w:val="00882C34"/>
    <w:rsid w:val="00882CB9"/>
    <w:rsid w:val="0088310D"/>
    <w:rsid w:val="0088336C"/>
    <w:rsid w:val="0088363B"/>
    <w:rsid w:val="00883855"/>
    <w:rsid w:val="00883EDF"/>
    <w:rsid w:val="008852F7"/>
    <w:rsid w:val="00885D4F"/>
    <w:rsid w:val="0088609E"/>
    <w:rsid w:val="00886FEA"/>
    <w:rsid w:val="0088747F"/>
    <w:rsid w:val="00891DFD"/>
    <w:rsid w:val="008951E6"/>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112"/>
    <w:rsid w:val="008B0DB6"/>
    <w:rsid w:val="008B1764"/>
    <w:rsid w:val="008B1AC7"/>
    <w:rsid w:val="008B2702"/>
    <w:rsid w:val="008B2D1A"/>
    <w:rsid w:val="008B343A"/>
    <w:rsid w:val="008B3751"/>
    <w:rsid w:val="008B4228"/>
    <w:rsid w:val="008B4C57"/>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D0580"/>
    <w:rsid w:val="008D0C07"/>
    <w:rsid w:val="008D0E68"/>
    <w:rsid w:val="008D111C"/>
    <w:rsid w:val="008D1409"/>
    <w:rsid w:val="008D404C"/>
    <w:rsid w:val="008D48BE"/>
    <w:rsid w:val="008D4CC4"/>
    <w:rsid w:val="008D777E"/>
    <w:rsid w:val="008E0929"/>
    <w:rsid w:val="008E0F8C"/>
    <w:rsid w:val="008E124C"/>
    <w:rsid w:val="008E259C"/>
    <w:rsid w:val="008E2B08"/>
    <w:rsid w:val="008E36B4"/>
    <w:rsid w:val="008E3C30"/>
    <w:rsid w:val="008E410C"/>
    <w:rsid w:val="008E433C"/>
    <w:rsid w:val="008E4910"/>
    <w:rsid w:val="008E49EA"/>
    <w:rsid w:val="008E4CCC"/>
    <w:rsid w:val="008E5D42"/>
    <w:rsid w:val="008E63F5"/>
    <w:rsid w:val="008E7804"/>
    <w:rsid w:val="008E7B5D"/>
    <w:rsid w:val="008E7E15"/>
    <w:rsid w:val="008F0309"/>
    <w:rsid w:val="008F0623"/>
    <w:rsid w:val="008F097F"/>
    <w:rsid w:val="008F09A1"/>
    <w:rsid w:val="008F17F8"/>
    <w:rsid w:val="008F2011"/>
    <w:rsid w:val="008F39AD"/>
    <w:rsid w:val="008F3D98"/>
    <w:rsid w:val="008F4695"/>
    <w:rsid w:val="008F5841"/>
    <w:rsid w:val="008F6BC1"/>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FEC"/>
    <w:rsid w:val="00917FAC"/>
    <w:rsid w:val="00920DF1"/>
    <w:rsid w:val="00921111"/>
    <w:rsid w:val="0092132E"/>
    <w:rsid w:val="009220A7"/>
    <w:rsid w:val="00923114"/>
    <w:rsid w:val="0092448E"/>
    <w:rsid w:val="00924723"/>
    <w:rsid w:val="00925AD4"/>
    <w:rsid w:val="00927B05"/>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7D7"/>
    <w:rsid w:val="0094388F"/>
    <w:rsid w:val="00944DA3"/>
    <w:rsid w:val="00945A78"/>
    <w:rsid w:val="00946D7E"/>
    <w:rsid w:val="00947833"/>
    <w:rsid w:val="009503AB"/>
    <w:rsid w:val="00954A80"/>
    <w:rsid w:val="0095571C"/>
    <w:rsid w:val="00955721"/>
    <w:rsid w:val="00955A3E"/>
    <w:rsid w:val="00955E0A"/>
    <w:rsid w:val="00956B97"/>
    <w:rsid w:val="00956E49"/>
    <w:rsid w:val="0095784A"/>
    <w:rsid w:val="009578E7"/>
    <w:rsid w:val="009607DB"/>
    <w:rsid w:val="0096270E"/>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5DB6"/>
    <w:rsid w:val="00996583"/>
    <w:rsid w:val="009972AD"/>
    <w:rsid w:val="009A2437"/>
    <w:rsid w:val="009A27A3"/>
    <w:rsid w:val="009A319A"/>
    <w:rsid w:val="009A41D0"/>
    <w:rsid w:val="009A531A"/>
    <w:rsid w:val="009A5DBF"/>
    <w:rsid w:val="009A6689"/>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02A3"/>
    <w:rsid w:val="009D1210"/>
    <w:rsid w:val="009D1ADF"/>
    <w:rsid w:val="009D3EE3"/>
    <w:rsid w:val="009D4B94"/>
    <w:rsid w:val="009D508F"/>
    <w:rsid w:val="009D561B"/>
    <w:rsid w:val="009D56A0"/>
    <w:rsid w:val="009D6196"/>
    <w:rsid w:val="009D7FA2"/>
    <w:rsid w:val="009E0950"/>
    <w:rsid w:val="009E0B26"/>
    <w:rsid w:val="009E3149"/>
    <w:rsid w:val="009E34E0"/>
    <w:rsid w:val="009E462A"/>
    <w:rsid w:val="009E4972"/>
    <w:rsid w:val="009E5658"/>
    <w:rsid w:val="009E585B"/>
    <w:rsid w:val="009E61C7"/>
    <w:rsid w:val="009E70B6"/>
    <w:rsid w:val="009F0349"/>
    <w:rsid w:val="009F0CFA"/>
    <w:rsid w:val="009F1815"/>
    <w:rsid w:val="009F1E64"/>
    <w:rsid w:val="009F2E67"/>
    <w:rsid w:val="009F47A8"/>
    <w:rsid w:val="009F500F"/>
    <w:rsid w:val="009F606A"/>
    <w:rsid w:val="009F7F0E"/>
    <w:rsid w:val="00A000C7"/>
    <w:rsid w:val="00A009EC"/>
    <w:rsid w:val="00A00FB5"/>
    <w:rsid w:val="00A0164C"/>
    <w:rsid w:val="00A01C5A"/>
    <w:rsid w:val="00A03270"/>
    <w:rsid w:val="00A03D48"/>
    <w:rsid w:val="00A0461E"/>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7E3"/>
    <w:rsid w:val="00A23CE2"/>
    <w:rsid w:val="00A23E23"/>
    <w:rsid w:val="00A247A3"/>
    <w:rsid w:val="00A252FA"/>
    <w:rsid w:val="00A268E5"/>
    <w:rsid w:val="00A26E13"/>
    <w:rsid w:val="00A2737D"/>
    <w:rsid w:val="00A277BA"/>
    <w:rsid w:val="00A310E7"/>
    <w:rsid w:val="00A31380"/>
    <w:rsid w:val="00A31711"/>
    <w:rsid w:val="00A31D76"/>
    <w:rsid w:val="00A33A95"/>
    <w:rsid w:val="00A340F0"/>
    <w:rsid w:val="00A349BC"/>
    <w:rsid w:val="00A34A05"/>
    <w:rsid w:val="00A34A40"/>
    <w:rsid w:val="00A368CD"/>
    <w:rsid w:val="00A37A32"/>
    <w:rsid w:val="00A414EA"/>
    <w:rsid w:val="00A42D76"/>
    <w:rsid w:val="00A43E74"/>
    <w:rsid w:val="00A4457E"/>
    <w:rsid w:val="00A456D0"/>
    <w:rsid w:val="00A45C43"/>
    <w:rsid w:val="00A51D10"/>
    <w:rsid w:val="00A52097"/>
    <w:rsid w:val="00A52D8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4FC2"/>
    <w:rsid w:val="00A764C2"/>
    <w:rsid w:val="00A76743"/>
    <w:rsid w:val="00A76B4D"/>
    <w:rsid w:val="00A76CD1"/>
    <w:rsid w:val="00A77071"/>
    <w:rsid w:val="00A77355"/>
    <w:rsid w:val="00A77408"/>
    <w:rsid w:val="00A77572"/>
    <w:rsid w:val="00A775C5"/>
    <w:rsid w:val="00A7778D"/>
    <w:rsid w:val="00A77F26"/>
    <w:rsid w:val="00A8017E"/>
    <w:rsid w:val="00A831C3"/>
    <w:rsid w:val="00A8453A"/>
    <w:rsid w:val="00A85E64"/>
    <w:rsid w:val="00A863A4"/>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462B"/>
    <w:rsid w:val="00AA783B"/>
    <w:rsid w:val="00AB0C11"/>
    <w:rsid w:val="00AB25D2"/>
    <w:rsid w:val="00AB34CC"/>
    <w:rsid w:val="00AB3CD4"/>
    <w:rsid w:val="00AB4311"/>
    <w:rsid w:val="00AB4A51"/>
    <w:rsid w:val="00AB578F"/>
    <w:rsid w:val="00AB6EE9"/>
    <w:rsid w:val="00AC0A9B"/>
    <w:rsid w:val="00AC205A"/>
    <w:rsid w:val="00AC2B4F"/>
    <w:rsid w:val="00AC3A01"/>
    <w:rsid w:val="00AC3B1C"/>
    <w:rsid w:val="00AC4B0D"/>
    <w:rsid w:val="00AC4CC7"/>
    <w:rsid w:val="00AC4D77"/>
    <w:rsid w:val="00AC50C2"/>
    <w:rsid w:val="00AC5A99"/>
    <w:rsid w:val="00AC5D19"/>
    <w:rsid w:val="00AD036F"/>
    <w:rsid w:val="00AD0430"/>
    <w:rsid w:val="00AD1504"/>
    <w:rsid w:val="00AD1AE7"/>
    <w:rsid w:val="00AD1C2B"/>
    <w:rsid w:val="00AD2530"/>
    <w:rsid w:val="00AD2C2A"/>
    <w:rsid w:val="00AD33D1"/>
    <w:rsid w:val="00AD6201"/>
    <w:rsid w:val="00AD628A"/>
    <w:rsid w:val="00AD6C4F"/>
    <w:rsid w:val="00AD6DA2"/>
    <w:rsid w:val="00AD75FD"/>
    <w:rsid w:val="00AE0FEC"/>
    <w:rsid w:val="00AE10B2"/>
    <w:rsid w:val="00AE12AA"/>
    <w:rsid w:val="00AE1427"/>
    <w:rsid w:val="00AE1DA8"/>
    <w:rsid w:val="00AE2066"/>
    <w:rsid w:val="00AE2744"/>
    <w:rsid w:val="00AE2FE6"/>
    <w:rsid w:val="00AE3778"/>
    <w:rsid w:val="00AE641D"/>
    <w:rsid w:val="00AE74E5"/>
    <w:rsid w:val="00AE7BA2"/>
    <w:rsid w:val="00AE7D63"/>
    <w:rsid w:val="00AF1867"/>
    <w:rsid w:val="00AF2A9D"/>
    <w:rsid w:val="00AF2D9F"/>
    <w:rsid w:val="00AF3725"/>
    <w:rsid w:val="00AF3AD2"/>
    <w:rsid w:val="00AF3FE9"/>
    <w:rsid w:val="00AF47EE"/>
    <w:rsid w:val="00AF6E9B"/>
    <w:rsid w:val="00B0386B"/>
    <w:rsid w:val="00B040B3"/>
    <w:rsid w:val="00B07007"/>
    <w:rsid w:val="00B07124"/>
    <w:rsid w:val="00B07C33"/>
    <w:rsid w:val="00B07EF0"/>
    <w:rsid w:val="00B100A4"/>
    <w:rsid w:val="00B11539"/>
    <w:rsid w:val="00B115BC"/>
    <w:rsid w:val="00B16B76"/>
    <w:rsid w:val="00B212ED"/>
    <w:rsid w:val="00B218F3"/>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6C3A"/>
    <w:rsid w:val="00B77116"/>
    <w:rsid w:val="00B775EF"/>
    <w:rsid w:val="00B77FB3"/>
    <w:rsid w:val="00B802C2"/>
    <w:rsid w:val="00B80C9B"/>
    <w:rsid w:val="00B80E05"/>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18B3"/>
    <w:rsid w:val="00BA2A1F"/>
    <w:rsid w:val="00BA3767"/>
    <w:rsid w:val="00BA3A88"/>
    <w:rsid w:val="00BA4403"/>
    <w:rsid w:val="00BA4EB4"/>
    <w:rsid w:val="00BA55E7"/>
    <w:rsid w:val="00BA5A69"/>
    <w:rsid w:val="00BA5F9D"/>
    <w:rsid w:val="00BA6C56"/>
    <w:rsid w:val="00BA6F55"/>
    <w:rsid w:val="00BA771A"/>
    <w:rsid w:val="00BA7CB0"/>
    <w:rsid w:val="00BB062B"/>
    <w:rsid w:val="00BB064C"/>
    <w:rsid w:val="00BB18C2"/>
    <w:rsid w:val="00BB1A87"/>
    <w:rsid w:val="00BB249C"/>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2DD"/>
    <w:rsid w:val="00BD656D"/>
    <w:rsid w:val="00BD6AC9"/>
    <w:rsid w:val="00BD7295"/>
    <w:rsid w:val="00BD74C6"/>
    <w:rsid w:val="00BD7F07"/>
    <w:rsid w:val="00BE08AD"/>
    <w:rsid w:val="00BE0CE9"/>
    <w:rsid w:val="00BE13C1"/>
    <w:rsid w:val="00BE1C82"/>
    <w:rsid w:val="00BE2572"/>
    <w:rsid w:val="00BE30E4"/>
    <w:rsid w:val="00BE328D"/>
    <w:rsid w:val="00BE409E"/>
    <w:rsid w:val="00BE44D3"/>
    <w:rsid w:val="00BE5125"/>
    <w:rsid w:val="00BE5475"/>
    <w:rsid w:val="00BE5736"/>
    <w:rsid w:val="00BE5898"/>
    <w:rsid w:val="00BF04C6"/>
    <w:rsid w:val="00BF0AD9"/>
    <w:rsid w:val="00BF0DA2"/>
    <w:rsid w:val="00BF0F63"/>
    <w:rsid w:val="00BF1396"/>
    <w:rsid w:val="00BF180D"/>
    <w:rsid w:val="00BF1AFC"/>
    <w:rsid w:val="00BF21E8"/>
    <w:rsid w:val="00BF303B"/>
    <w:rsid w:val="00BF3F28"/>
    <w:rsid w:val="00BF5586"/>
    <w:rsid w:val="00BF6BDC"/>
    <w:rsid w:val="00BF701C"/>
    <w:rsid w:val="00BF743B"/>
    <w:rsid w:val="00C00A84"/>
    <w:rsid w:val="00C03DF7"/>
    <w:rsid w:val="00C0416A"/>
    <w:rsid w:val="00C04AEC"/>
    <w:rsid w:val="00C06736"/>
    <w:rsid w:val="00C10A11"/>
    <w:rsid w:val="00C10DDC"/>
    <w:rsid w:val="00C112B0"/>
    <w:rsid w:val="00C11572"/>
    <w:rsid w:val="00C11A16"/>
    <w:rsid w:val="00C11F01"/>
    <w:rsid w:val="00C12A55"/>
    <w:rsid w:val="00C13172"/>
    <w:rsid w:val="00C13AEA"/>
    <w:rsid w:val="00C1415B"/>
    <w:rsid w:val="00C1510A"/>
    <w:rsid w:val="00C154B9"/>
    <w:rsid w:val="00C155CB"/>
    <w:rsid w:val="00C1596D"/>
    <w:rsid w:val="00C15DC4"/>
    <w:rsid w:val="00C16998"/>
    <w:rsid w:val="00C16EF3"/>
    <w:rsid w:val="00C204C2"/>
    <w:rsid w:val="00C2096B"/>
    <w:rsid w:val="00C21A1D"/>
    <w:rsid w:val="00C21FDE"/>
    <w:rsid w:val="00C22B83"/>
    <w:rsid w:val="00C234FB"/>
    <w:rsid w:val="00C23927"/>
    <w:rsid w:val="00C24246"/>
    <w:rsid w:val="00C24B2E"/>
    <w:rsid w:val="00C24CC8"/>
    <w:rsid w:val="00C24D61"/>
    <w:rsid w:val="00C27813"/>
    <w:rsid w:val="00C27CCC"/>
    <w:rsid w:val="00C304E4"/>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B6B"/>
    <w:rsid w:val="00C46B7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1EF"/>
    <w:rsid w:val="00C9475F"/>
    <w:rsid w:val="00C9490C"/>
    <w:rsid w:val="00C94EC7"/>
    <w:rsid w:val="00C962FE"/>
    <w:rsid w:val="00CA0953"/>
    <w:rsid w:val="00CA15A1"/>
    <w:rsid w:val="00CA1987"/>
    <w:rsid w:val="00CA2053"/>
    <w:rsid w:val="00CA3133"/>
    <w:rsid w:val="00CA49CB"/>
    <w:rsid w:val="00CA4A9A"/>
    <w:rsid w:val="00CA623D"/>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17B2"/>
    <w:rsid w:val="00CC20B4"/>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1E35"/>
    <w:rsid w:val="00CF2586"/>
    <w:rsid w:val="00CF3277"/>
    <w:rsid w:val="00CF35DA"/>
    <w:rsid w:val="00CF4A33"/>
    <w:rsid w:val="00CF4ED1"/>
    <w:rsid w:val="00CF5861"/>
    <w:rsid w:val="00CF70DB"/>
    <w:rsid w:val="00CF7131"/>
    <w:rsid w:val="00D004E2"/>
    <w:rsid w:val="00D007C9"/>
    <w:rsid w:val="00D022F2"/>
    <w:rsid w:val="00D0237C"/>
    <w:rsid w:val="00D02EA1"/>
    <w:rsid w:val="00D03368"/>
    <w:rsid w:val="00D034E4"/>
    <w:rsid w:val="00D03CB6"/>
    <w:rsid w:val="00D05918"/>
    <w:rsid w:val="00D05EFD"/>
    <w:rsid w:val="00D064E7"/>
    <w:rsid w:val="00D06B89"/>
    <w:rsid w:val="00D0760B"/>
    <w:rsid w:val="00D07F57"/>
    <w:rsid w:val="00D10417"/>
    <w:rsid w:val="00D1135A"/>
    <w:rsid w:val="00D12374"/>
    <w:rsid w:val="00D12FBB"/>
    <w:rsid w:val="00D13384"/>
    <w:rsid w:val="00D1373F"/>
    <w:rsid w:val="00D13BE4"/>
    <w:rsid w:val="00D14572"/>
    <w:rsid w:val="00D152EF"/>
    <w:rsid w:val="00D15D28"/>
    <w:rsid w:val="00D1664E"/>
    <w:rsid w:val="00D206BA"/>
    <w:rsid w:val="00D21C3A"/>
    <w:rsid w:val="00D240B9"/>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9D9"/>
    <w:rsid w:val="00D35E03"/>
    <w:rsid w:val="00D369EF"/>
    <w:rsid w:val="00D37C1B"/>
    <w:rsid w:val="00D40054"/>
    <w:rsid w:val="00D4038E"/>
    <w:rsid w:val="00D40AD3"/>
    <w:rsid w:val="00D42018"/>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2F93"/>
    <w:rsid w:val="00D63094"/>
    <w:rsid w:val="00D63FF8"/>
    <w:rsid w:val="00D64440"/>
    <w:rsid w:val="00D645F0"/>
    <w:rsid w:val="00D653C7"/>
    <w:rsid w:val="00D654D0"/>
    <w:rsid w:val="00D65BA1"/>
    <w:rsid w:val="00D65EB5"/>
    <w:rsid w:val="00D67431"/>
    <w:rsid w:val="00D679F6"/>
    <w:rsid w:val="00D67CFC"/>
    <w:rsid w:val="00D705EA"/>
    <w:rsid w:val="00D7137F"/>
    <w:rsid w:val="00D72014"/>
    <w:rsid w:val="00D729DF"/>
    <w:rsid w:val="00D732AD"/>
    <w:rsid w:val="00D74803"/>
    <w:rsid w:val="00D74C82"/>
    <w:rsid w:val="00D75A1F"/>
    <w:rsid w:val="00D81440"/>
    <w:rsid w:val="00D82B40"/>
    <w:rsid w:val="00D8359A"/>
    <w:rsid w:val="00D84A74"/>
    <w:rsid w:val="00D84CB5"/>
    <w:rsid w:val="00D84E1D"/>
    <w:rsid w:val="00D85370"/>
    <w:rsid w:val="00D902BC"/>
    <w:rsid w:val="00D909C1"/>
    <w:rsid w:val="00D9153B"/>
    <w:rsid w:val="00D93B01"/>
    <w:rsid w:val="00D93C61"/>
    <w:rsid w:val="00D945D0"/>
    <w:rsid w:val="00D94910"/>
    <w:rsid w:val="00D950AD"/>
    <w:rsid w:val="00D95664"/>
    <w:rsid w:val="00D96EAA"/>
    <w:rsid w:val="00DA1B6E"/>
    <w:rsid w:val="00DA2310"/>
    <w:rsid w:val="00DA23DB"/>
    <w:rsid w:val="00DA2994"/>
    <w:rsid w:val="00DA2EFB"/>
    <w:rsid w:val="00DA2FA0"/>
    <w:rsid w:val="00DA3D66"/>
    <w:rsid w:val="00DA3E50"/>
    <w:rsid w:val="00DA460B"/>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B6758"/>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5FED"/>
    <w:rsid w:val="00DE60BD"/>
    <w:rsid w:val="00DE60D9"/>
    <w:rsid w:val="00DF103E"/>
    <w:rsid w:val="00DF123E"/>
    <w:rsid w:val="00DF1D07"/>
    <w:rsid w:val="00DF202C"/>
    <w:rsid w:val="00DF207C"/>
    <w:rsid w:val="00DF30B4"/>
    <w:rsid w:val="00DF5199"/>
    <w:rsid w:val="00DF5456"/>
    <w:rsid w:val="00DF545A"/>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6AB2"/>
    <w:rsid w:val="00E07526"/>
    <w:rsid w:val="00E07578"/>
    <w:rsid w:val="00E1016D"/>
    <w:rsid w:val="00E1025B"/>
    <w:rsid w:val="00E10CC8"/>
    <w:rsid w:val="00E1108C"/>
    <w:rsid w:val="00E1176E"/>
    <w:rsid w:val="00E117CF"/>
    <w:rsid w:val="00E13652"/>
    <w:rsid w:val="00E13F24"/>
    <w:rsid w:val="00E145C2"/>
    <w:rsid w:val="00E14640"/>
    <w:rsid w:val="00E1489B"/>
    <w:rsid w:val="00E154C9"/>
    <w:rsid w:val="00E15CE8"/>
    <w:rsid w:val="00E164FF"/>
    <w:rsid w:val="00E16701"/>
    <w:rsid w:val="00E202A5"/>
    <w:rsid w:val="00E20486"/>
    <w:rsid w:val="00E2093A"/>
    <w:rsid w:val="00E233F3"/>
    <w:rsid w:val="00E2406C"/>
    <w:rsid w:val="00E24B0E"/>
    <w:rsid w:val="00E24C64"/>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132"/>
    <w:rsid w:val="00E46ABC"/>
    <w:rsid w:val="00E4756A"/>
    <w:rsid w:val="00E477FA"/>
    <w:rsid w:val="00E50225"/>
    <w:rsid w:val="00E50861"/>
    <w:rsid w:val="00E51E16"/>
    <w:rsid w:val="00E5238C"/>
    <w:rsid w:val="00E5396D"/>
    <w:rsid w:val="00E541C5"/>
    <w:rsid w:val="00E54999"/>
    <w:rsid w:val="00E549CE"/>
    <w:rsid w:val="00E54B8F"/>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96F79"/>
    <w:rsid w:val="00EA046A"/>
    <w:rsid w:val="00EA0DDC"/>
    <w:rsid w:val="00EA1062"/>
    <w:rsid w:val="00EA31FA"/>
    <w:rsid w:val="00EA5132"/>
    <w:rsid w:val="00EA5531"/>
    <w:rsid w:val="00EB129B"/>
    <w:rsid w:val="00EB1B0B"/>
    <w:rsid w:val="00EB22A8"/>
    <w:rsid w:val="00EB2825"/>
    <w:rsid w:val="00EB39EF"/>
    <w:rsid w:val="00EB3B36"/>
    <w:rsid w:val="00EB3F03"/>
    <w:rsid w:val="00EB4FC2"/>
    <w:rsid w:val="00EB5CF2"/>
    <w:rsid w:val="00EB6AF8"/>
    <w:rsid w:val="00EB6B74"/>
    <w:rsid w:val="00EC0321"/>
    <w:rsid w:val="00EC0753"/>
    <w:rsid w:val="00EC29AA"/>
    <w:rsid w:val="00EC333B"/>
    <w:rsid w:val="00EC3525"/>
    <w:rsid w:val="00EC3C74"/>
    <w:rsid w:val="00EC49B0"/>
    <w:rsid w:val="00EC5952"/>
    <w:rsid w:val="00EC5964"/>
    <w:rsid w:val="00EC5CA6"/>
    <w:rsid w:val="00EC68EB"/>
    <w:rsid w:val="00EC713C"/>
    <w:rsid w:val="00EC7D27"/>
    <w:rsid w:val="00ED0886"/>
    <w:rsid w:val="00ED0BFC"/>
    <w:rsid w:val="00ED1D27"/>
    <w:rsid w:val="00ED1F38"/>
    <w:rsid w:val="00ED21E4"/>
    <w:rsid w:val="00ED365C"/>
    <w:rsid w:val="00ED3C4F"/>
    <w:rsid w:val="00ED53F3"/>
    <w:rsid w:val="00ED5995"/>
    <w:rsid w:val="00ED608E"/>
    <w:rsid w:val="00EE01BC"/>
    <w:rsid w:val="00EE01E6"/>
    <w:rsid w:val="00EE0A86"/>
    <w:rsid w:val="00EE0A92"/>
    <w:rsid w:val="00EE1464"/>
    <w:rsid w:val="00EE186C"/>
    <w:rsid w:val="00EE193F"/>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91B"/>
    <w:rsid w:val="00F01ED6"/>
    <w:rsid w:val="00F03367"/>
    <w:rsid w:val="00F0472E"/>
    <w:rsid w:val="00F05CFA"/>
    <w:rsid w:val="00F05F7C"/>
    <w:rsid w:val="00F07354"/>
    <w:rsid w:val="00F07B85"/>
    <w:rsid w:val="00F07D4E"/>
    <w:rsid w:val="00F10965"/>
    <w:rsid w:val="00F10969"/>
    <w:rsid w:val="00F10EBB"/>
    <w:rsid w:val="00F12545"/>
    <w:rsid w:val="00F12B70"/>
    <w:rsid w:val="00F1303D"/>
    <w:rsid w:val="00F13A34"/>
    <w:rsid w:val="00F13DEF"/>
    <w:rsid w:val="00F1411B"/>
    <w:rsid w:val="00F1444D"/>
    <w:rsid w:val="00F1459E"/>
    <w:rsid w:val="00F15B52"/>
    <w:rsid w:val="00F15BA8"/>
    <w:rsid w:val="00F15CD5"/>
    <w:rsid w:val="00F1620A"/>
    <w:rsid w:val="00F16D08"/>
    <w:rsid w:val="00F1753C"/>
    <w:rsid w:val="00F204E0"/>
    <w:rsid w:val="00F20EDE"/>
    <w:rsid w:val="00F2115B"/>
    <w:rsid w:val="00F2174D"/>
    <w:rsid w:val="00F21C44"/>
    <w:rsid w:val="00F228E7"/>
    <w:rsid w:val="00F23886"/>
    <w:rsid w:val="00F23CE6"/>
    <w:rsid w:val="00F23F67"/>
    <w:rsid w:val="00F259D5"/>
    <w:rsid w:val="00F25A53"/>
    <w:rsid w:val="00F25F06"/>
    <w:rsid w:val="00F27A28"/>
    <w:rsid w:val="00F31DED"/>
    <w:rsid w:val="00F32793"/>
    <w:rsid w:val="00F3482E"/>
    <w:rsid w:val="00F348EE"/>
    <w:rsid w:val="00F34DCE"/>
    <w:rsid w:val="00F3522E"/>
    <w:rsid w:val="00F361EE"/>
    <w:rsid w:val="00F365C1"/>
    <w:rsid w:val="00F36C28"/>
    <w:rsid w:val="00F4197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5AB"/>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24CA"/>
    <w:rsid w:val="00FC30B8"/>
    <w:rsid w:val="00FC558B"/>
    <w:rsid w:val="00FC5860"/>
    <w:rsid w:val="00FC6077"/>
    <w:rsid w:val="00FC647D"/>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0630"/>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B80E05"/>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www.koehler-partner.de" TargetMode="External"/><Relationship Id="rId2" Type="http://schemas.openxmlformats.org/officeDocument/2006/relationships/customXml" Target="../customXml/item2.xml"/><Relationship Id="rId16" Type="http://schemas.openxmlformats.org/officeDocument/2006/relationships/hyperlink" Target="https://www.koehler-partner.de/pressezentrum/kendr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yperlink" Target="https://www.kendrion.com/en/products-services/solenoids-actuators/pallet-stopper" TargetMode="External"/><Relationship Id="rId23" Type="http://schemas.openxmlformats.org/officeDocument/2006/relationships/theme" Target="theme/theme1.xml"/><Relationship Id="rId10" Type="http://schemas.openxmlformats.org/officeDocument/2006/relationships/hyperlink" Target="https://www.kendrion.com/de/produkte-service/elektromagnete-aktoren/palettenstopper"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endrion.com/e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erson xmlns="8c63cd88-32b6-44df-8f64-2d6afee42132">
      <UserInfo>
        <DisplayName/>
        <AccountId xsi:nil="true"/>
        <AccountType/>
      </UserInfo>
    </Person>
    <TaxCatchAll xmlns="f2c3d2f6-e662-45a5-a106-8b63f90aa71f" xsi:nil="true"/>
    <lcf76f155ced4ddcb4097134ff3c332f xmlns="8c63cd88-32b6-44df-8f64-2d6afee42132">
      <Terms xmlns="http://schemas.microsoft.com/office/infopath/2007/PartnerControls"/>
    </lcf76f155ced4ddcb4097134ff3c332f>
    <TranslatedLang xmlns="8c63cd88-32b6-44df-8f64-2d6afee421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A727B-744A-4A86-8B07-62D9F4E0FE27}">
  <ds:schemaRefs>
    <ds:schemaRef ds:uri="http://schemas.microsoft.com/office/2006/metadata/properties"/>
    <ds:schemaRef ds:uri="http://schemas.microsoft.com/office/infopath/2007/PartnerControls"/>
    <ds:schemaRef ds:uri="8c63cd88-32b6-44df-8f64-2d6afee42132"/>
    <ds:schemaRef ds:uri="f2c3d2f6-e662-45a5-a106-8b63f90aa71f"/>
  </ds:schemaRefs>
</ds:datastoreItem>
</file>

<file path=customXml/itemProps2.xml><?xml version="1.0" encoding="utf-8"?>
<ds:datastoreItem xmlns:ds="http://schemas.openxmlformats.org/officeDocument/2006/customXml" ds:itemID="{12147342-CDEC-4C71-AFC4-A386D44B5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56C13-1997-4724-935D-E239FA3B17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772</Words>
  <Characters>4868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3</cp:revision>
  <dcterms:created xsi:type="dcterms:W3CDTF">2026-02-18T13:07:00Z</dcterms:created>
  <dcterms:modified xsi:type="dcterms:W3CDTF">2026-02-18T13:32:00Z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706e0dee,49916ab7,3c381703</vt:lpwstr>
  </property>
  <property fmtid="{D5CDD505-2E9C-101B-9397-08002B2CF9AE}" pid="3" name="ClassificationContentMarkingFooterFontProps">
    <vt:lpwstr>#000000,10,Calibri</vt:lpwstr>
  </property>
  <property fmtid="{D5CDD505-2E9C-101B-9397-08002B2CF9AE}" pid="4" name="ClassificationContentMarkingFooterText">
    <vt:lpwstr>[Internal]</vt:lpwstr>
  </property>
  <property fmtid="{D5CDD505-2E9C-101B-9397-08002B2CF9AE}" pid="5" name="MSIP_Label_0d397aab-3d12-4493-b1c2-d5f0ede7ec04_Enabled">
    <vt:lpwstr>true</vt:lpwstr>
  </property>
  <property fmtid="{D5CDD505-2E9C-101B-9397-08002B2CF9AE}" pid="6" name="MSIP_Label_0d397aab-3d12-4493-b1c2-d5f0ede7ec04_SetDate">
    <vt:lpwstr>2026-02-06T09:01:20Z</vt:lpwstr>
  </property>
  <property fmtid="{D5CDD505-2E9C-101B-9397-08002B2CF9AE}" pid="7" name="MSIP_Label_0d397aab-3d12-4493-b1c2-d5f0ede7ec04_Method">
    <vt:lpwstr>Standard</vt:lpwstr>
  </property>
  <property fmtid="{D5CDD505-2E9C-101B-9397-08002B2CF9AE}" pid="8" name="MSIP_Label_0d397aab-3d12-4493-b1c2-d5f0ede7ec04_Name">
    <vt:lpwstr>Internal</vt:lpwstr>
  </property>
  <property fmtid="{D5CDD505-2E9C-101B-9397-08002B2CF9AE}" pid="9" name="MSIP_Label_0d397aab-3d12-4493-b1c2-d5f0ede7ec04_SiteId">
    <vt:lpwstr>e6fc4b92-be04-44ba-a2a8-897e15f197df</vt:lpwstr>
  </property>
  <property fmtid="{D5CDD505-2E9C-101B-9397-08002B2CF9AE}" pid="10" name="MSIP_Label_0d397aab-3d12-4493-b1c2-d5f0ede7ec04_ActionId">
    <vt:lpwstr>1b8cce8a-1c53-4e6b-b1ea-ad23db557250</vt:lpwstr>
  </property>
  <property fmtid="{D5CDD505-2E9C-101B-9397-08002B2CF9AE}" pid="11" name="MSIP_Label_0d397aab-3d12-4493-b1c2-d5f0ede7ec04_ContentBits">
    <vt:lpwstr>2</vt:lpwstr>
  </property>
  <property fmtid="{D5CDD505-2E9C-101B-9397-08002B2CF9AE}" pid="12" name="ContentTypeId">
    <vt:lpwstr>0x010100668A166BCF991243988D58057AA48D3D</vt:lpwstr>
  </property>
  <property fmtid="{D5CDD505-2E9C-101B-9397-08002B2CF9AE}" pid="13" name="MediaServiceImageTags">
    <vt:lpwstr/>
  </property>
</Properties>
</file>