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E15F3" w14:textId="77777777" w:rsidR="00B67EE0" w:rsidRPr="00B67EE0" w:rsidRDefault="00B67EE0" w:rsidP="00913E21">
      <w:pPr>
        <w:pStyle w:val="StandardWeb"/>
        <w:spacing w:line="288" w:lineRule="auto"/>
        <w:contextualSpacing/>
        <w:jc w:val="right"/>
        <w:rPr>
          <w:rFonts w:ascii="Arial" w:hAnsi="Arial" w:cs="Arial"/>
          <w:b/>
          <w:bCs/>
          <w:kern w:val="2"/>
          <w:sz w:val="22"/>
          <w:szCs w:val="22"/>
          <w14:ligatures w14:val="standardContextual"/>
        </w:rPr>
      </w:pPr>
    </w:p>
    <w:p w14:paraId="15F4A6FD" w14:textId="1BD5B470" w:rsidR="00B67EE0" w:rsidRPr="00B67EE0" w:rsidRDefault="00B67EE0" w:rsidP="00913E21">
      <w:pPr>
        <w:pStyle w:val="StandardWeb"/>
        <w:spacing w:line="288" w:lineRule="auto"/>
        <w:contextualSpacing/>
        <w:jc w:val="right"/>
        <w:rPr>
          <w:rFonts w:ascii="Arial" w:hAnsi="Arial" w:cs="Arial"/>
          <w:kern w:val="2"/>
          <w:sz w:val="22"/>
          <w:szCs w:val="22"/>
          <w14:ligatures w14:val="standardContextual"/>
        </w:rPr>
      </w:pPr>
      <w:r w:rsidRPr="00B67EE0">
        <w:rPr>
          <w:rFonts w:ascii="Arial" w:hAnsi="Arial" w:cs="Arial"/>
          <w:kern w:val="2"/>
          <w:sz w:val="22"/>
          <w:szCs w:val="22"/>
          <w14:ligatures w14:val="standardContextual"/>
        </w:rPr>
        <w:t>20</w:t>
      </w:r>
      <w:r w:rsidRPr="00B67EE0">
        <w:rPr>
          <w:rFonts w:ascii="Arial" w:hAnsi="Arial" w:cs="Arial"/>
          <w:kern w:val="2"/>
          <w:sz w:val="22"/>
          <w:szCs w:val="22"/>
          <w:vertAlign w:val="superscript"/>
          <w14:ligatures w14:val="standardContextual"/>
        </w:rPr>
        <w:t>th</w:t>
      </w:r>
      <w:r>
        <w:rPr>
          <w:rFonts w:ascii="Arial" w:hAnsi="Arial" w:cs="Arial"/>
          <w:kern w:val="2"/>
          <w:sz w:val="22"/>
          <w:szCs w:val="22"/>
          <w14:ligatures w14:val="standardContextual"/>
        </w:rPr>
        <w:t xml:space="preserve"> </w:t>
      </w:r>
      <w:r w:rsidRPr="00B67EE0">
        <w:rPr>
          <w:rFonts w:ascii="Arial" w:hAnsi="Arial" w:cs="Arial"/>
          <w:kern w:val="2"/>
          <w:sz w:val="22"/>
          <w:szCs w:val="22"/>
          <w14:ligatures w14:val="standardContextual"/>
        </w:rPr>
        <w:t>April 2026</w:t>
      </w:r>
    </w:p>
    <w:p w14:paraId="3753F0E9" w14:textId="77777777" w:rsidR="00B67EE0" w:rsidRPr="00B67EE0" w:rsidRDefault="00B67EE0" w:rsidP="00913E21">
      <w:pPr>
        <w:pStyle w:val="StandardWeb"/>
        <w:spacing w:line="288" w:lineRule="auto"/>
        <w:contextualSpacing/>
        <w:jc w:val="right"/>
        <w:rPr>
          <w:rFonts w:ascii="Arial" w:hAnsi="Arial" w:cs="Arial"/>
          <w:b/>
          <w:bCs/>
          <w:kern w:val="2"/>
          <w:sz w:val="22"/>
          <w:szCs w:val="22"/>
          <w14:ligatures w14:val="standardContextual"/>
        </w:rPr>
      </w:pPr>
    </w:p>
    <w:p w14:paraId="468EB2E0" w14:textId="65B6F7F9" w:rsidR="00735967" w:rsidRPr="00B67EE0" w:rsidRDefault="00735967" w:rsidP="00B67EE0">
      <w:pPr>
        <w:pStyle w:val="StandardWeb"/>
        <w:spacing w:line="288" w:lineRule="auto"/>
        <w:contextualSpacing/>
        <w:rPr>
          <w:rFonts w:ascii="Arial" w:hAnsi="Arial" w:cs="Arial"/>
          <w:b/>
          <w:bCs/>
          <w:kern w:val="2"/>
          <w:sz w:val="22"/>
          <w:szCs w:val="22"/>
          <w14:ligatures w14:val="standardContextual"/>
        </w:rPr>
      </w:pPr>
      <w:r w:rsidRPr="00B67EE0">
        <w:rPr>
          <w:rFonts w:ascii="Arial" w:hAnsi="Arial" w:cs="Arial"/>
          <w:b/>
          <w:bCs/>
          <w:kern w:val="2"/>
          <w:sz w:val="22"/>
          <w:szCs w:val="22"/>
          <w14:ligatures w14:val="standardContextual"/>
        </w:rPr>
        <w:t>Press Release</w:t>
      </w:r>
    </w:p>
    <w:p w14:paraId="6B711B95" w14:textId="77777777" w:rsidR="00735967" w:rsidRPr="00B67EE0" w:rsidRDefault="00735967" w:rsidP="00B67EE0">
      <w:pPr>
        <w:pStyle w:val="StandardWeb"/>
        <w:spacing w:line="288" w:lineRule="auto"/>
        <w:contextualSpacing/>
        <w:rPr>
          <w:rFonts w:ascii="Arial" w:hAnsi="Arial" w:cs="Arial"/>
          <w:kern w:val="2"/>
          <w:sz w:val="22"/>
          <w:szCs w:val="22"/>
          <w14:ligatures w14:val="standardContextual"/>
        </w:rPr>
      </w:pPr>
    </w:p>
    <w:p w14:paraId="6D3C05A8" w14:textId="77777777" w:rsidR="00735967" w:rsidRPr="00B67EE0" w:rsidRDefault="00735967" w:rsidP="00B67EE0">
      <w:pPr>
        <w:spacing w:line="288" w:lineRule="auto"/>
        <w:contextualSpacing/>
        <w:rPr>
          <w:rFonts w:ascii="Arial" w:hAnsi="Arial" w:cs="Arial"/>
          <w:b/>
          <w:bCs/>
        </w:rPr>
      </w:pPr>
      <w:r w:rsidRPr="00B67EE0">
        <w:rPr>
          <w:rFonts w:ascii="Arial" w:hAnsi="Arial" w:cs="Arial"/>
          <w:b/>
          <w:bCs/>
        </w:rPr>
        <w:t>KENDRION Completes PM Brake Concept for Servo Motors with New Slim PM Line</w:t>
      </w:r>
    </w:p>
    <w:p w14:paraId="32B1F8D7" w14:textId="77777777" w:rsidR="00735967" w:rsidRPr="00B67EE0" w:rsidRDefault="00735967" w:rsidP="00B67EE0">
      <w:pPr>
        <w:spacing w:line="288" w:lineRule="auto"/>
        <w:contextualSpacing/>
        <w:rPr>
          <w:rFonts w:ascii="Arial" w:hAnsi="Arial" w:cs="Arial"/>
          <w:lang w:val="nl-NL"/>
        </w:rPr>
      </w:pPr>
      <w:r w:rsidRPr="00B67EE0">
        <w:rPr>
          <w:rFonts w:ascii="Arial" w:hAnsi="Arial" w:cs="Arial"/>
          <w:lang w:val="nl-NL"/>
        </w:rPr>
        <w:t>Two brakes, one technology – the perfect duo</w:t>
      </w:r>
    </w:p>
    <w:p w14:paraId="70A41EDA" w14:textId="77777777" w:rsidR="00735967" w:rsidRPr="00B67EE0" w:rsidRDefault="00735967" w:rsidP="00B67EE0">
      <w:pPr>
        <w:spacing w:line="288" w:lineRule="auto"/>
        <w:contextualSpacing/>
        <w:rPr>
          <w:rFonts w:ascii="Arial" w:hAnsi="Arial" w:cs="Arial"/>
          <w:lang w:val="nl-NL"/>
        </w:rPr>
      </w:pPr>
    </w:p>
    <w:p w14:paraId="63408DB9" w14:textId="6C1766B9" w:rsidR="00735967" w:rsidRPr="00B67EE0" w:rsidRDefault="00735967" w:rsidP="00B67EE0">
      <w:pPr>
        <w:spacing w:line="288" w:lineRule="auto"/>
        <w:contextualSpacing/>
        <w:rPr>
          <w:rFonts w:ascii="Arial" w:hAnsi="Arial" w:cs="Arial"/>
          <w:b/>
          <w:bCs/>
          <w:lang w:val="fr-FR"/>
        </w:rPr>
      </w:pPr>
      <w:proofErr w:type="spellStart"/>
      <w:r w:rsidRPr="00B67EE0">
        <w:rPr>
          <w:rFonts w:ascii="Arial" w:hAnsi="Arial" w:cs="Arial"/>
          <w:b/>
          <w:bCs/>
          <w:lang w:val="nl-NL"/>
        </w:rPr>
        <w:t>With</w:t>
      </w:r>
      <w:proofErr w:type="spellEnd"/>
      <w:r w:rsidRPr="00B67EE0">
        <w:rPr>
          <w:rFonts w:ascii="Arial" w:hAnsi="Arial" w:cs="Arial"/>
          <w:b/>
          <w:bCs/>
          <w:lang w:val="nl-NL"/>
        </w:rPr>
        <w:t xml:space="preserve"> </w:t>
      </w:r>
      <w:proofErr w:type="spellStart"/>
      <w:r w:rsidRPr="00B67EE0">
        <w:rPr>
          <w:rFonts w:ascii="Arial" w:hAnsi="Arial" w:cs="Arial"/>
          <w:b/>
          <w:bCs/>
          <w:lang w:val="nl-NL"/>
        </w:rPr>
        <w:t>the</w:t>
      </w:r>
      <w:proofErr w:type="spellEnd"/>
      <w:r w:rsidRPr="00B67EE0">
        <w:rPr>
          <w:rFonts w:ascii="Arial" w:hAnsi="Arial" w:cs="Arial"/>
          <w:b/>
          <w:bCs/>
          <w:lang w:val="nl-NL"/>
        </w:rPr>
        <w:t xml:space="preserve"> Slim PM, </w:t>
      </w:r>
      <w:proofErr w:type="gramStart"/>
      <w:r w:rsidRPr="00B67EE0">
        <w:rPr>
          <w:rFonts w:ascii="Arial" w:hAnsi="Arial" w:cs="Arial"/>
          <w:b/>
          <w:bCs/>
          <w:lang w:val="nl-NL"/>
        </w:rPr>
        <w:t>KENDRION has</w:t>
      </w:r>
      <w:proofErr w:type="gramEnd"/>
      <w:r w:rsidRPr="00B67EE0">
        <w:rPr>
          <w:rFonts w:ascii="Arial" w:hAnsi="Arial" w:cs="Arial"/>
          <w:b/>
          <w:bCs/>
          <w:lang w:val="nl-NL"/>
        </w:rPr>
        <w:t xml:space="preserve"> </w:t>
      </w:r>
      <w:proofErr w:type="spellStart"/>
      <w:r w:rsidRPr="00B67EE0">
        <w:rPr>
          <w:rFonts w:ascii="Arial" w:hAnsi="Arial" w:cs="Arial"/>
          <w:b/>
          <w:bCs/>
          <w:lang w:val="nl-NL"/>
        </w:rPr>
        <w:t>launched</w:t>
      </w:r>
      <w:proofErr w:type="spellEnd"/>
      <w:r w:rsidRPr="00B67EE0">
        <w:rPr>
          <w:rFonts w:ascii="Arial" w:hAnsi="Arial" w:cs="Arial"/>
          <w:b/>
          <w:bCs/>
          <w:lang w:val="nl-NL"/>
        </w:rPr>
        <w:t xml:space="preserve"> a compact permanent </w:t>
      </w:r>
      <w:proofErr w:type="spellStart"/>
      <w:r w:rsidRPr="00B67EE0">
        <w:rPr>
          <w:rFonts w:ascii="Arial" w:hAnsi="Arial" w:cs="Arial"/>
          <w:b/>
          <w:bCs/>
          <w:lang w:val="nl-NL"/>
        </w:rPr>
        <w:t>magnet</w:t>
      </w:r>
      <w:proofErr w:type="spellEnd"/>
      <w:r w:rsidRPr="00B67EE0">
        <w:rPr>
          <w:rFonts w:ascii="Arial" w:hAnsi="Arial" w:cs="Arial"/>
          <w:b/>
          <w:bCs/>
          <w:lang w:val="nl-NL"/>
        </w:rPr>
        <w:t xml:space="preserve"> </w:t>
      </w:r>
      <w:proofErr w:type="spellStart"/>
      <w:r w:rsidRPr="00B67EE0">
        <w:rPr>
          <w:rFonts w:ascii="Arial" w:hAnsi="Arial" w:cs="Arial"/>
          <w:b/>
          <w:bCs/>
          <w:lang w:val="nl-NL"/>
        </w:rPr>
        <w:t>brake</w:t>
      </w:r>
      <w:proofErr w:type="spellEnd"/>
      <w:r w:rsidRPr="00B67EE0">
        <w:rPr>
          <w:rFonts w:ascii="Arial" w:hAnsi="Arial" w:cs="Arial"/>
          <w:b/>
          <w:bCs/>
          <w:lang w:val="nl-NL"/>
        </w:rPr>
        <w:t xml:space="preserve"> </w:t>
      </w:r>
      <w:proofErr w:type="spellStart"/>
      <w:r w:rsidRPr="00B67EE0">
        <w:rPr>
          <w:rFonts w:ascii="Arial" w:hAnsi="Arial" w:cs="Arial"/>
          <w:b/>
          <w:bCs/>
          <w:lang w:val="nl-NL"/>
        </w:rPr>
        <w:t>for</w:t>
      </w:r>
      <w:proofErr w:type="spellEnd"/>
      <w:r w:rsidRPr="00B67EE0">
        <w:rPr>
          <w:rFonts w:ascii="Arial" w:hAnsi="Arial" w:cs="Arial"/>
          <w:b/>
          <w:bCs/>
          <w:lang w:val="nl-NL"/>
        </w:rPr>
        <w:t xml:space="preserve"> </w:t>
      </w:r>
      <w:proofErr w:type="spellStart"/>
      <w:r w:rsidRPr="00B67EE0">
        <w:rPr>
          <w:rFonts w:ascii="Arial" w:hAnsi="Arial" w:cs="Arial"/>
          <w:b/>
          <w:bCs/>
          <w:lang w:val="nl-NL"/>
        </w:rPr>
        <w:t>servo</w:t>
      </w:r>
      <w:proofErr w:type="spellEnd"/>
      <w:r w:rsidRPr="00B67EE0">
        <w:rPr>
          <w:rFonts w:ascii="Arial" w:hAnsi="Arial" w:cs="Arial"/>
          <w:b/>
          <w:bCs/>
          <w:lang w:val="nl-NL"/>
        </w:rPr>
        <w:t xml:space="preserve"> motors </w:t>
      </w:r>
      <w:proofErr w:type="spellStart"/>
      <w:r w:rsidRPr="00B67EE0">
        <w:rPr>
          <w:rFonts w:ascii="Arial" w:hAnsi="Arial" w:cs="Arial"/>
          <w:b/>
          <w:bCs/>
          <w:lang w:val="nl-NL"/>
        </w:rPr>
        <w:t>with</w:t>
      </w:r>
      <w:proofErr w:type="spellEnd"/>
      <w:r w:rsidRPr="00B67EE0">
        <w:rPr>
          <w:rFonts w:ascii="Arial" w:hAnsi="Arial" w:cs="Arial"/>
          <w:b/>
          <w:bCs/>
          <w:lang w:val="nl-NL"/>
        </w:rPr>
        <w:t xml:space="preserve"> low </w:t>
      </w:r>
      <w:proofErr w:type="spellStart"/>
      <w:r w:rsidRPr="00B67EE0">
        <w:rPr>
          <w:rFonts w:ascii="Arial" w:hAnsi="Arial" w:cs="Arial"/>
          <w:b/>
          <w:bCs/>
          <w:lang w:val="nl-NL"/>
        </w:rPr>
        <w:t>to</w:t>
      </w:r>
      <w:proofErr w:type="spellEnd"/>
      <w:r w:rsidRPr="00B67EE0">
        <w:rPr>
          <w:rFonts w:ascii="Arial" w:hAnsi="Arial" w:cs="Arial"/>
          <w:b/>
          <w:bCs/>
          <w:lang w:val="nl-NL"/>
        </w:rPr>
        <w:t xml:space="preserve"> medium </w:t>
      </w:r>
      <w:proofErr w:type="spellStart"/>
      <w:r w:rsidRPr="00B67EE0">
        <w:rPr>
          <w:rFonts w:ascii="Arial" w:hAnsi="Arial" w:cs="Arial"/>
          <w:b/>
          <w:bCs/>
          <w:lang w:val="nl-NL"/>
        </w:rPr>
        <w:t>torques</w:t>
      </w:r>
      <w:proofErr w:type="spellEnd"/>
      <w:r w:rsidRPr="00B67EE0">
        <w:rPr>
          <w:rFonts w:ascii="Arial" w:hAnsi="Arial" w:cs="Arial"/>
          <w:b/>
          <w:bCs/>
          <w:lang w:val="nl-NL"/>
        </w:rPr>
        <w:t xml:space="preserve">. </w:t>
      </w:r>
      <w:r w:rsidRPr="00B67EE0">
        <w:rPr>
          <w:rFonts w:ascii="Arial" w:hAnsi="Arial" w:cs="Arial"/>
          <w:b/>
          <w:bCs/>
          <w:lang w:val="fr-FR"/>
        </w:rPr>
        <w:t xml:space="preserve">The new </w:t>
      </w:r>
      <w:proofErr w:type="spellStart"/>
      <w:r w:rsidRPr="00B67EE0">
        <w:rPr>
          <w:rFonts w:ascii="Arial" w:hAnsi="Arial" w:cs="Arial"/>
          <w:b/>
          <w:bCs/>
          <w:lang w:val="fr-FR"/>
        </w:rPr>
        <w:t>series</w:t>
      </w:r>
      <w:proofErr w:type="spellEnd"/>
      <w:r w:rsidRPr="00B67EE0">
        <w:rPr>
          <w:rFonts w:ascii="Arial" w:hAnsi="Arial" w:cs="Arial"/>
          <w:b/>
          <w:bCs/>
          <w:lang w:val="fr-FR"/>
        </w:rPr>
        <w:t xml:space="preserve"> </w:t>
      </w:r>
      <w:proofErr w:type="spellStart"/>
      <w:r w:rsidRPr="00B67EE0">
        <w:rPr>
          <w:rFonts w:ascii="Arial" w:hAnsi="Arial" w:cs="Arial"/>
          <w:b/>
          <w:bCs/>
          <w:lang w:val="fr-FR"/>
        </w:rPr>
        <w:t>is</w:t>
      </w:r>
      <w:proofErr w:type="spellEnd"/>
      <w:r w:rsidRPr="00B67EE0">
        <w:rPr>
          <w:rFonts w:ascii="Arial" w:hAnsi="Arial" w:cs="Arial"/>
          <w:b/>
          <w:bCs/>
          <w:lang w:val="fr-FR"/>
        </w:rPr>
        <w:t xml:space="preserve"> </w:t>
      </w:r>
      <w:proofErr w:type="spellStart"/>
      <w:r w:rsidRPr="00B67EE0">
        <w:rPr>
          <w:rFonts w:ascii="Arial" w:hAnsi="Arial" w:cs="Arial"/>
          <w:b/>
          <w:bCs/>
          <w:lang w:val="fr-FR"/>
        </w:rPr>
        <w:t>designed</w:t>
      </w:r>
      <w:proofErr w:type="spellEnd"/>
      <w:r w:rsidRPr="00B67EE0">
        <w:rPr>
          <w:rFonts w:ascii="Arial" w:hAnsi="Arial" w:cs="Arial"/>
          <w:b/>
          <w:bCs/>
          <w:lang w:val="fr-FR"/>
        </w:rPr>
        <w:t xml:space="preserve"> for applications in automation, </w:t>
      </w:r>
      <w:proofErr w:type="spellStart"/>
      <w:r w:rsidRPr="00B67EE0">
        <w:rPr>
          <w:rFonts w:ascii="Arial" w:hAnsi="Arial" w:cs="Arial"/>
          <w:b/>
          <w:bCs/>
          <w:lang w:val="fr-FR"/>
        </w:rPr>
        <w:t>medical</w:t>
      </w:r>
      <w:proofErr w:type="spellEnd"/>
      <w:r w:rsidRPr="00B67EE0">
        <w:rPr>
          <w:rFonts w:ascii="Arial" w:hAnsi="Arial" w:cs="Arial"/>
          <w:b/>
          <w:bCs/>
          <w:lang w:val="fr-FR"/>
        </w:rPr>
        <w:t xml:space="preserve"> </w:t>
      </w:r>
      <w:proofErr w:type="spellStart"/>
      <w:r w:rsidRPr="00B67EE0">
        <w:rPr>
          <w:rFonts w:ascii="Arial" w:hAnsi="Arial" w:cs="Arial"/>
          <w:b/>
          <w:bCs/>
          <w:lang w:val="fr-FR"/>
        </w:rPr>
        <w:t>technology</w:t>
      </w:r>
      <w:proofErr w:type="spellEnd"/>
      <w:r w:rsidRPr="00B67EE0">
        <w:rPr>
          <w:rFonts w:ascii="Arial" w:hAnsi="Arial" w:cs="Arial"/>
          <w:b/>
          <w:bCs/>
          <w:lang w:val="fr-FR"/>
        </w:rPr>
        <w:t xml:space="preserve">, and </w:t>
      </w:r>
      <w:proofErr w:type="spellStart"/>
      <w:r w:rsidRPr="00B67EE0">
        <w:rPr>
          <w:rFonts w:ascii="Arial" w:hAnsi="Arial" w:cs="Arial"/>
          <w:b/>
          <w:bCs/>
          <w:lang w:val="fr-FR"/>
        </w:rPr>
        <w:t>robotics</w:t>
      </w:r>
      <w:proofErr w:type="spellEnd"/>
      <w:r w:rsidRPr="00B67EE0">
        <w:rPr>
          <w:rFonts w:ascii="Arial" w:hAnsi="Arial" w:cs="Arial"/>
          <w:b/>
          <w:bCs/>
          <w:lang w:val="fr-FR"/>
        </w:rPr>
        <w:t xml:space="preserve">. For </w:t>
      </w:r>
      <w:proofErr w:type="spellStart"/>
      <w:r w:rsidRPr="00B67EE0">
        <w:rPr>
          <w:rFonts w:ascii="Arial" w:hAnsi="Arial" w:cs="Arial"/>
          <w:b/>
          <w:bCs/>
          <w:lang w:val="fr-FR"/>
        </w:rPr>
        <w:t>OEMs</w:t>
      </w:r>
      <w:proofErr w:type="spellEnd"/>
      <w:r w:rsidRPr="00B67EE0">
        <w:rPr>
          <w:rFonts w:ascii="Arial" w:hAnsi="Arial" w:cs="Arial"/>
          <w:b/>
          <w:bCs/>
          <w:lang w:val="fr-FR"/>
        </w:rPr>
        <w:t xml:space="preserve">, </w:t>
      </w:r>
      <w:proofErr w:type="spellStart"/>
      <w:r w:rsidRPr="00B67EE0">
        <w:rPr>
          <w:rFonts w:ascii="Arial" w:hAnsi="Arial" w:cs="Arial"/>
          <w:b/>
          <w:bCs/>
          <w:lang w:val="fr-FR"/>
        </w:rPr>
        <w:t>it</w:t>
      </w:r>
      <w:proofErr w:type="spellEnd"/>
      <w:r w:rsidRPr="00B67EE0">
        <w:rPr>
          <w:rFonts w:ascii="Arial" w:hAnsi="Arial" w:cs="Arial"/>
          <w:b/>
          <w:bCs/>
          <w:lang w:val="fr-FR"/>
        </w:rPr>
        <w:t xml:space="preserve"> </w:t>
      </w:r>
      <w:proofErr w:type="spellStart"/>
      <w:r w:rsidRPr="00B67EE0">
        <w:rPr>
          <w:rFonts w:ascii="Arial" w:hAnsi="Arial" w:cs="Arial"/>
          <w:b/>
          <w:bCs/>
          <w:lang w:val="fr-FR"/>
        </w:rPr>
        <w:t>is</w:t>
      </w:r>
      <w:proofErr w:type="spellEnd"/>
      <w:r w:rsidRPr="00B67EE0">
        <w:rPr>
          <w:rFonts w:ascii="Arial" w:hAnsi="Arial" w:cs="Arial"/>
          <w:b/>
          <w:bCs/>
          <w:lang w:val="fr-FR"/>
        </w:rPr>
        <w:t xml:space="preserve"> not </w:t>
      </w:r>
      <w:proofErr w:type="spellStart"/>
      <w:r w:rsidRPr="00B67EE0">
        <w:rPr>
          <w:rFonts w:ascii="Arial" w:hAnsi="Arial" w:cs="Arial"/>
          <w:b/>
          <w:bCs/>
          <w:lang w:val="fr-FR"/>
        </w:rPr>
        <w:t>just</w:t>
      </w:r>
      <w:proofErr w:type="spellEnd"/>
      <w:r w:rsidRPr="00B67EE0">
        <w:rPr>
          <w:rFonts w:ascii="Arial" w:hAnsi="Arial" w:cs="Arial"/>
          <w:b/>
          <w:bCs/>
          <w:lang w:val="fr-FR"/>
        </w:rPr>
        <w:t xml:space="preserve"> the </w:t>
      </w:r>
      <w:proofErr w:type="spellStart"/>
      <w:r w:rsidRPr="00B67EE0">
        <w:rPr>
          <w:rFonts w:ascii="Arial" w:hAnsi="Arial" w:cs="Arial"/>
          <w:b/>
          <w:bCs/>
          <w:lang w:val="fr-FR"/>
        </w:rPr>
        <w:t>brake</w:t>
      </w:r>
      <w:proofErr w:type="spellEnd"/>
      <w:r w:rsidRPr="00B67EE0">
        <w:rPr>
          <w:rFonts w:ascii="Arial" w:hAnsi="Arial" w:cs="Arial"/>
          <w:b/>
          <w:bCs/>
          <w:lang w:val="fr-FR"/>
        </w:rPr>
        <w:t xml:space="preserve"> </w:t>
      </w:r>
      <w:proofErr w:type="spellStart"/>
      <w:r w:rsidRPr="00B67EE0">
        <w:rPr>
          <w:rFonts w:ascii="Arial" w:hAnsi="Arial" w:cs="Arial"/>
          <w:b/>
          <w:bCs/>
          <w:lang w:val="fr-FR"/>
        </w:rPr>
        <w:t>itself</w:t>
      </w:r>
      <w:proofErr w:type="spellEnd"/>
      <w:r w:rsidRPr="00B67EE0">
        <w:rPr>
          <w:rFonts w:ascii="Arial" w:hAnsi="Arial" w:cs="Arial"/>
          <w:b/>
          <w:bCs/>
          <w:lang w:val="fr-FR"/>
        </w:rPr>
        <w:t xml:space="preserve"> </w:t>
      </w:r>
      <w:proofErr w:type="spellStart"/>
      <w:r w:rsidRPr="00B67EE0">
        <w:rPr>
          <w:rFonts w:ascii="Arial" w:hAnsi="Arial" w:cs="Arial"/>
          <w:b/>
          <w:bCs/>
          <w:lang w:val="fr-FR"/>
        </w:rPr>
        <w:t>that</w:t>
      </w:r>
      <w:proofErr w:type="spellEnd"/>
      <w:r w:rsidRPr="00B67EE0">
        <w:rPr>
          <w:rFonts w:ascii="Arial" w:hAnsi="Arial" w:cs="Arial"/>
          <w:b/>
          <w:bCs/>
          <w:lang w:val="fr-FR"/>
        </w:rPr>
        <w:t xml:space="preserve"> </w:t>
      </w:r>
      <w:proofErr w:type="spellStart"/>
      <w:r w:rsidRPr="00B67EE0">
        <w:rPr>
          <w:rFonts w:ascii="Arial" w:hAnsi="Arial" w:cs="Arial"/>
          <w:b/>
          <w:bCs/>
          <w:lang w:val="fr-FR"/>
        </w:rPr>
        <w:t>matters</w:t>
      </w:r>
      <w:proofErr w:type="spellEnd"/>
      <w:r w:rsidRPr="00B67EE0">
        <w:rPr>
          <w:rFonts w:ascii="Arial" w:hAnsi="Arial" w:cs="Arial"/>
          <w:b/>
          <w:bCs/>
          <w:lang w:val="fr-FR"/>
        </w:rPr>
        <w:t xml:space="preserve">, but </w:t>
      </w:r>
      <w:proofErr w:type="spellStart"/>
      <w:r w:rsidRPr="00B67EE0">
        <w:rPr>
          <w:rFonts w:ascii="Arial" w:hAnsi="Arial" w:cs="Arial"/>
          <w:b/>
          <w:bCs/>
          <w:lang w:val="fr-FR"/>
        </w:rPr>
        <w:t>its</w:t>
      </w:r>
      <w:proofErr w:type="spellEnd"/>
      <w:r w:rsidRPr="00B67EE0">
        <w:rPr>
          <w:rFonts w:ascii="Arial" w:hAnsi="Arial" w:cs="Arial"/>
          <w:b/>
          <w:bCs/>
          <w:lang w:val="fr-FR"/>
        </w:rPr>
        <w:t xml:space="preserve"> place in the system: </w:t>
      </w:r>
      <w:proofErr w:type="spellStart"/>
      <w:r w:rsidRPr="00B67EE0">
        <w:rPr>
          <w:rFonts w:ascii="Arial" w:hAnsi="Arial" w:cs="Arial"/>
          <w:b/>
          <w:bCs/>
          <w:lang w:val="fr-FR"/>
        </w:rPr>
        <w:t>KENDRION’s</w:t>
      </w:r>
      <w:proofErr w:type="spellEnd"/>
      <w:r w:rsidRPr="00B67EE0">
        <w:rPr>
          <w:rFonts w:ascii="Arial" w:hAnsi="Arial" w:cs="Arial"/>
          <w:b/>
          <w:bCs/>
          <w:lang w:val="fr-FR"/>
        </w:rPr>
        <w:t xml:space="preserve"> Slim PM and High Torque Line use the </w:t>
      </w:r>
      <w:proofErr w:type="spellStart"/>
      <w:r w:rsidRPr="00B67EE0">
        <w:rPr>
          <w:rFonts w:ascii="Arial" w:hAnsi="Arial" w:cs="Arial"/>
          <w:b/>
          <w:bCs/>
          <w:lang w:val="fr-FR"/>
        </w:rPr>
        <w:t>same</w:t>
      </w:r>
      <w:proofErr w:type="spellEnd"/>
      <w:r w:rsidRPr="00B67EE0">
        <w:rPr>
          <w:rFonts w:ascii="Arial" w:hAnsi="Arial" w:cs="Arial"/>
          <w:b/>
          <w:bCs/>
          <w:lang w:val="fr-FR"/>
        </w:rPr>
        <w:t xml:space="preserve"> </w:t>
      </w:r>
      <w:proofErr w:type="spellStart"/>
      <w:r w:rsidRPr="00B67EE0">
        <w:rPr>
          <w:rFonts w:ascii="Arial" w:hAnsi="Arial" w:cs="Arial"/>
          <w:b/>
          <w:bCs/>
          <w:lang w:val="fr-FR"/>
        </w:rPr>
        <w:t>mechanical</w:t>
      </w:r>
      <w:proofErr w:type="spellEnd"/>
      <w:r w:rsidRPr="00B67EE0">
        <w:rPr>
          <w:rFonts w:ascii="Arial" w:hAnsi="Arial" w:cs="Arial"/>
          <w:b/>
          <w:bCs/>
          <w:lang w:val="fr-FR"/>
        </w:rPr>
        <w:t xml:space="preserve"> and </w:t>
      </w:r>
      <w:proofErr w:type="spellStart"/>
      <w:r w:rsidRPr="00B67EE0">
        <w:rPr>
          <w:rFonts w:ascii="Arial" w:hAnsi="Arial" w:cs="Arial"/>
          <w:b/>
          <w:bCs/>
          <w:lang w:val="fr-FR"/>
        </w:rPr>
        <w:t>electrical</w:t>
      </w:r>
      <w:proofErr w:type="spellEnd"/>
      <w:r w:rsidRPr="00B67EE0">
        <w:rPr>
          <w:rFonts w:ascii="Arial" w:hAnsi="Arial" w:cs="Arial"/>
          <w:b/>
          <w:bCs/>
          <w:lang w:val="fr-FR"/>
        </w:rPr>
        <w:t xml:space="preserve"> interface. This </w:t>
      </w:r>
      <w:proofErr w:type="spellStart"/>
      <w:r w:rsidRPr="00B67EE0">
        <w:rPr>
          <w:rFonts w:ascii="Arial" w:hAnsi="Arial" w:cs="Arial"/>
          <w:b/>
          <w:bCs/>
          <w:lang w:val="fr-FR"/>
        </w:rPr>
        <w:t>allows</w:t>
      </w:r>
      <w:proofErr w:type="spellEnd"/>
      <w:r w:rsidRPr="00B67EE0">
        <w:rPr>
          <w:rFonts w:ascii="Arial" w:hAnsi="Arial" w:cs="Arial"/>
          <w:b/>
          <w:bCs/>
          <w:lang w:val="fr-FR"/>
        </w:rPr>
        <w:t xml:space="preserve"> </w:t>
      </w:r>
      <w:proofErr w:type="spellStart"/>
      <w:r w:rsidRPr="00B67EE0">
        <w:rPr>
          <w:rFonts w:ascii="Arial" w:hAnsi="Arial" w:cs="Arial"/>
          <w:b/>
          <w:bCs/>
          <w:lang w:val="fr-FR"/>
        </w:rPr>
        <w:t>different</w:t>
      </w:r>
      <w:proofErr w:type="spellEnd"/>
      <w:r w:rsidRPr="00B67EE0">
        <w:rPr>
          <w:rFonts w:ascii="Arial" w:hAnsi="Arial" w:cs="Arial"/>
          <w:b/>
          <w:bCs/>
          <w:lang w:val="fr-FR"/>
        </w:rPr>
        <w:t xml:space="preserve"> torque ranges to </w:t>
      </w:r>
      <w:proofErr w:type="spellStart"/>
      <w:r w:rsidRPr="00B67EE0">
        <w:rPr>
          <w:rFonts w:ascii="Arial" w:hAnsi="Arial" w:cs="Arial"/>
          <w:b/>
          <w:bCs/>
          <w:lang w:val="fr-FR"/>
        </w:rPr>
        <w:t>be</w:t>
      </w:r>
      <w:proofErr w:type="spellEnd"/>
      <w:r w:rsidRPr="00B67EE0">
        <w:rPr>
          <w:rFonts w:ascii="Arial" w:hAnsi="Arial" w:cs="Arial"/>
          <w:b/>
          <w:bCs/>
          <w:lang w:val="fr-FR"/>
        </w:rPr>
        <w:t xml:space="preserve"> </w:t>
      </w:r>
      <w:proofErr w:type="spellStart"/>
      <w:r w:rsidRPr="00B67EE0">
        <w:rPr>
          <w:rFonts w:ascii="Arial" w:hAnsi="Arial" w:cs="Arial"/>
          <w:b/>
          <w:bCs/>
          <w:lang w:val="fr-FR"/>
        </w:rPr>
        <w:t>covered</w:t>
      </w:r>
      <w:proofErr w:type="spellEnd"/>
      <w:r w:rsidRPr="00B67EE0">
        <w:rPr>
          <w:rFonts w:ascii="Arial" w:hAnsi="Arial" w:cs="Arial"/>
          <w:b/>
          <w:bCs/>
          <w:lang w:val="fr-FR"/>
        </w:rPr>
        <w:t xml:space="preserve"> </w:t>
      </w:r>
      <w:proofErr w:type="spellStart"/>
      <w:r w:rsidRPr="00B67EE0">
        <w:rPr>
          <w:rFonts w:ascii="Arial" w:hAnsi="Arial" w:cs="Arial"/>
          <w:b/>
          <w:bCs/>
          <w:lang w:val="fr-FR"/>
        </w:rPr>
        <w:t>with</w:t>
      </w:r>
      <w:proofErr w:type="spellEnd"/>
      <w:r w:rsidRPr="00B67EE0">
        <w:rPr>
          <w:rFonts w:ascii="Arial" w:hAnsi="Arial" w:cs="Arial"/>
          <w:b/>
          <w:bCs/>
          <w:lang w:val="fr-FR"/>
        </w:rPr>
        <w:t xml:space="preserve"> a consistent </w:t>
      </w:r>
      <w:proofErr w:type="spellStart"/>
      <w:r w:rsidRPr="00B67EE0">
        <w:rPr>
          <w:rFonts w:ascii="Arial" w:hAnsi="Arial" w:cs="Arial"/>
          <w:b/>
          <w:bCs/>
          <w:lang w:val="fr-FR"/>
        </w:rPr>
        <w:t>brake</w:t>
      </w:r>
      <w:proofErr w:type="spellEnd"/>
      <w:r w:rsidRPr="00B67EE0">
        <w:rPr>
          <w:rFonts w:ascii="Arial" w:hAnsi="Arial" w:cs="Arial"/>
          <w:b/>
          <w:bCs/>
          <w:lang w:val="fr-FR"/>
        </w:rPr>
        <w:t xml:space="preserve"> </w:t>
      </w:r>
      <w:proofErr w:type="spellStart"/>
      <w:r w:rsidRPr="00B67EE0">
        <w:rPr>
          <w:rFonts w:ascii="Arial" w:hAnsi="Arial" w:cs="Arial"/>
          <w:b/>
          <w:bCs/>
          <w:lang w:val="fr-FR"/>
        </w:rPr>
        <w:t>technology</w:t>
      </w:r>
      <w:proofErr w:type="spellEnd"/>
      <w:r w:rsidRPr="00B67EE0">
        <w:rPr>
          <w:rFonts w:ascii="Arial" w:hAnsi="Arial" w:cs="Arial"/>
          <w:b/>
          <w:bCs/>
          <w:lang w:val="fr-FR"/>
        </w:rPr>
        <w:t xml:space="preserve"> </w:t>
      </w:r>
      <w:proofErr w:type="spellStart"/>
      <w:r w:rsidRPr="00B67EE0">
        <w:rPr>
          <w:rFonts w:ascii="Arial" w:hAnsi="Arial" w:cs="Arial"/>
          <w:b/>
          <w:bCs/>
          <w:lang w:val="fr-FR"/>
        </w:rPr>
        <w:t>without</w:t>
      </w:r>
      <w:proofErr w:type="spellEnd"/>
      <w:r w:rsidRPr="00B67EE0">
        <w:rPr>
          <w:rFonts w:ascii="Arial" w:hAnsi="Arial" w:cs="Arial"/>
          <w:b/>
          <w:bCs/>
          <w:lang w:val="fr-FR"/>
        </w:rPr>
        <w:t xml:space="preserve"> </w:t>
      </w:r>
      <w:proofErr w:type="spellStart"/>
      <w:r w:rsidRPr="00B67EE0">
        <w:rPr>
          <w:rFonts w:ascii="Arial" w:hAnsi="Arial" w:cs="Arial"/>
          <w:b/>
          <w:bCs/>
          <w:lang w:val="fr-FR"/>
        </w:rPr>
        <w:t>having</w:t>
      </w:r>
      <w:proofErr w:type="spellEnd"/>
      <w:r w:rsidRPr="00B67EE0">
        <w:rPr>
          <w:rFonts w:ascii="Arial" w:hAnsi="Arial" w:cs="Arial"/>
          <w:b/>
          <w:bCs/>
          <w:lang w:val="fr-FR"/>
        </w:rPr>
        <w:t xml:space="preserve"> to </w:t>
      </w:r>
      <w:proofErr w:type="spellStart"/>
      <w:r w:rsidRPr="00B67EE0">
        <w:rPr>
          <w:rFonts w:ascii="Arial" w:hAnsi="Arial" w:cs="Arial"/>
          <w:b/>
          <w:bCs/>
          <w:lang w:val="fr-FR"/>
        </w:rPr>
        <w:t>redesign</w:t>
      </w:r>
      <w:proofErr w:type="spellEnd"/>
      <w:r w:rsidRPr="00B67EE0">
        <w:rPr>
          <w:rFonts w:ascii="Arial" w:hAnsi="Arial" w:cs="Arial"/>
          <w:b/>
          <w:bCs/>
          <w:lang w:val="fr-FR"/>
        </w:rPr>
        <w:t xml:space="preserve"> the </w:t>
      </w:r>
      <w:proofErr w:type="spellStart"/>
      <w:r w:rsidRPr="00B67EE0">
        <w:rPr>
          <w:rFonts w:ascii="Arial" w:hAnsi="Arial" w:cs="Arial"/>
          <w:b/>
          <w:bCs/>
          <w:lang w:val="fr-FR"/>
        </w:rPr>
        <w:t>motor</w:t>
      </w:r>
      <w:proofErr w:type="spellEnd"/>
      <w:r w:rsidRPr="00B67EE0">
        <w:rPr>
          <w:rFonts w:ascii="Arial" w:hAnsi="Arial" w:cs="Arial"/>
          <w:b/>
          <w:bCs/>
          <w:lang w:val="fr-FR"/>
        </w:rPr>
        <w:t xml:space="preserve">. The </w:t>
      </w:r>
      <w:proofErr w:type="spellStart"/>
      <w:r w:rsidRPr="00B67EE0">
        <w:rPr>
          <w:rFonts w:ascii="Arial" w:hAnsi="Arial" w:cs="Arial"/>
          <w:b/>
          <w:bCs/>
          <w:lang w:val="fr-FR"/>
        </w:rPr>
        <w:t>customer</w:t>
      </w:r>
      <w:proofErr w:type="spellEnd"/>
      <w:r w:rsidRPr="00B67EE0">
        <w:rPr>
          <w:rFonts w:ascii="Arial" w:hAnsi="Arial" w:cs="Arial"/>
          <w:b/>
          <w:bCs/>
          <w:lang w:val="fr-FR"/>
        </w:rPr>
        <w:t xml:space="preserve"> pays </w:t>
      </w:r>
      <w:proofErr w:type="spellStart"/>
      <w:r w:rsidRPr="00B67EE0">
        <w:rPr>
          <w:rFonts w:ascii="Arial" w:hAnsi="Arial" w:cs="Arial"/>
          <w:b/>
          <w:bCs/>
          <w:lang w:val="fr-FR"/>
        </w:rPr>
        <w:t>only</w:t>
      </w:r>
      <w:proofErr w:type="spellEnd"/>
      <w:r w:rsidRPr="00B67EE0">
        <w:rPr>
          <w:rFonts w:ascii="Arial" w:hAnsi="Arial" w:cs="Arial"/>
          <w:b/>
          <w:bCs/>
          <w:lang w:val="fr-FR"/>
        </w:rPr>
        <w:t xml:space="preserve"> for the exact torque </w:t>
      </w:r>
      <w:proofErr w:type="spellStart"/>
      <w:r w:rsidRPr="00B67EE0">
        <w:rPr>
          <w:rFonts w:ascii="Arial" w:hAnsi="Arial" w:cs="Arial"/>
          <w:b/>
          <w:bCs/>
          <w:lang w:val="fr-FR"/>
        </w:rPr>
        <w:t>actually</w:t>
      </w:r>
      <w:proofErr w:type="spellEnd"/>
      <w:r w:rsidRPr="00B67EE0">
        <w:rPr>
          <w:rFonts w:ascii="Arial" w:hAnsi="Arial" w:cs="Arial"/>
          <w:b/>
          <w:bCs/>
          <w:lang w:val="fr-FR"/>
        </w:rPr>
        <w:t xml:space="preserve"> </w:t>
      </w:r>
      <w:proofErr w:type="spellStart"/>
      <w:r w:rsidRPr="00B67EE0">
        <w:rPr>
          <w:rFonts w:ascii="Arial" w:hAnsi="Arial" w:cs="Arial"/>
          <w:b/>
          <w:bCs/>
          <w:lang w:val="fr-FR"/>
        </w:rPr>
        <w:t>required</w:t>
      </w:r>
      <w:proofErr w:type="spellEnd"/>
      <w:r w:rsidRPr="00B67EE0">
        <w:rPr>
          <w:rFonts w:ascii="Arial" w:hAnsi="Arial" w:cs="Arial"/>
          <w:b/>
          <w:bCs/>
          <w:lang w:val="fr-FR"/>
        </w:rPr>
        <w:t xml:space="preserve"> in the respective application.</w:t>
      </w:r>
    </w:p>
    <w:p w14:paraId="3E89EE37" w14:textId="77777777" w:rsidR="00735967" w:rsidRPr="00B67EE0" w:rsidRDefault="00735967" w:rsidP="00B67EE0">
      <w:pPr>
        <w:spacing w:line="288" w:lineRule="auto"/>
        <w:contextualSpacing/>
        <w:rPr>
          <w:rFonts w:ascii="Arial" w:hAnsi="Arial" w:cs="Arial"/>
          <w:lang w:val="fr-FR"/>
        </w:rPr>
      </w:pPr>
    </w:p>
    <w:p w14:paraId="4C847F0F" w14:textId="58CCA53E" w:rsidR="00735967" w:rsidRPr="00B67EE0" w:rsidRDefault="00735967" w:rsidP="00B67EE0">
      <w:pPr>
        <w:spacing w:line="288" w:lineRule="auto"/>
        <w:contextualSpacing/>
        <w:rPr>
          <w:rFonts w:ascii="Arial" w:hAnsi="Arial" w:cs="Arial"/>
          <w:lang w:val="fr-FR"/>
        </w:rPr>
      </w:pPr>
      <w:r w:rsidRPr="00B67EE0">
        <w:rPr>
          <w:rFonts w:ascii="Arial" w:hAnsi="Arial" w:cs="Arial"/>
          <w:lang w:val="fr-FR"/>
        </w:rPr>
        <w:t xml:space="preserve">In a market where product variety and cost pressure are rising simultaneously, cost-effective brake concepts are in demand. According to KENDRION, approximately 70 percent of servo motor applications fall within the mid- and low-torque range. This is precisely where the Slim PM comes in. It is designed as a cost-effective solution for high-volume applications, such as in automation technology, robotics, conveyor technology, and </w:t>
      </w:r>
      <w:proofErr w:type="spellStart"/>
      <w:r w:rsidRPr="00B67EE0">
        <w:rPr>
          <w:rFonts w:ascii="Arial" w:hAnsi="Arial" w:cs="Arial"/>
          <w:lang w:val="fr-FR"/>
        </w:rPr>
        <w:t>tooling</w:t>
      </w:r>
      <w:proofErr w:type="spellEnd"/>
      <w:r w:rsidRPr="00B67EE0">
        <w:rPr>
          <w:rFonts w:ascii="Arial" w:hAnsi="Arial" w:cs="Arial"/>
          <w:lang w:val="fr-FR"/>
        </w:rPr>
        <w:t xml:space="preserve"> and packaging machines.</w:t>
      </w:r>
    </w:p>
    <w:p w14:paraId="120B3C71" w14:textId="77777777" w:rsidR="00735967" w:rsidRPr="00B67EE0" w:rsidRDefault="00735967" w:rsidP="00B67EE0">
      <w:pPr>
        <w:spacing w:line="288" w:lineRule="auto"/>
        <w:contextualSpacing/>
        <w:rPr>
          <w:rFonts w:ascii="Arial" w:hAnsi="Arial" w:cs="Arial"/>
          <w:lang w:val="fr-FR"/>
        </w:rPr>
      </w:pPr>
    </w:p>
    <w:p w14:paraId="541A744C" w14:textId="3DEC13DD" w:rsidR="00735967" w:rsidRPr="00B67EE0" w:rsidRDefault="00735967" w:rsidP="00B67EE0">
      <w:pPr>
        <w:spacing w:line="288" w:lineRule="auto"/>
        <w:contextualSpacing/>
        <w:rPr>
          <w:rFonts w:ascii="Arial" w:hAnsi="Arial" w:cs="Arial"/>
          <w:lang w:val="fr-FR"/>
        </w:rPr>
      </w:pPr>
      <w:r w:rsidRPr="00B67EE0">
        <w:rPr>
          <w:rFonts w:ascii="Arial" w:hAnsi="Arial" w:cs="Arial"/>
          <w:lang w:val="fr-FR"/>
        </w:rPr>
        <w:t xml:space="preserve">The key advantage of the Slim PM lies not in a single feature, but in the combination of standardization, cost-effectiveness, and a precisely tailored design. KENDRION has redesigned the brake’s magnetic circuit from the ground up. This resulted in </w:t>
      </w:r>
      <w:proofErr w:type="gramStart"/>
      <w:r w:rsidRPr="00B67EE0">
        <w:rPr>
          <w:rFonts w:ascii="Arial" w:hAnsi="Arial" w:cs="Arial"/>
          <w:lang w:val="fr-FR"/>
        </w:rPr>
        <w:t>a</w:t>
      </w:r>
      <w:proofErr w:type="gramEnd"/>
      <w:r w:rsidRPr="00B67EE0">
        <w:rPr>
          <w:rFonts w:ascii="Arial" w:hAnsi="Arial" w:cs="Arial"/>
          <w:lang w:val="fr-FR"/>
        </w:rPr>
        <w:t xml:space="preserve"> design that simplifies the overall system and reduces complexity in both material usage and the manufacturing process. This reduces material and manufacturing costs. At the same time, the Slim PM is designed for an extended temperature range and uses the same motor interface as the company’s proven high-torque permanent magnet </w:t>
      </w:r>
      <w:proofErr w:type="spellStart"/>
      <w:r w:rsidRPr="00B67EE0">
        <w:rPr>
          <w:rFonts w:ascii="Arial" w:hAnsi="Arial" w:cs="Arial"/>
          <w:lang w:val="fr-FR"/>
        </w:rPr>
        <w:t>brake</w:t>
      </w:r>
      <w:proofErr w:type="spellEnd"/>
      <w:r w:rsidRPr="00B67EE0">
        <w:rPr>
          <w:rFonts w:ascii="Arial" w:hAnsi="Arial" w:cs="Arial"/>
          <w:lang w:val="fr-FR"/>
        </w:rPr>
        <w:t>.</w:t>
      </w:r>
    </w:p>
    <w:p w14:paraId="15EC58C2" w14:textId="77777777" w:rsidR="00735967" w:rsidRPr="00B67EE0" w:rsidRDefault="00735967" w:rsidP="00B67EE0">
      <w:pPr>
        <w:spacing w:line="288" w:lineRule="auto"/>
        <w:contextualSpacing/>
        <w:rPr>
          <w:rFonts w:ascii="Arial" w:hAnsi="Arial" w:cs="Arial"/>
          <w:lang w:val="fr-FR"/>
        </w:rPr>
      </w:pPr>
    </w:p>
    <w:p w14:paraId="0C43FBDA" w14:textId="77777777" w:rsidR="00735967" w:rsidRPr="00B67EE0" w:rsidRDefault="00735967" w:rsidP="00B67EE0">
      <w:pPr>
        <w:spacing w:line="288" w:lineRule="auto"/>
        <w:contextualSpacing/>
        <w:rPr>
          <w:rFonts w:ascii="Arial" w:hAnsi="Arial" w:cs="Arial"/>
          <w:b/>
          <w:bCs/>
          <w:lang w:val="fr-FR"/>
        </w:rPr>
      </w:pPr>
      <w:r w:rsidRPr="00B67EE0">
        <w:rPr>
          <w:rFonts w:ascii="Arial" w:hAnsi="Arial" w:cs="Arial"/>
          <w:b/>
          <w:bCs/>
          <w:lang w:val="fr-FR"/>
        </w:rPr>
        <w:t xml:space="preserve">Expand </w:t>
      </w:r>
      <w:proofErr w:type="spellStart"/>
      <w:r w:rsidRPr="00B67EE0">
        <w:rPr>
          <w:rFonts w:ascii="Arial" w:hAnsi="Arial" w:cs="Arial"/>
          <w:b/>
          <w:bCs/>
          <w:lang w:val="fr-FR"/>
        </w:rPr>
        <w:t>your</w:t>
      </w:r>
      <w:proofErr w:type="spellEnd"/>
      <w:r w:rsidRPr="00B67EE0">
        <w:rPr>
          <w:rFonts w:ascii="Arial" w:hAnsi="Arial" w:cs="Arial"/>
          <w:b/>
          <w:bCs/>
          <w:lang w:val="fr-FR"/>
        </w:rPr>
        <w:t xml:space="preserve"> </w:t>
      </w:r>
      <w:proofErr w:type="spellStart"/>
      <w:r w:rsidRPr="00B67EE0">
        <w:rPr>
          <w:rFonts w:ascii="Arial" w:hAnsi="Arial" w:cs="Arial"/>
          <w:b/>
          <w:bCs/>
          <w:lang w:val="fr-FR"/>
        </w:rPr>
        <w:t>brake</w:t>
      </w:r>
      <w:proofErr w:type="spellEnd"/>
      <w:r w:rsidRPr="00B67EE0">
        <w:rPr>
          <w:rFonts w:ascii="Arial" w:hAnsi="Arial" w:cs="Arial"/>
          <w:b/>
          <w:bCs/>
          <w:lang w:val="fr-FR"/>
        </w:rPr>
        <w:t xml:space="preserve"> </w:t>
      </w:r>
      <w:proofErr w:type="spellStart"/>
      <w:r w:rsidRPr="00B67EE0">
        <w:rPr>
          <w:rFonts w:ascii="Arial" w:hAnsi="Arial" w:cs="Arial"/>
          <w:b/>
          <w:bCs/>
          <w:lang w:val="fr-FR"/>
        </w:rPr>
        <w:t>modular</w:t>
      </w:r>
      <w:proofErr w:type="spellEnd"/>
      <w:r w:rsidRPr="00B67EE0">
        <w:rPr>
          <w:rFonts w:ascii="Arial" w:hAnsi="Arial" w:cs="Arial"/>
          <w:b/>
          <w:bCs/>
          <w:lang w:val="fr-FR"/>
        </w:rPr>
        <w:t xml:space="preserve"> system without additional effort</w:t>
      </w:r>
    </w:p>
    <w:p w14:paraId="2721A354" w14:textId="77777777" w:rsidR="00735967" w:rsidRPr="00B67EE0" w:rsidRDefault="00735967" w:rsidP="00B67EE0">
      <w:pPr>
        <w:spacing w:line="288" w:lineRule="auto"/>
        <w:contextualSpacing/>
        <w:rPr>
          <w:rFonts w:ascii="Arial" w:hAnsi="Arial" w:cs="Arial"/>
          <w:lang w:val="fr-FR"/>
        </w:rPr>
      </w:pPr>
      <w:r w:rsidRPr="00B67EE0">
        <w:rPr>
          <w:rFonts w:ascii="Arial" w:hAnsi="Arial" w:cs="Arial"/>
          <w:lang w:val="fr-FR"/>
        </w:rPr>
        <w:t>For servo motor manufacturers, this is precisely the key point. They can expand their brake modular system in the low- and medium-torque range without incurring additional costs for design, assembly, or documentation. Instead of having to master different brake technologies in parallel, the motor manufacturer remains within a single system architecture. This reduces internal effort and simplifies the scaling of entire motor families. “We wanted to develop a permanent magnet brake that could be seamlessly integrated into existing structures,” explains Waldemar Schaermann, Product Manager at KENDRION. “The Slim PM is therefore not intended as a standalone solution, but as a complement to our High Torque Line. Two brakes, one system—that’s our approach.”</w:t>
      </w:r>
    </w:p>
    <w:p w14:paraId="50838BC8" w14:textId="77777777" w:rsidR="00735967" w:rsidRPr="00B67EE0" w:rsidRDefault="00735967" w:rsidP="00B67EE0">
      <w:pPr>
        <w:spacing w:line="288" w:lineRule="auto"/>
        <w:contextualSpacing/>
        <w:rPr>
          <w:rFonts w:ascii="Arial" w:hAnsi="Arial" w:cs="Arial"/>
          <w:lang w:val="fr-FR"/>
        </w:rPr>
      </w:pPr>
    </w:p>
    <w:p w14:paraId="61964F52" w14:textId="77777777" w:rsidR="00735967" w:rsidRPr="00B67EE0" w:rsidRDefault="00735967" w:rsidP="00B67EE0">
      <w:pPr>
        <w:spacing w:line="288" w:lineRule="auto"/>
        <w:contextualSpacing/>
        <w:rPr>
          <w:rFonts w:ascii="Arial" w:hAnsi="Arial" w:cs="Arial"/>
          <w:lang w:val="fr-FR"/>
        </w:rPr>
      </w:pPr>
      <w:r w:rsidRPr="00B67EE0">
        <w:rPr>
          <w:rFonts w:ascii="Arial" w:hAnsi="Arial" w:cs="Arial"/>
          <w:lang w:val="fr-FR"/>
        </w:rPr>
        <w:t xml:space="preserve">Another aspect is the competitive position of European manufacturers. While significantly cheaper spring-loaded brakes are often used in comparable applications in the Asian market, KENDRION consistently relies </w:t>
      </w:r>
      <w:proofErr w:type="gramStart"/>
      <w:r w:rsidRPr="00B67EE0">
        <w:rPr>
          <w:rFonts w:ascii="Arial" w:hAnsi="Arial" w:cs="Arial"/>
          <w:lang w:val="fr-FR"/>
        </w:rPr>
        <w:t>on permanent</w:t>
      </w:r>
      <w:proofErr w:type="gramEnd"/>
      <w:r w:rsidRPr="00B67EE0">
        <w:rPr>
          <w:rFonts w:ascii="Arial" w:hAnsi="Arial" w:cs="Arial"/>
          <w:lang w:val="fr-FR"/>
        </w:rPr>
        <w:t xml:space="preserve"> magnet technology. With the Slim PM, the </w:t>
      </w:r>
      <w:r w:rsidRPr="00B67EE0">
        <w:rPr>
          <w:rFonts w:ascii="Arial" w:hAnsi="Arial" w:cs="Arial"/>
          <w:lang w:val="fr-FR"/>
        </w:rPr>
        <w:lastRenderedPageBreak/>
        <w:t>company now aims to offer this technology within a cost framework that was previously more feasible with spring-loaded brakes.</w:t>
      </w:r>
    </w:p>
    <w:p w14:paraId="5E6DEA8F" w14:textId="77777777" w:rsidR="00735967" w:rsidRPr="00B67EE0" w:rsidRDefault="00735967" w:rsidP="00B67EE0">
      <w:pPr>
        <w:spacing w:line="288" w:lineRule="auto"/>
        <w:contextualSpacing/>
        <w:rPr>
          <w:rFonts w:ascii="Arial" w:hAnsi="Arial" w:cs="Arial"/>
          <w:lang w:val="fr-FR"/>
        </w:rPr>
      </w:pPr>
    </w:p>
    <w:p w14:paraId="39CC4DC3" w14:textId="77777777" w:rsidR="00735967" w:rsidRPr="00B67EE0" w:rsidRDefault="00735967" w:rsidP="00B67EE0">
      <w:pPr>
        <w:spacing w:line="288" w:lineRule="auto"/>
        <w:contextualSpacing/>
        <w:rPr>
          <w:rFonts w:ascii="Arial" w:hAnsi="Arial" w:cs="Arial"/>
          <w:lang w:val="fr-FR"/>
        </w:rPr>
      </w:pPr>
      <w:r w:rsidRPr="00B67EE0">
        <w:rPr>
          <w:rFonts w:ascii="Arial" w:hAnsi="Arial" w:cs="Arial"/>
          <w:lang w:val="fr-FR"/>
        </w:rPr>
        <w:t>The Slim PM was presented at the SPS trade fair in Nuremberg at the end of 2025 and received a positive response there. The company is currently working with several customers on integrating the new brake into both new generations of motors and existing platforms. According to Waldemar Schaermann, customer feedback sums up KENDRION’s braking concept: “These are exactly the innovations we’re looking for right now.”</w:t>
      </w:r>
    </w:p>
    <w:p w14:paraId="6DCFF533" w14:textId="77777777" w:rsidR="00735967" w:rsidRPr="00B67EE0" w:rsidRDefault="00735967" w:rsidP="00B67EE0">
      <w:pPr>
        <w:spacing w:line="288" w:lineRule="auto"/>
        <w:contextualSpacing/>
        <w:rPr>
          <w:rFonts w:ascii="Arial" w:hAnsi="Arial" w:cs="Arial"/>
          <w:lang w:val="fr-FR"/>
        </w:rPr>
      </w:pPr>
    </w:p>
    <w:p w14:paraId="1C90C5A4" w14:textId="20EEAB3E" w:rsidR="00735967" w:rsidRPr="00B67EE0" w:rsidRDefault="00735967" w:rsidP="00B67EE0">
      <w:pPr>
        <w:spacing w:line="288" w:lineRule="auto"/>
        <w:contextualSpacing/>
        <w:rPr>
          <w:rFonts w:ascii="Arial" w:hAnsi="Arial" w:cs="Arial"/>
        </w:rPr>
      </w:pPr>
      <w:r w:rsidRPr="00B67EE0">
        <w:rPr>
          <w:rFonts w:ascii="Arial" w:hAnsi="Arial" w:cs="Arial"/>
        </w:rPr>
        <w:t>(3,</w:t>
      </w:r>
      <w:r w:rsidR="00B67EE0" w:rsidRPr="00B67EE0">
        <w:rPr>
          <w:rFonts w:ascii="Arial" w:hAnsi="Arial" w:cs="Arial"/>
        </w:rPr>
        <w:t>277</w:t>
      </w:r>
      <w:r w:rsidRPr="00B67EE0">
        <w:rPr>
          <w:rFonts w:ascii="Arial" w:hAnsi="Arial" w:cs="Arial"/>
        </w:rPr>
        <w:t xml:space="preserve"> </w:t>
      </w:r>
      <w:proofErr w:type="spellStart"/>
      <w:r w:rsidRPr="00B67EE0">
        <w:rPr>
          <w:rFonts w:ascii="Arial" w:hAnsi="Arial" w:cs="Arial"/>
        </w:rPr>
        <w:t>characters</w:t>
      </w:r>
      <w:proofErr w:type="spellEnd"/>
      <w:r w:rsidRPr="00B67EE0">
        <w:rPr>
          <w:rFonts w:ascii="Arial" w:hAnsi="Arial" w:cs="Arial"/>
        </w:rPr>
        <w:t xml:space="preserve"> </w:t>
      </w:r>
      <w:proofErr w:type="spellStart"/>
      <w:r w:rsidRPr="00B67EE0">
        <w:rPr>
          <w:rFonts w:ascii="Arial" w:hAnsi="Arial" w:cs="Arial"/>
        </w:rPr>
        <w:t>including</w:t>
      </w:r>
      <w:proofErr w:type="spellEnd"/>
      <w:r w:rsidRPr="00B67EE0">
        <w:rPr>
          <w:rFonts w:ascii="Arial" w:hAnsi="Arial" w:cs="Arial"/>
        </w:rPr>
        <w:t xml:space="preserve"> </w:t>
      </w:r>
      <w:proofErr w:type="spellStart"/>
      <w:r w:rsidRPr="00B67EE0">
        <w:rPr>
          <w:rFonts w:ascii="Arial" w:hAnsi="Arial" w:cs="Arial"/>
        </w:rPr>
        <w:t>spaces</w:t>
      </w:r>
      <w:proofErr w:type="spellEnd"/>
      <w:r w:rsidRPr="00B67EE0">
        <w:rPr>
          <w:rFonts w:ascii="Arial" w:hAnsi="Arial" w:cs="Arial"/>
        </w:rPr>
        <w:t>)</w:t>
      </w:r>
    </w:p>
    <w:p w14:paraId="4D501F74" w14:textId="77777777" w:rsidR="00735967" w:rsidRPr="00B67EE0" w:rsidRDefault="00735967" w:rsidP="00B67EE0">
      <w:pPr>
        <w:spacing w:line="288" w:lineRule="auto"/>
        <w:contextualSpacing/>
        <w:rPr>
          <w:rFonts w:ascii="Arial" w:hAnsi="Arial" w:cs="Arial"/>
        </w:rPr>
      </w:pPr>
    </w:p>
    <w:p w14:paraId="0002A180" w14:textId="77777777" w:rsidR="00735967" w:rsidRPr="00B67EE0" w:rsidRDefault="00735967" w:rsidP="00B67EE0">
      <w:pPr>
        <w:spacing w:line="288" w:lineRule="auto"/>
        <w:contextualSpacing/>
        <w:rPr>
          <w:rFonts w:ascii="Arial" w:hAnsi="Arial" w:cs="Arial"/>
          <w:b/>
          <w:bCs/>
        </w:rPr>
      </w:pPr>
      <w:r w:rsidRPr="00B67EE0">
        <w:rPr>
          <w:rFonts w:ascii="Arial" w:hAnsi="Arial" w:cs="Arial"/>
          <w:b/>
          <w:bCs/>
        </w:rPr>
        <w:t>Image</w:t>
      </w:r>
    </w:p>
    <w:p w14:paraId="7FFA6EC8" w14:textId="77777777" w:rsidR="00735967" w:rsidRPr="00B67EE0" w:rsidRDefault="00735967" w:rsidP="00B67EE0">
      <w:pPr>
        <w:spacing w:line="288" w:lineRule="auto"/>
        <w:contextualSpacing/>
        <w:rPr>
          <w:rFonts w:ascii="Arial" w:hAnsi="Arial" w:cs="Arial"/>
        </w:rPr>
      </w:pPr>
      <w:r w:rsidRPr="00B67EE0">
        <w:rPr>
          <w:rFonts w:ascii="Arial" w:hAnsi="Arial" w:cs="Arial"/>
          <w:noProof/>
        </w:rPr>
        <w:drawing>
          <wp:inline distT="0" distB="0" distL="0" distR="0" wp14:anchorId="7C1DB390" wp14:editId="2A197B0E">
            <wp:extent cx="3015574" cy="1696169"/>
            <wp:effectExtent l="0" t="0" r="0" b="5715"/>
            <wp:docPr id="1571962622" name="Grafik 2" descr="Ein Bild, das Transport, Autoteile, Rad, Felge enthält.&#10;&#10;KI-generierte Inhalte können fehlerhaft sein.">
              <a:extLst xmlns:a="http://schemas.openxmlformats.org/drawingml/2006/main">
                <a:ext uri="{FF2B5EF4-FFF2-40B4-BE49-F238E27FC236}">
                  <a16:creationId xmlns:a16="http://schemas.microsoft.com/office/drawing/2014/main" id="{6AADBBE5-F6A5-46CE-A911-3533FF5227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962622" name="Grafik 2" descr="Ein Bild, das Transport, Autoteile, Rad, Felge enthält.&#10;&#10;KI-generierte Inhalte können fehlerhaft sein."/>
                    <pic:cNvPicPr/>
                  </pic:nvPicPr>
                  <pic:blipFill>
                    <a:blip r:embed="rId10" cstate="email">
                      <a:extLst>
                        <a:ext uri="{28A0092B-C50C-407E-A947-70E740481C1C}">
                          <a14:useLocalDpi xmlns:a14="http://schemas.microsoft.com/office/drawing/2010/main"/>
                        </a:ext>
                      </a:extLst>
                    </a:blip>
                    <a:stretch>
                      <a:fillRect/>
                    </a:stretch>
                  </pic:blipFill>
                  <pic:spPr>
                    <a:xfrm>
                      <a:off x="0" y="0"/>
                      <a:ext cx="3112506" cy="1750690"/>
                    </a:xfrm>
                    <a:prstGeom prst="rect">
                      <a:avLst/>
                    </a:prstGeom>
                  </pic:spPr>
                </pic:pic>
              </a:graphicData>
            </a:graphic>
          </wp:inline>
        </w:drawing>
      </w:r>
    </w:p>
    <w:p w14:paraId="4578F335" w14:textId="77777777" w:rsidR="00735967" w:rsidRPr="00B67EE0" w:rsidRDefault="00735967" w:rsidP="00B67EE0">
      <w:pPr>
        <w:spacing w:line="288" w:lineRule="auto"/>
        <w:contextualSpacing/>
        <w:rPr>
          <w:rFonts w:ascii="Arial" w:hAnsi="Arial" w:cs="Arial"/>
        </w:rPr>
      </w:pPr>
      <w:r w:rsidRPr="00B67EE0">
        <w:rPr>
          <w:rFonts w:ascii="Arial" w:hAnsi="Arial" w:cs="Arial"/>
          <w:b/>
          <w:bCs/>
        </w:rPr>
        <w:t>Kendrion-Slim-PM.jpg:</w:t>
      </w:r>
      <w:r w:rsidRPr="00B67EE0">
        <w:rPr>
          <w:rFonts w:ascii="Arial" w:hAnsi="Arial" w:cs="Arial"/>
        </w:rPr>
        <w:t xml:space="preserve"> </w:t>
      </w:r>
      <w:proofErr w:type="gramStart"/>
      <w:r w:rsidRPr="00B67EE0">
        <w:rPr>
          <w:rFonts w:ascii="Arial" w:hAnsi="Arial" w:cs="Arial"/>
        </w:rPr>
        <w:t>KENDRION’s</w:t>
      </w:r>
      <w:proofErr w:type="gramEnd"/>
      <w:r w:rsidRPr="00B67EE0">
        <w:rPr>
          <w:rFonts w:ascii="Arial" w:hAnsi="Arial" w:cs="Arial"/>
        </w:rPr>
        <w:t xml:space="preserve"> Slim PM Line is a cost-effective permanent magnet brake developed specifically for servo motors in the low- and mid-torque range. It perfectly complements the manufacturer’s High Torque Line, thereby covering the majority of the global servo motor market.</w:t>
      </w:r>
    </w:p>
    <w:p w14:paraId="4C1705F4" w14:textId="77777777" w:rsidR="00735967" w:rsidRPr="00B67EE0" w:rsidRDefault="00735967" w:rsidP="00B67EE0">
      <w:pPr>
        <w:spacing w:line="288" w:lineRule="auto"/>
        <w:contextualSpacing/>
        <w:rPr>
          <w:rFonts w:ascii="Arial" w:hAnsi="Arial" w:cs="Arial"/>
          <w:i/>
          <w:iCs/>
        </w:rPr>
      </w:pPr>
      <w:r w:rsidRPr="00B67EE0">
        <w:rPr>
          <w:rFonts w:ascii="Arial" w:hAnsi="Arial" w:cs="Arial"/>
          <w:i/>
          <w:iCs/>
        </w:rPr>
        <w:t>Image: KENDRION</w:t>
      </w:r>
    </w:p>
    <w:p w14:paraId="2A4C4958" w14:textId="77777777" w:rsidR="00735967" w:rsidRPr="00B67EE0" w:rsidRDefault="00735967" w:rsidP="00B67EE0">
      <w:pPr>
        <w:spacing w:line="288" w:lineRule="auto"/>
        <w:contextualSpacing/>
        <w:rPr>
          <w:rFonts w:ascii="Arial" w:hAnsi="Arial" w:cs="Arial"/>
        </w:rPr>
      </w:pPr>
    </w:p>
    <w:p w14:paraId="4BA6776E" w14:textId="77777777" w:rsidR="00735967" w:rsidRPr="00B67EE0" w:rsidRDefault="00735967" w:rsidP="00B67EE0">
      <w:pPr>
        <w:spacing w:line="288" w:lineRule="auto"/>
        <w:contextualSpacing/>
        <w:rPr>
          <w:rFonts w:ascii="Arial" w:hAnsi="Arial" w:cs="Arial"/>
        </w:rPr>
      </w:pPr>
    </w:p>
    <w:p w14:paraId="4C409538" w14:textId="77777777" w:rsidR="00735967" w:rsidRPr="00B67EE0" w:rsidRDefault="00735967" w:rsidP="00B67EE0">
      <w:pPr>
        <w:spacing w:line="288" w:lineRule="auto"/>
        <w:contextualSpacing/>
        <w:rPr>
          <w:rFonts w:ascii="Arial" w:hAnsi="Arial" w:cs="Arial"/>
        </w:rPr>
      </w:pPr>
      <w:r w:rsidRPr="00B67EE0">
        <w:rPr>
          <w:rFonts w:ascii="Arial" w:hAnsi="Arial" w:cs="Arial"/>
          <w:noProof/>
        </w:rPr>
        <w:drawing>
          <wp:inline distT="0" distB="0" distL="0" distR="0" wp14:anchorId="075FFA6C" wp14:editId="63F78796">
            <wp:extent cx="3014980" cy="1695833"/>
            <wp:effectExtent l="0" t="0" r="0" b="6350"/>
            <wp:docPr id="1867349638" name="Grafik 3" descr="Ein Bild, das Screenshot, Autoteile, Maschine, Bautechnik enthält.&#10;&#10;KI-generierte Inhalte können fehlerhaft sein.">
              <a:extLst xmlns:a="http://schemas.openxmlformats.org/drawingml/2006/main">
                <a:ext uri="{FF2B5EF4-FFF2-40B4-BE49-F238E27FC236}">
                  <a16:creationId xmlns:a16="http://schemas.microsoft.com/office/drawing/2014/main" id="{34457C86-4A04-46D5-9E81-36931D5E94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349638" name="Grafik 3" descr="Ein Bild, das Screenshot, Autoteile, Maschine, Bautechnik enthält.&#10;&#10;KI-generierte Inhalte können fehlerhaft sein."/>
                    <pic:cNvPicPr/>
                  </pic:nvPicPr>
                  <pic:blipFill>
                    <a:blip r:embed="rId11" cstate="email">
                      <a:extLst>
                        <a:ext uri="{28A0092B-C50C-407E-A947-70E740481C1C}">
                          <a14:useLocalDpi xmlns:a14="http://schemas.microsoft.com/office/drawing/2010/main"/>
                        </a:ext>
                      </a:extLst>
                    </a:blip>
                    <a:stretch>
                      <a:fillRect/>
                    </a:stretch>
                  </pic:blipFill>
                  <pic:spPr>
                    <a:xfrm>
                      <a:off x="0" y="0"/>
                      <a:ext cx="3111187" cy="1749946"/>
                    </a:xfrm>
                    <a:prstGeom prst="rect">
                      <a:avLst/>
                    </a:prstGeom>
                  </pic:spPr>
                </pic:pic>
              </a:graphicData>
            </a:graphic>
          </wp:inline>
        </w:drawing>
      </w:r>
    </w:p>
    <w:p w14:paraId="64A97283" w14:textId="77777777" w:rsidR="00735967" w:rsidRPr="00B67EE0" w:rsidRDefault="00735967" w:rsidP="00B67EE0">
      <w:pPr>
        <w:spacing w:line="288" w:lineRule="auto"/>
        <w:contextualSpacing/>
        <w:rPr>
          <w:rFonts w:ascii="Arial" w:hAnsi="Arial" w:cs="Arial"/>
        </w:rPr>
      </w:pPr>
      <w:r w:rsidRPr="00B67EE0">
        <w:rPr>
          <w:rFonts w:ascii="Arial" w:hAnsi="Arial" w:cs="Arial"/>
          <w:b/>
          <w:bCs/>
        </w:rPr>
        <w:t>Kendrion-Slim-PM-High-Torque-Line.jpg:</w:t>
      </w:r>
      <w:r w:rsidRPr="00B67EE0">
        <w:rPr>
          <w:rFonts w:ascii="Arial" w:hAnsi="Arial" w:cs="Arial"/>
        </w:rPr>
        <w:t xml:space="preserve"> Servo motors are typically offered in several lengths and torque ratings. The uniform brake-motor interface of </w:t>
      </w:r>
      <w:proofErr w:type="gramStart"/>
      <w:r w:rsidRPr="00B67EE0">
        <w:rPr>
          <w:rFonts w:ascii="Arial" w:hAnsi="Arial" w:cs="Arial"/>
        </w:rPr>
        <w:t>KENDRION’s</w:t>
      </w:r>
      <w:proofErr w:type="gramEnd"/>
      <w:r w:rsidRPr="00B67EE0">
        <w:rPr>
          <w:rFonts w:ascii="Arial" w:hAnsi="Arial" w:cs="Arial"/>
        </w:rPr>
        <w:t xml:space="preserve"> new Slim PM and High Torque lines makes it easier for users to integrate both brakes and promotes cost-effective motor configuration.</w:t>
      </w:r>
    </w:p>
    <w:p w14:paraId="539AFE61" w14:textId="77777777" w:rsidR="00735967" w:rsidRPr="00B67EE0" w:rsidRDefault="00735967" w:rsidP="00B67EE0">
      <w:pPr>
        <w:spacing w:line="288" w:lineRule="auto"/>
        <w:contextualSpacing/>
        <w:rPr>
          <w:rFonts w:ascii="Arial" w:hAnsi="Arial" w:cs="Arial"/>
          <w:i/>
          <w:iCs/>
        </w:rPr>
      </w:pPr>
      <w:r w:rsidRPr="00B67EE0">
        <w:rPr>
          <w:rFonts w:ascii="Arial" w:hAnsi="Arial" w:cs="Arial"/>
          <w:i/>
          <w:iCs/>
        </w:rPr>
        <w:t>Image: KENDRION / AdobeStock_953794320</w:t>
      </w:r>
    </w:p>
    <w:p w14:paraId="3CC77C15" w14:textId="77777777" w:rsidR="00735967" w:rsidRPr="00B67EE0" w:rsidRDefault="00735967" w:rsidP="00B67EE0">
      <w:pPr>
        <w:spacing w:line="288" w:lineRule="auto"/>
        <w:contextualSpacing/>
        <w:rPr>
          <w:rFonts w:ascii="Arial" w:hAnsi="Arial" w:cs="Arial"/>
          <w:color w:val="000000" w:themeColor="text1"/>
        </w:rPr>
      </w:pPr>
    </w:p>
    <w:p w14:paraId="4BF016A2" w14:textId="77777777" w:rsidR="00735967" w:rsidRPr="00B67EE0" w:rsidRDefault="00735967" w:rsidP="00B67EE0">
      <w:pPr>
        <w:spacing w:line="288" w:lineRule="auto"/>
        <w:contextualSpacing/>
        <w:rPr>
          <w:rFonts w:ascii="Arial" w:hAnsi="Arial" w:cs="Arial"/>
          <w:noProof/>
          <w:color w:val="000000" w:themeColor="text1"/>
        </w:rPr>
      </w:pPr>
      <w:r w:rsidRPr="00B67EE0">
        <w:rPr>
          <w:rFonts w:ascii="Arial" w:hAnsi="Arial" w:cs="Arial"/>
          <w:noProof/>
          <w:color w:val="000000" w:themeColor="text1"/>
        </w:rPr>
        <w:lastRenderedPageBreak/>
        <w:drawing>
          <wp:inline distT="0" distB="0" distL="0" distR="0" wp14:anchorId="5A25E328" wp14:editId="4DEEF9F2">
            <wp:extent cx="3259683" cy="2159540"/>
            <wp:effectExtent l="0" t="0" r="4445" b="0"/>
            <wp:docPr id="1504279092" name="Grafik 2" descr="Ein Bild, das Menschliches Gesicht, Person, Kleidung, Mann enthält.&#10;&#10;Automatisch generierte Beschreibung">
              <a:extLst xmlns:a="http://schemas.openxmlformats.org/drawingml/2006/main">
                <a:ext uri="{FF2B5EF4-FFF2-40B4-BE49-F238E27FC236}">
                  <a16:creationId xmlns:a16="http://schemas.microsoft.com/office/drawing/2014/main" id="{B417B31C-2D08-4D3A-A965-DF6E5458C6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279092" name="Grafik 2" descr="Ein Bild, das Menschliches Gesicht, Person, Kleidung, Mann enthält.&#10;&#10;Automatisch generierte Beschreibung"/>
                    <pic:cNvPicPr/>
                  </pic:nvPicPr>
                  <pic:blipFill>
                    <a:blip r:embed="rId12" cstate="email">
                      <a:extLst>
                        <a:ext uri="{28A0092B-C50C-407E-A947-70E740481C1C}">
                          <a14:useLocalDpi xmlns:a14="http://schemas.microsoft.com/office/drawing/2010/main"/>
                        </a:ext>
                      </a:extLst>
                    </a:blip>
                    <a:stretch>
                      <a:fillRect/>
                    </a:stretch>
                  </pic:blipFill>
                  <pic:spPr>
                    <a:xfrm>
                      <a:off x="0" y="0"/>
                      <a:ext cx="3330708" cy="2206594"/>
                    </a:xfrm>
                    <a:prstGeom prst="rect">
                      <a:avLst/>
                    </a:prstGeom>
                  </pic:spPr>
                </pic:pic>
              </a:graphicData>
            </a:graphic>
          </wp:inline>
        </w:drawing>
      </w:r>
    </w:p>
    <w:p w14:paraId="31E94770" w14:textId="77777777" w:rsidR="00B67EE0" w:rsidRPr="00B67EE0" w:rsidRDefault="00735967" w:rsidP="00B67EE0">
      <w:pPr>
        <w:spacing w:line="288" w:lineRule="auto"/>
        <w:contextualSpacing/>
        <w:rPr>
          <w:rFonts w:ascii="Arial" w:hAnsi="Arial" w:cs="Arial"/>
          <w:lang w:val="en-US"/>
        </w:rPr>
      </w:pPr>
      <w:r w:rsidRPr="00B67EE0">
        <w:rPr>
          <w:rFonts w:ascii="Arial" w:hAnsi="Arial" w:cs="Arial"/>
          <w:b/>
          <w:bCs/>
        </w:rPr>
        <w:t>Kendrion-Waldemar Schaermann.jpg:</w:t>
      </w:r>
      <w:r w:rsidRPr="00B67EE0">
        <w:rPr>
          <w:rFonts w:ascii="Arial" w:hAnsi="Arial" w:cs="Arial"/>
        </w:rPr>
        <w:t xml:space="preserve"> Waldemar Schaermann, Product Manager at KENDRION: “We wanted to develop a permanent magnet brake that could be seamlessly integrated into existing systems. The Slim PM is therefore not intended as a standalone solution, but rather as a complement to our High Torque Line. </w:t>
      </w:r>
      <w:r w:rsidRPr="00B67EE0">
        <w:rPr>
          <w:rFonts w:ascii="Arial" w:hAnsi="Arial" w:cs="Arial"/>
          <w:lang w:val="en-US"/>
        </w:rPr>
        <w:t>Two brakes, one system—that’s our approach.”</w:t>
      </w:r>
    </w:p>
    <w:p w14:paraId="4348C7CD" w14:textId="376B7EB9" w:rsidR="00735967" w:rsidRDefault="00735967" w:rsidP="00B67EE0">
      <w:pPr>
        <w:spacing w:line="288" w:lineRule="auto"/>
        <w:contextualSpacing/>
        <w:rPr>
          <w:rFonts w:ascii="Arial" w:hAnsi="Arial" w:cs="Arial"/>
          <w:i/>
          <w:iCs/>
          <w:lang w:val="en-US"/>
        </w:rPr>
      </w:pPr>
      <w:r w:rsidRPr="00B67EE0">
        <w:rPr>
          <w:rFonts w:ascii="Arial" w:hAnsi="Arial" w:cs="Arial"/>
          <w:i/>
          <w:iCs/>
          <w:lang w:val="en-US"/>
        </w:rPr>
        <w:t>Image: KENDRION</w:t>
      </w:r>
    </w:p>
    <w:p w14:paraId="7D2F4634" w14:textId="77777777" w:rsidR="00B67EE0" w:rsidRDefault="00B67EE0" w:rsidP="00B67EE0">
      <w:pPr>
        <w:spacing w:line="288" w:lineRule="auto"/>
        <w:contextualSpacing/>
        <w:rPr>
          <w:rFonts w:ascii="Arial" w:hAnsi="Arial" w:cs="Arial"/>
          <w:lang w:val="en-US"/>
        </w:rPr>
      </w:pPr>
    </w:p>
    <w:p w14:paraId="574AB45E" w14:textId="77777777" w:rsidR="00B67EE0" w:rsidRPr="00B67EE0" w:rsidRDefault="00B67EE0" w:rsidP="00B67EE0">
      <w:pPr>
        <w:spacing w:line="288" w:lineRule="auto"/>
        <w:contextualSpacing/>
        <w:rPr>
          <w:rFonts w:ascii="Arial" w:hAnsi="Arial" w:cs="Arial"/>
          <w:lang w:val="en-US"/>
        </w:rPr>
      </w:pPr>
    </w:p>
    <w:p w14:paraId="58017E0D" w14:textId="77777777" w:rsidR="00735967" w:rsidRPr="00B67EE0" w:rsidRDefault="00735967" w:rsidP="00B67EE0">
      <w:pPr>
        <w:spacing w:line="288" w:lineRule="auto"/>
        <w:contextualSpacing/>
        <w:rPr>
          <w:rFonts w:ascii="Arial" w:hAnsi="Arial" w:cs="Arial"/>
          <w:lang w:val="en-US"/>
        </w:rPr>
      </w:pPr>
      <w:r w:rsidRPr="00B67EE0">
        <w:rPr>
          <w:rFonts w:ascii="Arial" w:hAnsi="Arial" w:cs="Arial"/>
          <w:b/>
          <w:bCs/>
          <w:lang w:val="en-US"/>
        </w:rPr>
        <w:t>Keywords:</w:t>
      </w:r>
      <w:r w:rsidRPr="00B67EE0">
        <w:rPr>
          <w:rFonts w:ascii="Arial" w:hAnsi="Arial" w:cs="Arial"/>
          <w:lang w:val="en-US"/>
        </w:rPr>
        <w:t xml:space="preserve"> Kendrion, permanent magnet brakes, servo motors, electric motors, drive technology, Slim PM Line, High Torque Line, mid-/low-torque, High Torque Line, backlash-free</w:t>
      </w:r>
    </w:p>
    <w:p w14:paraId="6BC01F34" w14:textId="77777777" w:rsidR="00B67EE0" w:rsidRDefault="00B67EE0" w:rsidP="00B67EE0">
      <w:pPr>
        <w:spacing w:line="288" w:lineRule="auto"/>
        <w:contextualSpacing/>
        <w:rPr>
          <w:rFonts w:asciiTheme="minorBidi" w:hAnsiTheme="minorBidi"/>
          <w:b/>
          <w:bCs/>
          <w:color w:val="000000" w:themeColor="text1"/>
          <w:lang w:val="en-US"/>
        </w:rPr>
      </w:pPr>
    </w:p>
    <w:p w14:paraId="67F65FF9" w14:textId="4479F3B8" w:rsidR="00B67EE0" w:rsidRPr="00B70DDE" w:rsidRDefault="00B67EE0" w:rsidP="00B67EE0">
      <w:pPr>
        <w:spacing w:line="288" w:lineRule="auto"/>
        <w:contextualSpacing/>
        <w:rPr>
          <w:rFonts w:asciiTheme="minorBidi" w:hAnsiTheme="minorBidi"/>
          <w:b/>
          <w:bCs/>
          <w:color w:val="000000" w:themeColor="text1"/>
          <w:lang w:val="en-US"/>
        </w:rPr>
      </w:pPr>
      <w:proofErr w:type="spellStart"/>
      <w:r w:rsidRPr="00B70DDE">
        <w:rPr>
          <w:rFonts w:asciiTheme="minorBidi" w:hAnsiTheme="minorBidi"/>
          <w:b/>
          <w:bCs/>
          <w:color w:val="000000" w:themeColor="text1"/>
          <w:lang w:val="en-US"/>
        </w:rPr>
        <w:t>Deeplink</w:t>
      </w:r>
      <w:proofErr w:type="spellEnd"/>
      <w:r w:rsidRPr="00B70DDE">
        <w:rPr>
          <w:rFonts w:asciiTheme="minorBidi" w:hAnsiTheme="minorBidi"/>
          <w:b/>
          <w:bCs/>
          <w:color w:val="000000" w:themeColor="text1"/>
          <w:lang w:val="en-US"/>
        </w:rPr>
        <w:t>:</w:t>
      </w:r>
    </w:p>
    <w:p w14:paraId="71A847C9" w14:textId="30A0C34D" w:rsidR="006B44AD" w:rsidRPr="006B44AD" w:rsidRDefault="00B67EE0" w:rsidP="006B44AD">
      <w:pPr>
        <w:spacing w:line="288" w:lineRule="auto"/>
        <w:contextualSpacing/>
        <w:rPr>
          <w:rFonts w:asciiTheme="minorBidi" w:hAnsiTheme="minorBidi"/>
          <w:lang w:val="en-US"/>
        </w:rPr>
      </w:pPr>
      <w:hyperlink r:id="rId13" w:history="1">
        <w:r w:rsidRPr="006B44AD">
          <w:rPr>
            <w:rStyle w:val="Hyperlink"/>
            <w:rFonts w:asciiTheme="minorBidi" w:hAnsiTheme="minorBidi"/>
            <w:lang w:val="en-US"/>
          </w:rPr>
          <w:t>https</w:t>
        </w:r>
        <w:r w:rsidRPr="006B44AD">
          <w:rPr>
            <w:rStyle w:val="Hyperlink"/>
            <w:rFonts w:asciiTheme="minorBidi" w:hAnsiTheme="minorBidi"/>
            <w:lang w:val="en-US"/>
          </w:rPr>
          <w:t>:</w:t>
        </w:r>
        <w:r w:rsidRPr="006B44AD">
          <w:rPr>
            <w:rStyle w:val="Hyperlink"/>
            <w:rFonts w:asciiTheme="minorBidi" w:hAnsiTheme="minorBidi"/>
            <w:lang w:val="en-US"/>
          </w:rPr>
          <w:t>//w</w:t>
        </w:r>
        <w:r w:rsidRPr="006B44AD">
          <w:rPr>
            <w:rStyle w:val="Hyperlink"/>
            <w:rFonts w:asciiTheme="minorBidi" w:hAnsiTheme="minorBidi"/>
            <w:lang w:val="en-US"/>
          </w:rPr>
          <w:t>w</w:t>
        </w:r>
        <w:r w:rsidRPr="006B44AD">
          <w:rPr>
            <w:rStyle w:val="Hyperlink"/>
            <w:rFonts w:asciiTheme="minorBidi" w:hAnsiTheme="minorBidi"/>
            <w:lang w:val="en-US"/>
          </w:rPr>
          <w:t>w.kendrion.com/en/products-services/industrial-brakes/one-technology</w:t>
        </w:r>
      </w:hyperlink>
    </w:p>
    <w:p w14:paraId="7DE35639" w14:textId="1B3F6168" w:rsidR="006B44AD" w:rsidRPr="006B44AD" w:rsidRDefault="006B44AD" w:rsidP="006B44AD">
      <w:pPr>
        <w:spacing w:line="288" w:lineRule="auto"/>
        <w:contextualSpacing/>
        <w:rPr>
          <w:rFonts w:asciiTheme="minorBidi" w:hAnsiTheme="minorBidi"/>
          <w:lang w:val="en-US"/>
        </w:rPr>
      </w:pPr>
      <w:hyperlink r:id="rId14" w:history="1">
        <w:r w:rsidRPr="00620C14">
          <w:rPr>
            <w:rStyle w:val="Hyperlink"/>
            <w:rFonts w:asciiTheme="minorBidi" w:hAnsiTheme="minorBidi"/>
            <w:lang w:val="en-US"/>
          </w:rPr>
          <w:t>https://www.kendrion.com/en/industries/electric-motors/servo-motors</w:t>
        </w:r>
      </w:hyperlink>
    </w:p>
    <w:p w14:paraId="64FA11DB" w14:textId="7715E1A4" w:rsidR="006B44AD" w:rsidRPr="006B44AD" w:rsidRDefault="006B44AD" w:rsidP="00B67EE0">
      <w:pPr>
        <w:spacing w:line="288" w:lineRule="auto"/>
        <w:contextualSpacing/>
        <w:rPr>
          <w:rFonts w:asciiTheme="minorBidi" w:hAnsiTheme="minorBidi"/>
          <w:lang w:val="en-US"/>
        </w:rPr>
      </w:pPr>
      <w:hyperlink r:id="rId15" w:history="1">
        <w:r w:rsidRPr="006B44AD">
          <w:rPr>
            <w:rStyle w:val="Hyperlink"/>
            <w:rFonts w:asciiTheme="minorBidi" w:hAnsiTheme="minorBidi"/>
            <w:lang w:val="en-US"/>
          </w:rPr>
          <w:t>https://www.kendrion.com/en/products-services/industrial-brakes/permanent-magnet-brakes</w:t>
        </w:r>
      </w:hyperlink>
    </w:p>
    <w:p w14:paraId="033BBD27" w14:textId="7BBFC25F" w:rsidR="00B67EE0" w:rsidRPr="006B44AD" w:rsidRDefault="006B44AD" w:rsidP="00B67EE0">
      <w:pPr>
        <w:spacing w:line="288" w:lineRule="auto"/>
        <w:contextualSpacing/>
        <w:rPr>
          <w:rFonts w:asciiTheme="minorBidi" w:hAnsiTheme="minorBidi"/>
          <w:lang w:val="en-US"/>
        </w:rPr>
      </w:pPr>
      <w:hyperlink r:id="rId16" w:history="1">
        <w:r w:rsidRPr="006B44AD">
          <w:rPr>
            <w:rStyle w:val="Hyperlink"/>
            <w:rFonts w:asciiTheme="minorBidi" w:hAnsiTheme="minorBidi"/>
            <w:lang w:val="en-US"/>
          </w:rPr>
          <w:t>https://www.kendrion.com/en/</w:t>
        </w:r>
      </w:hyperlink>
    </w:p>
    <w:p w14:paraId="14C05B76" w14:textId="77777777" w:rsidR="006B44AD" w:rsidRPr="006B44AD" w:rsidRDefault="006B44AD" w:rsidP="00B67EE0">
      <w:pPr>
        <w:spacing w:line="288" w:lineRule="auto"/>
        <w:contextualSpacing/>
        <w:rPr>
          <w:rFonts w:asciiTheme="minorBidi" w:hAnsiTheme="minorBidi"/>
          <w:color w:val="000000" w:themeColor="text1"/>
          <w:lang w:val="en-US"/>
        </w:rPr>
      </w:pPr>
    </w:p>
    <w:p w14:paraId="33A94681" w14:textId="77777777" w:rsidR="00735967" w:rsidRPr="00B67EE0" w:rsidRDefault="00735967" w:rsidP="00B67EE0">
      <w:pPr>
        <w:spacing w:line="288" w:lineRule="auto"/>
        <w:contextualSpacing/>
        <w:rPr>
          <w:rFonts w:ascii="Arial" w:hAnsi="Arial" w:cs="Arial"/>
          <w:lang w:val="en-US"/>
        </w:rPr>
      </w:pPr>
    </w:p>
    <w:p w14:paraId="6482D1D8" w14:textId="77777777" w:rsidR="00735967" w:rsidRPr="00B67EE0" w:rsidRDefault="00735967" w:rsidP="00B67EE0">
      <w:pPr>
        <w:spacing w:line="288" w:lineRule="auto"/>
        <w:contextualSpacing/>
        <w:rPr>
          <w:rFonts w:ascii="Arial" w:hAnsi="Arial" w:cs="Arial"/>
        </w:rPr>
      </w:pPr>
      <w:proofErr w:type="spellStart"/>
      <w:r w:rsidRPr="00B67EE0">
        <w:rPr>
          <w:rFonts w:ascii="Arial" w:hAnsi="Arial" w:cs="Arial"/>
          <w:b/>
          <w:bCs/>
        </w:rPr>
        <w:t>Meta</w:t>
      </w:r>
      <w:proofErr w:type="spellEnd"/>
      <w:r w:rsidRPr="00B67EE0">
        <w:rPr>
          <w:rFonts w:ascii="Arial" w:hAnsi="Arial" w:cs="Arial"/>
          <w:b/>
          <w:bCs/>
        </w:rPr>
        <w:t xml:space="preserve"> Title:</w:t>
      </w:r>
      <w:r w:rsidRPr="00B67EE0">
        <w:rPr>
          <w:rFonts w:ascii="Arial" w:hAnsi="Arial" w:cs="Arial"/>
        </w:rPr>
        <w:t xml:space="preserve"> KENDRION </w:t>
      </w:r>
      <w:proofErr w:type="spellStart"/>
      <w:r w:rsidRPr="00B67EE0">
        <w:rPr>
          <w:rFonts w:ascii="Arial" w:hAnsi="Arial" w:cs="Arial"/>
        </w:rPr>
        <w:t>Develops</w:t>
      </w:r>
      <w:proofErr w:type="spellEnd"/>
      <w:r w:rsidRPr="00B67EE0">
        <w:rPr>
          <w:rFonts w:ascii="Arial" w:hAnsi="Arial" w:cs="Arial"/>
        </w:rPr>
        <w:t xml:space="preserve"> Modular PM Brake System</w:t>
      </w:r>
    </w:p>
    <w:p w14:paraId="09B935F2" w14:textId="77777777" w:rsidR="00735967" w:rsidRPr="00B67EE0" w:rsidRDefault="00735967" w:rsidP="00B67EE0">
      <w:pPr>
        <w:spacing w:line="288" w:lineRule="auto"/>
        <w:contextualSpacing/>
        <w:rPr>
          <w:rFonts w:ascii="Arial" w:hAnsi="Arial" w:cs="Arial"/>
        </w:rPr>
      </w:pPr>
    </w:p>
    <w:p w14:paraId="21573CAA" w14:textId="77777777" w:rsidR="00735967" w:rsidRPr="00B67EE0" w:rsidRDefault="00735967" w:rsidP="00B67EE0">
      <w:pPr>
        <w:spacing w:line="288" w:lineRule="auto"/>
        <w:contextualSpacing/>
        <w:rPr>
          <w:rFonts w:ascii="Arial" w:hAnsi="Arial" w:cs="Arial"/>
        </w:rPr>
      </w:pPr>
      <w:r w:rsidRPr="00B67EE0">
        <w:rPr>
          <w:rFonts w:ascii="Arial" w:hAnsi="Arial" w:cs="Arial"/>
          <w:b/>
          <w:bCs/>
        </w:rPr>
        <w:t>Meta-Description:</w:t>
      </w:r>
      <w:r w:rsidRPr="00B67EE0">
        <w:rPr>
          <w:rFonts w:ascii="Arial" w:hAnsi="Arial" w:cs="Arial"/>
        </w:rPr>
        <w:t xml:space="preserve"> With the Slim PM Line and the High Torque Line, KENDRION offers motor manufacturers a modular system that covers all torque ranges using the same basic concept.</w:t>
      </w:r>
    </w:p>
    <w:p w14:paraId="681ABAF2" w14:textId="77777777" w:rsidR="00735967" w:rsidRPr="00B67EE0" w:rsidRDefault="00735967" w:rsidP="00B67EE0">
      <w:pPr>
        <w:spacing w:line="288" w:lineRule="auto"/>
        <w:contextualSpacing/>
        <w:rPr>
          <w:rFonts w:ascii="Arial" w:hAnsi="Arial" w:cs="Arial"/>
          <w:lang w:val="en-US"/>
        </w:rPr>
      </w:pPr>
    </w:p>
    <w:p w14:paraId="2FC604F4" w14:textId="77777777" w:rsidR="00B67EE0" w:rsidRPr="00B67EE0" w:rsidRDefault="00B67EE0" w:rsidP="00B67EE0">
      <w:pPr>
        <w:spacing w:line="288" w:lineRule="auto"/>
        <w:contextualSpacing/>
        <w:rPr>
          <w:rFonts w:ascii="Arial" w:hAnsi="Arial" w:cs="Arial"/>
          <w:color w:val="000000" w:themeColor="text1"/>
          <w:lang w:val="en-US"/>
        </w:rPr>
      </w:pPr>
      <w:r w:rsidRPr="00B67EE0">
        <w:rPr>
          <w:rFonts w:ascii="Arial" w:hAnsi="Arial" w:cs="Arial"/>
          <w:b/>
          <w:color w:val="000000" w:themeColor="text1"/>
          <w:lang w:val="en-US"/>
        </w:rPr>
        <w:t xml:space="preserve">Download-Area: </w:t>
      </w:r>
      <w:hyperlink r:id="rId17" w:history="1">
        <w:r w:rsidRPr="00B67EE0">
          <w:rPr>
            <w:rStyle w:val="Hyperlink"/>
            <w:rFonts w:ascii="Arial" w:hAnsi="Arial" w:cs="Arial"/>
            <w:bCs/>
            <w:lang w:val="en-US"/>
          </w:rPr>
          <w:t>www.koehler-partner.de/pressezentrum/kendrion</w:t>
        </w:r>
      </w:hyperlink>
    </w:p>
    <w:p w14:paraId="5AB8E359" w14:textId="77777777" w:rsidR="00B67EE0" w:rsidRPr="00B67EE0" w:rsidRDefault="00B67EE0" w:rsidP="00B67EE0">
      <w:pPr>
        <w:spacing w:line="288" w:lineRule="auto"/>
        <w:contextualSpacing/>
        <w:rPr>
          <w:rFonts w:ascii="Arial" w:hAnsi="Arial" w:cs="Arial"/>
          <w:b/>
          <w:color w:val="000000" w:themeColor="text1"/>
          <w:lang w:val="en-US"/>
        </w:rPr>
      </w:pPr>
    </w:p>
    <w:p w14:paraId="01F6BDF4" w14:textId="029E0E20" w:rsidR="00B67EE0" w:rsidRPr="00B67EE0" w:rsidRDefault="00B67EE0" w:rsidP="00B67EE0">
      <w:pPr>
        <w:tabs>
          <w:tab w:val="left" w:pos="142"/>
        </w:tabs>
        <w:spacing w:line="288" w:lineRule="auto"/>
        <w:contextualSpacing/>
        <w:rPr>
          <w:rFonts w:ascii="Arial" w:hAnsi="Arial" w:cs="Arial"/>
          <w:color w:val="000000" w:themeColor="text1"/>
        </w:rPr>
      </w:pPr>
      <w:r w:rsidRPr="00B67EE0">
        <w:rPr>
          <w:rFonts w:ascii="Arial" w:hAnsi="Arial" w:cs="Arial"/>
          <w:b/>
          <w:bCs/>
          <w:color w:val="000000" w:themeColor="text1"/>
        </w:rPr>
        <w:t>Press Office:</w:t>
      </w:r>
    </w:p>
    <w:p w14:paraId="71E1ED57" w14:textId="65405306" w:rsidR="00B67EE0" w:rsidRPr="00B67EE0" w:rsidRDefault="00B67EE0" w:rsidP="00B67EE0">
      <w:pPr>
        <w:tabs>
          <w:tab w:val="left" w:pos="142"/>
        </w:tabs>
        <w:spacing w:line="288" w:lineRule="auto"/>
        <w:contextualSpacing/>
        <w:rPr>
          <w:rFonts w:ascii="Arial" w:hAnsi="Arial" w:cs="Arial"/>
          <w:color w:val="000000" w:themeColor="text1"/>
        </w:rPr>
      </w:pPr>
      <w:r w:rsidRPr="00B67EE0">
        <w:rPr>
          <w:rFonts w:ascii="Arial" w:hAnsi="Arial" w:cs="Arial"/>
          <w:color w:val="000000" w:themeColor="text1"/>
        </w:rPr>
        <w:t>Köhler + Partner GmbH</w:t>
      </w:r>
    </w:p>
    <w:p w14:paraId="035B0930" w14:textId="77777777" w:rsidR="00B67EE0" w:rsidRPr="00B67EE0" w:rsidRDefault="00B67EE0" w:rsidP="00B67EE0">
      <w:pPr>
        <w:tabs>
          <w:tab w:val="left" w:pos="142"/>
        </w:tabs>
        <w:spacing w:line="288" w:lineRule="auto"/>
        <w:ind w:left="142" w:right="570" w:hanging="142"/>
        <w:contextualSpacing/>
        <w:rPr>
          <w:rFonts w:ascii="Arial" w:hAnsi="Arial" w:cs="Arial"/>
          <w:color w:val="000000" w:themeColor="text1"/>
        </w:rPr>
      </w:pPr>
      <w:r w:rsidRPr="00B67EE0">
        <w:rPr>
          <w:rFonts w:ascii="Arial" w:hAnsi="Arial" w:cs="Arial"/>
          <w:color w:val="000000" w:themeColor="text1"/>
        </w:rPr>
        <w:t xml:space="preserve">Brauerstraße 42 • 21244 Buchholz </w:t>
      </w:r>
      <w:proofErr w:type="spellStart"/>
      <w:r w:rsidRPr="00B67EE0">
        <w:rPr>
          <w:rFonts w:ascii="Arial" w:hAnsi="Arial" w:cs="Arial"/>
          <w:color w:val="000000" w:themeColor="text1"/>
        </w:rPr>
        <w:t>i.d</w:t>
      </w:r>
      <w:proofErr w:type="spellEnd"/>
      <w:r w:rsidRPr="00B67EE0">
        <w:rPr>
          <w:rFonts w:ascii="Arial" w:hAnsi="Arial" w:cs="Arial"/>
          <w:color w:val="000000" w:themeColor="text1"/>
        </w:rPr>
        <w:t>. Nordheide</w:t>
      </w:r>
    </w:p>
    <w:p w14:paraId="567C341A" w14:textId="77777777" w:rsidR="00B67EE0" w:rsidRPr="00B67EE0" w:rsidRDefault="00B67EE0" w:rsidP="00B67EE0">
      <w:pPr>
        <w:tabs>
          <w:tab w:val="left" w:pos="142"/>
        </w:tabs>
        <w:spacing w:line="288" w:lineRule="auto"/>
        <w:ind w:left="142" w:right="570" w:hanging="142"/>
        <w:contextualSpacing/>
        <w:outlineLvl w:val="0"/>
        <w:rPr>
          <w:rFonts w:ascii="Arial" w:hAnsi="Arial" w:cs="Arial"/>
          <w:color w:val="000000" w:themeColor="text1"/>
          <w:lang w:val="it-IT"/>
        </w:rPr>
      </w:pPr>
      <w:proofErr w:type="spellStart"/>
      <w:r w:rsidRPr="00B67EE0">
        <w:rPr>
          <w:rFonts w:ascii="Arial" w:hAnsi="Arial" w:cs="Arial"/>
          <w:color w:val="000000" w:themeColor="text1"/>
          <w:lang w:val="it-IT"/>
        </w:rPr>
        <w:t>Telefon</w:t>
      </w:r>
      <w:proofErr w:type="spellEnd"/>
      <w:r w:rsidRPr="00B67EE0">
        <w:rPr>
          <w:rFonts w:ascii="Arial" w:hAnsi="Arial" w:cs="Arial"/>
          <w:color w:val="000000" w:themeColor="text1"/>
          <w:lang w:val="it-IT"/>
        </w:rPr>
        <w:t xml:space="preserve"> +49 4181 92892-0 • Fax +49 4181 92892-55</w:t>
      </w:r>
    </w:p>
    <w:p w14:paraId="2D0E81F5" w14:textId="049091CF" w:rsidR="00735967" w:rsidRPr="00B67EE0" w:rsidRDefault="00B67EE0" w:rsidP="00B67EE0">
      <w:pPr>
        <w:spacing w:line="288" w:lineRule="auto"/>
        <w:contextualSpacing/>
        <w:rPr>
          <w:rFonts w:ascii="Arial" w:hAnsi="Arial" w:cs="Arial"/>
          <w:color w:val="000000" w:themeColor="text1"/>
          <w:lang w:val="it-IT"/>
        </w:rPr>
      </w:pPr>
      <w:r w:rsidRPr="00B67EE0">
        <w:rPr>
          <w:rFonts w:ascii="Arial" w:hAnsi="Arial" w:cs="Arial"/>
          <w:color w:val="000000" w:themeColor="text1"/>
          <w:lang w:val="it-IT"/>
        </w:rPr>
        <w:t xml:space="preserve">E-Mail: info@koehler-partner.de • </w:t>
      </w:r>
      <w:hyperlink r:id="rId18" w:history="1">
        <w:r w:rsidRPr="00B67EE0">
          <w:rPr>
            <w:rStyle w:val="Hyperlink"/>
            <w:rFonts w:ascii="Arial" w:hAnsi="Arial" w:cs="Arial"/>
            <w:color w:val="000000" w:themeColor="text1"/>
            <w:lang w:val="it-IT"/>
          </w:rPr>
          <w:t>www.koehler-partner.de</w:t>
        </w:r>
      </w:hyperlink>
    </w:p>
    <w:sectPr w:rsidR="00735967" w:rsidRPr="00B67EE0">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7EE23" w14:textId="77777777" w:rsidR="00977642" w:rsidRDefault="00977642" w:rsidP="00735967">
      <w:pPr>
        <w:spacing w:after="0" w:line="240" w:lineRule="auto"/>
      </w:pPr>
      <w:r>
        <w:separator/>
      </w:r>
    </w:p>
  </w:endnote>
  <w:endnote w:type="continuationSeparator" w:id="0">
    <w:p w14:paraId="05B90A6C" w14:textId="77777777" w:rsidR="00977642" w:rsidRDefault="00977642" w:rsidP="007359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BC43" w14:textId="29E4DF4E" w:rsidR="00735967" w:rsidRDefault="00735967">
    <w:pPr>
      <w:pStyle w:val="Fuzeile"/>
    </w:pPr>
    <w:r>
      <w:rPr>
        <w:noProof/>
      </w:rPr>
      <mc:AlternateContent>
        <mc:Choice Requires="wps">
          <w:drawing>
            <wp:anchor distT="0" distB="0" distL="0" distR="0" simplePos="0" relativeHeight="251659264" behindDoc="0" locked="0" layoutInCell="1" allowOverlap="1" wp14:anchorId="4C5776FF" wp14:editId="1E612C6F">
              <wp:simplePos x="635" y="635"/>
              <wp:positionH relativeFrom="page">
                <wp:align>center</wp:align>
              </wp:positionH>
              <wp:positionV relativeFrom="page">
                <wp:align>bottom</wp:align>
              </wp:positionV>
              <wp:extent cx="481330" cy="357505"/>
              <wp:effectExtent l="0" t="0" r="13970" b="0"/>
              <wp:wrapNone/>
              <wp:docPr id="138658036" name="Textfeld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1330" cy="357505"/>
                      </a:xfrm>
                      <a:prstGeom prst="rect">
                        <a:avLst/>
                      </a:prstGeom>
                      <a:noFill/>
                      <a:ln>
                        <a:noFill/>
                      </a:ln>
                    </wps:spPr>
                    <wps:txbx>
                      <w:txbxContent>
                        <w:p w14:paraId="62086975" w14:textId="77C2A636" w:rsidR="00735967" w:rsidRPr="00735967" w:rsidRDefault="00735967" w:rsidP="00735967">
                          <w:pPr>
                            <w:spacing w:after="0"/>
                            <w:rPr>
                              <w:rFonts w:ascii="Calibri" w:eastAsia="Calibri" w:hAnsi="Calibri" w:cs="Calibri"/>
                              <w:noProof/>
                              <w:color w:val="000000"/>
                              <w:sz w:val="20"/>
                              <w:szCs w:val="20"/>
                            </w:rPr>
                          </w:pPr>
                          <w:r w:rsidRPr="00735967">
                            <w:rPr>
                              <w:rFonts w:ascii="Calibri" w:eastAsia="Calibri" w:hAnsi="Calibri"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5776FF" id="_x0000_t202" coordsize="21600,21600" o:spt="202" path="m,l,21600r21600,l21600,xe">
              <v:stroke joinstyle="miter"/>
              <v:path gradientshapeok="t" o:connecttype="rect"/>
            </v:shapetype>
            <v:shape id="Textfeld 2" o:spid="_x0000_s1026" type="#_x0000_t202" alt="[Internal]" style="position:absolute;margin-left:0;margin-top:0;width:37.9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" filled="f" stroked="f">
              <v:textbox style="mso-fit-shape-to-text:t" inset="0,0,0,15pt">
                <w:txbxContent>
                  <w:p w14:paraId="62086975" w14:textId="77C2A636" w:rsidR="00735967" w:rsidRPr="00735967" w:rsidRDefault="00735967" w:rsidP="00735967">
                    <w:pPr>
                      <w:spacing w:after="0"/>
                      <w:rPr>
                        <w:rFonts w:ascii="Calibri" w:eastAsia="Calibri" w:hAnsi="Calibri" w:cs="Calibri"/>
                        <w:noProof/>
                        <w:color w:val="000000"/>
                        <w:sz w:val="20"/>
                        <w:szCs w:val="20"/>
                      </w:rPr>
                    </w:pPr>
                    <w:r w:rsidRPr="00735967">
                      <w:rPr>
                        <w:rFonts w:ascii="Calibri" w:eastAsia="Calibri" w:hAnsi="Calibri" w:cs="Calibri"/>
                        <w:noProof/>
                        <w:color w:val="000000"/>
                        <w:sz w:val="20"/>
                        <w:szCs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D2CBC" w14:textId="3C4CEABB" w:rsidR="00735967" w:rsidRDefault="00735967">
    <w:pPr>
      <w:pStyle w:val="Fuzeile"/>
    </w:pPr>
    <w:r>
      <w:rPr>
        <w:noProof/>
      </w:rPr>
      <mc:AlternateContent>
        <mc:Choice Requires="wps">
          <w:drawing>
            <wp:anchor distT="0" distB="0" distL="0" distR="0" simplePos="0" relativeHeight="251660288" behindDoc="0" locked="0" layoutInCell="1" allowOverlap="1" wp14:anchorId="6DD5D555" wp14:editId="777CF3CE">
              <wp:simplePos x="904875" y="10067925"/>
              <wp:positionH relativeFrom="page">
                <wp:align>center</wp:align>
              </wp:positionH>
              <wp:positionV relativeFrom="page">
                <wp:align>bottom</wp:align>
              </wp:positionV>
              <wp:extent cx="481330" cy="357505"/>
              <wp:effectExtent l="0" t="0" r="13970" b="0"/>
              <wp:wrapNone/>
              <wp:docPr id="1661011076"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1330" cy="357505"/>
                      </a:xfrm>
                      <a:prstGeom prst="rect">
                        <a:avLst/>
                      </a:prstGeom>
                      <a:noFill/>
                      <a:ln>
                        <a:noFill/>
                      </a:ln>
                    </wps:spPr>
                    <wps:txbx>
                      <w:txbxContent>
                        <w:p w14:paraId="4E7352CF" w14:textId="393CA418" w:rsidR="00735967" w:rsidRPr="00735967" w:rsidRDefault="00735967" w:rsidP="00735967">
                          <w:pPr>
                            <w:spacing w:after="0"/>
                            <w:rPr>
                              <w:rFonts w:ascii="Calibri" w:eastAsia="Calibri" w:hAnsi="Calibri" w:cs="Calibri"/>
                              <w:noProof/>
                              <w:color w:val="000000"/>
                              <w:sz w:val="20"/>
                              <w:szCs w:val="20"/>
                            </w:rPr>
                          </w:pPr>
                          <w:r w:rsidRPr="00735967">
                            <w:rPr>
                              <w:rFonts w:ascii="Calibri" w:eastAsia="Calibri" w:hAnsi="Calibri"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D5D555" id="_x0000_t202" coordsize="21600,21600" o:spt="202" path="m,l,21600r21600,l21600,xe">
              <v:stroke joinstyle="miter"/>
              <v:path gradientshapeok="t" o:connecttype="rect"/>
            </v:shapetype>
            <v:shape id="Textfeld 3" o:spid="_x0000_s1027" type="#_x0000_t202" alt="[Internal]" style="position:absolute;margin-left:0;margin-top:0;width:37.9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" filled="f" stroked="f">
              <v:textbox style="mso-fit-shape-to-text:t" inset="0,0,0,15pt">
                <w:txbxContent>
                  <w:p w14:paraId="4E7352CF" w14:textId="393CA418" w:rsidR="00735967" w:rsidRPr="00735967" w:rsidRDefault="00735967" w:rsidP="00735967">
                    <w:pPr>
                      <w:spacing w:after="0"/>
                      <w:rPr>
                        <w:rFonts w:ascii="Calibri" w:eastAsia="Calibri" w:hAnsi="Calibri" w:cs="Calibri"/>
                        <w:noProof/>
                        <w:color w:val="000000"/>
                        <w:sz w:val="20"/>
                        <w:szCs w:val="20"/>
                      </w:rPr>
                    </w:pPr>
                    <w:r w:rsidRPr="00735967">
                      <w:rPr>
                        <w:rFonts w:ascii="Calibri" w:eastAsia="Calibri" w:hAnsi="Calibri" w:cs="Calibri"/>
                        <w:noProof/>
                        <w:color w:val="000000"/>
                        <w:sz w:val="20"/>
                        <w:szCs w:val="20"/>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9E7EF" w14:textId="7526882D" w:rsidR="00735967" w:rsidRDefault="00735967">
    <w:pPr>
      <w:pStyle w:val="Fuzeile"/>
    </w:pPr>
    <w:r>
      <w:rPr>
        <w:noProof/>
      </w:rPr>
      <mc:AlternateContent>
        <mc:Choice Requires="wps">
          <w:drawing>
            <wp:anchor distT="0" distB="0" distL="0" distR="0" simplePos="0" relativeHeight="251658240" behindDoc="0" locked="0" layoutInCell="1" allowOverlap="1" wp14:anchorId="62431132" wp14:editId="3A0B73DF">
              <wp:simplePos x="635" y="635"/>
              <wp:positionH relativeFrom="page">
                <wp:align>center</wp:align>
              </wp:positionH>
              <wp:positionV relativeFrom="page">
                <wp:align>bottom</wp:align>
              </wp:positionV>
              <wp:extent cx="481330" cy="357505"/>
              <wp:effectExtent l="0" t="0" r="13970" b="0"/>
              <wp:wrapNone/>
              <wp:docPr id="119797299" name="Textfeld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1330" cy="357505"/>
                      </a:xfrm>
                      <a:prstGeom prst="rect">
                        <a:avLst/>
                      </a:prstGeom>
                      <a:noFill/>
                      <a:ln>
                        <a:noFill/>
                      </a:ln>
                    </wps:spPr>
                    <wps:txbx>
                      <w:txbxContent>
                        <w:p w14:paraId="4A69AE59" w14:textId="53525F0D" w:rsidR="00735967" w:rsidRPr="00735967" w:rsidRDefault="00735967" w:rsidP="00735967">
                          <w:pPr>
                            <w:spacing w:after="0"/>
                            <w:rPr>
                              <w:rFonts w:ascii="Calibri" w:eastAsia="Calibri" w:hAnsi="Calibri" w:cs="Calibri"/>
                              <w:noProof/>
                              <w:color w:val="000000"/>
                              <w:sz w:val="20"/>
                              <w:szCs w:val="20"/>
                            </w:rPr>
                          </w:pPr>
                          <w:r w:rsidRPr="00735967">
                            <w:rPr>
                              <w:rFonts w:ascii="Calibri" w:eastAsia="Calibri" w:hAnsi="Calibri"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431132" id="_x0000_t202" coordsize="21600,21600" o:spt="202" path="m,l,21600r21600,l21600,xe">
              <v:stroke joinstyle="miter"/>
              <v:path gradientshapeok="t" o:connecttype="rect"/>
            </v:shapetype>
            <v:shape id="Textfeld 1" o:spid="_x0000_s1028" type="#_x0000_t202" alt="[Internal]" style="position:absolute;margin-left:0;margin-top:0;width:37.9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" filled="f" stroked="f">
              <v:textbox style="mso-fit-shape-to-text:t" inset="0,0,0,15pt">
                <w:txbxContent>
                  <w:p w14:paraId="4A69AE59" w14:textId="53525F0D" w:rsidR="00735967" w:rsidRPr="00735967" w:rsidRDefault="00735967" w:rsidP="00735967">
                    <w:pPr>
                      <w:spacing w:after="0"/>
                      <w:rPr>
                        <w:rFonts w:ascii="Calibri" w:eastAsia="Calibri" w:hAnsi="Calibri" w:cs="Calibri"/>
                        <w:noProof/>
                        <w:color w:val="000000"/>
                        <w:sz w:val="20"/>
                        <w:szCs w:val="20"/>
                      </w:rPr>
                    </w:pPr>
                    <w:r w:rsidRPr="00735967">
                      <w:rPr>
                        <w:rFonts w:ascii="Calibri" w:eastAsia="Calibri" w:hAnsi="Calibri" w:cs="Calibri"/>
                        <w:noProof/>
                        <w:color w:val="000000"/>
                        <w:sz w:val="20"/>
                        <w:szCs w:val="20"/>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74AFA" w14:textId="77777777" w:rsidR="00977642" w:rsidRDefault="00977642" w:rsidP="00735967">
      <w:pPr>
        <w:spacing w:after="0" w:line="240" w:lineRule="auto"/>
      </w:pPr>
      <w:r>
        <w:separator/>
      </w:r>
    </w:p>
  </w:footnote>
  <w:footnote w:type="continuationSeparator" w:id="0">
    <w:p w14:paraId="473D5844" w14:textId="77777777" w:rsidR="00977642" w:rsidRDefault="00977642" w:rsidP="007359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98CF0" w14:textId="77777777" w:rsidR="00AD4D0B" w:rsidRDefault="00AD4D0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4F13B" w14:textId="77777777" w:rsidR="00AD4D0B" w:rsidRDefault="00AD4D0B" w:rsidP="00AD4D0B">
    <w:pPr>
      <w:pStyle w:val="Kopfzeile"/>
    </w:pPr>
    <w:r>
      <w:rPr>
        <w:noProof/>
        <w:lang w:eastAsia="de-DE"/>
      </w:rPr>
      <w:drawing>
        <wp:anchor distT="0" distB="0" distL="114300" distR="114300" simplePos="0" relativeHeight="251662336" behindDoc="1" locked="0" layoutInCell="1" allowOverlap="1" wp14:anchorId="25272433" wp14:editId="75C62D4C">
          <wp:simplePos x="0" y="0"/>
          <wp:positionH relativeFrom="page">
            <wp:posOffset>0</wp:posOffset>
          </wp:positionH>
          <wp:positionV relativeFrom="page">
            <wp:posOffset>1284</wp:posOffset>
          </wp:positionV>
          <wp:extent cx="7555427" cy="10687274"/>
          <wp:effectExtent l="0" t="0" r="7620" b="0"/>
          <wp:wrapNone/>
          <wp:docPr id="2" name="Bild 1">
            <a:extLst xmlns:a="http://schemas.openxmlformats.org/drawingml/2006/main">
              <a:ext uri="{FF2B5EF4-FFF2-40B4-BE49-F238E27FC236}">
                <a16:creationId xmlns:a16="http://schemas.microsoft.com/office/drawing/2014/main" id="{17A510B1-061E-4D03-A8E9-1D1EDDD2D7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jejaeger:Documents:1 - Kundenprojekte:Kendrion:Geschäftspapiere:Briefbogen:ICS:ics-letter-malente-4c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427" cy="10687274"/>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a14="http://schemas.microsoft.com/office/drawing/2010/main" xmlns:a16="http://schemas.microsoft.com/office/drawing/2014/main"/>
                    </a:ext>
                  </a:extLst>
                </pic:spPr>
              </pic:pic>
            </a:graphicData>
          </a:graphic>
          <wp14:sizeRelH relativeFrom="page">
            <wp14:pctWidth>0</wp14:pctWidth>
          </wp14:sizeRelH>
          <wp14:sizeRelV relativeFrom="page">
            <wp14:pctHeight>0</wp14:pctHeight>
          </wp14:sizeRelV>
        </wp:anchor>
      </w:drawing>
    </w:r>
  </w:p>
  <w:p w14:paraId="19AE006B" w14:textId="77777777" w:rsidR="00AD4D0B" w:rsidRPr="00AD4D0B" w:rsidRDefault="00AD4D0B" w:rsidP="00AD4D0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669A8" w14:textId="77777777" w:rsidR="00AD4D0B" w:rsidRDefault="00AD4D0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967"/>
    <w:rsid w:val="00012B7B"/>
    <w:rsid w:val="00456F2B"/>
    <w:rsid w:val="006871B2"/>
    <w:rsid w:val="006B44AD"/>
    <w:rsid w:val="00735967"/>
    <w:rsid w:val="00741D8F"/>
    <w:rsid w:val="0084046F"/>
    <w:rsid w:val="00913E21"/>
    <w:rsid w:val="00977642"/>
    <w:rsid w:val="00AD4D0B"/>
    <w:rsid w:val="00B67EE0"/>
    <w:rsid w:val="00CD46E7"/>
    <w:rsid w:val="00D8358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DE77C"/>
  <w15:chartTrackingRefBased/>
  <w15:docId w15:val="{5248D63D-1E4C-406C-A657-B45E63625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359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359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3596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3596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3596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3596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3596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3596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3596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596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596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596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596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596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596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596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596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5967"/>
    <w:rPr>
      <w:rFonts w:eastAsiaTheme="majorEastAsia" w:cstheme="majorBidi"/>
      <w:color w:val="272727" w:themeColor="text1" w:themeTint="D8"/>
    </w:rPr>
  </w:style>
  <w:style w:type="paragraph" w:styleId="Titel">
    <w:name w:val="Title"/>
    <w:basedOn w:val="Standard"/>
    <w:next w:val="Standard"/>
    <w:link w:val="TitelZchn"/>
    <w:uiPriority w:val="10"/>
    <w:qFormat/>
    <w:rsid w:val="007359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3596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596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3596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596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35967"/>
    <w:rPr>
      <w:i/>
      <w:iCs/>
      <w:color w:val="404040" w:themeColor="text1" w:themeTint="BF"/>
    </w:rPr>
  </w:style>
  <w:style w:type="paragraph" w:styleId="Listenabsatz">
    <w:name w:val="List Paragraph"/>
    <w:basedOn w:val="Standard"/>
    <w:uiPriority w:val="34"/>
    <w:qFormat/>
    <w:rsid w:val="00735967"/>
    <w:pPr>
      <w:ind w:left="720"/>
      <w:contextualSpacing/>
    </w:pPr>
  </w:style>
  <w:style w:type="character" w:styleId="IntensiveHervorhebung">
    <w:name w:val="Intense Emphasis"/>
    <w:basedOn w:val="Absatz-Standardschriftart"/>
    <w:uiPriority w:val="21"/>
    <w:qFormat/>
    <w:rsid w:val="00735967"/>
    <w:rPr>
      <w:i/>
      <w:iCs/>
      <w:color w:val="0F4761" w:themeColor="accent1" w:themeShade="BF"/>
    </w:rPr>
  </w:style>
  <w:style w:type="paragraph" w:styleId="IntensivesZitat">
    <w:name w:val="Intense Quote"/>
    <w:basedOn w:val="Standard"/>
    <w:next w:val="Standard"/>
    <w:link w:val="IntensivesZitatZchn"/>
    <w:uiPriority w:val="30"/>
    <w:qFormat/>
    <w:rsid w:val="007359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35967"/>
    <w:rPr>
      <w:i/>
      <w:iCs/>
      <w:color w:val="0F4761" w:themeColor="accent1" w:themeShade="BF"/>
    </w:rPr>
  </w:style>
  <w:style w:type="character" w:styleId="IntensiverVerweis">
    <w:name w:val="Intense Reference"/>
    <w:basedOn w:val="Absatz-Standardschriftart"/>
    <w:uiPriority w:val="32"/>
    <w:qFormat/>
    <w:rsid w:val="00735967"/>
    <w:rPr>
      <w:b/>
      <w:bCs/>
      <w:smallCaps/>
      <w:color w:val="0F4761" w:themeColor="accent1" w:themeShade="BF"/>
      <w:spacing w:val="5"/>
    </w:rPr>
  </w:style>
  <w:style w:type="paragraph" w:styleId="StandardWeb">
    <w:name w:val="Normal (Web)"/>
    <w:basedOn w:val="Standard"/>
    <w:uiPriority w:val="99"/>
    <w:semiHidden/>
    <w:unhideWhenUsed/>
    <w:rsid w:val="00735967"/>
    <w:pPr>
      <w:spacing w:after="0" w:line="240" w:lineRule="auto"/>
    </w:pPr>
    <w:rPr>
      <w:rFonts w:ascii="Times New Roman" w:hAnsi="Times New Roman" w:cs="Times New Roman"/>
      <w:kern w:val="0"/>
      <w:sz w:val="24"/>
      <w:szCs w:val="24"/>
      <w14:ligatures w14:val="none"/>
    </w:rPr>
  </w:style>
  <w:style w:type="character" w:styleId="Fett">
    <w:name w:val="Strong"/>
    <w:basedOn w:val="Absatz-Standardschriftart"/>
    <w:uiPriority w:val="22"/>
    <w:qFormat/>
    <w:rsid w:val="00735967"/>
    <w:rPr>
      <w:b/>
      <w:bCs/>
    </w:rPr>
  </w:style>
  <w:style w:type="paragraph" w:styleId="Fuzeile">
    <w:name w:val="footer"/>
    <w:basedOn w:val="Standard"/>
    <w:link w:val="FuzeileZchn"/>
    <w:uiPriority w:val="99"/>
    <w:unhideWhenUsed/>
    <w:rsid w:val="0073596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35967"/>
  </w:style>
  <w:style w:type="paragraph" w:styleId="Kopfzeile">
    <w:name w:val="header"/>
    <w:basedOn w:val="Standard"/>
    <w:link w:val="KopfzeileZchn"/>
    <w:unhideWhenUsed/>
    <w:rsid w:val="00AD4D0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D4D0B"/>
  </w:style>
  <w:style w:type="character" w:styleId="Hyperlink">
    <w:name w:val="Hyperlink"/>
    <w:basedOn w:val="Absatz-Standardschriftart"/>
    <w:uiPriority w:val="99"/>
    <w:unhideWhenUsed/>
    <w:rsid w:val="00B67EE0"/>
    <w:rPr>
      <w:color w:val="0000FF"/>
      <w:u w:val="single"/>
    </w:rPr>
  </w:style>
  <w:style w:type="character" w:styleId="BesuchterLink">
    <w:name w:val="FollowedHyperlink"/>
    <w:basedOn w:val="Absatz-Standardschriftart"/>
    <w:uiPriority w:val="99"/>
    <w:semiHidden/>
    <w:unhideWhenUsed/>
    <w:rsid w:val="00B67EE0"/>
    <w:rPr>
      <w:color w:val="96607D" w:themeColor="followedHyperlink"/>
      <w:u w:val="single"/>
    </w:rPr>
  </w:style>
  <w:style w:type="character" w:styleId="NichtaufgelsteErwhnung">
    <w:name w:val="Unresolved Mention"/>
    <w:basedOn w:val="Absatz-Standardschriftart"/>
    <w:uiPriority w:val="99"/>
    <w:semiHidden/>
    <w:unhideWhenUsed/>
    <w:rsid w:val="006B4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endrion.com/en/products-services/industrial-brakes/one-technology" TargetMode="External"/><Relationship Id="rId18" Type="http://schemas.openxmlformats.org/officeDocument/2006/relationships/hyperlink" Target="http://www.koehler-partner.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koehler-partner.de/pressezentrum/kendrio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endrion.com/e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www.kendrion.com/en/products-services/industrial-brakes/permanent-magnet-brakes" TargetMode="External"/><Relationship Id="rId23"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kendrion.com/en/industries/electric-motors/servo-motors"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21" ma:contentTypeDescription="Ein neues Dokument erstellen." ma:contentTypeScope="" ma:versionID="c0d309cab411de5572025ed72c4b6438">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590746c36a091eb5cedf0e9a47e441d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Person" ma:index="28"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erson xmlns="8c63cd88-32b6-44df-8f64-2d6afee42132">
      <UserInfo>
        <DisplayName/>
        <AccountId xsi:nil="true"/>
        <AccountType/>
      </UserInfo>
    </Person>
    <TaxCatchAll xmlns="f2c3d2f6-e662-45a5-a106-8b63f90aa71f" xsi:nil="true"/>
    <lcf76f155ced4ddcb4097134ff3c332f xmlns="8c63cd88-32b6-44df-8f64-2d6afee42132">
      <Terms xmlns="http://schemas.microsoft.com/office/infopath/2007/PartnerControls"/>
    </lcf76f155ced4ddcb4097134ff3c332f>
    <TranslatedLang xmlns="8c63cd88-32b6-44df-8f64-2d6afee4213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B7FBB-65D2-4C19-B064-56E5670AD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34682-063E-4F70-9D62-F50FB6E7BAC2}">
  <ds:schemaRefs>
    <ds:schemaRef ds:uri="http://schemas.microsoft.com/sharepoint/v3/contenttype/forms"/>
  </ds:schemaRefs>
</ds:datastoreItem>
</file>

<file path=customXml/itemProps3.xml><?xml version="1.0" encoding="utf-8"?>
<ds:datastoreItem xmlns:ds="http://schemas.openxmlformats.org/officeDocument/2006/customXml" ds:itemID="{9DC904E3-F4F5-41E0-94DE-4A17B90FA420}">
  <ds:schemaRefs>
    <ds:schemaRef ds:uri="http://schemas.microsoft.com/office/2006/metadata/properties"/>
    <ds:schemaRef ds:uri="http://schemas.microsoft.com/office/infopath/2007/PartnerControls"/>
    <ds:schemaRef ds:uri="8c63cd88-32b6-44df-8f64-2d6afee42132"/>
    <ds:schemaRef ds:uri="f2c3d2f6-e662-45a5-a106-8b63f90aa71f"/>
  </ds:schemaRefs>
</ds:datastoreItem>
</file>

<file path=customXml/itemProps4.xml><?xml version="1.0" encoding="utf-8"?>
<ds:datastoreItem xmlns:ds="http://schemas.openxmlformats.org/officeDocument/2006/customXml" ds:itemID="{579A0699-184E-DE4F-B09B-AF21CCC72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805</Words>
  <Characters>5073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Kendrion</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Eifert</dc:creator>
  <cp:keywords/>
  <dc:description/>
  <cp:lastModifiedBy>SR</cp:lastModifiedBy>
  <cp:revision>6</cp:revision>
  <dcterms:created xsi:type="dcterms:W3CDTF">2026-04-17T08:07:00Z</dcterms:created>
  <dcterms:modified xsi:type="dcterms:W3CDTF">2026-04-17T09:09:00Z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723f633,843c0f4,63010484</vt:lpwstr>
  </property>
  <property fmtid="{D5CDD505-2E9C-101B-9397-08002B2CF9AE}" pid="3" name="ClassificationContentMarkingFooterFontProps">
    <vt:lpwstr>#000000,10,Calibri</vt:lpwstr>
  </property>
  <property fmtid="{D5CDD505-2E9C-101B-9397-08002B2CF9AE}" pid="4" name="ClassificationContentMarkingFooterText">
    <vt:lpwstr>[Internal]</vt:lpwstr>
  </property>
  <property fmtid="{D5CDD505-2E9C-101B-9397-08002B2CF9AE}" pid="5" name="MSIP_Label_0d397aab-3d12-4493-b1c2-d5f0ede7ec04_Enabled">
    <vt:lpwstr>true</vt:lpwstr>
  </property>
  <property fmtid="{D5CDD505-2E9C-101B-9397-08002B2CF9AE}" pid="6" name="MSIP_Label_0d397aab-3d12-4493-b1c2-d5f0ede7ec04_SetDate">
    <vt:lpwstr>2026-04-17T08:11:25Z</vt:lpwstr>
  </property>
  <property fmtid="{D5CDD505-2E9C-101B-9397-08002B2CF9AE}" pid="7" name="MSIP_Label_0d397aab-3d12-4493-b1c2-d5f0ede7ec04_Method">
    <vt:lpwstr>Standard</vt:lpwstr>
  </property>
  <property fmtid="{D5CDD505-2E9C-101B-9397-08002B2CF9AE}" pid="8" name="MSIP_Label_0d397aab-3d12-4493-b1c2-d5f0ede7ec04_Name">
    <vt:lpwstr>Internal</vt:lpwstr>
  </property>
  <property fmtid="{D5CDD505-2E9C-101B-9397-08002B2CF9AE}" pid="9" name="MSIP_Label_0d397aab-3d12-4493-b1c2-d5f0ede7ec04_SiteId">
    <vt:lpwstr>e6fc4b92-be04-44ba-a2a8-897e15f197df</vt:lpwstr>
  </property>
  <property fmtid="{D5CDD505-2E9C-101B-9397-08002B2CF9AE}" pid="10" name="MSIP_Label_0d397aab-3d12-4493-b1c2-d5f0ede7ec04_ActionId">
    <vt:lpwstr>ff84242e-8e02-4599-a062-cc8f81ffa70e</vt:lpwstr>
  </property>
  <property fmtid="{D5CDD505-2E9C-101B-9397-08002B2CF9AE}" pid="11" name="MSIP_Label_0d397aab-3d12-4493-b1c2-d5f0ede7ec04_ContentBits">
    <vt:lpwstr>2</vt:lpwstr>
  </property>
  <property fmtid="{D5CDD505-2E9C-101B-9397-08002B2CF9AE}" pid="12" name="ContentTypeId">
    <vt:lpwstr>0x010100668A166BCF991243988D58057AA48D3D</vt:lpwstr>
  </property>
</Properties>
</file>