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16CF1" w14:textId="77777777" w:rsidR="00577E44" w:rsidRPr="00810BCE" w:rsidRDefault="00577E44" w:rsidP="00810BCE">
      <w:pPr>
        <w:suppressAutoHyphens/>
        <w:spacing w:line="288" w:lineRule="auto"/>
        <w:ind w:left="2832" w:firstLine="708"/>
        <w:jc w:val="right"/>
        <w:rPr>
          <w:rFonts w:asciiTheme="minorBidi" w:hAnsiTheme="minorBidi" w:cstheme="minorBidi"/>
          <w:color w:val="000000" w:themeColor="text1"/>
          <w:szCs w:val="22"/>
          <w:lang w:val="en-US"/>
        </w:rPr>
      </w:pPr>
    </w:p>
    <w:p w14:paraId="7D01F80E" w14:textId="4280A3CC" w:rsidR="00563B6C" w:rsidRPr="00AD143A" w:rsidRDefault="00BF6DA1" w:rsidP="00810BCE">
      <w:pPr>
        <w:suppressAutoHyphens/>
        <w:spacing w:line="288" w:lineRule="auto"/>
        <w:ind w:left="2832" w:firstLine="708"/>
        <w:jc w:val="right"/>
        <w:rPr>
          <w:rFonts w:asciiTheme="minorBidi" w:hAnsiTheme="minorBidi" w:cstheme="minorBidi"/>
          <w:color w:val="000000" w:themeColor="text1"/>
          <w:szCs w:val="22"/>
        </w:rPr>
      </w:pPr>
      <w:r>
        <w:rPr>
          <w:rFonts w:asciiTheme="minorBidi" w:hAnsiTheme="minorBidi" w:cstheme="minorBidi"/>
          <w:color w:val="000000" w:themeColor="text1"/>
          <w:szCs w:val="22"/>
        </w:rPr>
        <w:t>18. März</w:t>
      </w:r>
      <w:r w:rsidR="00AF75A0" w:rsidRPr="00AD143A">
        <w:rPr>
          <w:rFonts w:asciiTheme="minorBidi" w:hAnsiTheme="minorBidi" w:cstheme="minorBidi"/>
          <w:color w:val="000000" w:themeColor="text1"/>
          <w:szCs w:val="22"/>
        </w:rPr>
        <w:t xml:space="preserve"> </w:t>
      </w:r>
      <w:r w:rsidR="00FA684F" w:rsidRPr="00AD143A">
        <w:rPr>
          <w:rFonts w:asciiTheme="minorBidi" w:hAnsiTheme="minorBidi" w:cstheme="minorBidi"/>
          <w:color w:val="000000" w:themeColor="text1"/>
          <w:szCs w:val="22"/>
        </w:rPr>
        <w:t>202</w:t>
      </w:r>
      <w:r w:rsidR="00806748" w:rsidRPr="00AD143A">
        <w:rPr>
          <w:rFonts w:asciiTheme="minorBidi" w:hAnsiTheme="minorBidi" w:cstheme="minorBidi"/>
          <w:color w:val="000000" w:themeColor="text1"/>
          <w:szCs w:val="22"/>
        </w:rPr>
        <w:t>6</w:t>
      </w:r>
    </w:p>
    <w:p w14:paraId="381916FC" w14:textId="77777777" w:rsidR="00BF6DA1" w:rsidRDefault="00BF6DA1" w:rsidP="00810BCE">
      <w:pPr>
        <w:suppressAutoHyphens/>
        <w:spacing w:line="288" w:lineRule="auto"/>
        <w:ind w:right="1208"/>
        <w:rPr>
          <w:rFonts w:asciiTheme="minorBidi" w:hAnsiTheme="minorBidi" w:cstheme="minorBidi"/>
          <w:color w:val="000000" w:themeColor="text1"/>
          <w:szCs w:val="22"/>
        </w:rPr>
      </w:pPr>
    </w:p>
    <w:p w14:paraId="223C409D" w14:textId="77777777" w:rsidR="00BF6DA1" w:rsidRPr="00AD143A" w:rsidRDefault="00BF6DA1" w:rsidP="00810BCE">
      <w:pPr>
        <w:suppressAutoHyphens/>
        <w:spacing w:line="288" w:lineRule="auto"/>
        <w:ind w:right="1208"/>
        <w:rPr>
          <w:rFonts w:asciiTheme="minorBidi" w:hAnsiTheme="minorBidi" w:cstheme="minorBidi"/>
          <w:color w:val="000000" w:themeColor="text1"/>
          <w:szCs w:val="22"/>
        </w:rPr>
      </w:pPr>
    </w:p>
    <w:p w14:paraId="14773645" w14:textId="3593958B" w:rsidR="000D22A0" w:rsidRPr="00EC37C8" w:rsidRDefault="00EC37C8" w:rsidP="00810BCE">
      <w:pPr>
        <w:suppressAutoHyphens/>
        <w:spacing w:line="288" w:lineRule="auto"/>
        <w:ind w:right="1208"/>
        <w:rPr>
          <w:rFonts w:asciiTheme="minorBidi" w:hAnsiTheme="minorBidi" w:cstheme="minorBidi"/>
          <w:b/>
          <w:bCs/>
          <w:color w:val="000000" w:themeColor="text1"/>
          <w:szCs w:val="22"/>
        </w:rPr>
      </w:pPr>
      <w:r w:rsidRPr="00EC37C8">
        <w:rPr>
          <w:rFonts w:asciiTheme="minorBidi" w:hAnsiTheme="minorBidi" w:cstheme="minorBidi"/>
          <w:b/>
          <w:bCs/>
          <w:color w:val="000000" w:themeColor="text1"/>
          <w:szCs w:val="22"/>
        </w:rPr>
        <w:t>Schmale Komponenten ganz einfach</w:t>
      </w:r>
      <w:r>
        <w:rPr>
          <w:rFonts w:asciiTheme="minorBidi" w:hAnsiTheme="minorBidi" w:cstheme="minorBidi"/>
          <w:b/>
          <w:bCs/>
          <w:color w:val="000000" w:themeColor="text1"/>
          <w:szCs w:val="22"/>
        </w:rPr>
        <w:t xml:space="preserve"> </w:t>
      </w:r>
      <w:r w:rsidR="00E521C4">
        <w:rPr>
          <w:rFonts w:asciiTheme="minorBidi" w:hAnsiTheme="minorBidi" w:cstheme="minorBidi"/>
          <w:b/>
          <w:bCs/>
          <w:color w:val="000000" w:themeColor="text1"/>
          <w:szCs w:val="22"/>
        </w:rPr>
        <w:t>fixieren</w:t>
      </w:r>
    </w:p>
    <w:p w14:paraId="0AB96A88" w14:textId="4B1FEC8C" w:rsidR="004817B3" w:rsidRPr="00DA374F" w:rsidRDefault="00DA374F" w:rsidP="00135B6D">
      <w:pPr>
        <w:suppressAutoHyphens/>
        <w:spacing w:line="288" w:lineRule="auto"/>
        <w:ind w:right="141"/>
        <w:rPr>
          <w:rFonts w:asciiTheme="minorBidi" w:hAnsiTheme="minorBidi" w:cstheme="minorBidi"/>
          <w:color w:val="000000" w:themeColor="text1"/>
          <w:szCs w:val="22"/>
        </w:rPr>
      </w:pPr>
      <w:r w:rsidRPr="00DA374F">
        <w:rPr>
          <w:rFonts w:asciiTheme="minorBidi" w:hAnsiTheme="minorBidi" w:cstheme="minorBidi"/>
          <w:color w:val="000000" w:themeColor="text1"/>
          <w:szCs w:val="22"/>
        </w:rPr>
        <w:t>Spannsätze für d</w:t>
      </w:r>
      <w:r w:rsidR="00E521C4">
        <w:rPr>
          <w:rFonts w:asciiTheme="minorBidi" w:hAnsiTheme="minorBidi" w:cstheme="minorBidi"/>
          <w:color w:val="000000" w:themeColor="text1"/>
          <w:szCs w:val="22"/>
        </w:rPr>
        <w:t>en</w:t>
      </w:r>
      <w:r w:rsidRPr="00DA374F">
        <w:rPr>
          <w:rFonts w:asciiTheme="minorBidi" w:hAnsiTheme="minorBidi" w:cstheme="minorBidi"/>
          <w:color w:val="000000" w:themeColor="text1"/>
          <w:szCs w:val="22"/>
        </w:rPr>
        <w:t xml:space="preserve"> seitliche</w:t>
      </w:r>
      <w:r w:rsidR="00E521C4">
        <w:rPr>
          <w:rFonts w:asciiTheme="minorBidi" w:hAnsiTheme="minorBidi" w:cstheme="minorBidi"/>
          <w:color w:val="000000" w:themeColor="text1"/>
          <w:szCs w:val="22"/>
        </w:rPr>
        <w:t>n Anbau</w:t>
      </w:r>
      <w:r w:rsidRPr="00DA374F">
        <w:rPr>
          <w:rFonts w:asciiTheme="minorBidi" w:hAnsiTheme="minorBidi" w:cstheme="minorBidi"/>
          <w:color w:val="000000" w:themeColor="text1"/>
          <w:szCs w:val="22"/>
        </w:rPr>
        <w:t xml:space="preserve"> </w:t>
      </w:r>
      <w:r>
        <w:rPr>
          <w:rFonts w:asciiTheme="minorBidi" w:hAnsiTheme="minorBidi" w:cstheme="minorBidi"/>
          <w:color w:val="000000" w:themeColor="text1"/>
          <w:szCs w:val="22"/>
        </w:rPr>
        <w:t>dünnwandiger Bauteile</w:t>
      </w:r>
    </w:p>
    <w:p w14:paraId="5075CDAE" w14:textId="77777777" w:rsidR="00165CCB" w:rsidRPr="00DA374F" w:rsidRDefault="00165CCB" w:rsidP="00E62F2C">
      <w:pPr>
        <w:suppressAutoHyphens/>
        <w:contextualSpacing/>
        <w:rPr>
          <w:rFonts w:asciiTheme="minorBidi" w:hAnsiTheme="minorBidi" w:cstheme="minorBidi"/>
          <w:color w:val="000000" w:themeColor="text1"/>
          <w:szCs w:val="22"/>
        </w:rPr>
      </w:pPr>
    </w:p>
    <w:p w14:paraId="0B6351D1" w14:textId="79DCC0B9" w:rsidR="00B56A89" w:rsidRDefault="00F67580" w:rsidP="00F87DF9">
      <w:pPr>
        <w:suppressAutoHyphens/>
        <w:spacing w:line="288" w:lineRule="auto"/>
        <w:contextualSpacing/>
        <w:rPr>
          <w:rFonts w:ascii="Arial" w:hAnsi="Arial" w:cs="Arial"/>
          <w:b/>
          <w:bCs/>
        </w:rPr>
      </w:pPr>
      <w:r w:rsidRPr="00F67580">
        <w:rPr>
          <w:rFonts w:ascii="Arial" w:hAnsi="Arial" w:cs="Arial"/>
          <w:b/>
          <w:bCs/>
        </w:rPr>
        <w:t xml:space="preserve">KBK </w:t>
      </w:r>
      <w:r w:rsidR="005313C1">
        <w:rPr>
          <w:rFonts w:ascii="Arial" w:hAnsi="Arial" w:cs="Arial"/>
          <w:b/>
          <w:bCs/>
        </w:rPr>
        <w:t xml:space="preserve">Antriebstechnik </w:t>
      </w:r>
      <w:r>
        <w:rPr>
          <w:rFonts w:ascii="Arial" w:hAnsi="Arial" w:cs="Arial"/>
          <w:b/>
          <w:bCs/>
        </w:rPr>
        <w:t>erweitert sein Sortiment</w:t>
      </w:r>
      <w:r w:rsidR="00B56A89">
        <w:rPr>
          <w:rFonts w:ascii="Arial" w:hAnsi="Arial" w:cs="Arial"/>
          <w:b/>
          <w:bCs/>
        </w:rPr>
        <w:t xml:space="preserve"> um Seitenspannsätze</w:t>
      </w:r>
      <w:r w:rsidR="00F07042">
        <w:rPr>
          <w:rFonts w:ascii="Arial" w:hAnsi="Arial" w:cs="Arial"/>
          <w:b/>
          <w:bCs/>
        </w:rPr>
        <w:t xml:space="preserve"> zur </w:t>
      </w:r>
      <w:r w:rsidR="00B56A89">
        <w:rPr>
          <w:rFonts w:ascii="Arial" w:hAnsi="Arial" w:cs="Arial"/>
          <w:b/>
          <w:bCs/>
        </w:rPr>
        <w:t xml:space="preserve">Anbindung sehr schmaler </w:t>
      </w:r>
      <w:r w:rsidR="002C0103">
        <w:rPr>
          <w:rFonts w:ascii="Arial" w:hAnsi="Arial" w:cs="Arial"/>
          <w:b/>
          <w:bCs/>
        </w:rPr>
        <w:t>Komponenten</w:t>
      </w:r>
      <w:r w:rsidR="00B56A89">
        <w:rPr>
          <w:rFonts w:ascii="Arial" w:hAnsi="Arial" w:cs="Arial"/>
          <w:b/>
          <w:bCs/>
        </w:rPr>
        <w:t xml:space="preserve"> an die Welle. </w:t>
      </w:r>
      <w:r w:rsidR="00F07042">
        <w:rPr>
          <w:rFonts w:ascii="Arial" w:hAnsi="Arial" w:cs="Arial"/>
          <w:b/>
          <w:bCs/>
        </w:rPr>
        <w:t xml:space="preserve">Die </w:t>
      </w:r>
      <w:hyperlink r:id="rId8" w:history="1">
        <w:r w:rsidR="000A3686" w:rsidRPr="0078012B">
          <w:rPr>
            <w:rStyle w:val="Hyperlink"/>
            <w:rFonts w:ascii="Arial" w:hAnsi="Arial" w:cs="Arial"/>
            <w:b/>
            <w:bCs/>
          </w:rPr>
          <w:t>Spannelemente</w:t>
        </w:r>
      </w:hyperlink>
      <w:r w:rsidR="000A3686">
        <w:rPr>
          <w:rFonts w:ascii="Arial" w:hAnsi="Arial" w:cs="Arial"/>
          <w:b/>
          <w:bCs/>
        </w:rPr>
        <w:t xml:space="preserve"> sind</w:t>
      </w:r>
      <w:r w:rsidR="00B56A89">
        <w:rPr>
          <w:rFonts w:ascii="Arial" w:hAnsi="Arial" w:cs="Arial"/>
          <w:b/>
          <w:bCs/>
        </w:rPr>
        <w:t xml:space="preserve"> in verschiedenen Ausführungen und Baureihen</w:t>
      </w:r>
      <w:r w:rsidR="000A3686">
        <w:rPr>
          <w:rFonts w:ascii="Arial" w:hAnsi="Arial" w:cs="Arial"/>
          <w:b/>
          <w:bCs/>
        </w:rPr>
        <w:t xml:space="preserve"> erhältlich</w:t>
      </w:r>
      <w:r w:rsidR="00EC37C8">
        <w:rPr>
          <w:rFonts w:ascii="Arial" w:hAnsi="Arial" w:cs="Arial"/>
          <w:b/>
          <w:bCs/>
        </w:rPr>
        <w:t xml:space="preserve">. Sie </w:t>
      </w:r>
      <w:r w:rsidR="0009392B">
        <w:rPr>
          <w:rFonts w:ascii="Arial" w:hAnsi="Arial" w:cs="Arial"/>
          <w:b/>
          <w:bCs/>
        </w:rPr>
        <w:t>eignen sich optimal für die Montage von Bremsen oder Lüfterrädern</w:t>
      </w:r>
      <w:r w:rsidR="00B56A89">
        <w:rPr>
          <w:rFonts w:ascii="Arial" w:hAnsi="Arial" w:cs="Arial"/>
          <w:b/>
          <w:bCs/>
        </w:rPr>
        <w:t>.</w:t>
      </w:r>
    </w:p>
    <w:p w14:paraId="378B34FA" w14:textId="41DA8DC3" w:rsidR="00B56A89" w:rsidRPr="00B56A89" w:rsidRDefault="00B56A89" w:rsidP="00B56A89">
      <w:pPr>
        <w:suppressAutoHyphens/>
        <w:contextualSpacing/>
        <w:rPr>
          <w:rFonts w:ascii="Arial" w:hAnsi="Arial" w:cs="Arial"/>
        </w:rPr>
      </w:pPr>
    </w:p>
    <w:p w14:paraId="7C45876D" w14:textId="0F354E8E" w:rsidR="00B56A89" w:rsidRDefault="00211AF8" w:rsidP="00D834AF">
      <w:pPr>
        <w:suppressAutoHyphens/>
        <w:spacing w:line="288" w:lineRule="auto"/>
        <w:contextualSpacing/>
        <w:rPr>
          <w:rFonts w:ascii="Arial" w:hAnsi="Arial" w:cs="Arial"/>
        </w:rPr>
      </w:pPr>
      <w:r>
        <w:rPr>
          <w:rFonts w:ascii="Arial" w:hAnsi="Arial" w:cs="Arial"/>
        </w:rPr>
        <w:t>Konstrukteure</w:t>
      </w:r>
      <w:r w:rsidR="00F62E00">
        <w:rPr>
          <w:rFonts w:ascii="Arial" w:hAnsi="Arial" w:cs="Arial"/>
        </w:rPr>
        <w:t xml:space="preserve"> können bei KBK</w:t>
      </w:r>
      <w:r>
        <w:rPr>
          <w:rFonts w:ascii="Arial" w:hAnsi="Arial" w:cs="Arial"/>
        </w:rPr>
        <w:t xml:space="preserve"> </w:t>
      </w:r>
      <w:r w:rsidR="00F62E00">
        <w:rPr>
          <w:rFonts w:ascii="Arial" w:hAnsi="Arial" w:cs="Arial"/>
        </w:rPr>
        <w:t>aus einer Vielzahl von</w:t>
      </w:r>
      <w:r>
        <w:rPr>
          <w:rFonts w:ascii="Arial" w:hAnsi="Arial" w:cs="Arial"/>
        </w:rPr>
        <w:t xml:space="preserve"> Innen- und Außenspannsätzen</w:t>
      </w:r>
      <w:r w:rsidR="00F62E00">
        <w:rPr>
          <w:rFonts w:ascii="Arial" w:hAnsi="Arial" w:cs="Arial"/>
        </w:rPr>
        <w:t xml:space="preserve"> wählen</w:t>
      </w:r>
      <w:r>
        <w:rPr>
          <w:rFonts w:ascii="Arial" w:hAnsi="Arial" w:cs="Arial"/>
        </w:rPr>
        <w:t xml:space="preserve">. Einige Anwendungen </w:t>
      </w:r>
      <w:r w:rsidR="00F62E00">
        <w:rPr>
          <w:rFonts w:ascii="Arial" w:hAnsi="Arial" w:cs="Arial"/>
        </w:rPr>
        <w:t>l</w:t>
      </w:r>
      <w:r w:rsidR="00613A7B">
        <w:rPr>
          <w:rFonts w:ascii="Arial" w:hAnsi="Arial" w:cs="Arial"/>
        </w:rPr>
        <w:t xml:space="preserve">assen </w:t>
      </w:r>
      <w:r w:rsidR="00F62E00">
        <w:rPr>
          <w:rFonts w:ascii="Arial" w:hAnsi="Arial" w:cs="Arial"/>
        </w:rPr>
        <w:t>sich</w:t>
      </w:r>
      <w:r>
        <w:rPr>
          <w:rFonts w:ascii="Arial" w:hAnsi="Arial" w:cs="Arial"/>
        </w:rPr>
        <w:t xml:space="preserve"> </w:t>
      </w:r>
      <w:r w:rsidR="00F62E00">
        <w:rPr>
          <w:rFonts w:ascii="Arial" w:hAnsi="Arial" w:cs="Arial"/>
        </w:rPr>
        <w:t xml:space="preserve">mit dem bisherigen Produktprogramm </w:t>
      </w:r>
      <w:r>
        <w:rPr>
          <w:rFonts w:ascii="Arial" w:hAnsi="Arial" w:cs="Arial"/>
        </w:rPr>
        <w:t xml:space="preserve">jedoch nicht </w:t>
      </w:r>
      <w:r w:rsidR="00F62E00">
        <w:rPr>
          <w:rFonts w:ascii="Arial" w:hAnsi="Arial" w:cs="Arial"/>
        </w:rPr>
        <w:t>realisieren</w:t>
      </w:r>
      <w:r>
        <w:rPr>
          <w:rFonts w:ascii="Arial" w:hAnsi="Arial" w:cs="Arial"/>
        </w:rPr>
        <w:t>: „</w:t>
      </w:r>
      <w:r w:rsidR="00F62E00">
        <w:rPr>
          <w:rFonts w:ascii="Arial" w:hAnsi="Arial" w:cs="Arial"/>
        </w:rPr>
        <w:t xml:space="preserve">Das waren </w:t>
      </w:r>
      <w:r>
        <w:rPr>
          <w:rFonts w:ascii="Arial" w:hAnsi="Arial" w:cs="Arial"/>
        </w:rPr>
        <w:t>Applikationen, bei denen ein Bauteil mit geringer Wandstärke auf der Welle befestigt werden muss</w:t>
      </w:r>
      <w:r w:rsidR="00F62E00">
        <w:rPr>
          <w:rFonts w:ascii="Arial" w:hAnsi="Arial" w:cs="Arial"/>
        </w:rPr>
        <w:t>“, so KBK-Geschäftsführer Sven Karpstein</w:t>
      </w:r>
      <w:r>
        <w:rPr>
          <w:rFonts w:ascii="Arial" w:hAnsi="Arial" w:cs="Arial"/>
        </w:rPr>
        <w:t xml:space="preserve">. </w:t>
      </w:r>
      <w:r w:rsidR="00F62E00">
        <w:rPr>
          <w:rFonts w:ascii="Arial" w:hAnsi="Arial" w:cs="Arial"/>
        </w:rPr>
        <w:t>„</w:t>
      </w:r>
      <w:r w:rsidR="00D834AF">
        <w:rPr>
          <w:rFonts w:ascii="Arial" w:hAnsi="Arial" w:cs="Arial"/>
        </w:rPr>
        <w:t>S</w:t>
      </w:r>
      <w:r w:rsidR="00F62E00">
        <w:rPr>
          <w:rFonts w:ascii="Arial" w:hAnsi="Arial" w:cs="Arial"/>
        </w:rPr>
        <w:t>chmale Bauteil</w:t>
      </w:r>
      <w:r w:rsidR="00D834AF">
        <w:rPr>
          <w:rFonts w:ascii="Arial" w:hAnsi="Arial" w:cs="Arial"/>
        </w:rPr>
        <w:t xml:space="preserve">e bieten nicht genügend </w:t>
      </w:r>
      <w:r w:rsidR="00F62E00">
        <w:rPr>
          <w:rFonts w:ascii="Arial" w:hAnsi="Arial" w:cs="Arial"/>
        </w:rPr>
        <w:t>Angriffsfläche</w:t>
      </w:r>
      <w:r w:rsidR="00D834AF">
        <w:rPr>
          <w:rFonts w:ascii="Arial" w:hAnsi="Arial" w:cs="Arial"/>
        </w:rPr>
        <w:t xml:space="preserve"> für unsere Standard-Spannelemente.“</w:t>
      </w:r>
      <w:r w:rsidR="00F62E00">
        <w:rPr>
          <w:rFonts w:ascii="Arial" w:hAnsi="Arial" w:cs="Arial"/>
        </w:rPr>
        <w:t xml:space="preserve"> </w:t>
      </w:r>
      <w:r w:rsidR="00D834AF">
        <w:rPr>
          <w:rFonts w:ascii="Arial" w:hAnsi="Arial" w:cs="Arial"/>
        </w:rPr>
        <w:t xml:space="preserve">Mit den </w:t>
      </w:r>
      <w:r w:rsidR="00F62E00">
        <w:rPr>
          <w:rFonts w:ascii="Arial" w:hAnsi="Arial" w:cs="Arial"/>
        </w:rPr>
        <w:t>neuen seitlichen Spannsätze</w:t>
      </w:r>
      <w:r w:rsidR="00D834AF">
        <w:rPr>
          <w:rFonts w:ascii="Arial" w:hAnsi="Arial" w:cs="Arial"/>
        </w:rPr>
        <w:t>n ist die Montage dünnwandiger Komponenten dagegen ganz einfach</w:t>
      </w:r>
      <w:r w:rsidR="00F62E00">
        <w:rPr>
          <w:rFonts w:ascii="Arial" w:hAnsi="Arial" w:cs="Arial"/>
        </w:rPr>
        <w:t>.</w:t>
      </w:r>
    </w:p>
    <w:p w14:paraId="4113CB04" w14:textId="77777777" w:rsidR="00F62E00" w:rsidRDefault="00F62E00" w:rsidP="00F87DF9">
      <w:pPr>
        <w:suppressAutoHyphens/>
        <w:spacing w:line="288" w:lineRule="auto"/>
        <w:contextualSpacing/>
        <w:rPr>
          <w:rFonts w:ascii="Arial" w:hAnsi="Arial" w:cs="Arial"/>
        </w:rPr>
      </w:pPr>
    </w:p>
    <w:p w14:paraId="19C969A9" w14:textId="5D654F70" w:rsidR="00F62E00" w:rsidRDefault="00F62E00" w:rsidP="00F87DF9">
      <w:pPr>
        <w:suppressAutoHyphens/>
        <w:spacing w:line="288" w:lineRule="auto"/>
        <w:contextualSpacing/>
        <w:rPr>
          <w:rFonts w:ascii="Arial" w:hAnsi="Arial" w:cs="Arial"/>
        </w:rPr>
      </w:pPr>
      <w:r>
        <w:rPr>
          <w:rFonts w:ascii="Arial" w:hAnsi="Arial" w:cs="Arial"/>
        </w:rPr>
        <w:t xml:space="preserve">Die Seitenspannsätze </w:t>
      </w:r>
      <w:r w:rsidR="008D56F4">
        <w:rPr>
          <w:rFonts w:ascii="Arial" w:hAnsi="Arial" w:cs="Arial"/>
        </w:rPr>
        <w:t xml:space="preserve">basieren auf dem Prinzip der Schrumpfscheibe und </w:t>
      </w:r>
      <w:r>
        <w:rPr>
          <w:rFonts w:ascii="Arial" w:hAnsi="Arial" w:cs="Arial"/>
        </w:rPr>
        <w:t xml:space="preserve">sind in den </w:t>
      </w:r>
      <w:r w:rsidR="005619AD">
        <w:rPr>
          <w:rFonts w:ascii="Arial" w:hAnsi="Arial" w:cs="Arial"/>
        </w:rPr>
        <w:t xml:space="preserve">drei </w:t>
      </w:r>
      <w:r>
        <w:rPr>
          <w:rFonts w:ascii="Arial" w:hAnsi="Arial" w:cs="Arial"/>
        </w:rPr>
        <w:t xml:space="preserve">Baureihen KBS12, KBS22 und KBS23 erhältlich. </w:t>
      </w:r>
      <w:r w:rsidR="0074300B">
        <w:rPr>
          <w:rFonts w:ascii="Arial" w:hAnsi="Arial" w:cs="Arial"/>
        </w:rPr>
        <w:t xml:space="preserve">Der </w:t>
      </w:r>
      <w:hyperlink r:id="rId9" w:history="1">
        <w:r w:rsidR="0074300B" w:rsidRPr="0078012B">
          <w:rPr>
            <w:rStyle w:val="Hyperlink"/>
            <w:rFonts w:ascii="Arial" w:hAnsi="Arial" w:cs="Arial"/>
          </w:rPr>
          <w:t>Seitenspannsatz</w:t>
        </w:r>
        <w:r w:rsidR="0074300B" w:rsidRPr="0078012B">
          <w:rPr>
            <w:rStyle w:val="Hyperlink"/>
            <w:rFonts w:ascii="Arial" w:hAnsi="Arial" w:cs="Arial"/>
            <w:b/>
            <w:bCs/>
          </w:rPr>
          <w:t xml:space="preserve"> KBS12</w:t>
        </w:r>
      </w:hyperlink>
      <w:r w:rsidR="0074300B">
        <w:rPr>
          <w:rFonts w:ascii="Arial" w:hAnsi="Arial" w:cs="Arial"/>
        </w:rPr>
        <w:t xml:space="preserve"> </w:t>
      </w:r>
      <w:r w:rsidR="00760C70">
        <w:rPr>
          <w:rFonts w:ascii="Arial" w:hAnsi="Arial" w:cs="Arial"/>
        </w:rPr>
        <w:t xml:space="preserve">überträgt Drehmomente von </w:t>
      </w:r>
      <w:r w:rsidR="001F7DB5">
        <w:rPr>
          <w:rFonts w:ascii="Arial" w:hAnsi="Arial" w:cs="Arial"/>
        </w:rPr>
        <w:t xml:space="preserve">20 Nm </w:t>
      </w:r>
      <w:r w:rsidR="00760C70">
        <w:rPr>
          <w:rFonts w:ascii="Arial" w:hAnsi="Arial" w:cs="Arial"/>
        </w:rPr>
        <w:t xml:space="preserve">bis 15.800 Nm und eignet sich für Wellendurchmesser von 9 mm bis 100 mm. </w:t>
      </w:r>
      <w:r w:rsidR="001F7DB5">
        <w:rPr>
          <w:rFonts w:ascii="Arial" w:hAnsi="Arial" w:cs="Arial"/>
        </w:rPr>
        <w:t xml:space="preserve">Mit der </w:t>
      </w:r>
      <w:hyperlink r:id="rId10" w:history="1">
        <w:r w:rsidR="001F7DB5" w:rsidRPr="0078012B">
          <w:rPr>
            <w:rStyle w:val="Hyperlink"/>
            <w:rFonts w:ascii="Arial" w:hAnsi="Arial" w:cs="Arial"/>
          </w:rPr>
          <w:t xml:space="preserve">Baureihe </w:t>
        </w:r>
        <w:r w:rsidR="001F7DB5" w:rsidRPr="0078012B">
          <w:rPr>
            <w:rStyle w:val="Hyperlink"/>
            <w:rFonts w:ascii="Arial" w:hAnsi="Arial" w:cs="Arial"/>
            <w:b/>
            <w:bCs/>
          </w:rPr>
          <w:t>KBS22</w:t>
        </w:r>
      </w:hyperlink>
      <w:r w:rsidR="001F7DB5">
        <w:rPr>
          <w:rFonts w:ascii="Arial" w:hAnsi="Arial" w:cs="Arial"/>
        </w:rPr>
        <w:t xml:space="preserve"> können Drehmomente von 70 Nm bis 1540 Nm auf Wellen mit Durchmessern von 11 mm bis 60 mm übertragen werden.</w:t>
      </w:r>
      <w:r w:rsidR="008C68BB">
        <w:rPr>
          <w:rFonts w:ascii="Arial" w:hAnsi="Arial" w:cs="Arial"/>
        </w:rPr>
        <w:t xml:space="preserve"> Für Anwendungen mit Drehmomenten zwischen 1400 Nm und 149.400 Nm </w:t>
      </w:r>
      <w:r w:rsidR="00946CE4">
        <w:rPr>
          <w:rFonts w:ascii="Arial" w:hAnsi="Arial" w:cs="Arial"/>
        </w:rPr>
        <w:t xml:space="preserve">ist der </w:t>
      </w:r>
      <w:hyperlink r:id="rId11" w:history="1">
        <w:r w:rsidR="00946CE4" w:rsidRPr="0078012B">
          <w:rPr>
            <w:rStyle w:val="Hyperlink"/>
            <w:rFonts w:ascii="Arial" w:hAnsi="Arial" w:cs="Arial"/>
          </w:rPr>
          <w:t xml:space="preserve">Seitenspannsatz </w:t>
        </w:r>
        <w:r w:rsidR="00946CE4" w:rsidRPr="0078012B">
          <w:rPr>
            <w:rStyle w:val="Hyperlink"/>
            <w:rFonts w:ascii="Arial" w:hAnsi="Arial" w:cs="Arial"/>
            <w:b/>
            <w:bCs/>
          </w:rPr>
          <w:t>KBS23</w:t>
        </w:r>
      </w:hyperlink>
      <w:r w:rsidR="00946CE4" w:rsidRPr="00150875">
        <w:rPr>
          <w:rFonts w:ascii="Arial" w:hAnsi="Arial" w:cs="Arial"/>
          <w:b/>
          <w:bCs/>
        </w:rPr>
        <w:t xml:space="preserve"> </w:t>
      </w:r>
      <w:r w:rsidR="00946CE4">
        <w:rPr>
          <w:rFonts w:ascii="Arial" w:hAnsi="Arial" w:cs="Arial"/>
        </w:rPr>
        <w:t xml:space="preserve">konzipiert. Er </w:t>
      </w:r>
      <w:r w:rsidR="00617362">
        <w:rPr>
          <w:rFonts w:ascii="Arial" w:hAnsi="Arial" w:cs="Arial"/>
        </w:rPr>
        <w:t xml:space="preserve">lässt sich </w:t>
      </w:r>
      <w:r w:rsidR="00946CE4">
        <w:rPr>
          <w:rFonts w:ascii="Arial" w:hAnsi="Arial" w:cs="Arial"/>
        </w:rPr>
        <w:t>auf Wellen mit Durchmessern von 40 mm bis 220 mm montier</w:t>
      </w:r>
      <w:r w:rsidR="00617362">
        <w:rPr>
          <w:rFonts w:ascii="Arial" w:hAnsi="Arial" w:cs="Arial"/>
        </w:rPr>
        <w:t>en.</w:t>
      </w:r>
    </w:p>
    <w:p w14:paraId="5E9CDF72" w14:textId="77777777" w:rsidR="00617362" w:rsidRDefault="00617362" w:rsidP="0062250B">
      <w:pPr>
        <w:suppressAutoHyphens/>
        <w:contextualSpacing/>
        <w:rPr>
          <w:rFonts w:ascii="Arial" w:hAnsi="Arial" w:cs="Arial"/>
        </w:rPr>
      </w:pPr>
    </w:p>
    <w:p w14:paraId="635DC0D7" w14:textId="24DA6122" w:rsidR="00617362" w:rsidRPr="00B56A89" w:rsidRDefault="00D11796" w:rsidP="0009392B">
      <w:pPr>
        <w:suppressAutoHyphens/>
        <w:spacing w:line="288" w:lineRule="auto"/>
        <w:contextualSpacing/>
        <w:rPr>
          <w:rFonts w:ascii="Arial" w:hAnsi="Arial" w:cs="Arial"/>
        </w:rPr>
      </w:pPr>
      <w:r>
        <w:rPr>
          <w:rFonts w:ascii="Arial" w:hAnsi="Arial" w:cs="Arial"/>
        </w:rPr>
        <w:t xml:space="preserve">Jede </w:t>
      </w:r>
      <w:r w:rsidR="000211FB">
        <w:rPr>
          <w:rFonts w:ascii="Arial" w:hAnsi="Arial" w:cs="Arial"/>
        </w:rPr>
        <w:t>Spannsatz-</w:t>
      </w:r>
      <w:r>
        <w:rPr>
          <w:rFonts w:ascii="Arial" w:hAnsi="Arial" w:cs="Arial"/>
        </w:rPr>
        <w:t>Baureihe ist in vier Ausführungen erhältlich</w:t>
      </w:r>
      <w:r w:rsidR="00A32850">
        <w:rPr>
          <w:rFonts w:ascii="Arial" w:hAnsi="Arial" w:cs="Arial"/>
        </w:rPr>
        <w:t xml:space="preserve">: Mit </w:t>
      </w:r>
      <w:r w:rsidR="00613A7B">
        <w:rPr>
          <w:rFonts w:ascii="Arial" w:hAnsi="Arial" w:cs="Arial"/>
        </w:rPr>
        <w:t xml:space="preserve">und ohne </w:t>
      </w:r>
      <w:r w:rsidR="000211FB">
        <w:rPr>
          <w:rFonts w:ascii="Arial" w:hAnsi="Arial" w:cs="Arial"/>
        </w:rPr>
        <w:t xml:space="preserve">Zentrierung sowie mit Durchgangsbohrung oder mit Gewinde. Die Spannsätze werden </w:t>
      </w:r>
      <w:r>
        <w:rPr>
          <w:rFonts w:ascii="Arial" w:hAnsi="Arial" w:cs="Arial"/>
        </w:rPr>
        <w:t xml:space="preserve">wahlweise aus Stahl, Edelstahl oder </w:t>
      </w:r>
      <w:r w:rsidR="008D173D">
        <w:rPr>
          <w:rFonts w:ascii="Arial" w:hAnsi="Arial" w:cs="Arial"/>
        </w:rPr>
        <w:t xml:space="preserve">mit einer </w:t>
      </w:r>
      <w:r>
        <w:rPr>
          <w:rFonts w:ascii="Arial" w:hAnsi="Arial" w:cs="Arial"/>
        </w:rPr>
        <w:t>chemisch</w:t>
      </w:r>
      <w:r w:rsidR="008D173D">
        <w:rPr>
          <w:rFonts w:ascii="Arial" w:hAnsi="Arial" w:cs="Arial"/>
        </w:rPr>
        <w:t>en</w:t>
      </w:r>
      <w:r>
        <w:rPr>
          <w:rFonts w:ascii="Arial" w:hAnsi="Arial" w:cs="Arial"/>
        </w:rPr>
        <w:t xml:space="preserve"> </w:t>
      </w:r>
      <w:r w:rsidR="008D173D">
        <w:rPr>
          <w:rFonts w:ascii="Arial" w:hAnsi="Arial" w:cs="Arial"/>
        </w:rPr>
        <w:t>Vernickelung gefertigt</w:t>
      </w:r>
      <w:r w:rsidR="004033D7">
        <w:rPr>
          <w:rFonts w:ascii="Arial" w:hAnsi="Arial" w:cs="Arial"/>
        </w:rPr>
        <w:t xml:space="preserve"> und </w:t>
      </w:r>
      <w:r w:rsidR="001E2CCC">
        <w:rPr>
          <w:rFonts w:ascii="Arial" w:hAnsi="Arial" w:cs="Arial"/>
        </w:rPr>
        <w:t>sind selbstzentrierend</w:t>
      </w:r>
      <w:r w:rsidR="000211FB">
        <w:rPr>
          <w:rFonts w:ascii="Arial" w:hAnsi="Arial" w:cs="Arial"/>
        </w:rPr>
        <w:t>.</w:t>
      </w:r>
    </w:p>
    <w:p w14:paraId="7BB22559" w14:textId="77777777" w:rsidR="00622796" w:rsidRDefault="00622796" w:rsidP="00810BCE">
      <w:pPr>
        <w:suppressAutoHyphens/>
        <w:spacing w:line="288" w:lineRule="auto"/>
        <w:contextualSpacing/>
        <w:rPr>
          <w:rFonts w:ascii="Arial" w:hAnsi="Arial" w:cs="Arial"/>
        </w:rPr>
      </w:pPr>
    </w:p>
    <w:p w14:paraId="1C645BFC" w14:textId="5BA36CAB" w:rsidR="00622796" w:rsidRDefault="00135B6D" w:rsidP="00810BCE">
      <w:pPr>
        <w:suppressAutoHyphens/>
        <w:spacing w:line="288" w:lineRule="auto"/>
        <w:contextualSpacing/>
        <w:rPr>
          <w:rFonts w:ascii="Arial" w:hAnsi="Arial" w:cs="Arial"/>
        </w:rPr>
      </w:pPr>
      <w:r>
        <w:rPr>
          <w:rFonts w:ascii="Arial" w:hAnsi="Arial" w:cs="Arial"/>
        </w:rPr>
        <w:t>(</w:t>
      </w:r>
      <w:r w:rsidR="0009392B">
        <w:rPr>
          <w:rFonts w:ascii="Arial" w:hAnsi="Arial" w:cs="Arial"/>
        </w:rPr>
        <w:t>1.62</w:t>
      </w:r>
      <w:r w:rsidR="00BF6DA1">
        <w:rPr>
          <w:rFonts w:ascii="Arial" w:hAnsi="Arial" w:cs="Arial"/>
        </w:rPr>
        <w:t>2</w:t>
      </w:r>
      <w:r w:rsidR="0009392B">
        <w:rPr>
          <w:rFonts w:ascii="Arial" w:hAnsi="Arial" w:cs="Arial"/>
        </w:rPr>
        <w:t xml:space="preserve"> </w:t>
      </w:r>
      <w:r>
        <w:rPr>
          <w:rFonts w:ascii="Arial" w:hAnsi="Arial" w:cs="Arial"/>
        </w:rPr>
        <w:t>Zeichen inkl. Leerzeichen)</w:t>
      </w:r>
    </w:p>
    <w:p w14:paraId="4180206C" w14:textId="77777777" w:rsidR="00622796" w:rsidRDefault="00622796" w:rsidP="00810BCE">
      <w:pPr>
        <w:suppressAutoHyphens/>
        <w:spacing w:line="288" w:lineRule="auto"/>
        <w:contextualSpacing/>
        <w:rPr>
          <w:rFonts w:ascii="Arial" w:hAnsi="Arial" w:cs="Arial"/>
        </w:rPr>
      </w:pPr>
    </w:p>
    <w:p w14:paraId="2628B23C" w14:textId="77777777" w:rsidR="00622796" w:rsidRDefault="00622796" w:rsidP="00810BCE">
      <w:pPr>
        <w:suppressAutoHyphens/>
        <w:spacing w:line="288" w:lineRule="auto"/>
        <w:contextualSpacing/>
        <w:rPr>
          <w:rFonts w:ascii="Arial" w:hAnsi="Arial" w:cs="Arial"/>
        </w:rPr>
      </w:pPr>
    </w:p>
    <w:p w14:paraId="1E536319" w14:textId="1CFCC179" w:rsidR="0060345D" w:rsidRPr="00810BCE" w:rsidRDefault="0060345D" w:rsidP="00810BCE">
      <w:pPr>
        <w:suppressAutoHyphens/>
        <w:spacing w:line="288" w:lineRule="auto"/>
        <w:rPr>
          <w:rFonts w:asciiTheme="minorBidi" w:hAnsiTheme="minorBidi" w:cstheme="minorBidi"/>
          <w:b/>
          <w:bCs/>
          <w:szCs w:val="22"/>
        </w:rPr>
      </w:pPr>
      <w:r w:rsidRPr="00810BCE">
        <w:rPr>
          <w:rFonts w:asciiTheme="minorBidi" w:hAnsiTheme="minorBidi" w:cstheme="minorBidi"/>
          <w:b/>
          <w:bCs/>
          <w:szCs w:val="22"/>
        </w:rPr>
        <w:t>Über KBK</w:t>
      </w:r>
    </w:p>
    <w:p w14:paraId="000D7626" w14:textId="2C4E2D23" w:rsidR="0060345D" w:rsidRPr="00810BCE" w:rsidRDefault="0060345D" w:rsidP="00810BCE">
      <w:pPr>
        <w:suppressAutoHyphens/>
        <w:spacing w:line="288" w:lineRule="auto"/>
        <w:contextualSpacing/>
        <w:rPr>
          <w:rFonts w:asciiTheme="minorBidi" w:hAnsiTheme="minorBidi" w:cstheme="minorBidi"/>
          <w:szCs w:val="22"/>
        </w:rPr>
      </w:pPr>
      <w:r w:rsidRPr="00810BCE">
        <w:rPr>
          <w:rFonts w:asciiTheme="minorBidi" w:hAnsiTheme="minorBidi" w:cstheme="minorBidi"/>
          <w:szCs w:val="22"/>
        </w:rPr>
        <w:t>„We couple the drive“ – das ist das Motto von KBK Antriebstechnik aus Klingenberg am Main. KBK liefert in den Kategorien Präzisionskupplungen, Messgetriebe und Spannsätze starke, kombinierbare Lösungen für Anwendungen in der Automatisierung. Die qualitativ hochwertigen Produkte werden rund um die Welt in mehr als 45 Ländern vertrieben. KBK Antriebstechnik GmbH wurde 2003 von Herrn Robert Karpstein und Bernd Brenner in Trennfurt gegründet. 2013 übernahm Dipl.-Ing. (FH) Sven Karpstein das Unternehmen, das heute</w:t>
      </w:r>
      <w:r w:rsidR="00BD4D8B" w:rsidRPr="00810BCE">
        <w:rPr>
          <w:rFonts w:asciiTheme="minorBidi" w:hAnsiTheme="minorBidi" w:cstheme="minorBidi"/>
          <w:szCs w:val="22"/>
        </w:rPr>
        <w:t xml:space="preserve"> über</w:t>
      </w:r>
      <w:r w:rsidRPr="00810BCE">
        <w:rPr>
          <w:rFonts w:asciiTheme="minorBidi" w:hAnsiTheme="minorBidi" w:cstheme="minorBidi"/>
          <w:szCs w:val="22"/>
        </w:rPr>
        <w:t xml:space="preserve"> 60 Mitarbeiter beschäftigt.</w:t>
      </w:r>
    </w:p>
    <w:p w14:paraId="54F7F701" w14:textId="77777777" w:rsidR="001969EA" w:rsidRPr="00810BCE" w:rsidRDefault="001969EA" w:rsidP="00810BCE">
      <w:pPr>
        <w:suppressAutoHyphens/>
        <w:spacing w:line="288" w:lineRule="auto"/>
        <w:outlineLvl w:val="0"/>
        <w:rPr>
          <w:rFonts w:asciiTheme="minorBidi" w:eastAsia="Calibri" w:hAnsiTheme="minorBidi" w:cstheme="minorBidi"/>
          <w:bCs/>
          <w:color w:val="000000" w:themeColor="text1"/>
          <w:szCs w:val="22"/>
        </w:rPr>
      </w:pPr>
    </w:p>
    <w:p w14:paraId="68ED3E87" w14:textId="2F1F3CF7" w:rsidR="001B2805" w:rsidRPr="00810BCE" w:rsidRDefault="001B2805" w:rsidP="00810BCE">
      <w:pPr>
        <w:suppressAutoHyphens/>
        <w:spacing w:line="288" w:lineRule="auto"/>
        <w:outlineLvl w:val="0"/>
        <w:rPr>
          <w:rFonts w:asciiTheme="minorBidi" w:eastAsia="Calibri" w:hAnsiTheme="minorBidi" w:cstheme="minorBidi"/>
          <w:bCs/>
          <w:color w:val="000000" w:themeColor="text1"/>
          <w:szCs w:val="22"/>
        </w:rPr>
      </w:pPr>
      <w:r w:rsidRPr="00810BCE">
        <w:rPr>
          <w:rFonts w:asciiTheme="minorBidi" w:eastAsia="Calibri" w:hAnsiTheme="minorBidi" w:cstheme="minorBidi"/>
          <w:bCs/>
          <w:color w:val="000000" w:themeColor="text1"/>
          <w:szCs w:val="22"/>
        </w:rPr>
        <w:t>(54</w:t>
      </w:r>
      <w:r w:rsidR="00BD4D8B" w:rsidRPr="00810BCE">
        <w:rPr>
          <w:rFonts w:asciiTheme="minorBidi" w:eastAsia="Calibri" w:hAnsiTheme="minorBidi" w:cstheme="minorBidi"/>
          <w:bCs/>
          <w:color w:val="000000" w:themeColor="text1"/>
          <w:szCs w:val="22"/>
        </w:rPr>
        <w:t>7</w:t>
      </w:r>
      <w:r w:rsidRPr="00810BCE">
        <w:rPr>
          <w:rFonts w:asciiTheme="minorBidi" w:eastAsia="Calibri" w:hAnsiTheme="minorBidi" w:cstheme="minorBidi"/>
          <w:bCs/>
          <w:color w:val="000000" w:themeColor="text1"/>
          <w:szCs w:val="22"/>
        </w:rPr>
        <w:t xml:space="preserve"> Zeichen inkl. Leerzeichen)</w:t>
      </w:r>
    </w:p>
    <w:p w14:paraId="112CBE1C" w14:textId="77777777" w:rsidR="00C86B31" w:rsidRPr="00810BCE" w:rsidRDefault="00C86B31" w:rsidP="00810BCE">
      <w:pPr>
        <w:suppressAutoHyphens/>
        <w:spacing w:line="288" w:lineRule="auto"/>
        <w:outlineLvl w:val="0"/>
        <w:rPr>
          <w:rFonts w:asciiTheme="minorBidi" w:eastAsia="Calibri" w:hAnsiTheme="minorBidi" w:cstheme="minorBidi"/>
          <w:b/>
          <w:color w:val="000000" w:themeColor="text1"/>
          <w:szCs w:val="22"/>
        </w:rPr>
      </w:pPr>
    </w:p>
    <w:p w14:paraId="3B40535D" w14:textId="77777777" w:rsidR="00C86B31" w:rsidRPr="00810BCE" w:rsidRDefault="00C86B31" w:rsidP="00810BCE">
      <w:pPr>
        <w:suppressAutoHyphens/>
        <w:spacing w:line="288" w:lineRule="auto"/>
        <w:outlineLvl w:val="0"/>
        <w:rPr>
          <w:rFonts w:asciiTheme="minorBidi" w:eastAsia="Calibri" w:hAnsiTheme="minorBidi" w:cstheme="minorBidi"/>
          <w:b/>
          <w:color w:val="000000" w:themeColor="text1"/>
          <w:szCs w:val="22"/>
        </w:rPr>
      </w:pPr>
    </w:p>
    <w:p w14:paraId="6301606B" w14:textId="7C878AD8" w:rsidR="005D2020" w:rsidRPr="00BF6DA1" w:rsidRDefault="000601F7" w:rsidP="00BF6DA1">
      <w:pPr>
        <w:suppressAutoHyphens/>
        <w:spacing w:line="288" w:lineRule="auto"/>
        <w:outlineLvl w:val="0"/>
        <w:rPr>
          <w:rFonts w:asciiTheme="minorBidi" w:eastAsia="Calibri" w:hAnsiTheme="minorBidi" w:cstheme="minorBidi"/>
          <w:b/>
          <w:color w:val="000000" w:themeColor="text1"/>
          <w:szCs w:val="22"/>
        </w:rPr>
      </w:pPr>
      <w:r w:rsidRPr="00810BCE">
        <w:rPr>
          <w:rFonts w:asciiTheme="minorBidi" w:eastAsia="Calibri" w:hAnsiTheme="minorBidi" w:cstheme="minorBidi"/>
          <w:b/>
          <w:color w:val="000000" w:themeColor="text1"/>
          <w:szCs w:val="22"/>
        </w:rPr>
        <w:t>Bild</w:t>
      </w:r>
      <w:r w:rsidR="003C5678" w:rsidRPr="00810BCE">
        <w:rPr>
          <w:rFonts w:asciiTheme="minorBidi" w:eastAsia="Calibri" w:hAnsiTheme="minorBidi" w:cstheme="minorBidi"/>
          <w:b/>
          <w:color w:val="000000" w:themeColor="text1"/>
          <w:szCs w:val="22"/>
        </w:rPr>
        <w:t>übersicht</w:t>
      </w:r>
    </w:p>
    <w:p w14:paraId="0DA4FBFF" w14:textId="5768B992" w:rsidR="008B716D" w:rsidRDefault="008B716D" w:rsidP="00810BCE">
      <w:pPr>
        <w:suppressAutoHyphens/>
        <w:spacing w:line="288" w:lineRule="auto"/>
        <w:outlineLvl w:val="0"/>
        <w:rPr>
          <w:rFonts w:asciiTheme="minorBidi" w:eastAsia="Calibri" w:hAnsiTheme="minorBidi" w:cstheme="minorBidi"/>
          <w:bCs/>
          <w:color w:val="000000" w:themeColor="text1"/>
          <w:szCs w:val="22"/>
        </w:rPr>
      </w:pPr>
      <w:r>
        <w:rPr>
          <w:rFonts w:asciiTheme="minorBidi" w:eastAsia="Calibri" w:hAnsiTheme="minorBidi" w:cstheme="minorBidi"/>
          <w:bCs/>
          <w:noProof/>
          <w:color w:val="000000" w:themeColor="text1"/>
          <w:szCs w:val="22"/>
        </w:rPr>
        <w:drawing>
          <wp:inline distT="0" distB="0" distL="0" distR="0" wp14:anchorId="67A40BD3" wp14:editId="278CB477">
            <wp:extent cx="2751152" cy="1985124"/>
            <wp:effectExtent l="0" t="0" r="5080" b="0"/>
            <wp:docPr id="10799241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924140" name="Grafik 1079924140"/>
                    <pic:cNvPicPr/>
                  </pic:nvPicPr>
                  <pic:blipFill>
                    <a:blip r:embed="rId12" cstate="email">
                      <a:extLst>
                        <a:ext uri="{28A0092B-C50C-407E-A947-70E740481C1C}">
                          <a14:useLocalDpi xmlns:a14="http://schemas.microsoft.com/office/drawing/2010/main"/>
                        </a:ext>
                      </a:extLst>
                    </a:blip>
                    <a:stretch>
                      <a:fillRect/>
                    </a:stretch>
                  </pic:blipFill>
                  <pic:spPr>
                    <a:xfrm>
                      <a:off x="0" y="0"/>
                      <a:ext cx="2774406" cy="2001903"/>
                    </a:xfrm>
                    <a:prstGeom prst="rect">
                      <a:avLst/>
                    </a:prstGeom>
                  </pic:spPr>
                </pic:pic>
              </a:graphicData>
            </a:graphic>
          </wp:inline>
        </w:drawing>
      </w:r>
    </w:p>
    <w:p w14:paraId="015D8D32" w14:textId="2886C49C" w:rsidR="008B716D" w:rsidRPr="00810BCE" w:rsidRDefault="00420A19" w:rsidP="00BF6DA1">
      <w:pPr>
        <w:tabs>
          <w:tab w:val="left" w:pos="6379"/>
        </w:tabs>
        <w:suppressAutoHyphens/>
        <w:spacing w:line="288" w:lineRule="auto"/>
        <w:ind w:right="1554"/>
        <w:contextualSpacing/>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KBK-</w:t>
      </w:r>
      <w:r w:rsidR="00BF6DA1">
        <w:rPr>
          <w:rFonts w:asciiTheme="minorBidi" w:hAnsiTheme="minorBidi" w:cstheme="minorBidi"/>
          <w:b/>
          <w:color w:val="000000" w:themeColor="text1"/>
          <w:szCs w:val="22"/>
        </w:rPr>
        <w:t>Seitenspannsaetze</w:t>
      </w:r>
      <w:r w:rsidR="006A7BC6" w:rsidRPr="00810BCE">
        <w:rPr>
          <w:rFonts w:asciiTheme="minorBidi" w:hAnsiTheme="minorBidi" w:cstheme="minorBidi"/>
          <w:b/>
          <w:color w:val="000000" w:themeColor="text1"/>
          <w:szCs w:val="22"/>
        </w:rPr>
        <w:t>.jpg</w:t>
      </w:r>
      <w:r w:rsidR="006A7BC6" w:rsidRPr="00810BCE">
        <w:rPr>
          <w:rFonts w:asciiTheme="minorBidi" w:hAnsiTheme="minorBidi" w:cstheme="minorBidi"/>
          <w:bCs/>
          <w:color w:val="000000" w:themeColor="text1"/>
          <w:szCs w:val="22"/>
        </w:rPr>
        <w:t xml:space="preserve">: </w:t>
      </w:r>
      <w:r w:rsidR="008B716D">
        <w:rPr>
          <w:rFonts w:asciiTheme="minorBidi" w:hAnsiTheme="minorBidi" w:cstheme="minorBidi"/>
          <w:bCs/>
          <w:color w:val="000000" w:themeColor="text1"/>
          <w:szCs w:val="22"/>
        </w:rPr>
        <w:t>Mit den neuen Seitenspannsätzen von KBK lassen sich auch dünnwandige Bauteile problemlos auf Wellen montieren</w:t>
      </w:r>
    </w:p>
    <w:p w14:paraId="6665B36D" w14:textId="3A2D8440" w:rsidR="00C4291A" w:rsidRPr="00810BCE" w:rsidRDefault="003C116F" w:rsidP="00810BCE">
      <w:pPr>
        <w:tabs>
          <w:tab w:val="left" w:pos="6379"/>
        </w:tabs>
        <w:suppressAutoHyphens/>
        <w:spacing w:line="288" w:lineRule="auto"/>
        <w:ind w:right="1554"/>
        <w:contextualSpacing/>
        <w:rPr>
          <w:rFonts w:asciiTheme="minorBidi" w:hAnsiTheme="minorBidi" w:cstheme="minorBidi"/>
          <w:i/>
          <w:iCs/>
          <w:color w:val="000000" w:themeColor="text1"/>
          <w:szCs w:val="22"/>
        </w:rPr>
      </w:pPr>
      <w:r w:rsidRPr="00810BCE">
        <w:rPr>
          <w:rFonts w:asciiTheme="minorBidi" w:hAnsiTheme="minorBidi" w:cstheme="minorBidi"/>
          <w:i/>
          <w:iCs/>
          <w:color w:val="000000" w:themeColor="text1"/>
          <w:szCs w:val="22"/>
        </w:rPr>
        <w:t xml:space="preserve">Bild: </w:t>
      </w:r>
      <w:r w:rsidR="00B14599" w:rsidRPr="00810BCE">
        <w:rPr>
          <w:rFonts w:asciiTheme="minorBidi" w:hAnsiTheme="minorBidi" w:cstheme="minorBidi"/>
          <w:i/>
          <w:iCs/>
          <w:color w:val="000000" w:themeColor="text1"/>
          <w:szCs w:val="22"/>
        </w:rPr>
        <w:t>KBK Antriebstechnik GmbH</w:t>
      </w:r>
    </w:p>
    <w:p w14:paraId="0403B70A" w14:textId="77777777" w:rsidR="00DE067E" w:rsidRPr="00810BCE" w:rsidRDefault="00DE067E" w:rsidP="00810BCE">
      <w:pPr>
        <w:suppressAutoHyphens/>
        <w:spacing w:line="288" w:lineRule="auto"/>
        <w:ind w:right="-144"/>
        <w:rPr>
          <w:rFonts w:asciiTheme="minorBidi" w:hAnsiTheme="minorBidi" w:cstheme="minorBidi"/>
          <w:b/>
          <w:color w:val="000000" w:themeColor="text1"/>
          <w:szCs w:val="22"/>
        </w:rPr>
      </w:pPr>
    </w:p>
    <w:p w14:paraId="7A63A7BC" w14:textId="77777777" w:rsidR="00DE067E" w:rsidRPr="00810BCE" w:rsidRDefault="00DE067E" w:rsidP="00810BCE">
      <w:pPr>
        <w:suppressAutoHyphens/>
        <w:spacing w:line="288" w:lineRule="auto"/>
        <w:ind w:right="-144"/>
        <w:rPr>
          <w:rFonts w:asciiTheme="minorBidi" w:hAnsiTheme="minorBidi" w:cstheme="minorBidi"/>
          <w:b/>
          <w:color w:val="000000" w:themeColor="text1"/>
          <w:szCs w:val="22"/>
        </w:rPr>
      </w:pPr>
    </w:p>
    <w:p w14:paraId="5A1C7A28" w14:textId="77777777" w:rsidR="00BF6DA1" w:rsidRDefault="00B73070" w:rsidP="00810BCE">
      <w:pPr>
        <w:suppressAutoHyphens/>
        <w:spacing w:line="288" w:lineRule="auto"/>
        <w:ind w:right="-144"/>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Meta-Title</w:t>
      </w:r>
      <w:r w:rsidR="00DA7ED9" w:rsidRPr="00810BCE">
        <w:rPr>
          <w:rFonts w:asciiTheme="minorBidi" w:hAnsiTheme="minorBidi" w:cstheme="minorBidi"/>
          <w:bCs/>
          <w:color w:val="000000" w:themeColor="text1"/>
          <w:szCs w:val="22"/>
        </w:rPr>
        <w:t>:</w:t>
      </w:r>
    </w:p>
    <w:p w14:paraId="16DC786E" w14:textId="3DA766B8" w:rsidR="00356165" w:rsidRPr="00810BCE" w:rsidRDefault="006E109E" w:rsidP="00810BCE">
      <w:pPr>
        <w:suppressAutoHyphens/>
        <w:spacing w:line="288" w:lineRule="auto"/>
        <w:ind w:right="-144"/>
        <w:rPr>
          <w:rFonts w:asciiTheme="minorBidi" w:hAnsiTheme="minorBidi" w:cstheme="minorBidi"/>
          <w:bCs/>
          <w:color w:val="000000" w:themeColor="text1"/>
          <w:szCs w:val="22"/>
        </w:rPr>
      </w:pPr>
      <w:r>
        <w:rPr>
          <w:rFonts w:asciiTheme="minorBidi" w:hAnsiTheme="minorBidi" w:cstheme="minorBidi"/>
          <w:bCs/>
          <w:color w:val="000000" w:themeColor="text1"/>
          <w:szCs w:val="22"/>
        </w:rPr>
        <w:t>Spannsätze für sehr schmale Bauteile</w:t>
      </w:r>
    </w:p>
    <w:p w14:paraId="228016EF" w14:textId="77777777" w:rsidR="00A431C2" w:rsidRPr="00810BCE" w:rsidRDefault="00A431C2" w:rsidP="00810BCE">
      <w:pPr>
        <w:suppressAutoHyphens/>
        <w:spacing w:line="288" w:lineRule="auto"/>
        <w:outlineLvl w:val="0"/>
        <w:rPr>
          <w:rFonts w:asciiTheme="minorBidi" w:hAnsiTheme="minorBidi" w:cstheme="minorBidi"/>
          <w:color w:val="000000" w:themeColor="text1"/>
          <w:szCs w:val="22"/>
        </w:rPr>
      </w:pPr>
    </w:p>
    <w:p w14:paraId="13BB279A" w14:textId="77777777" w:rsidR="00BF6DA1" w:rsidRDefault="00B73070" w:rsidP="00A335B6">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Meta-Description</w:t>
      </w:r>
      <w:r w:rsidR="00DA7ED9" w:rsidRPr="00810BCE">
        <w:rPr>
          <w:rFonts w:asciiTheme="minorBidi" w:hAnsiTheme="minorBidi" w:cstheme="minorBidi"/>
          <w:bCs/>
          <w:color w:val="000000" w:themeColor="text1"/>
          <w:szCs w:val="22"/>
        </w:rPr>
        <w:t>:</w:t>
      </w:r>
    </w:p>
    <w:p w14:paraId="4776864E" w14:textId="0C682E0C" w:rsidR="00356165" w:rsidRPr="00810BCE" w:rsidRDefault="006E109E" w:rsidP="00A335B6">
      <w:pPr>
        <w:suppressAutoHyphens/>
        <w:spacing w:line="288" w:lineRule="auto"/>
        <w:outlineLvl w:val="0"/>
        <w:rPr>
          <w:rFonts w:asciiTheme="minorBidi" w:hAnsiTheme="minorBidi" w:cstheme="minorBidi"/>
          <w:bCs/>
          <w:color w:val="000000" w:themeColor="text1"/>
          <w:szCs w:val="22"/>
        </w:rPr>
      </w:pPr>
      <w:r>
        <w:rPr>
          <w:rFonts w:asciiTheme="minorBidi" w:hAnsiTheme="minorBidi" w:cstheme="minorBidi"/>
          <w:bCs/>
          <w:color w:val="000000" w:themeColor="text1"/>
          <w:szCs w:val="22"/>
        </w:rPr>
        <w:t>Mit den neuen Seitenspannsätze</w:t>
      </w:r>
      <w:r w:rsidR="009E299E">
        <w:rPr>
          <w:rFonts w:asciiTheme="minorBidi" w:hAnsiTheme="minorBidi" w:cstheme="minorBidi"/>
          <w:bCs/>
          <w:color w:val="000000" w:themeColor="text1"/>
          <w:szCs w:val="22"/>
        </w:rPr>
        <w:t>n</w:t>
      </w:r>
      <w:r>
        <w:rPr>
          <w:rFonts w:asciiTheme="minorBidi" w:hAnsiTheme="minorBidi" w:cstheme="minorBidi"/>
          <w:bCs/>
          <w:color w:val="000000" w:themeColor="text1"/>
          <w:szCs w:val="22"/>
        </w:rPr>
        <w:t xml:space="preserve"> von KBK Antriebstechnik lassen sich Bremsen und Lüfterräder optimal auf der Welle fixieren.</w:t>
      </w:r>
    </w:p>
    <w:p w14:paraId="674091AD" w14:textId="77777777" w:rsidR="00420A19" w:rsidRPr="00810BCE" w:rsidRDefault="00420A19" w:rsidP="00810BCE">
      <w:pPr>
        <w:suppressAutoHyphens/>
        <w:spacing w:line="288" w:lineRule="auto"/>
        <w:outlineLvl w:val="0"/>
        <w:rPr>
          <w:rFonts w:asciiTheme="minorBidi" w:hAnsiTheme="minorBidi" w:cstheme="minorBidi"/>
          <w:color w:val="000000" w:themeColor="text1"/>
          <w:szCs w:val="22"/>
        </w:rPr>
      </w:pPr>
    </w:p>
    <w:p w14:paraId="2E813031" w14:textId="77777777" w:rsidR="00810BCE" w:rsidRPr="00810BCE" w:rsidRDefault="00810BCE" w:rsidP="00810BCE">
      <w:pPr>
        <w:suppressAutoHyphens/>
        <w:spacing w:line="288" w:lineRule="auto"/>
        <w:outlineLvl w:val="0"/>
        <w:rPr>
          <w:rFonts w:asciiTheme="minorBidi" w:hAnsiTheme="minorBidi" w:cstheme="minorBidi"/>
          <w:color w:val="000000" w:themeColor="text1"/>
          <w:szCs w:val="22"/>
        </w:rPr>
      </w:pPr>
    </w:p>
    <w:p w14:paraId="6FA2F240" w14:textId="77777777" w:rsidR="00BF6DA1" w:rsidRDefault="0057474A"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
          <w:color w:val="000000" w:themeColor="text1"/>
          <w:szCs w:val="22"/>
        </w:rPr>
        <w:t>Keywords</w:t>
      </w:r>
      <w:r w:rsidR="00DA7ED9" w:rsidRPr="00810BCE">
        <w:rPr>
          <w:rFonts w:asciiTheme="minorBidi" w:hAnsiTheme="minorBidi" w:cstheme="minorBidi"/>
          <w:bCs/>
          <w:color w:val="000000" w:themeColor="text1"/>
          <w:szCs w:val="22"/>
        </w:rPr>
        <w:t>:</w:t>
      </w:r>
    </w:p>
    <w:p w14:paraId="41B970CA" w14:textId="0AF838AD" w:rsidR="00061241" w:rsidRPr="00810BCE" w:rsidRDefault="00DA7ED9"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 xml:space="preserve">Antriebstechnik, </w:t>
      </w:r>
      <w:r w:rsidR="00B43C59" w:rsidRPr="00810BCE">
        <w:rPr>
          <w:rFonts w:asciiTheme="minorBidi" w:hAnsiTheme="minorBidi" w:cstheme="minorBidi"/>
          <w:bCs/>
          <w:color w:val="000000" w:themeColor="text1"/>
          <w:szCs w:val="22"/>
        </w:rPr>
        <w:t xml:space="preserve">Automatisierung, </w:t>
      </w:r>
      <w:r w:rsidR="00A335B6">
        <w:rPr>
          <w:rFonts w:asciiTheme="minorBidi" w:hAnsiTheme="minorBidi" w:cstheme="minorBidi"/>
          <w:bCs/>
          <w:color w:val="000000" w:themeColor="text1"/>
          <w:szCs w:val="22"/>
        </w:rPr>
        <w:t xml:space="preserve">Spannsätze, seitliche Spannsätze, </w:t>
      </w:r>
      <w:r w:rsidR="009307F3">
        <w:rPr>
          <w:rFonts w:asciiTheme="minorBidi" w:hAnsiTheme="minorBidi" w:cstheme="minorBidi"/>
          <w:bCs/>
          <w:color w:val="000000" w:themeColor="text1"/>
          <w:szCs w:val="22"/>
        </w:rPr>
        <w:t xml:space="preserve">Spannelemente, </w:t>
      </w:r>
      <w:r w:rsidR="00AD143A">
        <w:rPr>
          <w:rFonts w:asciiTheme="minorBidi" w:hAnsiTheme="minorBidi" w:cstheme="minorBidi"/>
          <w:bCs/>
          <w:color w:val="000000" w:themeColor="text1"/>
          <w:szCs w:val="22"/>
        </w:rPr>
        <w:t xml:space="preserve">Bremsen, Lüfterräder, </w:t>
      </w:r>
      <w:r w:rsidR="00B744C0" w:rsidRPr="00810BCE">
        <w:rPr>
          <w:rFonts w:asciiTheme="minorBidi" w:hAnsiTheme="minorBidi" w:cstheme="minorBidi"/>
          <w:bCs/>
          <w:color w:val="000000" w:themeColor="text1"/>
          <w:szCs w:val="22"/>
        </w:rPr>
        <w:t>KBK Antriebstechnik GmbH</w:t>
      </w:r>
    </w:p>
    <w:p w14:paraId="2E238BC5" w14:textId="77777777" w:rsidR="00356165" w:rsidRPr="00810BCE" w:rsidRDefault="00356165" w:rsidP="00810BCE">
      <w:pPr>
        <w:suppressAutoHyphens/>
        <w:spacing w:line="288" w:lineRule="auto"/>
        <w:outlineLvl w:val="0"/>
        <w:rPr>
          <w:rFonts w:asciiTheme="minorBidi" w:hAnsiTheme="minorBidi" w:cstheme="minorBidi"/>
          <w:bCs/>
          <w:color w:val="000000" w:themeColor="text1"/>
          <w:szCs w:val="22"/>
        </w:rPr>
      </w:pPr>
    </w:p>
    <w:p w14:paraId="22D9B6B0" w14:textId="77777777" w:rsidR="00810BCE" w:rsidRPr="00810BCE" w:rsidRDefault="00810BCE" w:rsidP="00810BCE">
      <w:pPr>
        <w:suppressAutoHyphens/>
        <w:spacing w:line="288" w:lineRule="auto"/>
        <w:outlineLvl w:val="0"/>
        <w:rPr>
          <w:rFonts w:asciiTheme="minorBidi" w:hAnsiTheme="minorBidi" w:cstheme="minorBidi"/>
          <w:bCs/>
          <w:color w:val="000000" w:themeColor="text1"/>
          <w:szCs w:val="22"/>
        </w:rPr>
      </w:pPr>
    </w:p>
    <w:p w14:paraId="2AF8C156" w14:textId="77777777" w:rsidR="00BF6DA1" w:rsidRPr="00BF6DA1" w:rsidRDefault="007F04C3" w:rsidP="00810BCE">
      <w:pPr>
        <w:suppressAutoHyphens/>
        <w:spacing w:line="288" w:lineRule="auto"/>
        <w:rPr>
          <w:rFonts w:asciiTheme="minorBidi" w:hAnsiTheme="minorBidi" w:cstheme="minorBidi"/>
          <w:b/>
          <w:color w:val="000000" w:themeColor="text1"/>
          <w:szCs w:val="22"/>
        </w:rPr>
      </w:pPr>
      <w:r w:rsidRPr="00BF6DA1">
        <w:rPr>
          <w:rFonts w:asciiTheme="minorBidi" w:hAnsiTheme="minorBidi" w:cstheme="minorBidi"/>
          <w:b/>
          <w:color w:val="000000" w:themeColor="text1"/>
          <w:szCs w:val="22"/>
        </w:rPr>
        <w:t>Deeplink</w:t>
      </w:r>
      <w:r w:rsidR="00AD143A" w:rsidRPr="00BF6DA1">
        <w:rPr>
          <w:rFonts w:asciiTheme="minorBidi" w:hAnsiTheme="minorBidi" w:cstheme="minorBidi"/>
          <w:b/>
          <w:color w:val="000000" w:themeColor="text1"/>
          <w:szCs w:val="22"/>
        </w:rPr>
        <w:t>s</w:t>
      </w:r>
      <w:r w:rsidR="00B06F00" w:rsidRPr="00BF6DA1">
        <w:rPr>
          <w:rFonts w:asciiTheme="minorBidi" w:hAnsiTheme="minorBidi" w:cstheme="minorBidi"/>
          <w:b/>
          <w:color w:val="000000" w:themeColor="text1"/>
          <w:szCs w:val="22"/>
        </w:rPr>
        <w:t>:</w:t>
      </w:r>
    </w:p>
    <w:p w14:paraId="7D0BA7D3" w14:textId="2E7EFFA5" w:rsidR="006E109E" w:rsidRPr="00BF6DA1" w:rsidRDefault="00BF6DA1" w:rsidP="00810BCE">
      <w:pPr>
        <w:suppressAutoHyphens/>
        <w:spacing w:line="288" w:lineRule="auto"/>
        <w:rPr>
          <w:rFonts w:asciiTheme="minorBidi" w:hAnsiTheme="minorBidi" w:cstheme="minorBidi"/>
          <w:bCs/>
          <w:color w:val="000000" w:themeColor="text1"/>
          <w:szCs w:val="22"/>
        </w:rPr>
      </w:pPr>
      <w:hyperlink r:id="rId13" w:history="1">
        <w:r w:rsidRPr="0062751E">
          <w:rPr>
            <w:rStyle w:val="Hyperlink"/>
            <w:rFonts w:asciiTheme="minorBidi" w:hAnsiTheme="minorBidi" w:cstheme="minorBidi"/>
            <w:bCs/>
            <w:szCs w:val="22"/>
          </w:rPr>
          <w:t>www.kbk-antriebstechnik.de/produkte/spannelemente/kbs12</w:t>
        </w:r>
      </w:hyperlink>
    </w:p>
    <w:p w14:paraId="24CF9083" w14:textId="60AACE97" w:rsidR="006E109E" w:rsidRPr="00BF6DA1" w:rsidRDefault="00BF6DA1" w:rsidP="00810BCE">
      <w:pPr>
        <w:suppressAutoHyphens/>
        <w:spacing w:line="288" w:lineRule="auto"/>
        <w:rPr>
          <w:rFonts w:asciiTheme="minorBidi" w:hAnsiTheme="minorBidi" w:cstheme="minorBidi"/>
          <w:bCs/>
          <w:color w:val="000000" w:themeColor="text1"/>
          <w:szCs w:val="22"/>
        </w:rPr>
      </w:pPr>
      <w:hyperlink r:id="rId14" w:history="1">
        <w:r w:rsidRPr="0062751E">
          <w:rPr>
            <w:rStyle w:val="Hyperlink"/>
            <w:rFonts w:asciiTheme="minorBidi" w:hAnsiTheme="minorBidi" w:cstheme="minorBidi"/>
            <w:bCs/>
            <w:szCs w:val="22"/>
          </w:rPr>
          <w:t>www.kbk-antriebstechnik.de/produkte/spannelemente/kbs22</w:t>
        </w:r>
      </w:hyperlink>
    </w:p>
    <w:p w14:paraId="6AEF78DB" w14:textId="71CFEE83" w:rsidR="00810BCE" w:rsidRPr="00BF6DA1" w:rsidRDefault="00BF6DA1" w:rsidP="00810BCE">
      <w:pPr>
        <w:suppressAutoHyphens/>
        <w:spacing w:line="288" w:lineRule="auto"/>
        <w:rPr>
          <w:rFonts w:asciiTheme="minorBidi" w:hAnsiTheme="minorBidi" w:cstheme="minorBidi"/>
          <w:bCs/>
          <w:color w:val="000000" w:themeColor="text1"/>
          <w:szCs w:val="22"/>
        </w:rPr>
      </w:pPr>
      <w:hyperlink r:id="rId15" w:history="1">
        <w:r w:rsidRPr="0062751E">
          <w:rPr>
            <w:rStyle w:val="Hyperlink"/>
            <w:rFonts w:asciiTheme="minorBidi" w:hAnsiTheme="minorBidi" w:cstheme="minorBidi"/>
            <w:bCs/>
            <w:szCs w:val="22"/>
          </w:rPr>
          <w:t>www.kbk-antriebstechnik.de/produkte/spannelemente/kbs23</w:t>
        </w:r>
      </w:hyperlink>
    </w:p>
    <w:p w14:paraId="2CE5A594" w14:textId="77777777" w:rsidR="00AD143A" w:rsidRPr="00BF6DA1" w:rsidRDefault="00AD143A" w:rsidP="00810BCE">
      <w:pPr>
        <w:suppressAutoHyphens/>
        <w:spacing w:line="288" w:lineRule="auto"/>
        <w:rPr>
          <w:rFonts w:asciiTheme="minorBidi" w:hAnsiTheme="minorBidi" w:cstheme="minorBidi"/>
          <w:bCs/>
          <w:color w:val="000000" w:themeColor="text1"/>
          <w:szCs w:val="22"/>
        </w:rPr>
      </w:pPr>
    </w:p>
    <w:p w14:paraId="36A6339A" w14:textId="77777777" w:rsidR="00B8436E" w:rsidRPr="00BF6DA1" w:rsidRDefault="00B8436E" w:rsidP="00810BCE">
      <w:pPr>
        <w:suppressAutoHyphens/>
        <w:spacing w:line="288" w:lineRule="auto"/>
        <w:rPr>
          <w:rFonts w:asciiTheme="minorBidi" w:hAnsiTheme="minorBidi" w:cstheme="minorBidi"/>
          <w:bCs/>
          <w:color w:val="FF0000"/>
          <w:szCs w:val="22"/>
        </w:rPr>
      </w:pPr>
    </w:p>
    <w:p w14:paraId="46E7973B" w14:textId="77777777" w:rsidR="00775FF0" w:rsidRPr="00E521C4" w:rsidRDefault="00775FF0" w:rsidP="00810BCE">
      <w:pPr>
        <w:widowControl w:val="0"/>
        <w:suppressAutoHyphens/>
        <w:autoSpaceDE w:val="0"/>
        <w:autoSpaceDN w:val="0"/>
        <w:adjustRightInd w:val="0"/>
        <w:spacing w:line="288" w:lineRule="auto"/>
        <w:rPr>
          <w:rFonts w:asciiTheme="minorBidi" w:hAnsiTheme="minorBidi" w:cstheme="minorBidi"/>
          <w:b/>
          <w:color w:val="000000" w:themeColor="text1"/>
          <w:szCs w:val="22"/>
          <w:lang w:val="it-IT"/>
        </w:rPr>
      </w:pPr>
      <w:r w:rsidRPr="00E521C4">
        <w:rPr>
          <w:rFonts w:asciiTheme="minorBidi" w:hAnsiTheme="minorBidi" w:cstheme="minorBidi"/>
          <w:b/>
          <w:color w:val="000000" w:themeColor="text1"/>
          <w:szCs w:val="22"/>
          <w:lang w:val="it-IT"/>
        </w:rPr>
        <w:t>Social Media</w:t>
      </w:r>
    </w:p>
    <w:p w14:paraId="3DA17B57" w14:textId="631C806B" w:rsidR="00775FF0" w:rsidRPr="00E521C4" w:rsidRDefault="00775FF0" w:rsidP="00810BCE">
      <w:pPr>
        <w:widowControl w:val="0"/>
        <w:suppressAutoHyphens/>
        <w:autoSpaceDE w:val="0"/>
        <w:autoSpaceDN w:val="0"/>
        <w:adjustRightInd w:val="0"/>
        <w:spacing w:line="288" w:lineRule="auto"/>
        <w:rPr>
          <w:rFonts w:asciiTheme="minorBidi" w:hAnsiTheme="minorBidi" w:cstheme="minorBidi"/>
          <w:color w:val="000000" w:themeColor="text1"/>
          <w:szCs w:val="22"/>
          <w:lang w:val="it-IT"/>
        </w:rPr>
      </w:pPr>
      <w:r w:rsidRPr="00E521C4">
        <w:rPr>
          <w:rFonts w:asciiTheme="minorBidi" w:hAnsiTheme="minorBidi" w:cstheme="minorBidi"/>
          <w:color w:val="000000" w:themeColor="text1"/>
          <w:szCs w:val="22"/>
          <w:lang w:val="it-IT"/>
        </w:rPr>
        <w:t xml:space="preserve">LinkedIn-Profil: </w:t>
      </w:r>
      <w:hyperlink r:id="rId16" w:history="1">
        <w:r w:rsidRPr="00E521C4">
          <w:rPr>
            <w:rStyle w:val="Hyperlink"/>
            <w:rFonts w:asciiTheme="minorBidi" w:hAnsiTheme="minorBidi" w:cstheme="minorBidi"/>
            <w:szCs w:val="22"/>
            <w:lang w:val="it-IT"/>
          </w:rPr>
          <w:t>https://de.linkedin.com/company/kbk-antriebstechnik</w:t>
        </w:r>
      </w:hyperlink>
    </w:p>
    <w:p w14:paraId="77058853" w14:textId="36CF90F6" w:rsidR="00775FF0" w:rsidRPr="00810BCE" w:rsidRDefault="00775FF0" w:rsidP="00810BCE">
      <w:pPr>
        <w:widowControl w:val="0"/>
        <w:suppressAutoHyphens/>
        <w:autoSpaceDE w:val="0"/>
        <w:autoSpaceDN w:val="0"/>
        <w:adjustRightInd w:val="0"/>
        <w:spacing w:line="288" w:lineRule="auto"/>
        <w:rPr>
          <w:rFonts w:asciiTheme="minorBidi" w:hAnsiTheme="minorBidi" w:cstheme="minorBidi"/>
          <w:color w:val="000000" w:themeColor="text1"/>
          <w:szCs w:val="22"/>
        </w:rPr>
      </w:pPr>
      <w:r w:rsidRPr="00810BCE">
        <w:rPr>
          <w:rFonts w:asciiTheme="minorBidi" w:hAnsiTheme="minorBidi" w:cstheme="minorBidi"/>
          <w:color w:val="000000" w:themeColor="text1"/>
          <w:szCs w:val="22"/>
        </w:rPr>
        <w:t>Verlinkung des Unternehmens bei LinkedIn: @KBK Antriebstechnik GmbH</w:t>
      </w:r>
    </w:p>
    <w:p w14:paraId="71ED7786" w14:textId="77777777" w:rsidR="00061241" w:rsidRPr="00810BCE" w:rsidRDefault="00061241" w:rsidP="00810BCE">
      <w:pPr>
        <w:suppressAutoHyphens/>
        <w:spacing w:line="288" w:lineRule="auto"/>
        <w:outlineLvl w:val="0"/>
        <w:rPr>
          <w:rFonts w:asciiTheme="minorBidi" w:hAnsiTheme="minorBidi" w:cstheme="minorBidi"/>
          <w:bCs/>
          <w:color w:val="000000" w:themeColor="text1"/>
          <w:szCs w:val="22"/>
        </w:rPr>
      </w:pPr>
    </w:p>
    <w:p w14:paraId="752EA931" w14:textId="77777777" w:rsidR="00356165" w:rsidRPr="00810BCE" w:rsidRDefault="00356165" w:rsidP="00810BCE">
      <w:pPr>
        <w:suppressAutoHyphens/>
        <w:spacing w:line="288" w:lineRule="auto"/>
        <w:outlineLvl w:val="0"/>
        <w:rPr>
          <w:rFonts w:asciiTheme="minorBidi" w:hAnsiTheme="minorBidi" w:cstheme="minorBidi"/>
          <w:bCs/>
          <w:color w:val="000000" w:themeColor="text1"/>
          <w:szCs w:val="22"/>
        </w:rPr>
      </w:pPr>
    </w:p>
    <w:p w14:paraId="334E765C" w14:textId="2D6DFB70" w:rsidR="0074593A" w:rsidRPr="00810BCE" w:rsidRDefault="00B73070" w:rsidP="00810BCE">
      <w:pPr>
        <w:suppressAutoHyphens/>
        <w:spacing w:line="288" w:lineRule="auto"/>
        <w:outlineLvl w:val="0"/>
        <w:rPr>
          <w:rFonts w:asciiTheme="minorBidi" w:hAnsiTheme="minorBidi" w:cstheme="minorBidi"/>
          <w:color w:val="000000" w:themeColor="text1"/>
          <w:szCs w:val="22"/>
          <w:lang w:val="en-US"/>
        </w:rPr>
      </w:pPr>
      <w:r w:rsidRPr="00810BCE">
        <w:rPr>
          <w:rFonts w:asciiTheme="minorBidi" w:hAnsiTheme="minorBidi" w:cstheme="minorBidi"/>
          <w:b/>
          <w:color w:val="000000" w:themeColor="text1"/>
          <w:szCs w:val="22"/>
          <w:lang w:val="en-US"/>
        </w:rPr>
        <w:t xml:space="preserve">Download-Area: </w:t>
      </w:r>
      <w:hyperlink r:id="rId17" w:history="1">
        <w:r w:rsidR="0074593A" w:rsidRPr="00810BCE">
          <w:rPr>
            <w:rStyle w:val="Hyperlink"/>
            <w:rFonts w:asciiTheme="minorBidi" w:hAnsiTheme="minorBidi" w:cstheme="minorBidi"/>
            <w:bCs/>
            <w:szCs w:val="22"/>
            <w:lang w:val="en-US"/>
          </w:rPr>
          <w:t>https://www.koehler-partner.de/pressezentrum/kbk</w:t>
        </w:r>
      </w:hyperlink>
    </w:p>
    <w:p w14:paraId="6B1129DD" w14:textId="77777777" w:rsidR="00061241" w:rsidRPr="00810BCE" w:rsidRDefault="00061241" w:rsidP="00810BCE">
      <w:pPr>
        <w:suppressAutoHyphens/>
        <w:spacing w:line="288" w:lineRule="auto"/>
        <w:outlineLvl w:val="0"/>
        <w:rPr>
          <w:rFonts w:asciiTheme="minorBidi" w:hAnsiTheme="minorBidi" w:cstheme="minorBidi"/>
          <w:bCs/>
          <w:color w:val="000000" w:themeColor="text1"/>
          <w:szCs w:val="22"/>
          <w:lang w:val="en-US"/>
        </w:rPr>
      </w:pPr>
    </w:p>
    <w:p w14:paraId="1F16919B" w14:textId="77777777" w:rsidR="00A91FE6" w:rsidRPr="00810BCE" w:rsidRDefault="00A91FE6" w:rsidP="00810BCE">
      <w:pPr>
        <w:suppressAutoHyphens/>
        <w:spacing w:line="288" w:lineRule="auto"/>
        <w:outlineLvl w:val="0"/>
        <w:rPr>
          <w:rFonts w:asciiTheme="minorBidi" w:hAnsiTheme="minorBidi" w:cstheme="minorBidi"/>
          <w:bCs/>
          <w:color w:val="000000" w:themeColor="text1"/>
          <w:szCs w:val="22"/>
          <w:lang w:val="en-US"/>
        </w:rPr>
      </w:pPr>
    </w:p>
    <w:p w14:paraId="2240F4B6" w14:textId="794AF9A5" w:rsidR="00FF5CB3" w:rsidRPr="00810BCE" w:rsidRDefault="00FF5CB3" w:rsidP="00810BCE">
      <w:pPr>
        <w:suppressAutoHyphens/>
        <w:spacing w:line="288" w:lineRule="auto"/>
        <w:outlineLvl w:val="0"/>
        <w:rPr>
          <w:rFonts w:asciiTheme="minorBidi" w:hAnsiTheme="minorBidi" w:cstheme="minorBidi"/>
          <w:b/>
          <w:color w:val="000000" w:themeColor="text1"/>
          <w:szCs w:val="22"/>
        </w:rPr>
      </w:pPr>
      <w:r w:rsidRPr="00810BCE">
        <w:rPr>
          <w:rFonts w:asciiTheme="minorBidi" w:hAnsiTheme="minorBidi" w:cstheme="minorBidi"/>
          <w:b/>
          <w:color w:val="000000" w:themeColor="text1"/>
          <w:szCs w:val="22"/>
        </w:rPr>
        <w:t>Kontakt:</w:t>
      </w:r>
    </w:p>
    <w:p w14:paraId="0EAA1DE7"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KBK Antriebstechnik GmbH</w:t>
      </w:r>
    </w:p>
    <w:p w14:paraId="2F49E389"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Unterlandstraße 46 - 63911 Klingenberg am Main</w:t>
      </w:r>
    </w:p>
    <w:p w14:paraId="40AAD696"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Tel +49-9372-94061-0 - Fax +49-9372-94061-29</w:t>
      </w:r>
    </w:p>
    <w:p w14:paraId="74F70DD5"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r w:rsidRPr="00810BCE">
        <w:rPr>
          <w:rFonts w:asciiTheme="minorBidi" w:hAnsiTheme="minorBidi" w:cstheme="minorBidi"/>
          <w:bCs/>
          <w:color w:val="000000" w:themeColor="text1"/>
          <w:szCs w:val="22"/>
        </w:rPr>
        <w:t>info@kbk-antriebstechnik.de</w:t>
      </w:r>
    </w:p>
    <w:p w14:paraId="62BF1964" w14:textId="77777777" w:rsidR="00FF5CB3" w:rsidRPr="00810BCE" w:rsidRDefault="00FF5CB3" w:rsidP="00810BCE">
      <w:pPr>
        <w:suppressAutoHyphens/>
        <w:spacing w:line="288" w:lineRule="auto"/>
        <w:outlineLvl w:val="0"/>
        <w:rPr>
          <w:rFonts w:asciiTheme="minorBidi" w:hAnsiTheme="minorBidi" w:cstheme="minorBidi"/>
          <w:bCs/>
          <w:color w:val="000000" w:themeColor="text1"/>
          <w:szCs w:val="22"/>
        </w:rPr>
      </w:pPr>
    </w:p>
    <w:p w14:paraId="56EC0991" w14:textId="77777777" w:rsidR="007372BA" w:rsidRPr="00810BCE" w:rsidRDefault="007372BA" w:rsidP="00810BCE">
      <w:pPr>
        <w:suppressAutoHyphens/>
        <w:spacing w:line="288" w:lineRule="auto"/>
        <w:outlineLvl w:val="0"/>
        <w:rPr>
          <w:rFonts w:asciiTheme="minorBidi" w:hAnsiTheme="minorBidi" w:cstheme="minorBidi"/>
          <w:bCs/>
          <w:color w:val="000000" w:themeColor="text1"/>
          <w:szCs w:val="22"/>
        </w:rPr>
      </w:pPr>
    </w:p>
    <w:p w14:paraId="00546919" w14:textId="4FB4C456" w:rsidR="00B73070" w:rsidRPr="00810BCE" w:rsidRDefault="00B73070" w:rsidP="00810BCE">
      <w:pPr>
        <w:suppressAutoHyphens/>
        <w:spacing w:line="288" w:lineRule="auto"/>
        <w:outlineLvl w:val="0"/>
        <w:rPr>
          <w:rFonts w:asciiTheme="minorBidi" w:hAnsiTheme="minorBidi" w:cstheme="minorBidi"/>
          <w:b/>
          <w:color w:val="000000" w:themeColor="text1"/>
          <w:szCs w:val="22"/>
        </w:rPr>
      </w:pPr>
      <w:r w:rsidRPr="00810BCE">
        <w:rPr>
          <w:rFonts w:asciiTheme="minorBidi" w:hAnsiTheme="minorBidi" w:cstheme="minorBidi"/>
          <w:b/>
          <w:color w:val="000000" w:themeColor="text1"/>
          <w:szCs w:val="22"/>
        </w:rPr>
        <w:t>Pressestelle:</w:t>
      </w:r>
    </w:p>
    <w:p w14:paraId="5F030274" w14:textId="77777777" w:rsidR="007A4C00" w:rsidRPr="00810BCE" w:rsidRDefault="007A4C00" w:rsidP="00810BCE">
      <w:pPr>
        <w:suppressAutoHyphens/>
        <w:spacing w:line="288" w:lineRule="auto"/>
        <w:outlineLvl w:val="0"/>
        <w:rPr>
          <w:rFonts w:asciiTheme="minorBidi" w:hAnsiTheme="minorBidi" w:cstheme="minorBidi"/>
          <w:color w:val="000000" w:themeColor="text1"/>
          <w:szCs w:val="22"/>
        </w:rPr>
      </w:pPr>
      <w:r w:rsidRPr="00810BCE">
        <w:rPr>
          <w:rFonts w:asciiTheme="minorBidi" w:hAnsiTheme="minorBidi" w:cstheme="minorBidi"/>
          <w:color w:val="000000" w:themeColor="text1"/>
          <w:szCs w:val="22"/>
        </w:rPr>
        <w:t>Köhler + Partner GmbH</w:t>
      </w:r>
    </w:p>
    <w:p w14:paraId="11820CE9" w14:textId="77777777" w:rsidR="007A4C00" w:rsidRPr="00810BCE" w:rsidRDefault="007A4C00" w:rsidP="00810BCE">
      <w:pPr>
        <w:suppressAutoHyphens/>
        <w:spacing w:line="288" w:lineRule="auto"/>
        <w:rPr>
          <w:rFonts w:asciiTheme="minorBidi" w:hAnsiTheme="minorBidi" w:cstheme="minorBidi"/>
          <w:color w:val="000000" w:themeColor="text1"/>
          <w:szCs w:val="22"/>
        </w:rPr>
      </w:pPr>
      <w:r w:rsidRPr="00810BCE">
        <w:rPr>
          <w:rFonts w:asciiTheme="minorBidi" w:hAnsiTheme="minorBidi" w:cstheme="minorBidi"/>
          <w:color w:val="000000" w:themeColor="text1"/>
          <w:szCs w:val="22"/>
        </w:rPr>
        <w:t xml:space="preserve">Brauerstraße 42 </w:t>
      </w:r>
      <w:r w:rsidRPr="00810BCE">
        <w:rPr>
          <w:rFonts w:asciiTheme="minorBidi" w:hAnsiTheme="minorBidi" w:cstheme="minorBidi"/>
          <w:color w:val="000000" w:themeColor="text1"/>
          <w:szCs w:val="22"/>
        </w:rPr>
        <w:sym w:font="Symbol" w:char="00B7"/>
      </w:r>
      <w:r w:rsidRPr="00810BCE">
        <w:rPr>
          <w:rFonts w:asciiTheme="minorBidi" w:hAnsiTheme="minorBidi" w:cstheme="minorBidi"/>
          <w:color w:val="000000" w:themeColor="text1"/>
          <w:szCs w:val="22"/>
        </w:rPr>
        <w:t xml:space="preserve"> D-21244 Buchholz i.d.N.</w:t>
      </w:r>
    </w:p>
    <w:p w14:paraId="45360848" w14:textId="08DB3EA2" w:rsidR="007A4C00" w:rsidRPr="00810BCE" w:rsidRDefault="007A4C00" w:rsidP="00810BCE">
      <w:pPr>
        <w:suppressAutoHyphens/>
        <w:spacing w:line="288" w:lineRule="auto"/>
        <w:rPr>
          <w:rFonts w:asciiTheme="minorBidi" w:hAnsiTheme="minorBidi" w:cstheme="minorBidi"/>
          <w:color w:val="000000" w:themeColor="text1"/>
          <w:szCs w:val="22"/>
          <w:lang w:val="nb-NO"/>
        </w:rPr>
      </w:pPr>
      <w:r w:rsidRPr="00810BCE">
        <w:rPr>
          <w:rFonts w:asciiTheme="minorBidi" w:hAnsiTheme="minorBidi" w:cstheme="minorBidi"/>
          <w:color w:val="000000" w:themeColor="text1"/>
          <w:szCs w:val="22"/>
          <w:lang w:val="nb-NO"/>
        </w:rPr>
        <w:t xml:space="preserve">Telefon +49 (0)4181-92892-0 </w:t>
      </w:r>
      <w:r w:rsidRPr="00810BCE">
        <w:rPr>
          <w:rFonts w:asciiTheme="minorBidi" w:hAnsiTheme="minorBidi" w:cstheme="minorBidi"/>
          <w:color w:val="000000" w:themeColor="text1"/>
          <w:szCs w:val="22"/>
        </w:rPr>
        <w:sym w:font="Symbol" w:char="00B7"/>
      </w:r>
      <w:r w:rsidRPr="00810BCE">
        <w:rPr>
          <w:rFonts w:asciiTheme="minorBidi" w:hAnsiTheme="minorBidi" w:cstheme="minorBidi"/>
          <w:color w:val="000000" w:themeColor="text1"/>
          <w:szCs w:val="22"/>
          <w:lang w:val="nb-NO"/>
        </w:rPr>
        <w:t xml:space="preserve"> Fax +49 (0)4181-92892-55</w:t>
      </w:r>
    </w:p>
    <w:p w14:paraId="684BA61A" w14:textId="30BA89A3" w:rsidR="003A77FB" w:rsidRPr="00810BCE" w:rsidRDefault="007A4C00" w:rsidP="00810BCE">
      <w:pPr>
        <w:suppressAutoHyphens/>
        <w:spacing w:line="288" w:lineRule="auto"/>
        <w:rPr>
          <w:rFonts w:asciiTheme="minorBidi" w:hAnsiTheme="minorBidi" w:cstheme="minorBidi"/>
          <w:color w:val="000000" w:themeColor="text1"/>
          <w:szCs w:val="22"/>
          <w:lang w:val="nb-NO"/>
        </w:rPr>
      </w:pPr>
      <w:r w:rsidRPr="00810BCE">
        <w:rPr>
          <w:rFonts w:asciiTheme="minorBidi" w:hAnsiTheme="minorBidi" w:cstheme="minorBidi"/>
          <w:color w:val="000000" w:themeColor="text1"/>
          <w:szCs w:val="22"/>
          <w:lang w:val="nb-NO"/>
        </w:rPr>
        <w:t xml:space="preserve">info@koehler-partner.de </w:t>
      </w:r>
      <w:r w:rsidRPr="00810BCE">
        <w:rPr>
          <w:rFonts w:asciiTheme="minorBidi" w:hAnsiTheme="minorBidi" w:cstheme="minorBidi"/>
          <w:color w:val="000000" w:themeColor="text1"/>
          <w:szCs w:val="22"/>
        </w:rPr>
        <w:sym w:font="Symbol" w:char="F0B7"/>
      </w:r>
      <w:r w:rsidRPr="00810BCE">
        <w:rPr>
          <w:rFonts w:asciiTheme="minorBidi" w:hAnsiTheme="minorBidi" w:cstheme="minorBidi"/>
          <w:color w:val="000000" w:themeColor="text1"/>
          <w:szCs w:val="22"/>
          <w:lang w:val="nb-NO"/>
        </w:rPr>
        <w:t xml:space="preserve"> </w:t>
      </w:r>
      <w:hyperlink r:id="rId18" w:history="1">
        <w:r w:rsidRPr="00810BCE">
          <w:rPr>
            <w:rStyle w:val="Hyperlink"/>
            <w:rFonts w:asciiTheme="minorBidi" w:hAnsiTheme="minorBidi" w:cstheme="minorBidi"/>
            <w:color w:val="000000" w:themeColor="text1"/>
            <w:szCs w:val="22"/>
            <w:u w:val="none"/>
            <w:lang w:val="nb-NO"/>
          </w:rPr>
          <w:t>www.koehler-partner.de</w:t>
        </w:r>
      </w:hyperlink>
    </w:p>
    <w:sectPr w:rsidR="003A77FB" w:rsidRPr="00810BCE" w:rsidSect="009E62FC">
      <w:headerReference w:type="default" r:id="rId19"/>
      <w:footerReference w:type="default" r:id="rId20"/>
      <w:pgSz w:w="11906" w:h="16838"/>
      <w:pgMar w:top="2378" w:right="141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253C" w14:textId="77777777" w:rsidR="00AF01BB" w:rsidRDefault="00AF01BB">
      <w:r>
        <w:separator/>
      </w:r>
    </w:p>
  </w:endnote>
  <w:endnote w:type="continuationSeparator" w:id="0">
    <w:p w14:paraId="236DFE1C" w14:textId="77777777" w:rsidR="00AF01BB" w:rsidRDefault="00AF0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8843D" w14:textId="77777777" w:rsidR="00596B32" w:rsidRPr="007E45C8" w:rsidRDefault="00596B32">
    <w:pPr>
      <w:pStyle w:val="Fuzeile"/>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EE943" w14:textId="77777777" w:rsidR="00AF01BB" w:rsidRDefault="00AF01BB">
      <w:r>
        <w:separator/>
      </w:r>
    </w:p>
  </w:footnote>
  <w:footnote w:type="continuationSeparator" w:id="0">
    <w:p w14:paraId="27DE85DC" w14:textId="77777777" w:rsidR="00AF01BB" w:rsidRDefault="00AF0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90BE" w14:textId="77777777" w:rsidR="00596B32" w:rsidRPr="00F20D6D" w:rsidRDefault="00596B32">
    <w:pPr>
      <w:pStyle w:val="Kopfzeile"/>
      <w:rPr>
        <w:rFonts w:ascii="Arial" w:hAnsi="Arial" w:cs="Arial"/>
        <w:b/>
        <w:sz w:val="32"/>
      </w:rPr>
    </w:pPr>
    <w:r w:rsidRPr="00F20D6D">
      <w:rPr>
        <w:rFonts w:ascii="Arial" w:hAnsi="Arial" w:cs="Arial"/>
        <w:b/>
        <w:i/>
        <w:noProof/>
        <w:sz w:val="44"/>
        <w:lang w:eastAsia="de-DE"/>
      </w:rPr>
      <w:drawing>
        <wp:anchor distT="0" distB="0" distL="114300" distR="114300" simplePos="0" relativeHeight="251658240" behindDoc="0" locked="0" layoutInCell="1" allowOverlap="1" wp14:anchorId="3D13CB6E" wp14:editId="3B700F7B">
          <wp:simplePos x="0" y="0"/>
          <wp:positionH relativeFrom="column">
            <wp:posOffset>5014926</wp:posOffset>
          </wp:positionH>
          <wp:positionV relativeFrom="paragraph">
            <wp:posOffset>-233045</wp:posOffset>
          </wp:positionV>
          <wp:extent cx="736600" cy="1028700"/>
          <wp:effectExtent l="0" t="0" r="6350" b="0"/>
          <wp:wrapNone/>
          <wp:docPr id="1" name="Grafik 1" descr="KBK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BK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600" cy="1028700"/>
                  </a:xfrm>
                  <a:prstGeom prst="rect">
                    <a:avLst/>
                  </a:prstGeom>
                  <a:noFill/>
                </pic:spPr>
              </pic:pic>
            </a:graphicData>
          </a:graphic>
          <wp14:sizeRelH relativeFrom="page">
            <wp14:pctWidth>0</wp14:pctWidth>
          </wp14:sizeRelH>
          <wp14:sizeRelV relativeFrom="page">
            <wp14:pctHeight>0</wp14:pctHeight>
          </wp14:sizeRelV>
        </wp:anchor>
      </w:drawing>
    </w:r>
    <w:r w:rsidRPr="00F20D6D">
      <w:rPr>
        <w:rFonts w:ascii="Arial" w:hAnsi="Arial" w:cs="Arial"/>
        <w:b/>
        <w:i/>
        <w:sz w:val="44"/>
      </w:rPr>
      <w:t>Pressemitteilung</w:t>
    </w:r>
    <w:r w:rsidRPr="00F20D6D">
      <w:rPr>
        <w:rFonts w:ascii="Arial" w:hAnsi="Arial" w:cs="Arial"/>
        <w:b/>
        <w:i/>
        <w:sz w:val="32"/>
      </w:rPr>
      <w:tab/>
    </w:r>
    <w:r w:rsidRPr="00F20D6D">
      <w:rPr>
        <w:rFonts w:ascii="Arial" w:hAnsi="Arial" w:cs="Arial"/>
        <w:b/>
        <w:i/>
        <w:sz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657"/>
    <w:multiLevelType w:val="hybridMultilevel"/>
    <w:tmpl w:val="B936E0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3F31565"/>
    <w:multiLevelType w:val="hybridMultilevel"/>
    <w:tmpl w:val="D7AC9620"/>
    <w:lvl w:ilvl="0" w:tplc="CB620B6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577829">
    <w:abstractNumId w:val="0"/>
  </w:num>
  <w:num w:numId="2" w16cid:durableId="1216040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853"/>
    <w:rsid w:val="00000A64"/>
    <w:rsid w:val="0000128C"/>
    <w:rsid w:val="00001D30"/>
    <w:rsid w:val="00002A10"/>
    <w:rsid w:val="00003002"/>
    <w:rsid w:val="000033A4"/>
    <w:rsid w:val="00004575"/>
    <w:rsid w:val="00005046"/>
    <w:rsid w:val="000053CD"/>
    <w:rsid w:val="00005456"/>
    <w:rsid w:val="0000559E"/>
    <w:rsid w:val="00005B44"/>
    <w:rsid w:val="00005FF6"/>
    <w:rsid w:val="0000608D"/>
    <w:rsid w:val="000066F5"/>
    <w:rsid w:val="00006A46"/>
    <w:rsid w:val="00006E66"/>
    <w:rsid w:val="00006E87"/>
    <w:rsid w:val="0000727B"/>
    <w:rsid w:val="00010D1E"/>
    <w:rsid w:val="00010D73"/>
    <w:rsid w:val="00012349"/>
    <w:rsid w:val="00012399"/>
    <w:rsid w:val="00013B4F"/>
    <w:rsid w:val="000140AD"/>
    <w:rsid w:val="00014D29"/>
    <w:rsid w:val="0001501E"/>
    <w:rsid w:val="00015752"/>
    <w:rsid w:val="00015F9B"/>
    <w:rsid w:val="00016AB7"/>
    <w:rsid w:val="0001732F"/>
    <w:rsid w:val="00017B6D"/>
    <w:rsid w:val="00020479"/>
    <w:rsid w:val="00020652"/>
    <w:rsid w:val="00020AD0"/>
    <w:rsid w:val="00020CE2"/>
    <w:rsid w:val="00020D8E"/>
    <w:rsid w:val="00020F92"/>
    <w:rsid w:val="00021082"/>
    <w:rsid w:val="000211C5"/>
    <w:rsid w:val="000211FB"/>
    <w:rsid w:val="0002137C"/>
    <w:rsid w:val="0002164C"/>
    <w:rsid w:val="00022543"/>
    <w:rsid w:val="000229CA"/>
    <w:rsid w:val="00022A40"/>
    <w:rsid w:val="000239DF"/>
    <w:rsid w:val="00023C47"/>
    <w:rsid w:val="00024425"/>
    <w:rsid w:val="00027102"/>
    <w:rsid w:val="00030DFD"/>
    <w:rsid w:val="00030F8C"/>
    <w:rsid w:val="00032134"/>
    <w:rsid w:val="000321F1"/>
    <w:rsid w:val="00032213"/>
    <w:rsid w:val="0003222C"/>
    <w:rsid w:val="000329D5"/>
    <w:rsid w:val="00033389"/>
    <w:rsid w:val="00033A05"/>
    <w:rsid w:val="000340D1"/>
    <w:rsid w:val="000347F0"/>
    <w:rsid w:val="00037297"/>
    <w:rsid w:val="00037445"/>
    <w:rsid w:val="0003772F"/>
    <w:rsid w:val="0003775D"/>
    <w:rsid w:val="00040257"/>
    <w:rsid w:val="00041837"/>
    <w:rsid w:val="000427FE"/>
    <w:rsid w:val="00042D28"/>
    <w:rsid w:val="000440F9"/>
    <w:rsid w:val="0004521A"/>
    <w:rsid w:val="000462A3"/>
    <w:rsid w:val="00046CD8"/>
    <w:rsid w:val="000470EA"/>
    <w:rsid w:val="00047418"/>
    <w:rsid w:val="000509BD"/>
    <w:rsid w:val="000515FB"/>
    <w:rsid w:val="0005188F"/>
    <w:rsid w:val="00051F25"/>
    <w:rsid w:val="00052E28"/>
    <w:rsid w:val="000533E8"/>
    <w:rsid w:val="0005388A"/>
    <w:rsid w:val="00053DDF"/>
    <w:rsid w:val="0005472A"/>
    <w:rsid w:val="00054A0D"/>
    <w:rsid w:val="00054F42"/>
    <w:rsid w:val="00055D6C"/>
    <w:rsid w:val="0005682E"/>
    <w:rsid w:val="00056BEF"/>
    <w:rsid w:val="000575C1"/>
    <w:rsid w:val="000578F2"/>
    <w:rsid w:val="00057AEA"/>
    <w:rsid w:val="00057ECF"/>
    <w:rsid w:val="00057F0A"/>
    <w:rsid w:val="00057F6C"/>
    <w:rsid w:val="000601F7"/>
    <w:rsid w:val="00060287"/>
    <w:rsid w:val="0006058D"/>
    <w:rsid w:val="00061241"/>
    <w:rsid w:val="00061408"/>
    <w:rsid w:val="00061A6C"/>
    <w:rsid w:val="00061A6F"/>
    <w:rsid w:val="00062547"/>
    <w:rsid w:val="0006298D"/>
    <w:rsid w:val="00064488"/>
    <w:rsid w:val="00065237"/>
    <w:rsid w:val="0006601F"/>
    <w:rsid w:val="00066255"/>
    <w:rsid w:val="00066811"/>
    <w:rsid w:val="0006687E"/>
    <w:rsid w:val="0006729D"/>
    <w:rsid w:val="000675DF"/>
    <w:rsid w:val="000707CF"/>
    <w:rsid w:val="00070B80"/>
    <w:rsid w:val="00070F0A"/>
    <w:rsid w:val="0007178E"/>
    <w:rsid w:val="00071D42"/>
    <w:rsid w:val="00071DA6"/>
    <w:rsid w:val="00072512"/>
    <w:rsid w:val="00072966"/>
    <w:rsid w:val="00072C83"/>
    <w:rsid w:val="0007347D"/>
    <w:rsid w:val="000740FE"/>
    <w:rsid w:val="000751EA"/>
    <w:rsid w:val="00075AEF"/>
    <w:rsid w:val="00075E9A"/>
    <w:rsid w:val="000773DE"/>
    <w:rsid w:val="00077DFF"/>
    <w:rsid w:val="00083B12"/>
    <w:rsid w:val="00083DB2"/>
    <w:rsid w:val="00086100"/>
    <w:rsid w:val="0008652B"/>
    <w:rsid w:val="00086885"/>
    <w:rsid w:val="00086F2C"/>
    <w:rsid w:val="00087790"/>
    <w:rsid w:val="0008780F"/>
    <w:rsid w:val="00087B7B"/>
    <w:rsid w:val="00090154"/>
    <w:rsid w:val="00090717"/>
    <w:rsid w:val="000908DC"/>
    <w:rsid w:val="0009207F"/>
    <w:rsid w:val="0009364E"/>
    <w:rsid w:val="0009392B"/>
    <w:rsid w:val="00093A7E"/>
    <w:rsid w:val="00093F0F"/>
    <w:rsid w:val="0009424A"/>
    <w:rsid w:val="000942E6"/>
    <w:rsid w:val="000950AA"/>
    <w:rsid w:val="00095400"/>
    <w:rsid w:val="00095845"/>
    <w:rsid w:val="0009640C"/>
    <w:rsid w:val="000966B3"/>
    <w:rsid w:val="0009766D"/>
    <w:rsid w:val="000A1AE8"/>
    <w:rsid w:val="000A2211"/>
    <w:rsid w:val="000A3686"/>
    <w:rsid w:val="000A44DE"/>
    <w:rsid w:val="000A46B9"/>
    <w:rsid w:val="000A4AEE"/>
    <w:rsid w:val="000A5913"/>
    <w:rsid w:val="000A687A"/>
    <w:rsid w:val="000A6FFD"/>
    <w:rsid w:val="000B05F3"/>
    <w:rsid w:val="000B13D7"/>
    <w:rsid w:val="000B1BFC"/>
    <w:rsid w:val="000B2E5A"/>
    <w:rsid w:val="000B320B"/>
    <w:rsid w:val="000B3B94"/>
    <w:rsid w:val="000B3BD0"/>
    <w:rsid w:val="000B3C44"/>
    <w:rsid w:val="000B4C2B"/>
    <w:rsid w:val="000B4DA7"/>
    <w:rsid w:val="000B51C0"/>
    <w:rsid w:val="000B5206"/>
    <w:rsid w:val="000B5BE5"/>
    <w:rsid w:val="000B636A"/>
    <w:rsid w:val="000B658F"/>
    <w:rsid w:val="000B6CA4"/>
    <w:rsid w:val="000B6D65"/>
    <w:rsid w:val="000B6D8A"/>
    <w:rsid w:val="000B7282"/>
    <w:rsid w:val="000B78C0"/>
    <w:rsid w:val="000B7987"/>
    <w:rsid w:val="000B7BC6"/>
    <w:rsid w:val="000C024A"/>
    <w:rsid w:val="000C1507"/>
    <w:rsid w:val="000C2D94"/>
    <w:rsid w:val="000C4124"/>
    <w:rsid w:val="000C4342"/>
    <w:rsid w:val="000C488D"/>
    <w:rsid w:val="000C48F5"/>
    <w:rsid w:val="000C5565"/>
    <w:rsid w:val="000C5CCD"/>
    <w:rsid w:val="000C5D53"/>
    <w:rsid w:val="000C6419"/>
    <w:rsid w:val="000C670D"/>
    <w:rsid w:val="000C6F7B"/>
    <w:rsid w:val="000C7812"/>
    <w:rsid w:val="000D0929"/>
    <w:rsid w:val="000D1866"/>
    <w:rsid w:val="000D2177"/>
    <w:rsid w:val="000D22A0"/>
    <w:rsid w:val="000D3460"/>
    <w:rsid w:val="000D41E3"/>
    <w:rsid w:val="000D47D2"/>
    <w:rsid w:val="000D5C85"/>
    <w:rsid w:val="000D6114"/>
    <w:rsid w:val="000D6760"/>
    <w:rsid w:val="000D6D24"/>
    <w:rsid w:val="000E03CC"/>
    <w:rsid w:val="000E0468"/>
    <w:rsid w:val="000E0FA9"/>
    <w:rsid w:val="000E14C1"/>
    <w:rsid w:val="000E19ED"/>
    <w:rsid w:val="000E2026"/>
    <w:rsid w:val="000E25A7"/>
    <w:rsid w:val="000E262E"/>
    <w:rsid w:val="000E324F"/>
    <w:rsid w:val="000E3F4D"/>
    <w:rsid w:val="000E46C6"/>
    <w:rsid w:val="000E488D"/>
    <w:rsid w:val="000E5036"/>
    <w:rsid w:val="000E5D14"/>
    <w:rsid w:val="000E5F2C"/>
    <w:rsid w:val="000E64EF"/>
    <w:rsid w:val="000E65A1"/>
    <w:rsid w:val="000E744D"/>
    <w:rsid w:val="000F17A3"/>
    <w:rsid w:val="000F2D5C"/>
    <w:rsid w:val="000F336A"/>
    <w:rsid w:val="000F3575"/>
    <w:rsid w:val="000F3723"/>
    <w:rsid w:val="000F3CCF"/>
    <w:rsid w:val="000F3D9D"/>
    <w:rsid w:val="000F4D73"/>
    <w:rsid w:val="000F67A5"/>
    <w:rsid w:val="000F6966"/>
    <w:rsid w:val="000F7B13"/>
    <w:rsid w:val="000F7D2C"/>
    <w:rsid w:val="0010046D"/>
    <w:rsid w:val="0010118B"/>
    <w:rsid w:val="00101A07"/>
    <w:rsid w:val="00101B0B"/>
    <w:rsid w:val="001046CF"/>
    <w:rsid w:val="0010481E"/>
    <w:rsid w:val="0010666B"/>
    <w:rsid w:val="00106F27"/>
    <w:rsid w:val="001074E9"/>
    <w:rsid w:val="0010754A"/>
    <w:rsid w:val="0011096E"/>
    <w:rsid w:val="00110F6F"/>
    <w:rsid w:val="00111724"/>
    <w:rsid w:val="001118A4"/>
    <w:rsid w:val="00113168"/>
    <w:rsid w:val="00113562"/>
    <w:rsid w:val="00113856"/>
    <w:rsid w:val="00113C7E"/>
    <w:rsid w:val="001142D0"/>
    <w:rsid w:val="001152FD"/>
    <w:rsid w:val="001159CA"/>
    <w:rsid w:val="00115DF5"/>
    <w:rsid w:val="00116BB3"/>
    <w:rsid w:val="001174C7"/>
    <w:rsid w:val="00117CC8"/>
    <w:rsid w:val="00121D3F"/>
    <w:rsid w:val="00122B29"/>
    <w:rsid w:val="00122DB3"/>
    <w:rsid w:val="001234AC"/>
    <w:rsid w:val="0012380C"/>
    <w:rsid w:val="00126204"/>
    <w:rsid w:val="0012621F"/>
    <w:rsid w:val="001271F5"/>
    <w:rsid w:val="0012739E"/>
    <w:rsid w:val="001274F8"/>
    <w:rsid w:val="00130C14"/>
    <w:rsid w:val="00132A44"/>
    <w:rsid w:val="00133892"/>
    <w:rsid w:val="00134F5B"/>
    <w:rsid w:val="00134FF0"/>
    <w:rsid w:val="00135984"/>
    <w:rsid w:val="00135B6D"/>
    <w:rsid w:val="001361A1"/>
    <w:rsid w:val="001366E4"/>
    <w:rsid w:val="001366EA"/>
    <w:rsid w:val="00136E19"/>
    <w:rsid w:val="00137136"/>
    <w:rsid w:val="0013751F"/>
    <w:rsid w:val="0013766C"/>
    <w:rsid w:val="00137705"/>
    <w:rsid w:val="001419D1"/>
    <w:rsid w:val="00142DCC"/>
    <w:rsid w:val="001438C6"/>
    <w:rsid w:val="00143A87"/>
    <w:rsid w:val="00143CCA"/>
    <w:rsid w:val="001453CB"/>
    <w:rsid w:val="0014676F"/>
    <w:rsid w:val="00150846"/>
    <w:rsid w:val="00150875"/>
    <w:rsid w:val="0015146B"/>
    <w:rsid w:val="00151646"/>
    <w:rsid w:val="00152831"/>
    <w:rsid w:val="001541A7"/>
    <w:rsid w:val="00154A8C"/>
    <w:rsid w:val="001550FA"/>
    <w:rsid w:val="00160C06"/>
    <w:rsid w:val="00161781"/>
    <w:rsid w:val="001629FA"/>
    <w:rsid w:val="00162DE4"/>
    <w:rsid w:val="00163038"/>
    <w:rsid w:val="001637D3"/>
    <w:rsid w:val="001639DD"/>
    <w:rsid w:val="00163BC2"/>
    <w:rsid w:val="00163C4F"/>
    <w:rsid w:val="001648E8"/>
    <w:rsid w:val="00164E76"/>
    <w:rsid w:val="001653EE"/>
    <w:rsid w:val="00165940"/>
    <w:rsid w:val="00165CCB"/>
    <w:rsid w:val="00165E4D"/>
    <w:rsid w:val="00165EB2"/>
    <w:rsid w:val="00165F7B"/>
    <w:rsid w:val="00166C1B"/>
    <w:rsid w:val="001674D5"/>
    <w:rsid w:val="00170939"/>
    <w:rsid w:val="001710FC"/>
    <w:rsid w:val="00171111"/>
    <w:rsid w:val="001727E7"/>
    <w:rsid w:val="00172F4B"/>
    <w:rsid w:val="00172F9F"/>
    <w:rsid w:val="00173365"/>
    <w:rsid w:val="00173A79"/>
    <w:rsid w:val="00176377"/>
    <w:rsid w:val="00176447"/>
    <w:rsid w:val="00177988"/>
    <w:rsid w:val="0018140D"/>
    <w:rsid w:val="00182A3B"/>
    <w:rsid w:val="00182EFE"/>
    <w:rsid w:val="00183B5A"/>
    <w:rsid w:val="00183CB2"/>
    <w:rsid w:val="00184269"/>
    <w:rsid w:val="0018539C"/>
    <w:rsid w:val="00185ACD"/>
    <w:rsid w:val="0018608E"/>
    <w:rsid w:val="001867B5"/>
    <w:rsid w:val="0018760E"/>
    <w:rsid w:val="001879C9"/>
    <w:rsid w:val="00187EF8"/>
    <w:rsid w:val="00190763"/>
    <w:rsid w:val="00190C94"/>
    <w:rsid w:val="0019182A"/>
    <w:rsid w:val="00192437"/>
    <w:rsid w:val="00192928"/>
    <w:rsid w:val="00192D20"/>
    <w:rsid w:val="00193667"/>
    <w:rsid w:val="0019415B"/>
    <w:rsid w:val="00194C60"/>
    <w:rsid w:val="00194FC8"/>
    <w:rsid w:val="0019506B"/>
    <w:rsid w:val="00195CFE"/>
    <w:rsid w:val="001964D6"/>
    <w:rsid w:val="00196519"/>
    <w:rsid w:val="001969EA"/>
    <w:rsid w:val="00196E5A"/>
    <w:rsid w:val="0019747B"/>
    <w:rsid w:val="001A1182"/>
    <w:rsid w:val="001A1A5E"/>
    <w:rsid w:val="001A1F27"/>
    <w:rsid w:val="001A22EC"/>
    <w:rsid w:val="001A268A"/>
    <w:rsid w:val="001A2E2C"/>
    <w:rsid w:val="001A2F14"/>
    <w:rsid w:val="001A3E3A"/>
    <w:rsid w:val="001A41B7"/>
    <w:rsid w:val="001A5FF2"/>
    <w:rsid w:val="001A6378"/>
    <w:rsid w:val="001A66F0"/>
    <w:rsid w:val="001A6BBA"/>
    <w:rsid w:val="001A70E9"/>
    <w:rsid w:val="001A7957"/>
    <w:rsid w:val="001B05E1"/>
    <w:rsid w:val="001B21C4"/>
    <w:rsid w:val="001B248D"/>
    <w:rsid w:val="001B2805"/>
    <w:rsid w:val="001B2ECA"/>
    <w:rsid w:val="001B3651"/>
    <w:rsid w:val="001B37C8"/>
    <w:rsid w:val="001B40AA"/>
    <w:rsid w:val="001B41F7"/>
    <w:rsid w:val="001B486B"/>
    <w:rsid w:val="001B54F5"/>
    <w:rsid w:val="001B5C29"/>
    <w:rsid w:val="001B6130"/>
    <w:rsid w:val="001B6659"/>
    <w:rsid w:val="001B6B5C"/>
    <w:rsid w:val="001B7C1D"/>
    <w:rsid w:val="001C076E"/>
    <w:rsid w:val="001C097C"/>
    <w:rsid w:val="001C13ED"/>
    <w:rsid w:val="001C1B69"/>
    <w:rsid w:val="001C1F04"/>
    <w:rsid w:val="001C39F9"/>
    <w:rsid w:val="001C3A75"/>
    <w:rsid w:val="001C496A"/>
    <w:rsid w:val="001C548B"/>
    <w:rsid w:val="001C6193"/>
    <w:rsid w:val="001C6FC2"/>
    <w:rsid w:val="001D02B3"/>
    <w:rsid w:val="001D1692"/>
    <w:rsid w:val="001D1BFA"/>
    <w:rsid w:val="001D1D53"/>
    <w:rsid w:val="001D1E94"/>
    <w:rsid w:val="001D20E4"/>
    <w:rsid w:val="001D338E"/>
    <w:rsid w:val="001D3D78"/>
    <w:rsid w:val="001D4AA6"/>
    <w:rsid w:val="001D4FD4"/>
    <w:rsid w:val="001D554C"/>
    <w:rsid w:val="001D566C"/>
    <w:rsid w:val="001D5DF4"/>
    <w:rsid w:val="001D62D4"/>
    <w:rsid w:val="001D64EE"/>
    <w:rsid w:val="001D67D2"/>
    <w:rsid w:val="001D6F5E"/>
    <w:rsid w:val="001D7375"/>
    <w:rsid w:val="001D768A"/>
    <w:rsid w:val="001E12B1"/>
    <w:rsid w:val="001E1C7A"/>
    <w:rsid w:val="001E1F47"/>
    <w:rsid w:val="001E20F8"/>
    <w:rsid w:val="001E27B7"/>
    <w:rsid w:val="001E2A29"/>
    <w:rsid w:val="001E2CCC"/>
    <w:rsid w:val="001E4291"/>
    <w:rsid w:val="001E5275"/>
    <w:rsid w:val="001E55B5"/>
    <w:rsid w:val="001E7316"/>
    <w:rsid w:val="001F0C54"/>
    <w:rsid w:val="001F0CFE"/>
    <w:rsid w:val="001F1DBC"/>
    <w:rsid w:val="001F1DEE"/>
    <w:rsid w:val="001F276A"/>
    <w:rsid w:val="001F2BCC"/>
    <w:rsid w:val="001F2D31"/>
    <w:rsid w:val="001F2D82"/>
    <w:rsid w:val="001F2D95"/>
    <w:rsid w:val="001F31CD"/>
    <w:rsid w:val="001F3492"/>
    <w:rsid w:val="001F3C99"/>
    <w:rsid w:val="001F3D38"/>
    <w:rsid w:val="001F6592"/>
    <w:rsid w:val="001F6C04"/>
    <w:rsid w:val="001F7DB5"/>
    <w:rsid w:val="0020183A"/>
    <w:rsid w:val="00201A7D"/>
    <w:rsid w:val="00201DA4"/>
    <w:rsid w:val="00201FDF"/>
    <w:rsid w:val="00202F61"/>
    <w:rsid w:val="00203192"/>
    <w:rsid w:val="002031DA"/>
    <w:rsid w:val="00203254"/>
    <w:rsid w:val="0020346B"/>
    <w:rsid w:val="002039AF"/>
    <w:rsid w:val="0020431D"/>
    <w:rsid w:val="0020445D"/>
    <w:rsid w:val="00204B93"/>
    <w:rsid w:val="00204FDD"/>
    <w:rsid w:val="00205A28"/>
    <w:rsid w:val="00206A3D"/>
    <w:rsid w:val="00206F0F"/>
    <w:rsid w:val="00207A62"/>
    <w:rsid w:val="00210824"/>
    <w:rsid w:val="00210E5F"/>
    <w:rsid w:val="00210EFF"/>
    <w:rsid w:val="002117B4"/>
    <w:rsid w:val="00211AB9"/>
    <w:rsid w:val="00211AF8"/>
    <w:rsid w:val="00212101"/>
    <w:rsid w:val="00212B81"/>
    <w:rsid w:val="00212E91"/>
    <w:rsid w:val="00213D79"/>
    <w:rsid w:val="00213F68"/>
    <w:rsid w:val="00214A5A"/>
    <w:rsid w:val="00215475"/>
    <w:rsid w:val="00215B14"/>
    <w:rsid w:val="00216537"/>
    <w:rsid w:val="00216A8C"/>
    <w:rsid w:val="002200D7"/>
    <w:rsid w:val="0022095C"/>
    <w:rsid w:val="002209BA"/>
    <w:rsid w:val="002210E8"/>
    <w:rsid w:val="002211C0"/>
    <w:rsid w:val="002212A0"/>
    <w:rsid w:val="00221808"/>
    <w:rsid w:val="00221B5F"/>
    <w:rsid w:val="002226FC"/>
    <w:rsid w:val="002227F3"/>
    <w:rsid w:val="00222BA5"/>
    <w:rsid w:val="00222D4C"/>
    <w:rsid w:val="00223C80"/>
    <w:rsid w:val="0022446C"/>
    <w:rsid w:val="0022453F"/>
    <w:rsid w:val="0022456C"/>
    <w:rsid w:val="00224E61"/>
    <w:rsid w:val="0022503A"/>
    <w:rsid w:val="0022508A"/>
    <w:rsid w:val="002252A0"/>
    <w:rsid w:val="00225664"/>
    <w:rsid w:val="002258EC"/>
    <w:rsid w:val="00226031"/>
    <w:rsid w:val="0022630E"/>
    <w:rsid w:val="0023063F"/>
    <w:rsid w:val="00230D77"/>
    <w:rsid w:val="002315D1"/>
    <w:rsid w:val="00232022"/>
    <w:rsid w:val="002327F0"/>
    <w:rsid w:val="0023300D"/>
    <w:rsid w:val="002337A8"/>
    <w:rsid w:val="00234851"/>
    <w:rsid w:val="00234944"/>
    <w:rsid w:val="002349E2"/>
    <w:rsid w:val="00235428"/>
    <w:rsid w:val="0023651F"/>
    <w:rsid w:val="00236B99"/>
    <w:rsid w:val="0023700C"/>
    <w:rsid w:val="0024006D"/>
    <w:rsid w:val="00240E00"/>
    <w:rsid w:val="002416EA"/>
    <w:rsid w:val="00241A8D"/>
    <w:rsid w:val="00242F0C"/>
    <w:rsid w:val="0024327C"/>
    <w:rsid w:val="002439FD"/>
    <w:rsid w:val="00243A84"/>
    <w:rsid w:val="00244D09"/>
    <w:rsid w:val="002456D2"/>
    <w:rsid w:val="00246E24"/>
    <w:rsid w:val="00247680"/>
    <w:rsid w:val="00247D01"/>
    <w:rsid w:val="00250610"/>
    <w:rsid w:val="002519C2"/>
    <w:rsid w:val="00253182"/>
    <w:rsid w:val="00253216"/>
    <w:rsid w:val="00253333"/>
    <w:rsid w:val="002536E2"/>
    <w:rsid w:val="00253ADA"/>
    <w:rsid w:val="00253B25"/>
    <w:rsid w:val="00257BC4"/>
    <w:rsid w:val="00260123"/>
    <w:rsid w:val="00261F85"/>
    <w:rsid w:val="00262399"/>
    <w:rsid w:val="00262606"/>
    <w:rsid w:val="0026306B"/>
    <w:rsid w:val="00263398"/>
    <w:rsid w:val="002634B5"/>
    <w:rsid w:val="002635D0"/>
    <w:rsid w:val="00263C2E"/>
    <w:rsid w:val="00263CE3"/>
    <w:rsid w:val="002643AB"/>
    <w:rsid w:val="002645AB"/>
    <w:rsid w:val="002649DF"/>
    <w:rsid w:val="00264D7F"/>
    <w:rsid w:val="00265C42"/>
    <w:rsid w:val="00265CB1"/>
    <w:rsid w:val="00265F61"/>
    <w:rsid w:val="0026602F"/>
    <w:rsid w:val="002667D8"/>
    <w:rsid w:val="00266915"/>
    <w:rsid w:val="00266E26"/>
    <w:rsid w:val="00267547"/>
    <w:rsid w:val="00267A8B"/>
    <w:rsid w:val="00270023"/>
    <w:rsid w:val="00270D52"/>
    <w:rsid w:val="0027167C"/>
    <w:rsid w:val="00271C94"/>
    <w:rsid w:val="00271DFA"/>
    <w:rsid w:val="00271E7F"/>
    <w:rsid w:val="0027247B"/>
    <w:rsid w:val="002724BE"/>
    <w:rsid w:val="002724C1"/>
    <w:rsid w:val="002728D5"/>
    <w:rsid w:val="0027332D"/>
    <w:rsid w:val="00273559"/>
    <w:rsid w:val="0027423D"/>
    <w:rsid w:val="002742EF"/>
    <w:rsid w:val="00274C7F"/>
    <w:rsid w:val="00275C3F"/>
    <w:rsid w:val="00276B67"/>
    <w:rsid w:val="00277A57"/>
    <w:rsid w:val="002807F0"/>
    <w:rsid w:val="00280F79"/>
    <w:rsid w:val="002817F2"/>
    <w:rsid w:val="00281E62"/>
    <w:rsid w:val="00282AA3"/>
    <w:rsid w:val="00282D6F"/>
    <w:rsid w:val="002834F9"/>
    <w:rsid w:val="00283D24"/>
    <w:rsid w:val="002841B7"/>
    <w:rsid w:val="002844FB"/>
    <w:rsid w:val="0028575B"/>
    <w:rsid w:val="00285877"/>
    <w:rsid w:val="002858DF"/>
    <w:rsid w:val="00285BE5"/>
    <w:rsid w:val="00285FCE"/>
    <w:rsid w:val="00286164"/>
    <w:rsid w:val="002867DA"/>
    <w:rsid w:val="002902F7"/>
    <w:rsid w:val="00290531"/>
    <w:rsid w:val="00291426"/>
    <w:rsid w:val="002915E3"/>
    <w:rsid w:val="00291DA3"/>
    <w:rsid w:val="00293283"/>
    <w:rsid w:val="0029493B"/>
    <w:rsid w:val="00295290"/>
    <w:rsid w:val="00295B87"/>
    <w:rsid w:val="00295E64"/>
    <w:rsid w:val="00296BC2"/>
    <w:rsid w:val="002972B7"/>
    <w:rsid w:val="002977E2"/>
    <w:rsid w:val="00297A94"/>
    <w:rsid w:val="002A0084"/>
    <w:rsid w:val="002A0148"/>
    <w:rsid w:val="002A0423"/>
    <w:rsid w:val="002A07E4"/>
    <w:rsid w:val="002A07EE"/>
    <w:rsid w:val="002A2CD9"/>
    <w:rsid w:val="002A3333"/>
    <w:rsid w:val="002A35A8"/>
    <w:rsid w:val="002A4807"/>
    <w:rsid w:val="002A524B"/>
    <w:rsid w:val="002A5A68"/>
    <w:rsid w:val="002A6A88"/>
    <w:rsid w:val="002A76AD"/>
    <w:rsid w:val="002B07AD"/>
    <w:rsid w:val="002B26B7"/>
    <w:rsid w:val="002B28A0"/>
    <w:rsid w:val="002B2B6E"/>
    <w:rsid w:val="002B3474"/>
    <w:rsid w:val="002B4F25"/>
    <w:rsid w:val="002B528A"/>
    <w:rsid w:val="002B535C"/>
    <w:rsid w:val="002B5E91"/>
    <w:rsid w:val="002B6B60"/>
    <w:rsid w:val="002B703D"/>
    <w:rsid w:val="002C0103"/>
    <w:rsid w:val="002C0F25"/>
    <w:rsid w:val="002C12C4"/>
    <w:rsid w:val="002C18CE"/>
    <w:rsid w:val="002C191F"/>
    <w:rsid w:val="002C1FA2"/>
    <w:rsid w:val="002C2560"/>
    <w:rsid w:val="002C322E"/>
    <w:rsid w:val="002C329C"/>
    <w:rsid w:val="002C362B"/>
    <w:rsid w:val="002C3BF6"/>
    <w:rsid w:val="002C4495"/>
    <w:rsid w:val="002C55A4"/>
    <w:rsid w:val="002C5723"/>
    <w:rsid w:val="002C68A4"/>
    <w:rsid w:val="002C6C2E"/>
    <w:rsid w:val="002D064B"/>
    <w:rsid w:val="002D0AF7"/>
    <w:rsid w:val="002D2BC8"/>
    <w:rsid w:val="002D384D"/>
    <w:rsid w:val="002D3D0A"/>
    <w:rsid w:val="002D478E"/>
    <w:rsid w:val="002D516C"/>
    <w:rsid w:val="002D5675"/>
    <w:rsid w:val="002D658B"/>
    <w:rsid w:val="002D691F"/>
    <w:rsid w:val="002D7339"/>
    <w:rsid w:val="002E0663"/>
    <w:rsid w:val="002E2087"/>
    <w:rsid w:val="002E2C3B"/>
    <w:rsid w:val="002E3FB2"/>
    <w:rsid w:val="002E43FB"/>
    <w:rsid w:val="002E56E4"/>
    <w:rsid w:val="002E62C4"/>
    <w:rsid w:val="002E7EF8"/>
    <w:rsid w:val="002F1DF4"/>
    <w:rsid w:val="002F27D6"/>
    <w:rsid w:val="002F40F9"/>
    <w:rsid w:val="002F4824"/>
    <w:rsid w:val="002F4BDD"/>
    <w:rsid w:val="002F4C90"/>
    <w:rsid w:val="002F66B0"/>
    <w:rsid w:val="002F7665"/>
    <w:rsid w:val="00300037"/>
    <w:rsid w:val="003005CE"/>
    <w:rsid w:val="00301505"/>
    <w:rsid w:val="00301979"/>
    <w:rsid w:val="003020B0"/>
    <w:rsid w:val="0030297A"/>
    <w:rsid w:val="00303FDE"/>
    <w:rsid w:val="003053C7"/>
    <w:rsid w:val="00306F6B"/>
    <w:rsid w:val="00307122"/>
    <w:rsid w:val="00307A6C"/>
    <w:rsid w:val="00307AF5"/>
    <w:rsid w:val="00310971"/>
    <w:rsid w:val="00310ACF"/>
    <w:rsid w:val="00310B58"/>
    <w:rsid w:val="00311250"/>
    <w:rsid w:val="003121B5"/>
    <w:rsid w:val="00312351"/>
    <w:rsid w:val="00312D8D"/>
    <w:rsid w:val="00312F4D"/>
    <w:rsid w:val="003139BC"/>
    <w:rsid w:val="00313F40"/>
    <w:rsid w:val="00314A8A"/>
    <w:rsid w:val="0031533A"/>
    <w:rsid w:val="00315413"/>
    <w:rsid w:val="0031689E"/>
    <w:rsid w:val="00316D0E"/>
    <w:rsid w:val="0031704F"/>
    <w:rsid w:val="003175D4"/>
    <w:rsid w:val="00317A7D"/>
    <w:rsid w:val="003203E2"/>
    <w:rsid w:val="00320615"/>
    <w:rsid w:val="0032065E"/>
    <w:rsid w:val="00320BBF"/>
    <w:rsid w:val="00320D3C"/>
    <w:rsid w:val="00320D8B"/>
    <w:rsid w:val="00321C5F"/>
    <w:rsid w:val="00321F1A"/>
    <w:rsid w:val="00322025"/>
    <w:rsid w:val="003228B2"/>
    <w:rsid w:val="00322910"/>
    <w:rsid w:val="00322D31"/>
    <w:rsid w:val="003233B5"/>
    <w:rsid w:val="003239F2"/>
    <w:rsid w:val="003240FD"/>
    <w:rsid w:val="003243AE"/>
    <w:rsid w:val="00324A7D"/>
    <w:rsid w:val="0032602E"/>
    <w:rsid w:val="003265A5"/>
    <w:rsid w:val="00330CF7"/>
    <w:rsid w:val="00330D6F"/>
    <w:rsid w:val="0033115A"/>
    <w:rsid w:val="00331539"/>
    <w:rsid w:val="00331589"/>
    <w:rsid w:val="00331C49"/>
    <w:rsid w:val="003321EE"/>
    <w:rsid w:val="0033222F"/>
    <w:rsid w:val="0033365D"/>
    <w:rsid w:val="00333C11"/>
    <w:rsid w:val="0033462E"/>
    <w:rsid w:val="00335C83"/>
    <w:rsid w:val="0033692C"/>
    <w:rsid w:val="00336BE4"/>
    <w:rsid w:val="00337261"/>
    <w:rsid w:val="0033749E"/>
    <w:rsid w:val="0033766A"/>
    <w:rsid w:val="00340454"/>
    <w:rsid w:val="00340CA1"/>
    <w:rsid w:val="00342FC1"/>
    <w:rsid w:val="003436E3"/>
    <w:rsid w:val="003447D4"/>
    <w:rsid w:val="00344999"/>
    <w:rsid w:val="003453E6"/>
    <w:rsid w:val="00346118"/>
    <w:rsid w:val="00347229"/>
    <w:rsid w:val="003476DE"/>
    <w:rsid w:val="00347BDD"/>
    <w:rsid w:val="00347CC0"/>
    <w:rsid w:val="00347DB5"/>
    <w:rsid w:val="00350D00"/>
    <w:rsid w:val="00351BD6"/>
    <w:rsid w:val="00351FA8"/>
    <w:rsid w:val="00352C43"/>
    <w:rsid w:val="00352DEE"/>
    <w:rsid w:val="00352F45"/>
    <w:rsid w:val="00353525"/>
    <w:rsid w:val="00353BF3"/>
    <w:rsid w:val="0035418A"/>
    <w:rsid w:val="00354760"/>
    <w:rsid w:val="00356165"/>
    <w:rsid w:val="003563DE"/>
    <w:rsid w:val="0035652B"/>
    <w:rsid w:val="0035774B"/>
    <w:rsid w:val="00357DC0"/>
    <w:rsid w:val="003611BF"/>
    <w:rsid w:val="00361892"/>
    <w:rsid w:val="00362F0D"/>
    <w:rsid w:val="003631EC"/>
    <w:rsid w:val="003632BE"/>
    <w:rsid w:val="003632F5"/>
    <w:rsid w:val="0036382F"/>
    <w:rsid w:val="003641A2"/>
    <w:rsid w:val="003644BA"/>
    <w:rsid w:val="003655E6"/>
    <w:rsid w:val="0036610C"/>
    <w:rsid w:val="00366452"/>
    <w:rsid w:val="00366EFA"/>
    <w:rsid w:val="00370C16"/>
    <w:rsid w:val="00370D67"/>
    <w:rsid w:val="00371F7A"/>
    <w:rsid w:val="003722FA"/>
    <w:rsid w:val="0037241E"/>
    <w:rsid w:val="0037259F"/>
    <w:rsid w:val="003731BD"/>
    <w:rsid w:val="00373735"/>
    <w:rsid w:val="00373F14"/>
    <w:rsid w:val="003745D1"/>
    <w:rsid w:val="00374BA8"/>
    <w:rsid w:val="0037527E"/>
    <w:rsid w:val="00375ABC"/>
    <w:rsid w:val="003760DD"/>
    <w:rsid w:val="003761C3"/>
    <w:rsid w:val="00376E3C"/>
    <w:rsid w:val="00376F72"/>
    <w:rsid w:val="0038058D"/>
    <w:rsid w:val="00380751"/>
    <w:rsid w:val="00380D7B"/>
    <w:rsid w:val="00381568"/>
    <w:rsid w:val="003821A8"/>
    <w:rsid w:val="00382B3C"/>
    <w:rsid w:val="00382E42"/>
    <w:rsid w:val="003837F6"/>
    <w:rsid w:val="00383CA5"/>
    <w:rsid w:val="0038407E"/>
    <w:rsid w:val="003841CB"/>
    <w:rsid w:val="00384225"/>
    <w:rsid w:val="003846DC"/>
    <w:rsid w:val="00385C09"/>
    <w:rsid w:val="00386371"/>
    <w:rsid w:val="00386CA0"/>
    <w:rsid w:val="0038748F"/>
    <w:rsid w:val="003879F2"/>
    <w:rsid w:val="00390346"/>
    <w:rsid w:val="0039078C"/>
    <w:rsid w:val="00390AF7"/>
    <w:rsid w:val="003921B1"/>
    <w:rsid w:val="00392364"/>
    <w:rsid w:val="00393E99"/>
    <w:rsid w:val="003942E6"/>
    <w:rsid w:val="003943A1"/>
    <w:rsid w:val="00394FA3"/>
    <w:rsid w:val="00395102"/>
    <w:rsid w:val="00397F8E"/>
    <w:rsid w:val="003A012F"/>
    <w:rsid w:val="003A0554"/>
    <w:rsid w:val="003A104B"/>
    <w:rsid w:val="003A17D2"/>
    <w:rsid w:val="003A2458"/>
    <w:rsid w:val="003A42E4"/>
    <w:rsid w:val="003A5551"/>
    <w:rsid w:val="003A55A4"/>
    <w:rsid w:val="003A5B09"/>
    <w:rsid w:val="003A63EC"/>
    <w:rsid w:val="003A6454"/>
    <w:rsid w:val="003A77FB"/>
    <w:rsid w:val="003B04F2"/>
    <w:rsid w:val="003B0A40"/>
    <w:rsid w:val="003B22BC"/>
    <w:rsid w:val="003B23C1"/>
    <w:rsid w:val="003B2B31"/>
    <w:rsid w:val="003B33D9"/>
    <w:rsid w:val="003B3ABF"/>
    <w:rsid w:val="003B4D27"/>
    <w:rsid w:val="003B5C35"/>
    <w:rsid w:val="003B6754"/>
    <w:rsid w:val="003B77C3"/>
    <w:rsid w:val="003B7A05"/>
    <w:rsid w:val="003C03AB"/>
    <w:rsid w:val="003C0904"/>
    <w:rsid w:val="003C116F"/>
    <w:rsid w:val="003C137F"/>
    <w:rsid w:val="003C1462"/>
    <w:rsid w:val="003C1A7F"/>
    <w:rsid w:val="003C1F05"/>
    <w:rsid w:val="003C2320"/>
    <w:rsid w:val="003C2794"/>
    <w:rsid w:val="003C3463"/>
    <w:rsid w:val="003C4EC5"/>
    <w:rsid w:val="003C5358"/>
    <w:rsid w:val="003C5678"/>
    <w:rsid w:val="003C608B"/>
    <w:rsid w:val="003C7C9B"/>
    <w:rsid w:val="003D05B6"/>
    <w:rsid w:val="003D0640"/>
    <w:rsid w:val="003D0CEA"/>
    <w:rsid w:val="003D2FB6"/>
    <w:rsid w:val="003D3964"/>
    <w:rsid w:val="003D3D3F"/>
    <w:rsid w:val="003D4F88"/>
    <w:rsid w:val="003D507C"/>
    <w:rsid w:val="003D5D1B"/>
    <w:rsid w:val="003D637F"/>
    <w:rsid w:val="003D7C0A"/>
    <w:rsid w:val="003D7DC3"/>
    <w:rsid w:val="003E013E"/>
    <w:rsid w:val="003E0F7E"/>
    <w:rsid w:val="003E1060"/>
    <w:rsid w:val="003E16E5"/>
    <w:rsid w:val="003E24B1"/>
    <w:rsid w:val="003E3F35"/>
    <w:rsid w:val="003E4C1A"/>
    <w:rsid w:val="003E561E"/>
    <w:rsid w:val="003E6A46"/>
    <w:rsid w:val="003E6B66"/>
    <w:rsid w:val="003F0978"/>
    <w:rsid w:val="003F0C23"/>
    <w:rsid w:val="003F0C60"/>
    <w:rsid w:val="003F11F1"/>
    <w:rsid w:val="003F1FE5"/>
    <w:rsid w:val="003F207A"/>
    <w:rsid w:val="003F2991"/>
    <w:rsid w:val="003F3965"/>
    <w:rsid w:val="003F39B2"/>
    <w:rsid w:val="003F48B8"/>
    <w:rsid w:val="003F4F1E"/>
    <w:rsid w:val="003F5A61"/>
    <w:rsid w:val="003F62EF"/>
    <w:rsid w:val="003F71C3"/>
    <w:rsid w:val="003F7231"/>
    <w:rsid w:val="003F7746"/>
    <w:rsid w:val="003F7F0D"/>
    <w:rsid w:val="00401439"/>
    <w:rsid w:val="00401869"/>
    <w:rsid w:val="00401C14"/>
    <w:rsid w:val="00402112"/>
    <w:rsid w:val="00402A32"/>
    <w:rsid w:val="00402A7B"/>
    <w:rsid w:val="004033D7"/>
    <w:rsid w:val="00403973"/>
    <w:rsid w:val="00403A38"/>
    <w:rsid w:val="00403B71"/>
    <w:rsid w:val="00403C6B"/>
    <w:rsid w:val="00404C26"/>
    <w:rsid w:val="0040588A"/>
    <w:rsid w:val="00406B2C"/>
    <w:rsid w:val="00407192"/>
    <w:rsid w:val="00410354"/>
    <w:rsid w:val="00410BDE"/>
    <w:rsid w:val="00410DDB"/>
    <w:rsid w:val="00411642"/>
    <w:rsid w:val="004118A6"/>
    <w:rsid w:val="00411E68"/>
    <w:rsid w:val="0041244F"/>
    <w:rsid w:val="00413AFD"/>
    <w:rsid w:val="00413F62"/>
    <w:rsid w:val="0041486F"/>
    <w:rsid w:val="004151BB"/>
    <w:rsid w:val="004152D7"/>
    <w:rsid w:val="00415501"/>
    <w:rsid w:val="00415853"/>
    <w:rsid w:val="00420146"/>
    <w:rsid w:val="00420A19"/>
    <w:rsid w:val="0042111D"/>
    <w:rsid w:val="00422823"/>
    <w:rsid w:val="00422924"/>
    <w:rsid w:val="004230BA"/>
    <w:rsid w:val="00423831"/>
    <w:rsid w:val="00423EC1"/>
    <w:rsid w:val="00424947"/>
    <w:rsid w:val="004249A1"/>
    <w:rsid w:val="00424FE1"/>
    <w:rsid w:val="004256F2"/>
    <w:rsid w:val="00425A6A"/>
    <w:rsid w:val="00426721"/>
    <w:rsid w:val="00426FA7"/>
    <w:rsid w:val="00427090"/>
    <w:rsid w:val="00427751"/>
    <w:rsid w:val="00427D76"/>
    <w:rsid w:val="00430139"/>
    <w:rsid w:val="00430DD1"/>
    <w:rsid w:val="004319B1"/>
    <w:rsid w:val="00432708"/>
    <w:rsid w:val="00432BCE"/>
    <w:rsid w:val="004331A7"/>
    <w:rsid w:val="0043508C"/>
    <w:rsid w:val="0043582D"/>
    <w:rsid w:val="004359C8"/>
    <w:rsid w:val="00435D10"/>
    <w:rsid w:val="0043615E"/>
    <w:rsid w:val="0043686D"/>
    <w:rsid w:val="00437B9A"/>
    <w:rsid w:val="0044011E"/>
    <w:rsid w:val="00440D74"/>
    <w:rsid w:val="00440E28"/>
    <w:rsid w:val="004419F3"/>
    <w:rsid w:val="004428CC"/>
    <w:rsid w:val="004429C2"/>
    <w:rsid w:val="0044411B"/>
    <w:rsid w:val="00444B09"/>
    <w:rsid w:val="0044505B"/>
    <w:rsid w:val="004467BC"/>
    <w:rsid w:val="00447DA3"/>
    <w:rsid w:val="00450495"/>
    <w:rsid w:val="00450778"/>
    <w:rsid w:val="00451001"/>
    <w:rsid w:val="00452C55"/>
    <w:rsid w:val="0045394E"/>
    <w:rsid w:val="00454F49"/>
    <w:rsid w:val="004551F9"/>
    <w:rsid w:val="004555BE"/>
    <w:rsid w:val="00455748"/>
    <w:rsid w:val="004569F6"/>
    <w:rsid w:val="00457353"/>
    <w:rsid w:val="004578D2"/>
    <w:rsid w:val="0046042D"/>
    <w:rsid w:val="004606A3"/>
    <w:rsid w:val="00460822"/>
    <w:rsid w:val="00460DB0"/>
    <w:rsid w:val="004614CC"/>
    <w:rsid w:val="004620B6"/>
    <w:rsid w:val="00464673"/>
    <w:rsid w:val="00464824"/>
    <w:rsid w:val="004648EC"/>
    <w:rsid w:val="0046614B"/>
    <w:rsid w:val="004661C5"/>
    <w:rsid w:val="00466764"/>
    <w:rsid w:val="00466BE7"/>
    <w:rsid w:val="00467B55"/>
    <w:rsid w:val="004706B4"/>
    <w:rsid w:val="00471702"/>
    <w:rsid w:val="00471A89"/>
    <w:rsid w:val="00471BAA"/>
    <w:rsid w:val="00472240"/>
    <w:rsid w:val="00472C04"/>
    <w:rsid w:val="00472CD0"/>
    <w:rsid w:val="00472DAF"/>
    <w:rsid w:val="0047352E"/>
    <w:rsid w:val="00475382"/>
    <w:rsid w:val="004753A1"/>
    <w:rsid w:val="00475D95"/>
    <w:rsid w:val="00476B36"/>
    <w:rsid w:val="00476C73"/>
    <w:rsid w:val="00477019"/>
    <w:rsid w:val="004772BD"/>
    <w:rsid w:val="00477517"/>
    <w:rsid w:val="00477629"/>
    <w:rsid w:val="00480D8C"/>
    <w:rsid w:val="004812B9"/>
    <w:rsid w:val="00481537"/>
    <w:rsid w:val="004817B3"/>
    <w:rsid w:val="004838FB"/>
    <w:rsid w:val="00483F1A"/>
    <w:rsid w:val="0048423B"/>
    <w:rsid w:val="004856C9"/>
    <w:rsid w:val="004860AE"/>
    <w:rsid w:val="0049066E"/>
    <w:rsid w:val="00490AAE"/>
    <w:rsid w:val="00491373"/>
    <w:rsid w:val="00491A9C"/>
    <w:rsid w:val="00491E86"/>
    <w:rsid w:val="00492189"/>
    <w:rsid w:val="004922ED"/>
    <w:rsid w:val="00492499"/>
    <w:rsid w:val="00492DE9"/>
    <w:rsid w:val="004948E1"/>
    <w:rsid w:val="00494B2F"/>
    <w:rsid w:val="00494F33"/>
    <w:rsid w:val="0049593B"/>
    <w:rsid w:val="00497190"/>
    <w:rsid w:val="00497B29"/>
    <w:rsid w:val="00497EF4"/>
    <w:rsid w:val="004A0AF3"/>
    <w:rsid w:val="004A0CE5"/>
    <w:rsid w:val="004A18D0"/>
    <w:rsid w:val="004A254F"/>
    <w:rsid w:val="004A2DF5"/>
    <w:rsid w:val="004A34A4"/>
    <w:rsid w:val="004A5281"/>
    <w:rsid w:val="004A5DCD"/>
    <w:rsid w:val="004A6355"/>
    <w:rsid w:val="004A63F2"/>
    <w:rsid w:val="004B0D7E"/>
    <w:rsid w:val="004B2B93"/>
    <w:rsid w:val="004B5A88"/>
    <w:rsid w:val="004B6931"/>
    <w:rsid w:val="004B6A52"/>
    <w:rsid w:val="004B6B09"/>
    <w:rsid w:val="004B7269"/>
    <w:rsid w:val="004B732B"/>
    <w:rsid w:val="004C1287"/>
    <w:rsid w:val="004C24D3"/>
    <w:rsid w:val="004C2616"/>
    <w:rsid w:val="004C364A"/>
    <w:rsid w:val="004C4165"/>
    <w:rsid w:val="004C439A"/>
    <w:rsid w:val="004C44B3"/>
    <w:rsid w:val="004C4891"/>
    <w:rsid w:val="004C623C"/>
    <w:rsid w:val="004C64EB"/>
    <w:rsid w:val="004C682D"/>
    <w:rsid w:val="004C72BD"/>
    <w:rsid w:val="004C767D"/>
    <w:rsid w:val="004D03DB"/>
    <w:rsid w:val="004D0D57"/>
    <w:rsid w:val="004D11BE"/>
    <w:rsid w:val="004D1BA4"/>
    <w:rsid w:val="004D215E"/>
    <w:rsid w:val="004D2C8C"/>
    <w:rsid w:val="004D2E54"/>
    <w:rsid w:val="004D45CC"/>
    <w:rsid w:val="004D4DA5"/>
    <w:rsid w:val="004D55E3"/>
    <w:rsid w:val="004D57AE"/>
    <w:rsid w:val="004D57BF"/>
    <w:rsid w:val="004D5842"/>
    <w:rsid w:val="004D58F2"/>
    <w:rsid w:val="004D5D77"/>
    <w:rsid w:val="004D6109"/>
    <w:rsid w:val="004D656E"/>
    <w:rsid w:val="004D77A5"/>
    <w:rsid w:val="004D7C5D"/>
    <w:rsid w:val="004E0F21"/>
    <w:rsid w:val="004E1D2C"/>
    <w:rsid w:val="004E2880"/>
    <w:rsid w:val="004E4597"/>
    <w:rsid w:val="004E506C"/>
    <w:rsid w:val="004E5366"/>
    <w:rsid w:val="004E5398"/>
    <w:rsid w:val="004E53BE"/>
    <w:rsid w:val="004E57CD"/>
    <w:rsid w:val="004E61E7"/>
    <w:rsid w:val="004E71D5"/>
    <w:rsid w:val="004F0005"/>
    <w:rsid w:val="004F0204"/>
    <w:rsid w:val="004F046B"/>
    <w:rsid w:val="004F075C"/>
    <w:rsid w:val="004F0CAA"/>
    <w:rsid w:val="004F0D81"/>
    <w:rsid w:val="004F1CF2"/>
    <w:rsid w:val="004F2529"/>
    <w:rsid w:val="004F37E4"/>
    <w:rsid w:val="004F388B"/>
    <w:rsid w:val="004F43A0"/>
    <w:rsid w:val="004F492E"/>
    <w:rsid w:val="004F4CB9"/>
    <w:rsid w:val="004F5624"/>
    <w:rsid w:val="004F7F12"/>
    <w:rsid w:val="00501C9F"/>
    <w:rsid w:val="0050268E"/>
    <w:rsid w:val="00502A92"/>
    <w:rsid w:val="00502AD9"/>
    <w:rsid w:val="00502BA7"/>
    <w:rsid w:val="0050342E"/>
    <w:rsid w:val="005034E9"/>
    <w:rsid w:val="0050364C"/>
    <w:rsid w:val="00504AD7"/>
    <w:rsid w:val="005052E4"/>
    <w:rsid w:val="00505D20"/>
    <w:rsid w:val="00506605"/>
    <w:rsid w:val="00506B13"/>
    <w:rsid w:val="005074FB"/>
    <w:rsid w:val="00507818"/>
    <w:rsid w:val="00507D88"/>
    <w:rsid w:val="00511BF7"/>
    <w:rsid w:val="0051225A"/>
    <w:rsid w:val="005124B5"/>
    <w:rsid w:val="00512B1B"/>
    <w:rsid w:val="00512F34"/>
    <w:rsid w:val="0051357F"/>
    <w:rsid w:val="00513A6D"/>
    <w:rsid w:val="00513AC4"/>
    <w:rsid w:val="005141C5"/>
    <w:rsid w:val="005146EF"/>
    <w:rsid w:val="00514B63"/>
    <w:rsid w:val="00514CFD"/>
    <w:rsid w:val="00515C89"/>
    <w:rsid w:val="00516F67"/>
    <w:rsid w:val="005202D7"/>
    <w:rsid w:val="00521809"/>
    <w:rsid w:val="0052217A"/>
    <w:rsid w:val="005231C1"/>
    <w:rsid w:val="00523A23"/>
    <w:rsid w:val="00524436"/>
    <w:rsid w:val="00524696"/>
    <w:rsid w:val="005265A8"/>
    <w:rsid w:val="00526A98"/>
    <w:rsid w:val="00526CCB"/>
    <w:rsid w:val="00527AAD"/>
    <w:rsid w:val="00527C62"/>
    <w:rsid w:val="00527CBB"/>
    <w:rsid w:val="00527CCA"/>
    <w:rsid w:val="00530355"/>
    <w:rsid w:val="00530CB4"/>
    <w:rsid w:val="005313C1"/>
    <w:rsid w:val="005315F8"/>
    <w:rsid w:val="005319CA"/>
    <w:rsid w:val="00531D6C"/>
    <w:rsid w:val="00532089"/>
    <w:rsid w:val="005320F8"/>
    <w:rsid w:val="00532516"/>
    <w:rsid w:val="005327E2"/>
    <w:rsid w:val="0053409F"/>
    <w:rsid w:val="00534621"/>
    <w:rsid w:val="00535316"/>
    <w:rsid w:val="0053571D"/>
    <w:rsid w:val="00536445"/>
    <w:rsid w:val="005376CF"/>
    <w:rsid w:val="005378A5"/>
    <w:rsid w:val="00541447"/>
    <w:rsid w:val="00541AA3"/>
    <w:rsid w:val="00541AC0"/>
    <w:rsid w:val="00543CDB"/>
    <w:rsid w:val="00544821"/>
    <w:rsid w:val="00545AD1"/>
    <w:rsid w:val="00545CB6"/>
    <w:rsid w:val="0054758C"/>
    <w:rsid w:val="00550514"/>
    <w:rsid w:val="0055061E"/>
    <w:rsid w:val="00551761"/>
    <w:rsid w:val="00553B80"/>
    <w:rsid w:val="00553CA2"/>
    <w:rsid w:val="00553E5D"/>
    <w:rsid w:val="00554206"/>
    <w:rsid w:val="0055443C"/>
    <w:rsid w:val="00554F3E"/>
    <w:rsid w:val="005555BD"/>
    <w:rsid w:val="00555A99"/>
    <w:rsid w:val="00555D92"/>
    <w:rsid w:val="005561EE"/>
    <w:rsid w:val="005564DF"/>
    <w:rsid w:val="005565F9"/>
    <w:rsid w:val="00557199"/>
    <w:rsid w:val="0056004D"/>
    <w:rsid w:val="00560D15"/>
    <w:rsid w:val="0056169B"/>
    <w:rsid w:val="005619AD"/>
    <w:rsid w:val="00562978"/>
    <w:rsid w:val="00563964"/>
    <w:rsid w:val="00563B6C"/>
    <w:rsid w:val="00563E85"/>
    <w:rsid w:val="00565ACB"/>
    <w:rsid w:val="005668F8"/>
    <w:rsid w:val="00566D97"/>
    <w:rsid w:val="00566DEB"/>
    <w:rsid w:val="00567620"/>
    <w:rsid w:val="00567751"/>
    <w:rsid w:val="00567AD6"/>
    <w:rsid w:val="005701BE"/>
    <w:rsid w:val="0057069D"/>
    <w:rsid w:val="0057148F"/>
    <w:rsid w:val="00571680"/>
    <w:rsid w:val="00571933"/>
    <w:rsid w:val="0057244B"/>
    <w:rsid w:val="005727F8"/>
    <w:rsid w:val="00574348"/>
    <w:rsid w:val="0057474A"/>
    <w:rsid w:val="00574E19"/>
    <w:rsid w:val="00575C27"/>
    <w:rsid w:val="005768E5"/>
    <w:rsid w:val="00576B1D"/>
    <w:rsid w:val="00576B67"/>
    <w:rsid w:val="00576F6F"/>
    <w:rsid w:val="00577219"/>
    <w:rsid w:val="0057751D"/>
    <w:rsid w:val="00577E44"/>
    <w:rsid w:val="00580D36"/>
    <w:rsid w:val="00581D4A"/>
    <w:rsid w:val="00581E10"/>
    <w:rsid w:val="00581E44"/>
    <w:rsid w:val="00582EB7"/>
    <w:rsid w:val="00583D93"/>
    <w:rsid w:val="00583EB9"/>
    <w:rsid w:val="005857A8"/>
    <w:rsid w:val="00585ABD"/>
    <w:rsid w:val="00586256"/>
    <w:rsid w:val="00586BFB"/>
    <w:rsid w:val="00586D91"/>
    <w:rsid w:val="0058769D"/>
    <w:rsid w:val="005878F1"/>
    <w:rsid w:val="00587A9E"/>
    <w:rsid w:val="0059002F"/>
    <w:rsid w:val="00592960"/>
    <w:rsid w:val="00592A8A"/>
    <w:rsid w:val="00592CAA"/>
    <w:rsid w:val="00595651"/>
    <w:rsid w:val="00595E50"/>
    <w:rsid w:val="00596B32"/>
    <w:rsid w:val="00597C88"/>
    <w:rsid w:val="00597D20"/>
    <w:rsid w:val="005A038D"/>
    <w:rsid w:val="005A0D10"/>
    <w:rsid w:val="005A1962"/>
    <w:rsid w:val="005A283D"/>
    <w:rsid w:val="005A2C1A"/>
    <w:rsid w:val="005A2D76"/>
    <w:rsid w:val="005A2F63"/>
    <w:rsid w:val="005A4128"/>
    <w:rsid w:val="005A439A"/>
    <w:rsid w:val="005A4667"/>
    <w:rsid w:val="005A482A"/>
    <w:rsid w:val="005A5A77"/>
    <w:rsid w:val="005A5B10"/>
    <w:rsid w:val="005A5F0B"/>
    <w:rsid w:val="005A5F68"/>
    <w:rsid w:val="005A605B"/>
    <w:rsid w:val="005A6A4D"/>
    <w:rsid w:val="005A6E7D"/>
    <w:rsid w:val="005B024D"/>
    <w:rsid w:val="005B0355"/>
    <w:rsid w:val="005B0E5A"/>
    <w:rsid w:val="005B176C"/>
    <w:rsid w:val="005B2AA0"/>
    <w:rsid w:val="005B390B"/>
    <w:rsid w:val="005B4824"/>
    <w:rsid w:val="005B4FB2"/>
    <w:rsid w:val="005B5682"/>
    <w:rsid w:val="005B72C9"/>
    <w:rsid w:val="005B7C27"/>
    <w:rsid w:val="005B7E80"/>
    <w:rsid w:val="005C0165"/>
    <w:rsid w:val="005C1FED"/>
    <w:rsid w:val="005C2F1E"/>
    <w:rsid w:val="005C5330"/>
    <w:rsid w:val="005C53FF"/>
    <w:rsid w:val="005C63B3"/>
    <w:rsid w:val="005C71A8"/>
    <w:rsid w:val="005D04A2"/>
    <w:rsid w:val="005D0A61"/>
    <w:rsid w:val="005D1173"/>
    <w:rsid w:val="005D1735"/>
    <w:rsid w:val="005D1D86"/>
    <w:rsid w:val="005D2020"/>
    <w:rsid w:val="005D2022"/>
    <w:rsid w:val="005D24EE"/>
    <w:rsid w:val="005D31A6"/>
    <w:rsid w:val="005D3295"/>
    <w:rsid w:val="005D3415"/>
    <w:rsid w:val="005D3DE2"/>
    <w:rsid w:val="005D6958"/>
    <w:rsid w:val="005D6C38"/>
    <w:rsid w:val="005D7012"/>
    <w:rsid w:val="005D73B1"/>
    <w:rsid w:val="005D7751"/>
    <w:rsid w:val="005E0E7D"/>
    <w:rsid w:val="005E195F"/>
    <w:rsid w:val="005E23CF"/>
    <w:rsid w:val="005E287A"/>
    <w:rsid w:val="005E2909"/>
    <w:rsid w:val="005E395B"/>
    <w:rsid w:val="005E3B4F"/>
    <w:rsid w:val="005E4399"/>
    <w:rsid w:val="005E5286"/>
    <w:rsid w:val="005E669E"/>
    <w:rsid w:val="005E6850"/>
    <w:rsid w:val="005E7D01"/>
    <w:rsid w:val="005F0E21"/>
    <w:rsid w:val="005F1102"/>
    <w:rsid w:val="005F1710"/>
    <w:rsid w:val="005F4159"/>
    <w:rsid w:val="005F4AA3"/>
    <w:rsid w:val="005F5878"/>
    <w:rsid w:val="005F6084"/>
    <w:rsid w:val="005F6242"/>
    <w:rsid w:val="005F63D7"/>
    <w:rsid w:val="005F6771"/>
    <w:rsid w:val="005F6B75"/>
    <w:rsid w:val="005F7651"/>
    <w:rsid w:val="005F7EA5"/>
    <w:rsid w:val="00600799"/>
    <w:rsid w:val="00600CAB"/>
    <w:rsid w:val="006011EC"/>
    <w:rsid w:val="006012DF"/>
    <w:rsid w:val="00601906"/>
    <w:rsid w:val="006029FB"/>
    <w:rsid w:val="0060345D"/>
    <w:rsid w:val="00603694"/>
    <w:rsid w:val="00603B21"/>
    <w:rsid w:val="00604628"/>
    <w:rsid w:val="00604BBB"/>
    <w:rsid w:val="006055D8"/>
    <w:rsid w:val="006056A9"/>
    <w:rsid w:val="00605DFE"/>
    <w:rsid w:val="00606011"/>
    <w:rsid w:val="0060623A"/>
    <w:rsid w:val="00606838"/>
    <w:rsid w:val="00607C89"/>
    <w:rsid w:val="006100C8"/>
    <w:rsid w:val="006109A5"/>
    <w:rsid w:val="00610F92"/>
    <w:rsid w:val="0061138A"/>
    <w:rsid w:val="00611F37"/>
    <w:rsid w:val="006122DD"/>
    <w:rsid w:val="00613A76"/>
    <w:rsid w:val="00613A7B"/>
    <w:rsid w:val="006141CA"/>
    <w:rsid w:val="006155F9"/>
    <w:rsid w:val="00615AE5"/>
    <w:rsid w:val="00616CA8"/>
    <w:rsid w:val="006171EE"/>
    <w:rsid w:val="00617243"/>
    <w:rsid w:val="00617362"/>
    <w:rsid w:val="00617785"/>
    <w:rsid w:val="00620209"/>
    <w:rsid w:val="006206C8"/>
    <w:rsid w:val="006218E3"/>
    <w:rsid w:val="0062250B"/>
    <w:rsid w:val="00622796"/>
    <w:rsid w:val="00623283"/>
    <w:rsid w:val="006233C3"/>
    <w:rsid w:val="0062376A"/>
    <w:rsid w:val="00623BB2"/>
    <w:rsid w:val="0062584C"/>
    <w:rsid w:val="00625A66"/>
    <w:rsid w:val="00625B2C"/>
    <w:rsid w:val="00625C13"/>
    <w:rsid w:val="00627AC7"/>
    <w:rsid w:val="006306D8"/>
    <w:rsid w:val="00631DA6"/>
    <w:rsid w:val="00632D2F"/>
    <w:rsid w:val="00635451"/>
    <w:rsid w:val="0063586C"/>
    <w:rsid w:val="00635ED4"/>
    <w:rsid w:val="006360C4"/>
    <w:rsid w:val="00636613"/>
    <w:rsid w:val="0063676C"/>
    <w:rsid w:val="00637AF4"/>
    <w:rsid w:val="00637E0A"/>
    <w:rsid w:val="00640188"/>
    <w:rsid w:val="00640AA6"/>
    <w:rsid w:val="006414D6"/>
    <w:rsid w:val="00641811"/>
    <w:rsid w:val="00642989"/>
    <w:rsid w:val="00643B06"/>
    <w:rsid w:val="006457CA"/>
    <w:rsid w:val="006457DC"/>
    <w:rsid w:val="00645A2D"/>
    <w:rsid w:val="00646B89"/>
    <w:rsid w:val="0065062D"/>
    <w:rsid w:val="00650AE3"/>
    <w:rsid w:val="0065161C"/>
    <w:rsid w:val="00652016"/>
    <w:rsid w:val="00652670"/>
    <w:rsid w:val="0065285F"/>
    <w:rsid w:val="00652BE5"/>
    <w:rsid w:val="00652FE7"/>
    <w:rsid w:val="00653088"/>
    <w:rsid w:val="006534C7"/>
    <w:rsid w:val="00653500"/>
    <w:rsid w:val="00653563"/>
    <w:rsid w:val="006538CC"/>
    <w:rsid w:val="00653D99"/>
    <w:rsid w:val="00653F00"/>
    <w:rsid w:val="00654879"/>
    <w:rsid w:val="00655BED"/>
    <w:rsid w:val="00656052"/>
    <w:rsid w:val="006567CA"/>
    <w:rsid w:val="00657288"/>
    <w:rsid w:val="00657308"/>
    <w:rsid w:val="006574D4"/>
    <w:rsid w:val="00660214"/>
    <w:rsid w:val="006606D2"/>
    <w:rsid w:val="00660EA4"/>
    <w:rsid w:val="00660FBC"/>
    <w:rsid w:val="00663F55"/>
    <w:rsid w:val="0066508E"/>
    <w:rsid w:val="006653A6"/>
    <w:rsid w:val="00665500"/>
    <w:rsid w:val="00666FB7"/>
    <w:rsid w:val="0066709C"/>
    <w:rsid w:val="006671B5"/>
    <w:rsid w:val="00667FFA"/>
    <w:rsid w:val="00670687"/>
    <w:rsid w:val="0067093B"/>
    <w:rsid w:val="006719BD"/>
    <w:rsid w:val="0067211E"/>
    <w:rsid w:val="0067270B"/>
    <w:rsid w:val="0067299F"/>
    <w:rsid w:val="00673A5C"/>
    <w:rsid w:val="006747A9"/>
    <w:rsid w:val="0067791D"/>
    <w:rsid w:val="00680105"/>
    <w:rsid w:val="00680731"/>
    <w:rsid w:val="00681420"/>
    <w:rsid w:val="006828D7"/>
    <w:rsid w:val="006836E0"/>
    <w:rsid w:val="0068396D"/>
    <w:rsid w:val="006849AA"/>
    <w:rsid w:val="00685E34"/>
    <w:rsid w:val="00687AFA"/>
    <w:rsid w:val="00687B40"/>
    <w:rsid w:val="006905CA"/>
    <w:rsid w:val="00690913"/>
    <w:rsid w:val="00690BD0"/>
    <w:rsid w:val="00690CC6"/>
    <w:rsid w:val="0069109E"/>
    <w:rsid w:val="0069115E"/>
    <w:rsid w:val="00691398"/>
    <w:rsid w:val="00691C56"/>
    <w:rsid w:val="00692572"/>
    <w:rsid w:val="00692993"/>
    <w:rsid w:val="00692F40"/>
    <w:rsid w:val="006944D4"/>
    <w:rsid w:val="00695067"/>
    <w:rsid w:val="00696010"/>
    <w:rsid w:val="006961C9"/>
    <w:rsid w:val="0069635D"/>
    <w:rsid w:val="00697336"/>
    <w:rsid w:val="0069738E"/>
    <w:rsid w:val="006A04EF"/>
    <w:rsid w:val="006A0AAC"/>
    <w:rsid w:val="006A13A4"/>
    <w:rsid w:val="006A191D"/>
    <w:rsid w:val="006A1C3C"/>
    <w:rsid w:val="006A221E"/>
    <w:rsid w:val="006A2C9D"/>
    <w:rsid w:val="006A2CBA"/>
    <w:rsid w:val="006A386D"/>
    <w:rsid w:val="006A3C5A"/>
    <w:rsid w:val="006A4266"/>
    <w:rsid w:val="006A4642"/>
    <w:rsid w:val="006A557A"/>
    <w:rsid w:val="006A56AB"/>
    <w:rsid w:val="006A5AD5"/>
    <w:rsid w:val="006A5F56"/>
    <w:rsid w:val="006A5FD9"/>
    <w:rsid w:val="006A7BC6"/>
    <w:rsid w:val="006A7DCE"/>
    <w:rsid w:val="006B0574"/>
    <w:rsid w:val="006B0892"/>
    <w:rsid w:val="006B20B5"/>
    <w:rsid w:val="006B261D"/>
    <w:rsid w:val="006B2BB1"/>
    <w:rsid w:val="006B336E"/>
    <w:rsid w:val="006B3F29"/>
    <w:rsid w:val="006B415A"/>
    <w:rsid w:val="006B48D9"/>
    <w:rsid w:val="006B59C4"/>
    <w:rsid w:val="006B61CC"/>
    <w:rsid w:val="006B6BB4"/>
    <w:rsid w:val="006B6F3B"/>
    <w:rsid w:val="006B7222"/>
    <w:rsid w:val="006B7615"/>
    <w:rsid w:val="006B7637"/>
    <w:rsid w:val="006B783D"/>
    <w:rsid w:val="006B7C95"/>
    <w:rsid w:val="006C0694"/>
    <w:rsid w:val="006C117B"/>
    <w:rsid w:val="006C4DDA"/>
    <w:rsid w:val="006C4F58"/>
    <w:rsid w:val="006C5D2C"/>
    <w:rsid w:val="006C6514"/>
    <w:rsid w:val="006C6DFE"/>
    <w:rsid w:val="006D0314"/>
    <w:rsid w:val="006D172B"/>
    <w:rsid w:val="006D1A08"/>
    <w:rsid w:val="006D24A6"/>
    <w:rsid w:val="006D2F86"/>
    <w:rsid w:val="006D3F52"/>
    <w:rsid w:val="006D52C3"/>
    <w:rsid w:val="006D5AE5"/>
    <w:rsid w:val="006D6AFD"/>
    <w:rsid w:val="006D7D2A"/>
    <w:rsid w:val="006E0D75"/>
    <w:rsid w:val="006E0FC5"/>
    <w:rsid w:val="006E109E"/>
    <w:rsid w:val="006E227D"/>
    <w:rsid w:val="006E26F2"/>
    <w:rsid w:val="006E3200"/>
    <w:rsid w:val="006E3B38"/>
    <w:rsid w:val="006E4200"/>
    <w:rsid w:val="006E4B33"/>
    <w:rsid w:val="006E5078"/>
    <w:rsid w:val="006E50D3"/>
    <w:rsid w:val="006E5BA5"/>
    <w:rsid w:val="006E678D"/>
    <w:rsid w:val="006E75B8"/>
    <w:rsid w:val="006E79AC"/>
    <w:rsid w:val="006E7DE0"/>
    <w:rsid w:val="006F0C8B"/>
    <w:rsid w:val="006F10C4"/>
    <w:rsid w:val="006F13D0"/>
    <w:rsid w:val="006F1695"/>
    <w:rsid w:val="006F1A8A"/>
    <w:rsid w:val="006F2269"/>
    <w:rsid w:val="006F2BFE"/>
    <w:rsid w:val="006F2C6B"/>
    <w:rsid w:val="006F2EA5"/>
    <w:rsid w:val="006F4E71"/>
    <w:rsid w:val="006F4E83"/>
    <w:rsid w:val="006F4EB0"/>
    <w:rsid w:val="006F5D36"/>
    <w:rsid w:val="006F60A8"/>
    <w:rsid w:val="006F6982"/>
    <w:rsid w:val="006F7DCB"/>
    <w:rsid w:val="0070004B"/>
    <w:rsid w:val="00700153"/>
    <w:rsid w:val="007003F8"/>
    <w:rsid w:val="0070055A"/>
    <w:rsid w:val="00700B8F"/>
    <w:rsid w:val="00700E4D"/>
    <w:rsid w:val="0070161C"/>
    <w:rsid w:val="00701DE0"/>
    <w:rsid w:val="00701DE5"/>
    <w:rsid w:val="00702173"/>
    <w:rsid w:val="00703359"/>
    <w:rsid w:val="00703840"/>
    <w:rsid w:val="00703F51"/>
    <w:rsid w:val="00704DEE"/>
    <w:rsid w:val="00705AAA"/>
    <w:rsid w:val="00705D24"/>
    <w:rsid w:val="007065B0"/>
    <w:rsid w:val="00706C21"/>
    <w:rsid w:val="00707750"/>
    <w:rsid w:val="00707DD7"/>
    <w:rsid w:val="0071087B"/>
    <w:rsid w:val="00710882"/>
    <w:rsid w:val="00711871"/>
    <w:rsid w:val="007120B1"/>
    <w:rsid w:val="0071252B"/>
    <w:rsid w:val="00712C8F"/>
    <w:rsid w:val="00712D3C"/>
    <w:rsid w:val="007137A3"/>
    <w:rsid w:val="007141A9"/>
    <w:rsid w:val="00714220"/>
    <w:rsid w:val="007149F2"/>
    <w:rsid w:val="007151B8"/>
    <w:rsid w:val="0071550D"/>
    <w:rsid w:val="00715BA2"/>
    <w:rsid w:val="0071610F"/>
    <w:rsid w:val="00716C8F"/>
    <w:rsid w:val="00720433"/>
    <w:rsid w:val="00720D90"/>
    <w:rsid w:val="00720E33"/>
    <w:rsid w:val="0072130D"/>
    <w:rsid w:val="00721912"/>
    <w:rsid w:val="00723096"/>
    <w:rsid w:val="007234BF"/>
    <w:rsid w:val="0072477A"/>
    <w:rsid w:val="007259FE"/>
    <w:rsid w:val="00726340"/>
    <w:rsid w:val="00726776"/>
    <w:rsid w:val="007276BB"/>
    <w:rsid w:val="0073074C"/>
    <w:rsid w:val="00730921"/>
    <w:rsid w:val="00730B19"/>
    <w:rsid w:val="0073286D"/>
    <w:rsid w:val="0073358C"/>
    <w:rsid w:val="00733729"/>
    <w:rsid w:val="00733A58"/>
    <w:rsid w:val="00734777"/>
    <w:rsid w:val="00735867"/>
    <w:rsid w:val="00736A46"/>
    <w:rsid w:val="00736B47"/>
    <w:rsid w:val="007372BA"/>
    <w:rsid w:val="00737399"/>
    <w:rsid w:val="0073747B"/>
    <w:rsid w:val="00737617"/>
    <w:rsid w:val="00740041"/>
    <w:rsid w:val="00740062"/>
    <w:rsid w:val="0074136D"/>
    <w:rsid w:val="0074192C"/>
    <w:rsid w:val="0074192D"/>
    <w:rsid w:val="00741FF9"/>
    <w:rsid w:val="00742B57"/>
    <w:rsid w:val="0074300B"/>
    <w:rsid w:val="00743102"/>
    <w:rsid w:val="00743A28"/>
    <w:rsid w:val="00744347"/>
    <w:rsid w:val="0074456C"/>
    <w:rsid w:val="00744FC3"/>
    <w:rsid w:val="0074593A"/>
    <w:rsid w:val="00745C3F"/>
    <w:rsid w:val="00745E5A"/>
    <w:rsid w:val="00745EE2"/>
    <w:rsid w:val="0074662D"/>
    <w:rsid w:val="0074670B"/>
    <w:rsid w:val="007470BA"/>
    <w:rsid w:val="0074752B"/>
    <w:rsid w:val="00747E79"/>
    <w:rsid w:val="0075147C"/>
    <w:rsid w:val="00752373"/>
    <w:rsid w:val="007525A6"/>
    <w:rsid w:val="0075341B"/>
    <w:rsid w:val="00753A88"/>
    <w:rsid w:val="00754521"/>
    <w:rsid w:val="007548C9"/>
    <w:rsid w:val="0075567F"/>
    <w:rsid w:val="0075599B"/>
    <w:rsid w:val="00757D46"/>
    <w:rsid w:val="00760C70"/>
    <w:rsid w:val="007611F9"/>
    <w:rsid w:val="00761C68"/>
    <w:rsid w:val="00761E0B"/>
    <w:rsid w:val="007620A0"/>
    <w:rsid w:val="007620CF"/>
    <w:rsid w:val="00762E28"/>
    <w:rsid w:val="00763441"/>
    <w:rsid w:val="00764C21"/>
    <w:rsid w:val="007654E1"/>
    <w:rsid w:val="00765CBA"/>
    <w:rsid w:val="00765FAA"/>
    <w:rsid w:val="00766A13"/>
    <w:rsid w:val="00767A50"/>
    <w:rsid w:val="00767C71"/>
    <w:rsid w:val="00771318"/>
    <w:rsid w:val="0077194C"/>
    <w:rsid w:val="00772153"/>
    <w:rsid w:val="00772503"/>
    <w:rsid w:val="007728F6"/>
    <w:rsid w:val="00773F76"/>
    <w:rsid w:val="00774882"/>
    <w:rsid w:val="0077521E"/>
    <w:rsid w:val="00775293"/>
    <w:rsid w:val="00775FF0"/>
    <w:rsid w:val="0077686E"/>
    <w:rsid w:val="007768C6"/>
    <w:rsid w:val="00776967"/>
    <w:rsid w:val="00777F98"/>
    <w:rsid w:val="007800DF"/>
    <w:rsid w:val="0078012B"/>
    <w:rsid w:val="00781531"/>
    <w:rsid w:val="00782ECB"/>
    <w:rsid w:val="00783010"/>
    <w:rsid w:val="00783476"/>
    <w:rsid w:val="00784156"/>
    <w:rsid w:val="00784781"/>
    <w:rsid w:val="00784A15"/>
    <w:rsid w:val="00784E8D"/>
    <w:rsid w:val="007855D6"/>
    <w:rsid w:val="00785CF9"/>
    <w:rsid w:val="007864AB"/>
    <w:rsid w:val="007867E4"/>
    <w:rsid w:val="00786FB4"/>
    <w:rsid w:val="00787048"/>
    <w:rsid w:val="00787263"/>
    <w:rsid w:val="0079093D"/>
    <w:rsid w:val="00791A78"/>
    <w:rsid w:val="0079214F"/>
    <w:rsid w:val="0079261E"/>
    <w:rsid w:val="00793E1B"/>
    <w:rsid w:val="00794374"/>
    <w:rsid w:val="0079584C"/>
    <w:rsid w:val="00795C21"/>
    <w:rsid w:val="00795D72"/>
    <w:rsid w:val="00797341"/>
    <w:rsid w:val="00797D9A"/>
    <w:rsid w:val="007A0E5B"/>
    <w:rsid w:val="007A11FB"/>
    <w:rsid w:val="007A165E"/>
    <w:rsid w:val="007A23F5"/>
    <w:rsid w:val="007A2F5C"/>
    <w:rsid w:val="007A35DD"/>
    <w:rsid w:val="007A36EE"/>
    <w:rsid w:val="007A3B97"/>
    <w:rsid w:val="007A3F8B"/>
    <w:rsid w:val="007A3FDB"/>
    <w:rsid w:val="007A448C"/>
    <w:rsid w:val="007A4C00"/>
    <w:rsid w:val="007A4F9A"/>
    <w:rsid w:val="007A51AA"/>
    <w:rsid w:val="007A5BB5"/>
    <w:rsid w:val="007A69A7"/>
    <w:rsid w:val="007A788B"/>
    <w:rsid w:val="007B0101"/>
    <w:rsid w:val="007B10A1"/>
    <w:rsid w:val="007B1EB1"/>
    <w:rsid w:val="007B1F9D"/>
    <w:rsid w:val="007B25A4"/>
    <w:rsid w:val="007B269D"/>
    <w:rsid w:val="007B499C"/>
    <w:rsid w:val="007B4A78"/>
    <w:rsid w:val="007B5933"/>
    <w:rsid w:val="007B5D84"/>
    <w:rsid w:val="007B65F6"/>
    <w:rsid w:val="007C023D"/>
    <w:rsid w:val="007C027A"/>
    <w:rsid w:val="007C1BE9"/>
    <w:rsid w:val="007C237E"/>
    <w:rsid w:val="007C29E8"/>
    <w:rsid w:val="007C5180"/>
    <w:rsid w:val="007C5B87"/>
    <w:rsid w:val="007C63CF"/>
    <w:rsid w:val="007C6F60"/>
    <w:rsid w:val="007C73D9"/>
    <w:rsid w:val="007C798E"/>
    <w:rsid w:val="007D06C4"/>
    <w:rsid w:val="007D071C"/>
    <w:rsid w:val="007D1267"/>
    <w:rsid w:val="007D150A"/>
    <w:rsid w:val="007D20FD"/>
    <w:rsid w:val="007D3009"/>
    <w:rsid w:val="007D3824"/>
    <w:rsid w:val="007D4568"/>
    <w:rsid w:val="007D4853"/>
    <w:rsid w:val="007D53A7"/>
    <w:rsid w:val="007D53FC"/>
    <w:rsid w:val="007D548F"/>
    <w:rsid w:val="007D5E39"/>
    <w:rsid w:val="007D65DB"/>
    <w:rsid w:val="007D6BD9"/>
    <w:rsid w:val="007D7D32"/>
    <w:rsid w:val="007E0FC8"/>
    <w:rsid w:val="007E2105"/>
    <w:rsid w:val="007E2956"/>
    <w:rsid w:val="007E2AA1"/>
    <w:rsid w:val="007E32E7"/>
    <w:rsid w:val="007E3D5E"/>
    <w:rsid w:val="007E45C8"/>
    <w:rsid w:val="007E4975"/>
    <w:rsid w:val="007E4FB2"/>
    <w:rsid w:val="007E4FCD"/>
    <w:rsid w:val="007E5505"/>
    <w:rsid w:val="007E5B25"/>
    <w:rsid w:val="007E5FC2"/>
    <w:rsid w:val="007E6018"/>
    <w:rsid w:val="007E6C1F"/>
    <w:rsid w:val="007E756B"/>
    <w:rsid w:val="007E7798"/>
    <w:rsid w:val="007E794E"/>
    <w:rsid w:val="007E7DBA"/>
    <w:rsid w:val="007F02A0"/>
    <w:rsid w:val="007F04C3"/>
    <w:rsid w:val="007F1C23"/>
    <w:rsid w:val="007F223E"/>
    <w:rsid w:val="007F2E8E"/>
    <w:rsid w:val="007F3CF2"/>
    <w:rsid w:val="007F5AD1"/>
    <w:rsid w:val="007F5ED6"/>
    <w:rsid w:val="007F5F45"/>
    <w:rsid w:val="007F7B8D"/>
    <w:rsid w:val="00800EFE"/>
    <w:rsid w:val="00801625"/>
    <w:rsid w:val="00801F41"/>
    <w:rsid w:val="008021DA"/>
    <w:rsid w:val="008037CA"/>
    <w:rsid w:val="00803A2C"/>
    <w:rsid w:val="00805073"/>
    <w:rsid w:val="00805CC7"/>
    <w:rsid w:val="00805FC9"/>
    <w:rsid w:val="00806748"/>
    <w:rsid w:val="008069A3"/>
    <w:rsid w:val="008074D3"/>
    <w:rsid w:val="00807E46"/>
    <w:rsid w:val="008106AD"/>
    <w:rsid w:val="008108F6"/>
    <w:rsid w:val="00810BCE"/>
    <w:rsid w:val="00810DC2"/>
    <w:rsid w:val="008111CC"/>
    <w:rsid w:val="008124A7"/>
    <w:rsid w:val="008134A6"/>
    <w:rsid w:val="0081390C"/>
    <w:rsid w:val="008139BF"/>
    <w:rsid w:val="00813A44"/>
    <w:rsid w:val="00813A60"/>
    <w:rsid w:val="00813C7B"/>
    <w:rsid w:val="00813D4C"/>
    <w:rsid w:val="008144A8"/>
    <w:rsid w:val="00814944"/>
    <w:rsid w:val="00814A64"/>
    <w:rsid w:val="00815224"/>
    <w:rsid w:val="0081582B"/>
    <w:rsid w:val="00817737"/>
    <w:rsid w:val="00817EB7"/>
    <w:rsid w:val="008205E8"/>
    <w:rsid w:val="00820A0C"/>
    <w:rsid w:val="00820ABE"/>
    <w:rsid w:val="00821157"/>
    <w:rsid w:val="00822E32"/>
    <w:rsid w:val="008240E1"/>
    <w:rsid w:val="00824642"/>
    <w:rsid w:val="008246A6"/>
    <w:rsid w:val="00825C41"/>
    <w:rsid w:val="008269B5"/>
    <w:rsid w:val="0082700C"/>
    <w:rsid w:val="008308D2"/>
    <w:rsid w:val="008309DD"/>
    <w:rsid w:val="00830D4D"/>
    <w:rsid w:val="00832466"/>
    <w:rsid w:val="00833018"/>
    <w:rsid w:val="00833B3D"/>
    <w:rsid w:val="008349F5"/>
    <w:rsid w:val="00834F5D"/>
    <w:rsid w:val="0083588C"/>
    <w:rsid w:val="008358FF"/>
    <w:rsid w:val="00835BEA"/>
    <w:rsid w:val="00835CF0"/>
    <w:rsid w:val="00835FE8"/>
    <w:rsid w:val="0083615A"/>
    <w:rsid w:val="00836A5A"/>
    <w:rsid w:val="00836D12"/>
    <w:rsid w:val="00836E63"/>
    <w:rsid w:val="008378ED"/>
    <w:rsid w:val="00840CE9"/>
    <w:rsid w:val="0084208A"/>
    <w:rsid w:val="008420D2"/>
    <w:rsid w:val="00842A4F"/>
    <w:rsid w:val="008433BF"/>
    <w:rsid w:val="00843F9A"/>
    <w:rsid w:val="0084436C"/>
    <w:rsid w:val="00844F72"/>
    <w:rsid w:val="00845449"/>
    <w:rsid w:val="00845BF2"/>
    <w:rsid w:val="00845FE2"/>
    <w:rsid w:val="00846216"/>
    <w:rsid w:val="00847690"/>
    <w:rsid w:val="0084783C"/>
    <w:rsid w:val="0085295C"/>
    <w:rsid w:val="00853E19"/>
    <w:rsid w:val="00855819"/>
    <w:rsid w:val="0085669B"/>
    <w:rsid w:val="00860A93"/>
    <w:rsid w:val="00860C21"/>
    <w:rsid w:val="008611F0"/>
    <w:rsid w:val="008615F0"/>
    <w:rsid w:val="00862003"/>
    <w:rsid w:val="0086250C"/>
    <w:rsid w:val="00862A69"/>
    <w:rsid w:val="00862EB6"/>
    <w:rsid w:val="008632CD"/>
    <w:rsid w:val="008632D7"/>
    <w:rsid w:val="00863CCC"/>
    <w:rsid w:val="00863D28"/>
    <w:rsid w:val="00863DAD"/>
    <w:rsid w:val="00864543"/>
    <w:rsid w:val="00864611"/>
    <w:rsid w:val="008664D1"/>
    <w:rsid w:val="0086736B"/>
    <w:rsid w:val="00867B97"/>
    <w:rsid w:val="00871133"/>
    <w:rsid w:val="008711FB"/>
    <w:rsid w:val="0087273A"/>
    <w:rsid w:val="0087434B"/>
    <w:rsid w:val="00874E14"/>
    <w:rsid w:val="0087533E"/>
    <w:rsid w:val="00877000"/>
    <w:rsid w:val="0087732F"/>
    <w:rsid w:val="008810CE"/>
    <w:rsid w:val="00881180"/>
    <w:rsid w:val="0088211A"/>
    <w:rsid w:val="00882509"/>
    <w:rsid w:val="00883A04"/>
    <w:rsid w:val="00883CC1"/>
    <w:rsid w:val="00883F0E"/>
    <w:rsid w:val="008842B8"/>
    <w:rsid w:val="00884A6A"/>
    <w:rsid w:val="00885EC1"/>
    <w:rsid w:val="00885EEE"/>
    <w:rsid w:val="008865D2"/>
    <w:rsid w:val="0088799D"/>
    <w:rsid w:val="00887FD2"/>
    <w:rsid w:val="0089004B"/>
    <w:rsid w:val="008905C8"/>
    <w:rsid w:val="0089062E"/>
    <w:rsid w:val="008912A5"/>
    <w:rsid w:val="00891EAC"/>
    <w:rsid w:val="00891FF4"/>
    <w:rsid w:val="008922A9"/>
    <w:rsid w:val="00892813"/>
    <w:rsid w:val="008934C7"/>
    <w:rsid w:val="00895045"/>
    <w:rsid w:val="00895226"/>
    <w:rsid w:val="00896617"/>
    <w:rsid w:val="00896B6B"/>
    <w:rsid w:val="00896E91"/>
    <w:rsid w:val="00897F7B"/>
    <w:rsid w:val="008A043E"/>
    <w:rsid w:val="008A05E7"/>
    <w:rsid w:val="008A0C90"/>
    <w:rsid w:val="008A0CB7"/>
    <w:rsid w:val="008A0FD4"/>
    <w:rsid w:val="008A16FF"/>
    <w:rsid w:val="008A1797"/>
    <w:rsid w:val="008A185D"/>
    <w:rsid w:val="008A1C21"/>
    <w:rsid w:val="008A4032"/>
    <w:rsid w:val="008A54FD"/>
    <w:rsid w:val="008A632F"/>
    <w:rsid w:val="008A67AC"/>
    <w:rsid w:val="008A6A5C"/>
    <w:rsid w:val="008A6AAE"/>
    <w:rsid w:val="008B0647"/>
    <w:rsid w:val="008B1F18"/>
    <w:rsid w:val="008B27E6"/>
    <w:rsid w:val="008B2BC1"/>
    <w:rsid w:val="008B2CCC"/>
    <w:rsid w:val="008B38A8"/>
    <w:rsid w:val="008B535D"/>
    <w:rsid w:val="008B5E0E"/>
    <w:rsid w:val="008B5F9F"/>
    <w:rsid w:val="008B6682"/>
    <w:rsid w:val="008B6950"/>
    <w:rsid w:val="008B7104"/>
    <w:rsid w:val="008B716D"/>
    <w:rsid w:val="008B78E4"/>
    <w:rsid w:val="008B7C40"/>
    <w:rsid w:val="008B7D27"/>
    <w:rsid w:val="008C087E"/>
    <w:rsid w:val="008C1161"/>
    <w:rsid w:val="008C1F8B"/>
    <w:rsid w:val="008C2080"/>
    <w:rsid w:val="008C297F"/>
    <w:rsid w:val="008C2E3E"/>
    <w:rsid w:val="008C2FA5"/>
    <w:rsid w:val="008C3E0D"/>
    <w:rsid w:val="008C455A"/>
    <w:rsid w:val="008C6523"/>
    <w:rsid w:val="008C68BB"/>
    <w:rsid w:val="008D04F5"/>
    <w:rsid w:val="008D073E"/>
    <w:rsid w:val="008D0F36"/>
    <w:rsid w:val="008D173D"/>
    <w:rsid w:val="008D1DFC"/>
    <w:rsid w:val="008D2492"/>
    <w:rsid w:val="008D2501"/>
    <w:rsid w:val="008D25D4"/>
    <w:rsid w:val="008D2F19"/>
    <w:rsid w:val="008D2F5B"/>
    <w:rsid w:val="008D4613"/>
    <w:rsid w:val="008D56F4"/>
    <w:rsid w:val="008D6CB7"/>
    <w:rsid w:val="008D718F"/>
    <w:rsid w:val="008D75F8"/>
    <w:rsid w:val="008D77C1"/>
    <w:rsid w:val="008E0693"/>
    <w:rsid w:val="008E06D4"/>
    <w:rsid w:val="008E09D9"/>
    <w:rsid w:val="008E0E04"/>
    <w:rsid w:val="008E11D2"/>
    <w:rsid w:val="008E163F"/>
    <w:rsid w:val="008E19C4"/>
    <w:rsid w:val="008E3597"/>
    <w:rsid w:val="008E399F"/>
    <w:rsid w:val="008E58AE"/>
    <w:rsid w:val="008E6321"/>
    <w:rsid w:val="008E6570"/>
    <w:rsid w:val="008E7AA4"/>
    <w:rsid w:val="008F00AC"/>
    <w:rsid w:val="008F1FE5"/>
    <w:rsid w:val="008F24BD"/>
    <w:rsid w:val="008F2819"/>
    <w:rsid w:val="008F54AE"/>
    <w:rsid w:val="008F5B83"/>
    <w:rsid w:val="008F721C"/>
    <w:rsid w:val="008F7416"/>
    <w:rsid w:val="008F7703"/>
    <w:rsid w:val="008F7BAB"/>
    <w:rsid w:val="0090003A"/>
    <w:rsid w:val="00901D42"/>
    <w:rsid w:val="0090215D"/>
    <w:rsid w:val="00903085"/>
    <w:rsid w:val="00903119"/>
    <w:rsid w:val="00904B20"/>
    <w:rsid w:val="00904C1B"/>
    <w:rsid w:val="00904F0E"/>
    <w:rsid w:val="0090648F"/>
    <w:rsid w:val="00907DDE"/>
    <w:rsid w:val="00910B10"/>
    <w:rsid w:val="0091324C"/>
    <w:rsid w:val="009132F0"/>
    <w:rsid w:val="00913ED1"/>
    <w:rsid w:val="00914005"/>
    <w:rsid w:val="00914952"/>
    <w:rsid w:val="0091617D"/>
    <w:rsid w:val="009166AA"/>
    <w:rsid w:val="009177A2"/>
    <w:rsid w:val="00920054"/>
    <w:rsid w:val="00920588"/>
    <w:rsid w:val="0092131B"/>
    <w:rsid w:val="00922EFB"/>
    <w:rsid w:val="00923528"/>
    <w:rsid w:val="00924271"/>
    <w:rsid w:val="0092493E"/>
    <w:rsid w:val="00925D67"/>
    <w:rsid w:val="00926694"/>
    <w:rsid w:val="009270C6"/>
    <w:rsid w:val="00927BF5"/>
    <w:rsid w:val="009307F3"/>
    <w:rsid w:val="0093127D"/>
    <w:rsid w:val="00931A4A"/>
    <w:rsid w:val="0093216C"/>
    <w:rsid w:val="0093265B"/>
    <w:rsid w:val="00933159"/>
    <w:rsid w:val="0093363D"/>
    <w:rsid w:val="009338D9"/>
    <w:rsid w:val="00933A60"/>
    <w:rsid w:val="009342CC"/>
    <w:rsid w:val="00935461"/>
    <w:rsid w:val="009369DD"/>
    <w:rsid w:val="00936F31"/>
    <w:rsid w:val="0093754E"/>
    <w:rsid w:val="00937B85"/>
    <w:rsid w:val="00940110"/>
    <w:rsid w:val="00940761"/>
    <w:rsid w:val="00940B21"/>
    <w:rsid w:val="00941353"/>
    <w:rsid w:val="00941A6E"/>
    <w:rsid w:val="00941E52"/>
    <w:rsid w:val="009421D8"/>
    <w:rsid w:val="0094279C"/>
    <w:rsid w:val="00942997"/>
    <w:rsid w:val="0094404E"/>
    <w:rsid w:val="0094417A"/>
    <w:rsid w:val="00944B6D"/>
    <w:rsid w:val="009451DB"/>
    <w:rsid w:val="009454D4"/>
    <w:rsid w:val="00945A44"/>
    <w:rsid w:val="00945B9A"/>
    <w:rsid w:val="009462B6"/>
    <w:rsid w:val="00946CE4"/>
    <w:rsid w:val="009471D2"/>
    <w:rsid w:val="00947B7C"/>
    <w:rsid w:val="00947FC9"/>
    <w:rsid w:val="00950491"/>
    <w:rsid w:val="00950C46"/>
    <w:rsid w:val="00951205"/>
    <w:rsid w:val="00951B62"/>
    <w:rsid w:val="00952867"/>
    <w:rsid w:val="009529AF"/>
    <w:rsid w:val="00953C61"/>
    <w:rsid w:val="00953CA5"/>
    <w:rsid w:val="00954075"/>
    <w:rsid w:val="009547AD"/>
    <w:rsid w:val="00954905"/>
    <w:rsid w:val="0095523B"/>
    <w:rsid w:val="00955334"/>
    <w:rsid w:val="0095538C"/>
    <w:rsid w:val="00955491"/>
    <w:rsid w:val="00955B62"/>
    <w:rsid w:val="009560FF"/>
    <w:rsid w:val="00960A34"/>
    <w:rsid w:val="00961131"/>
    <w:rsid w:val="00962519"/>
    <w:rsid w:val="0096256D"/>
    <w:rsid w:val="00962E65"/>
    <w:rsid w:val="0096312B"/>
    <w:rsid w:val="00963152"/>
    <w:rsid w:val="00963D88"/>
    <w:rsid w:val="00963FE2"/>
    <w:rsid w:val="009651F1"/>
    <w:rsid w:val="00965366"/>
    <w:rsid w:val="009663E8"/>
    <w:rsid w:val="00966C72"/>
    <w:rsid w:val="00967DBC"/>
    <w:rsid w:val="00967E1B"/>
    <w:rsid w:val="0097120C"/>
    <w:rsid w:val="009715EF"/>
    <w:rsid w:val="0097357F"/>
    <w:rsid w:val="009745F8"/>
    <w:rsid w:val="00974809"/>
    <w:rsid w:val="00974E2F"/>
    <w:rsid w:val="00975BD6"/>
    <w:rsid w:val="009761E3"/>
    <w:rsid w:val="009770FC"/>
    <w:rsid w:val="00980F23"/>
    <w:rsid w:val="0098125D"/>
    <w:rsid w:val="0098148E"/>
    <w:rsid w:val="00981C0D"/>
    <w:rsid w:val="00982235"/>
    <w:rsid w:val="0098228E"/>
    <w:rsid w:val="00982913"/>
    <w:rsid w:val="00983276"/>
    <w:rsid w:val="0098417C"/>
    <w:rsid w:val="00984455"/>
    <w:rsid w:val="0098459D"/>
    <w:rsid w:val="00985288"/>
    <w:rsid w:val="00985CBA"/>
    <w:rsid w:val="00985E0E"/>
    <w:rsid w:val="00985EB1"/>
    <w:rsid w:val="0098620B"/>
    <w:rsid w:val="009870FF"/>
    <w:rsid w:val="00987506"/>
    <w:rsid w:val="00987848"/>
    <w:rsid w:val="00987D29"/>
    <w:rsid w:val="00990075"/>
    <w:rsid w:val="009906F9"/>
    <w:rsid w:val="00990B2B"/>
    <w:rsid w:val="00990DF4"/>
    <w:rsid w:val="0099145A"/>
    <w:rsid w:val="00992088"/>
    <w:rsid w:val="009937A8"/>
    <w:rsid w:val="00993E96"/>
    <w:rsid w:val="009947B9"/>
    <w:rsid w:val="00994961"/>
    <w:rsid w:val="009954E5"/>
    <w:rsid w:val="00995B1C"/>
    <w:rsid w:val="00995BE9"/>
    <w:rsid w:val="00996763"/>
    <w:rsid w:val="009968DD"/>
    <w:rsid w:val="00996AE4"/>
    <w:rsid w:val="0099705E"/>
    <w:rsid w:val="00997E69"/>
    <w:rsid w:val="009A0262"/>
    <w:rsid w:val="009A124A"/>
    <w:rsid w:val="009A168F"/>
    <w:rsid w:val="009A1C06"/>
    <w:rsid w:val="009A2026"/>
    <w:rsid w:val="009A4CAF"/>
    <w:rsid w:val="009A4E0A"/>
    <w:rsid w:val="009A514D"/>
    <w:rsid w:val="009A55B8"/>
    <w:rsid w:val="009A5DFA"/>
    <w:rsid w:val="009A6158"/>
    <w:rsid w:val="009A7A37"/>
    <w:rsid w:val="009B0B2A"/>
    <w:rsid w:val="009B153C"/>
    <w:rsid w:val="009B1B7E"/>
    <w:rsid w:val="009B1EDC"/>
    <w:rsid w:val="009B1F31"/>
    <w:rsid w:val="009B222A"/>
    <w:rsid w:val="009B31D0"/>
    <w:rsid w:val="009B3A50"/>
    <w:rsid w:val="009B42AA"/>
    <w:rsid w:val="009B4775"/>
    <w:rsid w:val="009B4BD0"/>
    <w:rsid w:val="009B5A2F"/>
    <w:rsid w:val="009B6027"/>
    <w:rsid w:val="009B6038"/>
    <w:rsid w:val="009B6E27"/>
    <w:rsid w:val="009B7826"/>
    <w:rsid w:val="009B7D06"/>
    <w:rsid w:val="009B7D5A"/>
    <w:rsid w:val="009C0957"/>
    <w:rsid w:val="009C0A3B"/>
    <w:rsid w:val="009C20B4"/>
    <w:rsid w:val="009C21CC"/>
    <w:rsid w:val="009C3241"/>
    <w:rsid w:val="009C4B5A"/>
    <w:rsid w:val="009C582D"/>
    <w:rsid w:val="009C6050"/>
    <w:rsid w:val="009C6452"/>
    <w:rsid w:val="009C6759"/>
    <w:rsid w:val="009C696C"/>
    <w:rsid w:val="009D0036"/>
    <w:rsid w:val="009D0EF1"/>
    <w:rsid w:val="009D152F"/>
    <w:rsid w:val="009D28F6"/>
    <w:rsid w:val="009D4B9D"/>
    <w:rsid w:val="009D58E2"/>
    <w:rsid w:val="009D595F"/>
    <w:rsid w:val="009D5B85"/>
    <w:rsid w:val="009D5FAB"/>
    <w:rsid w:val="009D7135"/>
    <w:rsid w:val="009E095C"/>
    <w:rsid w:val="009E0970"/>
    <w:rsid w:val="009E0F37"/>
    <w:rsid w:val="009E0F79"/>
    <w:rsid w:val="009E12E5"/>
    <w:rsid w:val="009E28B9"/>
    <w:rsid w:val="009E299E"/>
    <w:rsid w:val="009E32C7"/>
    <w:rsid w:val="009E45B1"/>
    <w:rsid w:val="009E4C0D"/>
    <w:rsid w:val="009E5DD1"/>
    <w:rsid w:val="009E61DA"/>
    <w:rsid w:val="009E62FC"/>
    <w:rsid w:val="009F167E"/>
    <w:rsid w:val="009F1815"/>
    <w:rsid w:val="009F2073"/>
    <w:rsid w:val="009F2CB4"/>
    <w:rsid w:val="009F32EA"/>
    <w:rsid w:val="009F3B16"/>
    <w:rsid w:val="009F3C2F"/>
    <w:rsid w:val="009F42CB"/>
    <w:rsid w:val="009F56F8"/>
    <w:rsid w:val="009F59B7"/>
    <w:rsid w:val="009F5FA0"/>
    <w:rsid w:val="009F6C2E"/>
    <w:rsid w:val="009F7511"/>
    <w:rsid w:val="009F78B3"/>
    <w:rsid w:val="009F7DB5"/>
    <w:rsid w:val="00A001EC"/>
    <w:rsid w:val="00A005D0"/>
    <w:rsid w:val="00A013FA"/>
    <w:rsid w:val="00A01446"/>
    <w:rsid w:val="00A01D33"/>
    <w:rsid w:val="00A025FE"/>
    <w:rsid w:val="00A03235"/>
    <w:rsid w:val="00A059CB"/>
    <w:rsid w:val="00A05FB9"/>
    <w:rsid w:val="00A064FD"/>
    <w:rsid w:val="00A0731D"/>
    <w:rsid w:val="00A100AC"/>
    <w:rsid w:val="00A10FEB"/>
    <w:rsid w:val="00A1100F"/>
    <w:rsid w:val="00A12A99"/>
    <w:rsid w:val="00A12AB4"/>
    <w:rsid w:val="00A12AEF"/>
    <w:rsid w:val="00A1346E"/>
    <w:rsid w:val="00A15208"/>
    <w:rsid w:val="00A1522A"/>
    <w:rsid w:val="00A1591C"/>
    <w:rsid w:val="00A159B0"/>
    <w:rsid w:val="00A2001B"/>
    <w:rsid w:val="00A2098D"/>
    <w:rsid w:val="00A218A1"/>
    <w:rsid w:val="00A21B92"/>
    <w:rsid w:val="00A21FE3"/>
    <w:rsid w:val="00A224E1"/>
    <w:rsid w:val="00A23037"/>
    <w:rsid w:val="00A2321E"/>
    <w:rsid w:val="00A23D81"/>
    <w:rsid w:val="00A23D99"/>
    <w:rsid w:val="00A24020"/>
    <w:rsid w:val="00A2403E"/>
    <w:rsid w:val="00A244B8"/>
    <w:rsid w:val="00A24979"/>
    <w:rsid w:val="00A2581D"/>
    <w:rsid w:val="00A265FE"/>
    <w:rsid w:val="00A2671D"/>
    <w:rsid w:val="00A301F0"/>
    <w:rsid w:val="00A30AD8"/>
    <w:rsid w:val="00A30DE5"/>
    <w:rsid w:val="00A31A7B"/>
    <w:rsid w:val="00A322CE"/>
    <w:rsid w:val="00A32850"/>
    <w:rsid w:val="00A32AC8"/>
    <w:rsid w:val="00A32CCA"/>
    <w:rsid w:val="00A335B6"/>
    <w:rsid w:val="00A344B2"/>
    <w:rsid w:val="00A3485B"/>
    <w:rsid w:val="00A34F49"/>
    <w:rsid w:val="00A35560"/>
    <w:rsid w:val="00A358DD"/>
    <w:rsid w:val="00A3659C"/>
    <w:rsid w:val="00A36BF1"/>
    <w:rsid w:val="00A371E8"/>
    <w:rsid w:val="00A37EE8"/>
    <w:rsid w:val="00A40428"/>
    <w:rsid w:val="00A405BB"/>
    <w:rsid w:val="00A40D9B"/>
    <w:rsid w:val="00A41B2F"/>
    <w:rsid w:val="00A42882"/>
    <w:rsid w:val="00A42C05"/>
    <w:rsid w:val="00A431C2"/>
    <w:rsid w:val="00A43C30"/>
    <w:rsid w:val="00A4418B"/>
    <w:rsid w:val="00A44BBE"/>
    <w:rsid w:val="00A453C6"/>
    <w:rsid w:val="00A4541A"/>
    <w:rsid w:val="00A455AA"/>
    <w:rsid w:val="00A46B2B"/>
    <w:rsid w:val="00A47FBE"/>
    <w:rsid w:val="00A509F5"/>
    <w:rsid w:val="00A50D97"/>
    <w:rsid w:val="00A50F15"/>
    <w:rsid w:val="00A5117D"/>
    <w:rsid w:val="00A52365"/>
    <w:rsid w:val="00A5272F"/>
    <w:rsid w:val="00A52E5B"/>
    <w:rsid w:val="00A530C0"/>
    <w:rsid w:val="00A53206"/>
    <w:rsid w:val="00A540D5"/>
    <w:rsid w:val="00A54BD5"/>
    <w:rsid w:val="00A55052"/>
    <w:rsid w:val="00A554B1"/>
    <w:rsid w:val="00A55599"/>
    <w:rsid w:val="00A55975"/>
    <w:rsid w:val="00A55F19"/>
    <w:rsid w:val="00A5602B"/>
    <w:rsid w:val="00A56E19"/>
    <w:rsid w:val="00A57F37"/>
    <w:rsid w:val="00A57FC8"/>
    <w:rsid w:val="00A6163A"/>
    <w:rsid w:val="00A6208E"/>
    <w:rsid w:val="00A62231"/>
    <w:rsid w:val="00A62F58"/>
    <w:rsid w:val="00A636AD"/>
    <w:rsid w:val="00A64580"/>
    <w:rsid w:val="00A6462B"/>
    <w:rsid w:val="00A64D0C"/>
    <w:rsid w:val="00A64E99"/>
    <w:rsid w:val="00A65C6A"/>
    <w:rsid w:val="00A661B3"/>
    <w:rsid w:val="00A66A92"/>
    <w:rsid w:val="00A66B95"/>
    <w:rsid w:val="00A66D7D"/>
    <w:rsid w:val="00A7027C"/>
    <w:rsid w:val="00A70AE3"/>
    <w:rsid w:val="00A714DB"/>
    <w:rsid w:val="00A715C1"/>
    <w:rsid w:val="00A72090"/>
    <w:rsid w:val="00A72540"/>
    <w:rsid w:val="00A74502"/>
    <w:rsid w:val="00A75304"/>
    <w:rsid w:val="00A755A7"/>
    <w:rsid w:val="00A8018D"/>
    <w:rsid w:val="00A80596"/>
    <w:rsid w:val="00A80FBB"/>
    <w:rsid w:val="00A81D7D"/>
    <w:rsid w:val="00A81F2A"/>
    <w:rsid w:val="00A825EE"/>
    <w:rsid w:val="00A82B34"/>
    <w:rsid w:val="00A82BA9"/>
    <w:rsid w:val="00A832ED"/>
    <w:rsid w:val="00A84744"/>
    <w:rsid w:val="00A857EF"/>
    <w:rsid w:val="00A85F4B"/>
    <w:rsid w:val="00A87041"/>
    <w:rsid w:val="00A8741F"/>
    <w:rsid w:val="00A9090E"/>
    <w:rsid w:val="00A9091F"/>
    <w:rsid w:val="00A91104"/>
    <w:rsid w:val="00A91FE6"/>
    <w:rsid w:val="00A92655"/>
    <w:rsid w:val="00A9299F"/>
    <w:rsid w:val="00A93380"/>
    <w:rsid w:val="00A93F98"/>
    <w:rsid w:val="00A94421"/>
    <w:rsid w:val="00A94576"/>
    <w:rsid w:val="00A94E6D"/>
    <w:rsid w:val="00A9537A"/>
    <w:rsid w:val="00A953A0"/>
    <w:rsid w:val="00A95E90"/>
    <w:rsid w:val="00A95EFE"/>
    <w:rsid w:val="00A9615D"/>
    <w:rsid w:val="00A97645"/>
    <w:rsid w:val="00A9797F"/>
    <w:rsid w:val="00A97E4F"/>
    <w:rsid w:val="00A97F7E"/>
    <w:rsid w:val="00AA062E"/>
    <w:rsid w:val="00AA0F0B"/>
    <w:rsid w:val="00AA242B"/>
    <w:rsid w:val="00AA31E2"/>
    <w:rsid w:val="00AA32C6"/>
    <w:rsid w:val="00AA3D57"/>
    <w:rsid w:val="00AA403A"/>
    <w:rsid w:val="00AA5578"/>
    <w:rsid w:val="00AA624E"/>
    <w:rsid w:val="00AA6832"/>
    <w:rsid w:val="00AA69E7"/>
    <w:rsid w:val="00AA7112"/>
    <w:rsid w:val="00AB10BD"/>
    <w:rsid w:val="00AB1FE2"/>
    <w:rsid w:val="00AB2D22"/>
    <w:rsid w:val="00AB2FFB"/>
    <w:rsid w:val="00AB3FEE"/>
    <w:rsid w:val="00AB4476"/>
    <w:rsid w:val="00AB48C2"/>
    <w:rsid w:val="00AB4CBD"/>
    <w:rsid w:val="00AB4D8D"/>
    <w:rsid w:val="00AB4E73"/>
    <w:rsid w:val="00AB5C1D"/>
    <w:rsid w:val="00AB7C61"/>
    <w:rsid w:val="00AC0957"/>
    <w:rsid w:val="00AC0D01"/>
    <w:rsid w:val="00AC1C7A"/>
    <w:rsid w:val="00AC26B6"/>
    <w:rsid w:val="00AC2DB0"/>
    <w:rsid w:val="00AC30E9"/>
    <w:rsid w:val="00AC3BB4"/>
    <w:rsid w:val="00AC428B"/>
    <w:rsid w:val="00AC481A"/>
    <w:rsid w:val="00AC4CB4"/>
    <w:rsid w:val="00AC4CBE"/>
    <w:rsid w:val="00AC68A8"/>
    <w:rsid w:val="00AC727E"/>
    <w:rsid w:val="00AC7ADD"/>
    <w:rsid w:val="00AD0A4A"/>
    <w:rsid w:val="00AD143A"/>
    <w:rsid w:val="00AD1770"/>
    <w:rsid w:val="00AD20CE"/>
    <w:rsid w:val="00AD20D5"/>
    <w:rsid w:val="00AD2D99"/>
    <w:rsid w:val="00AD2F64"/>
    <w:rsid w:val="00AD359B"/>
    <w:rsid w:val="00AD38DF"/>
    <w:rsid w:val="00AD3B1D"/>
    <w:rsid w:val="00AD43D4"/>
    <w:rsid w:val="00AD4D9C"/>
    <w:rsid w:val="00AD58E0"/>
    <w:rsid w:val="00AD60C3"/>
    <w:rsid w:val="00AD6C24"/>
    <w:rsid w:val="00AD6E77"/>
    <w:rsid w:val="00AD70E9"/>
    <w:rsid w:val="00AD7BB3"/>
    <w:rsid w:val="00AE02A7"/>
    <w:rsid w:val="00AE0583"/>
    <w:rsid w:val="00AE0835"/>
    <w:rsid w:val="00AE0CD7"/>
    <w:rsid w:val="00AE1E96"/>
    <w:rsid w:val="00AE2C20"/>
    <w:rsid w:val="00AE3654"/>
    <w:rsid w:val="00AE38C4"/>
    <w:rsid w:val="00AE42A0"/>
    <w:rsid w:val="00AE4551"/>
    <w:rsid w:val="00AE49FB"/>
    <w:rsid w:val="00AE4D1E"/>
    <w:rsid w:val="00AE6774"/>
    <w:rsid w:val="00AE67DE"/>
    <w:rsid w:val="00AE6BA0"/>
    <w:rsid w:val="00AE6DC9"/>
    <w:rsid w:val="00AE6EAB"/>
    <w:rsid w:val="00AE793D"/>
    <w:rsid w:val="00AE7B54"/>
    <w:rsid w:val="00AE7BF0"/>
    <w:rsid w:val="00AF0009"/>
    <w:rsid w:val="00AF01BB"/>
    <w:rsid w:val="00AF0BA5"/>
    <w:rsid w:val="00AF225E"/>
    <w:rsid w:val="00AF2D6E"/>
    <w:rsid w:val="00AF33A8"/>
    <w:rsid w:val="00AF4388"/>
    <w:rsid w:val="00AF465D"/>
    <w:rsid w:val="00AF6975"/>
    <w:rsid w:val="00AF75A0"/>
    <w:rsid w:val="00B018F1"/>
    <w:rsid w:val="00B01F07"/>
    <w:rsid w:val="00B04470"/>
    <w:rsid w:val="00B0482E"/>
    <w:rsid w:val="00B052B4"/>
    <w:rsid w:val="00B053B2"/>
    <w:rsid w:val="00B06193"/>
    <w:rsid w:val="00B065AC"/>
    <w:rsid w:val="00B06A5E"/>
    <w:rsid w:val="00B06F00"/>
    <w:rsid w:val="00B072B8"/>
    <w:rsid w:val="00B07C9D"/>
    <w:rsid w:val="00B121F6"/>
    <w:rsid w:val="00B127D0"/>
    <w:rsid w:val="00B12F5E"/>
    <w:rsid w:val="00B12F8C"/>
    <w:rsid w:val="00B13163"/>
    <w:rsid w:val="00B13179"/>
    <w:rsid w:val="00B1350E"/>
    <w:rsid w:val="00B141F0"/>
    <w:rsid w:val="00B14599"/>
    <w:rsid w:val="00B152F8"/>
    <w:rsid w:val="00B15A9E"/>
    <w:rsid w:val="00B15F35"/>
    <w:rsid w:val="00B1649C"/>
    <w:rsid w:val="00B1723C"/>
    <w:rsid w:val="00B20215"/>
    <w:rsid w:val="00B202E2"/>
    <w:rsid w:val="00B20982"/>
    <w:rsid w:val="00B2098D"/>
    <w:rsid w:val="00B211F6"/>
    <w:rsid w:val="00B21ED4"/>
    <w:rsid w:val="00B2283C"/>
    <w:rsid w:val="00B2385F"/>
    <w:rsid w:val="00B241D5"/>
    <w:rsid w:val="00B242C8"/>
    <w:rsid w:val="00B242D5"/>
    <w:rsid w:val="00B251ED"/>
    <w:rsid w:val="00B25386"/>
    <w:rsid w:val="00B2627B"/>
    <w:rsid w:val="00B26C49"/>
    <w:rsid w:val="00B305D1"/>
    <w:rsid w:val="00B307A4"/>
    <w:rsid w:val="00B30A87"/>
    <w:rsid w:val="00B31AFB"/>
    <w:rsid w:val="00B31ED7"/>
    <w:rsid w:val="00B32C6C"/>
    <w:rsid w:val="00B34670"/>
    <w:rsid w:val="00B35406"/>
    <w:rsid w:val="00B37278"/>
    <w:rsid w:val="00B37365"/>
    <w:rsid w:val="00B40D6E"/>
    <w:rsid w:val="00B41037"/>
    <w:rsid w:val="00B419CD"/>
    <w:rsid w:val="00B43653"/>
    <w:rsid w:val="00B43C59"/>
    <w:rsid w:val="00B44050"/>
    <w:rsid w:val="00B44EF7"/>
    <w:rsid w:val="00B44F3F"/>
    <w:rsid w:val="00B466C9"/>
    <w:rsid w:val="00B4718F"/>
    <w:rsid w:val="00B47913"/>
    <w:rsid w:val="00B5019A"/>
    <w:rsid w:val="00B503A7"/>
    <w:rsid w:val="00B50B45"/>
    <w:rsid w:val="00B5143F"/>
    <w:rsid w:val="00B51C65"/>
    <w:rsid w:val="00B52A5A"/>
    <w:rsid w:val="00B53CFF"/>
    <w:rsid w:val="00B54BC9"/>
    <w:rsid w:val="00B54C1D"/>
    <w:rsid w:val="00B54F81"/>
    <w:rsid w:val="00B550A2"/>
    <w:rsid w:val="00B556A4"/>
    <w:rsid w:val="00B56039"/>
    <w:rsid w:val="00B5695F"/>
    <w:rsid w:val="00B56A89"/>
    <w:rsid w:val="00B56D9A"/>
    <w:rsid w:val="00B574F2"/>
    <w:rsid w:val="00B610C7"/>
    <w:rsid w:val="00B610E4"/>
    <w:rsid w:val="00B6160D"/>
    <w:rsid w:val="00B62930"/>
    <w:rsid w:val="00B62CA4"/>
    <w:rsid w:val="00B634FF"/>
    <w:rsid w:val="00B63E5D"/>
    <w:rsid w:val="00B63F7B"/>
    <w:rsid w:val="00B63FE8"/>
    <w:rsid w:val="00B6449B"/>
    <w:rsid w:val="00B64B93"/>
    <w:rsid w:val="00B64C47"/>
    <w:rsid w:val="00B65D92"/>
    <w:rsid w:val="00B661DD"/>
    <w:rsid w:val="00B665C1"/>
    <w:rsid w:val="00B66FE3"/>
    <w:rsid w:val="00B675D9"/>
    <w:rsid w:val="00B67C3B"/>
    <w:rsid w:val="00B70212"/>
    <w:rsid w:val="00B70AC4"/>
    <w:rsid w:val="00B70BB0"/>
    <w:rsid w:val="00B71682"/>
    <w:rsid w:val="00B72114"/>
    <w:rsid w:val="00B724FB"/>
    <w:rsid w:val="00B72696"/>
    <w:rsid w:val="00B72750"/>
    <w:rsid w:val="00B73070"/>
    <w:rsid w:val="00B743D3"/>
    <w:rsid w:val="00B743E3"/>
    <w:rsid w:val="00B744C0"/>
    <w:rsid w:val="00B746A7"/>
    <w:rsid w:val="00B768DA"/>
    <w:rsid w:val="00B771F3"/>
    <w:rsid w:val="00B774D8"/>
    <w:rsid w:val="00B81036"/>
    <w:rsid w:val="00B810C8"/>
    <w:rsid w:val="00B810CD"/>
    <w:rsid w:val="00B81642"/>
    <w:rsid w:val="00B81B4A"/>
    <w:rsid w:val="00B82474"/>
    <w:rsid w:val="00B83390"/>
    <w:rsid w:val="00B83AB5"/>
    <w:rsid w:val="00B83D58"/>
    <w:rsid w:val="00B8436E"/>
    <w:rsid w:val="00B844DB"/>
    <w:rsid w:val="00B8625D"/>
    <w:rsid w:val="00B8787F"/>
    <w:rsid w:val="00B87970"/>
    <w:rsid w:val="00B87F27"/>
    <w:rsid w:val="00B900B6"/>
    <w:rsid w:val="00B9082A"/>
    <w:rsid w:val="00B90D51"/>
    <w:rsid w:val="00B90FC6"/>
    <w:rsid w:val="00B915FD"/>
    <w:rsid w:val="00B91E36"/>
    <w:rsid w:val="00B920E7"/>
    <w:rsid w:val="00B92873"/>
    <w:rsid w:val="00B932D1"/>
    <w:rsid w:val="00B936F2"/>
    <w:rsid w:val="00B938BA"/>
    <w:rsid w:val="00B93E0E"/>
    <w:rsid w:val="00B9515C"/>
    <w:rsid w:val="00B95498"/>
    <w:rsid w:val="00B96145"/>
    <w:rsid w:val="00B96430"/>
    <w:rsid w:val="00B97F30"/>
    <w:rsid w:val="00BA10C4"/>
    <w:rsid w:val="00BA139F"/>
    <w:rsid w:val="00BA1587"/>
    <w:rsid w:val="00BA1A0D"/>
    <w:rsid w:val="00BA2724"/>
    <w:rsid w:val="00BA27E4"/>
    <w:rsid w:val="00BA306D"/>
    <w:rsid w:val="00BA3265"/>
    <w:rsid w:val="00BA4193"/>
    <w:rsid w:val="00BA4547"/>
    <w:rsid w:val="00BA4AB4"/>
    <w:rsid w:val="00BA4F7F"/>
    <w:rsid w:val="00BA64A2"/>
    <w:rsid w:val="00BA668A"/>
    <w:rsid w:val="00BA6A76"/>
    <w:rsid w:val="00BA76F2"/>
    <w:rsid w:val="00BB0FA5"/>
    <w:rsid w:val="00BB2C34"/>
    <w:rsid w:val="00BB32DE"/>
    <w:rsid w:val="00BB36FB"/>
    <w:rsid w:val="00BB3D26"/>
    <w:rsid w:val="00BB3DD5"/>
    <w:rsid w:val="00BB45C4"/>
    <w:rsid w:val="00BB4693"/>
    <w:rsid w:val="00BB49F7"/>
    <w:rsid w:val="00BB5BC9"/>
    <w:rsid w:val="00BB6564"/>
    <w:rsid w:val="00BB6BC7"/>
    <w:rsid w:val="00BB6BFF"/>
    <w:rsid w:val="00BB6FAF"/>
    <w:rsid w:val="00BB70C0"/>
    <w:rsid w:val="00BB7A96"/>
    <w:rsid w:val="00BC0BA7"/>
    <w:rsid w:val="00BC1014"/>
    <w:rsid w:val="00BC140C"/>
    <w:rsid w:val="00BC16F7"/>
    <w:rsid w:val="00BC191D"/>
    <w:rsid w:val="00BC1F22"/>
    <w:rsid w:val="00BC2434"/>
    <w:rsid w:val="00BC2481"/>
    <w:rsid w:val="00BC2718"/>
    <w:rsid w:val="00BC3529"/>
    <w:rsid w:val="00BC3954"/>
    <w:rsid w:val="00BC3F7E"/>
    <w:rsid w:val="00BC42DC"/>
    <w:rsid w:val="00BC4363"/>
    <w:rsid w:val="00BC586D"/>
    <w:rsid w:val="00BC6E60"/>
    <w:rsid w:val="00BC70E6"/>
    <w:rsid w:val="00BC7504"/>
    <w:rsid w:val="00BD03AE"/>
    <w:rsid w:val="00BD0C5A"/>
    <w:rsid w:val="00BD0D70"/>
    <w:rsid w:val="00BD1031"/>
    <w:rsid w:val="00BD11EC"/>
    <w:rsid w:val="00BD20E3"/>
    <w:rsid w:val="00BD37FC"/>
    <w:rsid w:val="00BD39AA"/>
    <w:rsid w:val="00BD4B10"/>
    <w:rsid w:val="00BD4D8B"/>
    <w:rsid w:val="00BD51F0"/>
    <w:rsid w:val="00BD7F3B"/>
    <w:rsid w:val="00BE02E8"/>
    <w:rsid w:val="00BE2CBD"/>
    <w:rsid w:val="00BE328A"/>
    <w:rsid w:val="00BE3794"/>
    <w:rsid w:val="00BE3F05"/>
    <w:rsid w:val="00BE3F84"/>
    <w:rsid w:val="00BE48D1"/>
    <w:rsid w:val="00BE49BD"/>
    <w:rsid w:val="00BE4DEE"/>
    <w:rsid w:val="00BE5D59"/>
    <w:rsid w:val="00BE6E59"/>
    <w:rsid w:val="00BE748F"/>
    <w:rsid w:val="00BE7584"/>
    <w:rsid w:val="00BE7938"/>
    <w:rsid w:val="00BE7BF2"/>
    <w:rsid w:val="00BF02B7"/>
    <w:rsid w:val="00BF20C4"/>
    <w:rsid w:val="00BF2F5B"/>
    <w:rsid w:val="00BF404A"/>
    <w:rsid w:val="00BF4FE3"/>
    <w:rsid w:val="00BF6368"/>
    <w:rsid w:val="00BF642E"/>
    <w:rsid w:val="00BF6DA1"/>
    <w:rsid w:val="00BF6EBC"/>
    <w:rsid w:val="00BF796E"/>
    <w:rsid w:val="00BF7E29"/>
    <w:rsid w:val="00C00A90"/>
    <w:rsid w:val="00C00D65"/>
    <w:rsid w:val="00C01264"/>
    <w:rsid w:val="00C02A86"/>
    <w:rsid w:val="00C03187"/>
    <w:rsid w:val="00C0388D"/>
    <w:rsid w:val="00C038A1"/>
    <w:rsid w:val="00C04D44"/>
    <w:rsid w:val="00C0516D"/>
    <w:rsid w:val="00C069E4"/>
    <w:rsid w:val="00C0700E"/>
    <w:rsid w:val="00C071B5"/>
    <w:rsid w:val="00C0761D"/>
    <w:rsid w:val="00C076B7"/>
    <w:rsid w:val="00C07BDE"/>
    <w:rsid w:val="00C10152"/>
    <w:rsid w:val="00C10295"/>
    <w:rsid w:val="00C10BD6"/>
    <w:rsid w:val="00C1105F"/>
    <w:rsid w:val="00C11815"/>
    <w:rsid w:val="00C11BDB"/>
    <w:rsid w:val="00C11EB1"/>
    <w:rsid w:val="00C127D9"/>
    <w:rsid w:val="00C12FB7"/>
    <w:rsid w:val="00C13790"/>
    <w:rsid w:val="00C1388C"/>
    <w:rsid w:val="00C13C55"/>
    <w:rsid w:val="00C13DDF"/>
    <w:rsid w:val="00C1453C"/>
    <w:rsid w:val="00C16879"/>
    <w:rsid w:val="00C16E21"/>
    <w:rsid w:val="00C2036C"/>
    <w:rsid w:val="00C204D4"/>
    <w:rsid w:val="00C205EC"/>
    <w:rsid w:val="00C21FB2"/>
    <w:rsid w:val="00C24008"/>
    <w:rsid w:val="00C241E3"/>
    <w:rsid w:val="00C247F3"/>
    <w:rsid w:val="00C24B54"/>
    <w:rsid w:val="00C24B56"/>
    <w:rsid w:val="00C25227"/>
    <w:rsid w:val="00C2531F"/>
    <w:rsid w:val="00C25D05"/>
    <w:rsid w:val="00C263ED"/>
    <w:rsid w:val="00C26658"/>
    <w:rsid w:val="00C2723B"/>
    <w:rsid w:val="00C27D65"/>
    <w:rsid w:val="00C31420"/>
    <w:rsid w:val="00C31473"/>
    <w:rsid w:val="00C32033"/>
    <w:rsid w:val="00C32797"/>
    <w:rsid w:val="00C327E4"/>
    <w:rsid w:val="00C348AE"/>
    <w:rsid w:val="00C35E29"/>
    <w:rsid w:val="00C35F75"/>
    <w:rsid w:val="00C361B1"/>
    <w:rsid w:val="00C3664E"/>
    <w:rsid w:val="00C36B99"/>
    <w:rsid w:val="00C370CF"/>
    <w:rsid w:val="00C37D24"/>
    <w:rsid w:val="00C400AF"/>
    <w:rsid w:val="00C40A04"/>
    <w:rsid w:val="00C40BB5"/>
    <w:rsid w:val="00C40C76"/>
    <w:rsid w:val="00C4291A"/>
    <w:rsid w:val="00C42A7E"/>
    <w:rsid w:val="00C42E3A"/>
    <w:rsid w:val="00C432F1"/>
    <w:rsid w:val="00C4360B"/>
    <w:rsid w:val="00C440AC"/>
    <w:rsid w:val="00C4485A"/>
    <w:rsid w:val="00C44FDB"/>
    <w:rsid w:val="00C460BC"/>
    <w:rsid w:val="00C46986"/>
    <w:rsid w:val="00C47096"/>
    <w:rsid w:val="00C472C3"/>
    <w:rsid w:val="00C47861"/>
    <w:rsid w:val="00C47B1F"/>
    <w:rsid w:val="00C47BD5"/>
    <w:rsid w:val="00C47BEF"/>
    <w:rsid w:val="00C509E3"/>
    <w:rsid w:val="00C517BA"/>
    <w:rsid w:val="00C518C8"/>
    <w:rsid w:val="00C52155"/>
    <w:rsid w:val="00C52958"/>
    <w:rsid w:val="00C55CC0"/>
    <w:rsid w:val="00C55EBE"/>
    <w:rsid w:val="00C55F0A"/>
    <w:rsid w:val="00C560D4"/>
    <w:rsid w:val="00C5693B"/>
    <w:rsid w:val="00C56BB3"/>
    <w:rsid w:val="00C56DA4"/>
    <w:rsid w:val="00C60A08"/>
    <w:rsid w:val="00C61B54"/>
    <w:rsid w:val="00C6277B"/>
    <w:rsid w:val="00C62C59"/>
    <w:rsid w:val="00C6307C"/>
    <w:rsid w:val="00C64492"/>
    <w:rsid w:val="00C64B96"/>
    <w:rsid w:val="00C65162"/>
    <w:rsid w:val="00C656E0"/>
    <w:rsid w:val="00C65A8C"/>
    <w:rsid w:val="00C65F14"/>
    <w:rsid w:val="00C66A0E"/>
    <w:rsid w:val="00C66FC4"/>
    <w:rsid w:val="00C6703B"/>
    <w:rsid w:val="00C677B8"/>
    <w:rsid w:val="00C7118B"/>
    <w:rsid w:val="00C71782"/>
    <w:rsid w:val="00C71A50"/>
    <w:rsid w:val="00C72800"/>
    <w:rsid w:val="00C73E53"/>
    <w:rsid w:val="00C74020"/>
    <w:rsid w:val="00C74DC3"/>
    <w:rsid w:val="00C753C8"/>
    <w:rsid w:val="00C758C0"/>
    <w:rsid w:val="00C76852"/>
    <w:rsid w:val="00C76A4F"/>
    <w:rsid w:val="00C778AC"/>
    <w:rsid w:val="00C802EA"/>
    <w:rsid w:val="00C8087A"/>
    <w:rsid w:val="00C8215B"/>
    <w:rsid w:val="00C82175"/>
    <w:rsid w:val="00C849ED"/>
    <w:rsid w:val="00C853F0"/>
    <w:rsid w:val="00C85652"/>
    <w:rsid w:val="00C859E5"/>
    <w:rsid w:val="00C86B31"/>
    <w:rsid w:val="00C87342"/>
    <w:rsid w:val="00C873EB"/>
    <w:rsid w:val="00C8768F"/>
    <w:rsid w:val="00C87A32"/>
    <w:rsid w:val="00C87FCB"/>
    <w:rsid w:val="00C90085"/>
    <w:rsid w:val="00C9038C"/>
    <w:rsid w:val="00C90572"/>
    <w:rsid w:val="00C90E31"/>
    <w:rsid w:val="00C91749"/>
    <w:rsid w:val="00C91835"/>
    <w:rsid w:val="00C918BB"/>
    <w:rsid w:val="00C9197F"/>
    <w:rsid w:val="00C93BEB"/>
    <w:rsid w:val="00C93D9E"/>
    <w:rsid w:val="00C9441F"/>
    <w:rsid w:val="00C94709"/>
    <w:rsid w:val="00C949FE"/>
    <w:rsid w:val="00C94F65"/>
    <w:rsid w:val="00C95DD5"/>
    <w:rsid w:val="00C96990"/>
    <w:rsid w:val="00C970E2"/>
    <w:rsid w:val="00CA001F"/>
    <w:rsid w:val="00CA0932"/>
    <w:rsid w:val="00CA0F1D"/>
    <w:rsid w:val="00CA1990"/>
    <w:rsid w:val="00CA2766"/>
    <w:rsid w:val="00CA2D1C"/>
    <w:rsid w:val="00CA3981"/>
    <w:rsid w:val="00CA3ABE"/>
    <w:rsid w:val="00CA3D44"/>
    <w:rsid w:val="00CA41B8"/>
    <w:rsid w:val="00CA4481"/>
    <w:rsid w:val="00CA45BF"/>
    <w:rsid w:val="00CA5A23"/>
    <w:rsid w:val="00CA7218"/>
    <w:rsid w:val="00CA7D37"/>
    <w:rsid w:val="00CB07BB"/>
    <w:rsid w:val="00CB0D3C"/>
    <w:rsid w:val="00CB11C1"/>
    <w:rsid w:val="00CB157A"/>
    <w:rsid w:val="00CB1706"/>
    <w:rsid w:val="00CB18A6"/>
    <w:rsid w:val="00CB3D45"/>
    <w:rsid w:val="00CB53FB"/>
    <w:rsid w:val="00CB57D0"/>
    <w:rsid w:val="00CB5A3E"/>
    <w:rsid w:val="00CB6CFC"/>
    <w:rsid w:val="00CB6DA2"/>
    <w:rsid w:val="00CB6DD1"/>
    <w:rsid w:val="00CB7DD4"/>
    <w:rsid w:val="00CB7ED7"/>
    <w:rsid w:val="00CC036D"/>
    <w:rsid w:val="00CC0A3E"/>
    <w:rsid w:val="00CC1D8D"/>
    <w:rsid w:val="00CC21E9"/>
    <w:rsid w:val="00CC28B0"/>
    <w:rsid w:val="00CC2B40"/>
    <w:rsid w:val="00CC4899"/>
    <w:rsid w:val="00CC48B8"/>
    <w:rsid w:val="00CC4A2C"/>
    <w:rsid w:val="00CC5B32"/>
    <w:rsid w:val="00CC63BC"/>
    <w:rsid w:val="00CC6658"/>
    <w:rsid w:val="00CC6AEF"/>
    <w:rsid w:val="00CC6D95"/>
    <w:rsid w:val="00CC73FE"/>
    <w:rsid w:val="00CC769F"/>
    <w:rsid w:val="00CC79FE"/>
    <w:rsid w:val="00CC7E49"/>
    <w:rsid w:val="00CD11FC"/>
    <w:rsid w:val="00CD1A12"/>
    <w:rsid w:val="00CD2676"/>
    <w:rsid w:val="00CD27C8"/>
    <w:rsid w:val="00CD2D30"/>
    <w:rsid w:val="00CD2E63"/>
    <w:rsid w:val="00CD4540"/>
    <w:rsid w:val="00CD47C9"/>
    <w:rsid w:val="00CD4939"/>
    <w:rsid w:val="00CD4B15"/>
    <w:rsid w:val="00CD4C8C"/>
    <w:rsid w:val="00CD50FB"/>
    <w:rsid w:val="00CD5133"/>
    <w:rsid w:val="00CD5503"/>
    <w:rsid w:val="00CD5CB8"/>
    <w:rsid w:val="00CD621B"/>
    <w:rsid w:val="00CD6347"/>
    <w:rsid w:val="00CD6BEB"/>
    <w:rsid w:val="00CE05CA"/>
    <w:rsid w:val="00CE43B3"/>
    <w:rsid w:val="00CE4EAF"/>
    <w:rsid w:val="00CE5CDC"/>
    <w:rsid w:val="00CE6BE2"/>
    <w:rsid w:val="00CE7B87"/>
    <w:rsid w:val="00CE7F9B"/>
    <w:rsid w:val="00CF0414"/>
    <w:rsid w:val="00CF10DF"/>
    <w:rsid w:val="00CF11C1"/>
    <w:rsid w:val="00CF1A8F"/>
    <w:rsid w:val="00CF22BB"/>
    <w:rsid w:val="00CF2983"/>
    <w:rsid w:val="00CF2D21"/>
    <w:rsid w:val="00CF318B"/>
    <w:rsid w:val="00CF3442"/>
    <w:rsid w:val="00CF39E2"/>
    <w:rsid w:val="00CF3FC5"/>
    <w:rsid w:val="00CF4078"/>
    <w:rsid w:val="00CF5538"/>
    <w:rsid w:val="00CF5916"/>
    <w:rsid w:val="00CF5DC0"/>
    <w:rsid w:val="00D00AF7"/>
    <w:rsid w:val="00D00B26"/>
    <w:rsid w:val="00D0133B"/>
    <w:rsid w:val="00D013A7"/>
    <w:rsid w:val="00D01B89"/>
    <w:rsid w:val="00D01FAA"/>
    <w:rsid w:val="00D02001"/>
    <w:rsid w:val="00D0212E"/>
    <w:rsid w:val="00D0264D"/>
    <w:rsid w:val="00D02E46"/>
    <w:rsid w:val="00D033F2"/>
    <w:rsid w:val="00D04BDD"/>
    <w:rsid w:val="00D0514C"/>
    <w:rsid w:val="00D05176"/>
    <w:rsid w:val="00D054C3"/>
    <w:rsid w:val="00D0695C"/>
    <w:rsid w:val="00D06E28"/>
    <w:rsid w:val="00D07D3F"/>
    <w:rsid w:val="00D10143"/>
    <w:rsid w:val="00D11796"/>
    <w:rsid w:val="00D12B35"/>
    <w:rsid w:val="00D12EF0"/>
    <w:rsid w:val="00D14406"/>
    <w:rsid w:val="00D1474A"/>
    <w:rsid w:val="00D14932"/>
    <w:rsid w:val="00D14A13"/>
    <w:rsid w:val="00D15048"/>
    <w:rsid w:val="00D1577B"/>
    <w:rsid w:val="00D15B55"/>
    <w:rsid w:val="00D15DA1"/>
    <w:rsid w:val="00D16D94"/>
    <w:rsid w:val="00D176D8"/>
    <w:rsid w:val="00D17D35"/>
    <w:rsid w:val="00D2210F"/>
    <w:rsid w:val="00D2276D"/>
    <w:rsid w:val="00D22963"/>
    <w:rsid w:val="00D2324B"/>
    <w:rsid w:val="00D243EA"/>
    <w:rsid w:val="00D247CD"/>
    <w:rsid w:val="00D24E8B"/>
    <w:rsid w:val="00D25525"/>
    <w:rsid w:val="00D255CB"/>
    <w:rsid w:val="00D25DBB"/>
    <w:rsid w:val="00D27FC3"/>
    <w:rsid w:val="00D30EFE"/>
    <w:rsid w:val="00D316AE"/>
    <w:rsid w:val="00D32085"/>
    <w:rsid w:val="00D32ADC"/>
    <w:rsid w:val="00D336AE"/>
    <w:rsid w:val="00D33EB8"/>
    <w:rsid w:val="00D34295"/>
    <w:rsid w:val="00D346B9"/>
    <w:rsid w:val="00D35117"/>
    <w:rsid w:val="00D3624B"/>
    <w:rsid w:val="00D37201"/>
    <w:rsid w:val="00D375FE"/>
    <w:rsid w:val="00D405E8"/>
    <w:rsid w:val="00D40D29"/>
    <w:rsid w:val="00D4122A"/>
    <w:rsid w:val="00D415CA"/>
    <w:rsid w:val="00D417DF"/>
    <w:rsid w:val="00D42560"/>
    <w:rsid w:val="00D430C6"/>
    <w:rsid w:val="00D43422"/>
    <w:rsid w:val="00D43AC9"/>
    <w:rsid w:val="00D449DE"/>
    <w:rsid w:val="00D45554"/>
    <w:rsid w:val="00D4599A"/>
    <w:rsid w:val="00D45CDD"/>
    <w:rsid w:val="00D46614"/>
    <w:rsid w:val="00D4692E"/>
    <w:rsid w:val="00D46A35"/>
    <w:rsid w:val="00D46AC9"/>
    <w:rsid w:val="00D5132C"/>
    <w:rsid w:val="00D51900"/>
    <w:rsid w:val="00D5251C"/>
    <w:rsid w:val="00D52622"/>
    <w:rsid w:val="00D527E5"/>
    <w:rsid w:val="00D52BD4"/>
    <w:rsid w:val="00D52D69"/>
    <w:rsid w:val="00D54C01"/>
    <w:rsid w:val="00D560C1"/>
    <w:rsid w:val="00D562D8"/>
    <w:rsid w:val="00D568D1"/>
    <w:rsid w:val="00D56A00"/>
    <w:rsid w:val="00D57481"/>
    <w:rsid w:val="00D60021"/>
    <w:rsid w:val="00D6123C"/>
    <w:rsid w:val="00D613ED"/>
    <w:rsid w:val="00D61C79"/>
    <w:rsid w:val="00D61D36"/>
    <w:rsid w:val="00D64A49"/>
    <w:rsid w:val="00D65D3A"/>
    <w:rsid w:val="00D65E89"/>
    <w:rsid w:val="00D66E71"/>
    <w:rsid w:val="00D7139A"/>
    <w:rsid w:val="00D71A8C"/>
    <w:rsid w:val="00D71B76"/>
    <w:rsid w:val="00D71CFD"/>
    <w:rsid w:val="00D7200A"/>
    <w:rsid w:val="00D724C3"/>
    <w:rsid w:val="00D72A8B"/>
    <w:rsid w:val="00D73032"/>
    <w:rsid w:val="00D74790"/>
    <w:rsid w:val="00D75054"/>
    <w:rsid w:val="00D7522F"/>
    <w:rsid w:val="00D75B19"/>
    <w:rsid w:val="00D778B4"/>
    <w:rsid w:val="00D80AFF"/>
    <w:rsid w:val="00D80B31"/>
    <w:rsid w:val="00D8107B"/>
    <w:rsid w:val="00D8114E"/>
    <w:rsid w:val="00D81502"/>
    <w:rsid w:val="00D818E1"/>
    <w:rsid w:val="00D81A48"/>
    <w:rsid w:val="00D81E12"/>
    <w:rsid w:val="00D82775"/>
    <w:rsid w:val="00D82A6C"/>
    <w:rsid w:val="00D82FF7"/>
    <w:rsid w:val="00D8348A"/>
    <w:rsid w:val="00D834AF"/>
    <w:rsid w:val="00D834BE"/>
    <w:rsid w:val="00D83981"/>
    <w:rsid w:val="00D83CDF"/>
    <w:rsid w:val="00D840DB"/>
    <w:rsid w:val="00D8565B"/>
    <w:rsid w:val="00D86A98"/>
    <w:rsid w:val="00D86C98"/>
    <w:rsid w:val="00D86D25"/>
    <w:rsid w:val="00D8774D"/>
    <w:rsid w:val="00D87A92"/>
    <w:rsid w:val="00D87AD8"/>
    <w:rsid w:val="00D91BC7"/>
    <w:rsid w:val="00D920A3"/>
    <w:rsid w:val="00D92F25"/>
    <w:rsid w:val="00D93FA6"/>
    <w:rsid w:val="00D9465E"/>
    <w:rsid w:val="00D9493A"/>
    <w:rsid w:val="00D94E62"/>
    <w:rsid w:val="00D95A29"/>
    <w:rsid w:val="00D96843"/>
    <w:rsid w:val="00DA07BF"/>
    <w:rsid w:val="00DA0886"/>
    <w:rsid w:val="00DA1775"/>
    <w:rsid w:val="00DA214B"/>
    <w:rsid w:val="00DA2300"/>
    <w:rsid w:val="00DA2AB5"/>
    <w:rsid w:val="00DA2F64"/>
    <w:rsid w:val="00DA341C"/>
    <w:rsid w:val="00DA374F"/>
    <w:rsid w:val="00DA4F1A"/>
    <w:rsid w:val="00DA4FCF"/>
    <w:rsid w:val="00DA525D"/>
    <w:rsid w:val="00DA536A"/>
    <w:rsid w:val="00DA572E"/>
    <w:rsid w:val="00DA5FCE"/>
    <w:rsid w:val="00DA68DE"/>
    <w:rsid w:val="00DA7ED9"/>
    <w:rsid w:val="00DB0FAA"/>
    <w:rsid w:val="00DB1CFD"/>
    <w:rsid w:val="00DB2EE7"/>
    <w:rsid w:val="00DB4583"/>
    <w:rsid w:val="00DB4CDC"/>
    <w:rsid w:val="00DB5467"/>
    <w:rsid w:val="00DB60D1"/>
    <w:rsid w:val="00DB71D0"/>
    <w:rsid w:val="00DC017F"/>
    <w:rsid w:val="00DC0D78"/>
    <w:rsid w:val="00DC140C"/>
    <w:rsid w:val="00DC1C9C"/>
    <w:rsid w:val="00DC1FA2"/>
    <w:rsid w:val="00DC31B2"/>
    <w:rsid w:val="00DC419B"/>
    <w:rsid w:val="00DC4368"/>
    <w:rsid w:val="00DC54CB"/>
    <w:rsid w:val="00DC5804"/>
    <w:rsid w:val="00DC6107"/>
    <w:rsid w:val="00DC6286"/>
    <w:rsid w:val="00DC6FB8"/>
    <w:rsid w:val="00DC7DE2"/>
    <w:rsid w:val="00DD0910"/>
    <w:rsid w:val="00DD3094"/>
    <w:rsid w:val="00DD362A"/>
    <w:rsid w:val="00DD3712"/>
    <w:rsid w:val="00DD4BC0"/>
    <w:rsid w:val="00DD4FF0"/>
    <w:rsid w:val="00DD552D"/>
    <w:rsid w:val="00DD58BB"/>
    <w:rsid w:val="00DD6CE4"/>
    <w:rsid w:val="00DD6E7F"/>
    <w:rsid w:val="00DD735A"/>
    <w:rsid w:val="00DD76EC"/>
    <w:rsid w:val="00DE067E"/>
    <w:rsid w:val="00DE0A7C"/>
    <w:rsid w:val="00DE0C2A"/>
    <w:rsid w:val="00DE18CB"/>
    <w:rsid w:val="00DE1D3F"/>
    <w:rsid w:val="00DE1FA6"/>
    <w:rsid w:val="00DE201A"/>
    <w:rsid w:val="00DE2BB1"/>
    <w:rsid w:val="00DE2E66"/>
    <w:rsid w:val="00DE312E"/>
    <w:rsid w:val="00DE3AE7"/>
    <w:rsid w:val="00DE3E50"/>
    <w:rsid w:val="00DE469A"/>
    <w:rsid w:val="00DE4FCE"/>
    <w:rsid w:val="00DE500D"/>
    <w:rsid w:val="00DE526D"/>
    <w:rsid w:val="00DE58C8"/>
    <w:rsid w:val="00DE5E44"/>
    <w:rsid w:val="00DE6184"/>
    <w:rsid w:val="00DE646D"/>
    <w:rsid w:val="00DE675F"/>
    <w:rsid w:val="00DF0478"/>
    <w:rsid w:val="00DF069C"/>
    <w:rsid w:val="00DF09BC"/>
    <w:rsid w:val="00DF1544"/>
    <w:rsid w:val="00DF21D3"/>
    <w:rsid w:val="00DF4035"/>
    <w:rsid w:val="00DF50A5"/>
    <w:rsid w:val="00DF5B53"/>
    <w:rsid w:val="00DF65A0"/>
    <w:rsid w:val="00DF6B57"/>
    <w:rsid w:val="00DF78D1"/>
    <w:rsid w:val="00DF7EF7"/>
    <w:rsid w:val="00E002B7"/>
    <w:rsid w:val="00E00370"/>
    <w:rsid w:val="00E02025"/>
    <w:rsid w:val="00E020F9"/>
    <w:rsid w:val="00E025D5"/>
    <w:rsid w:val="00E02C7F"/>
    <w:rsid w:val="00E02DA0"/>
    <w:rsid w:val="00E03768"/>
    <w:rsid w:val="00E03CC2"/>
    <w:rsid w:val="00E03E05"/>
    <w:rsid w:val="00E04C37"/>
    <w:rsid w:val="00E05A37"/>
    <w:rsid w:val="00E06599"/>
    <w:rsid w:val="00E070D2"/>
    <w:rsid w:val="00E07919"/>
    <w:rsid w:val="00E106C2"/>
    <w:rsid w:val="00E116A3"/>
    <w:rsid w:val="00E11F28"/>
    <w:rsid w:val="00E122AF"/>
    <w:rsid w:val="00E12827"/>
    <w:rsid w:val="00E12E29"/>
    <w:rsid w:val="00E132DA"/>
    <w:rsid w:val="00E14414"/>
    <w:rsid w:val="00E1449C"/>
    <w:rsid w:val="00E14AF1"/>
    <w:rsid w:val="00E1681A"/>
    <w:rsid w:val="00E20AE3"/>
    <w:rsid w:val="00E20D08"/>
    <w:rsid w:val="00E2160C"/>
    <w:rsid w:val="00E2263C"/>
    <w:rsid w:val="00E24950"/>
    <w:rsid w:val="00E24B9C"/>
    <w:rsid w:val="00E27992"/>
    <w:rsid w:val="00E27FC9"/>
    <w:rsid w:val="00E309DB"/>
    <w:rsid w:val="00E30D95"/>
    <w:rsid w:val="00E31439"/>
    <w:rsid w:val="00E32121"/>
    <w:rsid w:val="00E33244"/>
    <w:rsid w:val="00E34188"/>
    <w:rsid w:val="00E3577D"/>
    <w:rsid w:val="00E36ABD"/>
    <w:rsid w:val="00E40686"/>
    <w:rsid w:val="00E4084E"/>
    <w:rsid w:val="00E41121"/>
    <w:rsid w:val="00E41655"/>
    <w:rsid w:val="00E42900"/>
    <w:rsid w:val="00E42953"/>
    <w:rsid w:val="00E4295B"/>
    <w:rsid w:val="00E42BC8"/>
    <w:rsid w:val="00E4367E"/>
    <w:rsid w:val="00E43F7C"/>
    <w:rsid w:val="00E440BA"/>
    <w:rsid w:val="00E44598"/>
    <w:rsid w:val="00E44A76"/>
    <w:rsid w:val="00E44CD1"/>
    <w:rsid w:val="00E4506C"/>
    <w:rsid w:val="00E4538E"/>
    <w:rsid w:val="00E45E6E"/>
    <w:rsid w:val="00E46280"/>
    <w:rsid w:val="00E47007"/>
    <w:rsid w:val="00E4701B"/>
    <w:rsid w:val="00E47775"/>
    <w:rsid w:val="00E507C9"/>
    <w:rsid w:val="00E51763"/>
    <w:rsid w:val="00E51AE3"/>
    <w:rsid w:val="00E521C4"/>
    <w:rsid w:val="00E5306B"/>
    <w:rsid w:val="00E549BA"/>
    <w:rsid w:val="00E550A8"/>
    <w:rsid w:val="00E55151"/>
    <w:rsid w:val="00E55597"/>
    <w:rsid w:val="00E559C0"/>
    <w:rsid w:val="00E55F97"/>
    <w:rsid w:val="00E57142"/>
    <w:rsid w:val="00E57206"/>
    <w:rsid w:val="00E604A7"/>
    <w:rsid w:val="00E60E2C"/>
    <w:rsid w:val="00E611FF"/>
    <w:rsid w:val="00E61646"/>
    <w:rsid w:val="00E61C1C"/>
    <w:rsid w:val="00E6256F"/>
    <w:rsid w:val="00E62783"/>
    <w:rsid w:val="00E62ED4"/>
    <w:rsid w:val="00E62F2C"/>
    <w:rsid w:val="00E62FD8"/>
    <w:rsid w:val="00E6331F"/>
    <w:rsid w:val="00E647CA"/>
    <w:rsid w:val="00E64B7C"/>
    <w:rsid w:val="00E64C17"/>
    <w:rsid w:val="00E65AB6"/>
    <w:rsid w:val="00E6633B"/>
    <w:rsid w:val="00E66C17"/>
    <w:rsid w:val="00E66CB6"/>
    <w:rsid w:val="00E67BE4"/>
    <w:rsid w:val="00E67CC5"/>
    <w:rsid w:val="00E70772"/>
    <w:rsid w:val="00E709B9"/>
    <w:rsid w:val="00E7134F"/>
    <w:rsid w:val="00E71818"/>
    <w:rsid w:val="00E71A9B"/>
    <w:rsid w:val="00E71EC2"/>
    <w:rsid w:val="00E726EB"/>
    <w:rsid w:val="00E729D4"/>
    <w:rsid w:val="00E7517A"/>
    <w:rsid w:val="00E760EB"/>
    <w:rsid w:val="00E7727E"/>
    <w:rsid w:val="00E77482"/>
    <w:rsid w:val="00E777D6"/>
    <w:rsid w:val="00E77D43"/>
    <w:rsid w:val="00E804EA"/>
    <w:rsid w:val="00E80F8E"/>
    <w:rsid w:val="00E81780"/>
    <w:rsid w:val="00E81A76"/>
    <w:rsid w:val="00E831B8"/>
    <w:rsid w:val="00E83568"/>
    <w:rsid w:val="00E844AB"/>
    <w:rsid w:val="00E8479C"/>
    <w:rsid w:val="00E847B7"/>
    <w:rsid w:val="00E84DD0"/>
    <w:rsid w:val="00E8529D"/>
    <w:rsid w:val="00E863D1"/>
    <w:rsid w:val="00E86810"/>
    <w:rsid w:val="00E872F8"/>
    <w:rsid w:val="00E875B5"/>
    <w:rsid w:val="00E8769C"/>
    <w:rsid w:val="00E879F9"/>
    <w:rsid w:val="00E904B1"/>
    <w:rsid w:val="00E90560"/>
    <w:rsid w:val="00E91285"/>
    <w:rsid w:val="00E91DA3"/>
    <w:rsid w:val="00E91E26"/>
    <w:rsid w:val="00E92299"/>
    <w:rsid w:val="00E929D6"/>
    <w:rsid w:val="00E95034"/>
    <w:rsid w:val="00E951FF"/>
    <w:rsid w:val="00E95528"/>
    <w:rsid w:val="00E9631C"/>
    <w:rsid w:val="00E97DEB"/>
    <w:rsid w:val="00EA0461"/>
    <w:rsid w:val="00EA052D"/>
    <w:rsid w:val="00EA092C"/>
    <w:rsid w:val="00EA1794"/>
    <w:rsid w:val="00EA309E"/>
    <w:rsid w:val="00EA343F"/>
    <w:rsid w:val="00EA3D2F"/>
    <w:rsid w:val="00EA530B"/>
    <w:rsid w:val="00EB01CC"/>
    <w:rsid w:val="00EB1AB9"/>
    <w:rsid w:val="00EB2088"/>
    <w:rsid w:val="00EB2962"/>
    <w:rsid w:val="00EB2B74"/>
    <w:rsid w:val="00EB2BFF"/>
    <w:rsid w:val="00EB2D6B"/>
    <w:rsid w:val="00EB37BD"/>
    <w:rsid w:val="00EB3F96"/>
    <w:rsid w:val="00EB43F4"/>
    <w:rsid w:val="00EB4662"/>
    <w:rsid w:val="00EB53DB"/>
    <w:rsid w:val="00EB5467"/>
    <w:rsid w:val="00EB5ACE"/>
    <w:rsid w:val="00EB6345"/>
    <w:rsid w:val="00EB7041"/>
    <w:rsid w:val="00EB7413"/>
    <w:rsid w:val="00EC045B"/>
    <w:rsid w:val="00EC097B"/>
    <w:rsid w:val="00EC0A80"/>
    <w:rsid w:val="00EC0D7C"/>
    <w:rsid w:val="00EC1F7A"/>
    <w:rsid w:val="00EC2532"/>
    <w:rsid w:val="00EC2A29"/>
    <w:rsid w:val="00EC2CEF"/>
    <w:rsid w:val="00EC363A"/>
    <w:rsid w:val="00EC37C8"/>
    <w:rsid w:val="00EC4BB3"/>
    <w:rsid w:val="00EC4F48"/>
    <w:rsid w:val="00EC5982"/>
    <w:rsid w:val="00EC64AF"/>
    <w:rsid w:val="00EC774E"/>
    <w:rsid w:val="00ED0812"/>
    <w:rsid w:val="00ED13B0"/>
    <w:rsid w:val="00ED242B"/>
    <w:rsid w:val="00ED2C63"/>
    <w:rsid w:val="00ED3C08"/>
    <w:rsid w:val="00ED43A7"/>
    <w:rsid w:val="00ED4514"/>
    <w:rsid w:val="00ED46F6"/>
    <w:rsid w:val="00ED6D48"/>
    <w:rsid w:val="00ED7AAF"/>
    <w:rsid w:val="00ED7FE0"/>
    <w:rsid w:val="00EE000A"/>
    <w:rsid w:val="00EE35D1"/>
    <w:rsid w:val="00EE3ABC"/>
    <w:rsid w:val="00EE498D"/>
    <w:rsid w:val="00EE558D"/>
    <w:rsid w:val="00EE5BEC"/>
    <w:rsid w:val="00EF09B6"/>
    <w:rsid w:val="00EF0E31"/>
    <w:rsid w:val="00EF30A5"/>
    <w:rsid w:val="00EF31F2"/>
    <w:rsid w:val="00EF3E40"/>
    <w:rsid w:val="00EF4EFB"/>
    <w:rsid w:val="00EF53F9"/>
    <w:rsid w:val="00EF5B62"/>
    <w:rsid w:val="00EF6557"/>
    <w:rsid w:val="00EF715D"/>
    <w:rsid w:val="00EF7387"/>
    <w:rsid w:val="00EF7449"/>
    <w:rsid w:val="00F00673"/>
    <w:rsid w:val="00F0181A"/>
    <w:rsid w:val="00F021B0"/>
    <w:rsid w:val="00F02E6B"/>
    <w:rsid w:val="00F02F8E"/>
    <w:rsid w:val="00F03202"/>
    <w:rsid w:val="00F050D7"/>
    <w:rsid w:val="00F0670B"/>
    <w:rsid w:val="00F07023"/>
    <w:rsid w:val="00F07042"/>
    <w:rsid w:val="00F0734E"/>
    <w:rsid w:val="00F07EC0"/>
    <w:rsid w:val="00F1016C"/>
    <w:rsid w:val="00F10465"/>
    <w:rsid w:val="00F10481"/>
    <w:rsid w:val="00F10D00"/>
    <w:rsid w:val="00F11554"/>
    <w:rsid w:val="00F12ADA"/>
    <w:rsid w:val="00F13268"/>
    <w:rsid w:val="00F141F1"/>
    <w:rsid w:val="00F15D6F"/>
    <w:rsid w:val="00F16165"/>
    <w:rsid w:val="00F167FD"/>
    <w:rsid w:val="00F17738"/>
    <w:rsid w:val="00F17A74"/>
    <w:rsid w:val="00F17D22"/>
    <w:rsid w:val="00F20D6D"/>
    <w:rsid w:val="00F21899"/>
    <w:rsid w:val="00F21DEC"/>
    <w:rsid w:val="00F21F36"/>
    <w:rsid w:val="00F223B6"/>
    <w:rsid w:val="00F2278C"/>
    <w:rsid w:val="00F22E41"/>
    <w:rsid w:val="00F2534E"/>
    <w:rsid w:val="00F2564A"/>
    <w:rsid w:val="00F2570F"/>
    <w:rsid w:val="00F25766"/>
    <w:rsid w:val="00F265D9"/>
    <w:rsid w:val="00F266BB"/>
    <w:rsid w:val="00F26A89"/>
    <w:rsid w:val="00F27BC8"/>
    <w:rsid w:val="00F30126"/>
    <w:rsid w:val="00F30FB0"/>
    <w:rsid w:val="00F316E8"/>
    <w:rsid w:val="00F324CD"/>
    <w:rsid w:val="00F32A3F"/>
    <w:rsid w:val="00F33111"/>
    <w:rsid w:val="00F33200"/>
    <w:rsid w:val="00F33368"/>
    <w:rsid w:val="00F336C9"/>
    <w:rsid w:val="00F340BC"/>
    <w:rsid w:val="00F347B3"/>
    <w:rsid w:val="00F35434"/>
    <w:rsid w:val="00F35C86"/>
    <w:rsid w:val="00F3649C"/>
    <w:rsid w:val="00F36EA9"/>
    <w:rsid w:val="00F379CE"/>
    <w:rsid w:val="00F41061"/>
    <w:rsid w:val="00F41D37"/>
    <w:rsid w:val="00F42046"/>
    <w:rsid w:val="00F42356"/>
    <w:rsid w:val="00F423EE"/>
    <w:rsid w:val="00F42BB5"/>
    <w:rsid w:val="00F43A80"/>
    <w:rsid w:val="00F44716"/>
    <w:rsid w:val="00F44768"/>
    <w:rsid w:val="00F44B63"/>
    <w:rsid w:val="00F44CE6"/>
    <w:rsid w:val="00F4523F"/>
    <w:rsid w:val="00F45574"/>
    <w:rsid w:val="00F45EBD"/>
    <w:rsid w:val="00F46273"/>
    <w:rsid w:val="00F47067"/>
    <w:rsid w:val="00F500C3"/>
    <w:rsid w:val="00F506E9"/>
    <w:rsid w:val="00F50EB1"/>
    <w:rsid w:val="00F51484"/>
    <w:rsid w:val="00F51802"/>
    <w:rsid w:val="00F51D8A"/>
    <w:rsid w:val="00F51FCA"/>
    <w:rsid w:val="00F53193"/>
    <w:rsid w:val="00F531FD"/>
    <w:rsid w:val="00F538E5"/>
    <w:rsid w:val="00F53948"/>
    <w:rsid w:val="00F54143"/>
    <w:rsid w:val="00F55E46"/>
    <w:rsid w:val="00F55E9D"/>
    <w:rsid w:val="00F5651C"/>
    <w:rsid w:val="00F56847"/>
    <w:rsid w:val="00F568C9"/>
    <w:rsid w:val="00F56BC6"/>
    <w:rsid w:val="00F57941"/>
    <w:rsid w:val="00F57B90"/>
    <w:rsid w:val="00F57F1D"/>
    <w:rsid w:val="00F600B6"/>
    <w:rsid w:val="00F61BC5"/>
    <w:rsid w:val="00F6243B"/>
    <w:rsid w:val="00F62E00"/>
    <w:rsid w:val="00F642BA"/>
    <w:rsid w:val="00F64DB0"/>
    <w:rsid w:val="00F65453"/>
    <w:rsid w:val="00F6560C"/>
    <w:rsid w:val="00F6608A"/>
    <w:rsid w:val="00F67580"/>
    <w:rsid w:val="00F70A70"/>
    <w:rsid w:val="00F718AC"/>
    <w:rsid w:val="00F73BBF"/>
    <w:rsid w:val="00F7628D"/>
    <w:rsid w:val="00F76C78"/>
    <w:rsid w:val="00F7705E"/>
    <w:rsid w:val="00F772D9"/>
    <w:rsid w:val="00F77E6D"/>
    <w:rsid w:val="00F804A1"/>
    <w:rsid w:val="00F80613"/>
    <w:rsid w:val="00F80E99"/>
    <w:rsid w:val="00F81F5D"/>
    <w:rsid w:val="00F82B77"/>
    <w:rsid w:val="00F82FF8"/>
    <w:rsid w:val="00F847C5"/>
    <w:rsid w:val="00F84E7E"/>
    <w:rsid w:val="00F8553D"/>
    <w:rsid w:val="00F85D9A"/>
    <w:rsid w:val="00F85F91"/>
    <w:rsid w:val="00F872E7"/>
    <w:rsid w:val="00F8743D"/>
    <w:rsid w:val="00F87C3E"/>
    <w:rsid w:val="00F87DF9"/>
    <w:rsid w:val="00F90ED2"/>
    <w:rsid w:val="00F91DA5"/>
    <w:rsid w:val="00F92023"/>
    <w:rsid w:val="00F951D4"/>
    <w:rsid w:val="00F9536E"/>
    <w:rsid w:val="00F95D42"/>
    <w:rsid w:val="00F968A2"/>
    <w:rsid w:val="00F96A0A"/>
    <w:rsid w:val="00F9723B"/>
    <w:rsid w:val="00F974C7"/>
    <w:rsid w:val="00FA100A"/>
    <w:rsid w:val="00FA10A6"/>
    <w:rsid w:val="00FA1B9E"/>
    <w:rsid w:val="00FA1E8C"/>
    <w:rsid w:val="00FA1F0A"/>
    <w:rsid w:val="00FA23AE"/>
    <w:rsid w:val="00FA256C"/>
    <w:rsid w:val="00FA258F"/>
    <w:rsid w:val="00FA2A9E"/>
    <w:rsid w:val="00FA33AD"/>
    <w:rsid w:val="00FA358E"/>
    <w:rsid w:val="00FA367F"/>
    <w:rsid w:val="00FA3E2F"/>
    <w:rsid w:val="00FA45C3"/>
    <w:rsid w:val="00FA465A"/>
    <w:rsid w:val="00FA4DAF"/>
    <w:rsid w:val="00FA5489"/>
    <w:rsid w:val="00FA58C8"/>
    <w:rsid w:val="00FA5AC0"/>
    <w:rsid w:val="00FA623B"/>
    <w:rsid w:val="00FA62A5"/>
    <w:rsid w:val="00FA684F"/>
    <w:rsid w:val="00FA6B6C"/>
    <w:rsid w:val="00FA7578"/>
    <w:rsid w:val="00FA75B7"/>
    <w:rsid w:val="00FA776B"/>
    <w:rsid w:val="00FA7C67"/>
    <w:rsid w:val="00FB04C7"/>
    <w:rsid w:val="00FB1481"/>
    <w:rsid w:val="00FB2B0E"/>
    <w:rsid w:val="00FB2F79"/>
    <w:rsid w:val="00FB32D6"/>
    <w:rsid w:val="00FB350C"/>
    <w:rsid w:val="00FB3A8A"/>
    <w:rsid w:val="00FB3E2E"/>
    <w:rsid w:val="00FB4D01"/>
    <w:rsid w:val="00FB62E9"/>
    <w:rsid w:val="00FB65B1"/>
    <w:rsid w:val="00FB69AB"/>
    <w:rsid w:val="00FB774A"/>
    <w:rsid w:val="00FC01E1"/>
    <w:rsid w:val="00FC0E0E"/>
    <w:rsid w:val="00FC1031"/>
    <w:rsid w:val="00FC13B6"/>
    <w:rsid w:val="00FC13D0"/>
    <w:rsid w:val="00FC14F2"/>
    <w:rsid w:val="00FC1B36"/>
    <w:rsid w:val="00FC22CE"/>
    <w:rsid w:val="00FC318C"/>
    <w:rsid w:val="00FC356C"/>
    <w:rsid w:val="00FC411D"/>
    <w:rsid w:val="00FC46EA"/>
    <w:rsid w:val="00FC4AC2"/>
    <w:rsid w:val="00FC55F1"/>
    <w:rsid w:val="00FC5977"/>
    <w:rsid w:val="00FC6409"/>
    <w:rsid w:val="00FC68F4"/>
    <w:rsid w:val="00FD0D21"/>
    <w:rsid w:val="00FD218F"/>
    <w:rsid w:val="00FD2753"/>
    <w:rsid w:val="00FD35A2"/>
    <w:rsid w:val="00FD4023"/>
    <w:rsid w:val="00FD5C4C"/>
    <w:rsid w:val="00FD6247"/>
    <w:rsid w:val="00FD71F3"/>
    <w:rsid w:val="00FD762E"/>
    <w:rsid w:val="00FD79F0"/>
    <w:rsid w:val="00FE02D2"/>
    <w:rsid w:val="00FE0647"/>
    <w:rsid w:val="00FE156F"/>
    <w:rsid w:val="00FE246B"/>
    <w:rsid w:val="00FE2868"/>
    <w:rsid w:val="00FE3624"/>
    <w:rsid w:val="00FE390C"/>
    <w:rsid w:val="00FE3B1F"/>
    <w:rsid w:val="00FE3C1B"/>
    <w:rsid w:val="00FE4002"/>
    <w:rsid w:val="00FE4021"/>
    <w:rsid w:val="00FE4089"/>
    <w:rsid w:val="00FE42DF"/>
    <w:rsid w:val="00FE58AC"/>
    <w:rsid w:val="00FE5C9C"/>
    <w:rsid w:val="00FE5EB2"/>
    <w:rsid w:val="00FF103A"/>
    <w:rsid w:val="00FF1801"/>
    <w:rsid w:val="00FF1C69"/>
    <w:rsid w:val="00FF2641"/>
    <w:rsid w:val="00FF2806"/>
    <w:rsid w:val="00FF2961"/>
    <w:rsid w:val="00FF2DBF"/>
    <w:rsid w:val="00FF303A"/>
    <w:rsid w:val="00FF391D"/>
    <w:rsid w:val="00FF404B"/>
    <w:rsid w:val="00FF45E9"/>
    <w:rsid w:val="00FF5CB3"/>
    <w:rsid w:val="00FF6C01"/>
    <w:rsid w:val="00FF711D"/>
    <w:rsid w:val="00FF71B0"/>
    <w:rsid w:val="00FF731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9BDC98"/>
  <w15:docId w15:val="{461377B4-B40E-BE40-8390-E7221E768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F42046"/>
    <w:rPr>
      <w:rFonts w:ascii="Verdana" w:hAnsi="Verdana"/>
      <w:sz w:val="2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07C89"/>
    <w:pPr>
      <w:tabs>
        <w:tab w:val="center" w:pos="4536"/>
        <w:tab w:val="right" w:pos="9072"/>
      </w:tabs>
    </w:pPr>
  </w:style>
  <w:style w:type="paragraph" w:styleId="Fuzeile">
    <w:name w:val="footer"/>
    <w:basedOn w:val="Standard"/>
    <w:link w:val="FuzeileZchn"/>
    <w:uiPriority w:val="99"/>
    <w:rsid w:val="00607C89"/>
    <w:pPr>
      <w:tabs>
        <w:tab w:val="center" w:pos="4536"/>
        <w:tab w:val="right" w:pos="9072"/>
      </w:tabs>
    </w:pPr>
  </w:style>
  <w:style w:type="paragraph" w:styleId="StandardWeb">
    <w:name w:val="Normal (Web)"/>
    <w:basedOn w:val="Standard"/>
    <w:rsid w:val="00DD3712"/>
    <w:pPr>
      <w:spacing w:before="100" w:beforeAutospacing="1" w:after="100" w:afterAutospacing="1"/>
    </w:pPr>
    <w:rPr>
      <w:rFonts w:ascii="Times New Roman" w:eastAsia="MS Mincho" w:hAnsi="Times New Roman"/>
      <w:sz w:val="24"/>
      <w:szCs w:val="24"/>
      <w:lang w:eastAsia="ja-JP"/>
    </w:rPr>
  </w:style>
  <w:style w:type="character" w:styleId="Hyperlink">
    <w:name w:val="Hyperlink"/>
    <w:uiPriority w:val="99"/>
    <w:rsid w:val="00723096"/>
    <w:rPr>
      <w:color w:val="0000FF"/>
      <w:u w:val="single"/>
    </w:rPr>
  </w:style>
  <w:style w:type="character" w:customStyle="1" w:styleId="FuzeileZchn">
    <w:name w:val="Fußzeile Zchn"/>
    <w:link w:val="Fuzeile"/>
    <w:uiPriority w:val="99"/>
    <w:rsid w:val="00A57F37"/>
    <w:rPr>
      <w:rFonts w:ascii="Verdana" w:hAnsi="Verdana"/>
      <w:sz w:val="22"/>
      <w:szCs w:val="32"/>
      <w:lang w:eastAsia="en-US"/>
    </w:rPr>
  </w:style>
  <w:style w:type="paragraph" w:styleId="Sprechblasentext">
    <w:name w:val="Balloon Text"/>
    <w:basedOn w:val="Standard"/>
    <w:link w:val="SprechblasentextZchn"/>
    <w:uiPriority w:val="99"/>
    <w:semiHidden/>
    <w:unhideWhenUsed/>
    <w:rsid w:val="00A57F37"/>
    <w:rPr>
      <w:rFonts w:ascii="Tahoma" w:hAnsi="Tahoma" w:cs="Tahoma"/>
      <w:sz w:val="16"/>
      <w:szCs w:val="16"/>
    </w:rPr>
  </w:style>
  <w:style w:type="character" w:customStyle="1" w:styleId="SprechblasentextZchn">
    <w:name w:val="Sprechblasentext Zchn"/>
    <w:link w:val="Sprechblasentext"/>
    <w:uiPriority w:val="99"/>
    <w:semiHidden/>
    <w:rsid w:val="00A57F37"/>
    <w:rPr>
      <w:rFonts w:ascii="Tahoma" w:hAnsi="Tahoma" w:cs="Tahoma"/>
      <w:sz w:val="16"/>
      <w:szCs w:val="16"/>
      <w:lang w:eastAsia="en-US"/>
    </w:rPr>
  </w:style>
  <w:style w:type="character" w:styleId="Kommentarzeichen">
    <w:name w:val="annotation reference"/>
    <w:basedOn w:val="Absatz-Standardschriftart"/>
    <w:uiPriority w:val="99"/>
    <w:semiHidden/>
    <w:unhideWhenUsed/>
    <w:rsid w:val="00835BEA"/>
    <w:rPr>
      <w:sz w:val="18"/>
      <w:szCs w:val="18"/>
    </w:rPr>
  </w:style>
  <w:style w:type="paragraph" w:styleId="Kommentartext">
    <w:name w:val="annotation text"/>
    <w:basedOn w:val="Standard"/>
    <w:link w:val="KommentartextZchn"/>
    <w:uiPriority w:val="99"/>
    <w:semiHidden/>
    <w:unhideWhenUsed/>
    <w:rsid w:val="00835BEA"/>
    <w:rPr>
      <w:sz w:val="24"/>
      <w:szCs w:val="24"/>
    </w:rPr>
  </w:style>
  <w:style w:type="character" w:customStyle="1" w:styleId="KommentartextZchn">
    <w:name w:val="Kommentartext Zchn"/>
    <w:basedOn w:val="Absatz-Standardschriftart"/>
    <w:link w:val="Kommentartext"/>
    <w:uiPriority w:val="99"/>
    <w:semiHidden/>
    <w:rsid w:val="00835BEA"/>
    <w:rPr>
      <w:rFonts w:ascii="Verdana" w:hAnsi="Verdana"/>
      <w:sz w:val="24"/>
      <w:szCs w:val="24"/>
      <w:lang w:eastAsia="en-US"/>
    </w:rPr>
  </w:style>
  <w:style w:type="paragraph" w:styleId="Kommentarthema">
    <w:name w:val="annotation subject"/>
    <w:basedOn w:val="Kommentartext"/>
    <w:next w:val="Kommentartext"/>
    <w:link w:val="KommentarthemaZchn"/>
    <w:uiPriority w:val="99"/>
    <w:semiHidden/>
    <w:unhideWhenUsed/>
    <w:rsid w:val="00835BEA"/>
    <w:rPr>
      <w:b/>
      <w:bCs/>
      <w:sz w:val="20"/>
      <w:szCs w:val="20"/>
    </w:rPr>
  </w:style>
  <w:style w:type="character" w:customStyle="1" w:styleId="KommentarthemaZchn">
    <w:name w:val="Kommentarthema Zchn"/>
    <w:basedOn w:val="KommentartextZchn"/>
    <w:link w:val="Kommentarthema"/>
    <w:uiPriority w:val="99"/>
    <w:semiHidden/>
    <w:rsid w:val="00835BEA"/>
    <w:rPr>
      <w:rFonts w:ascii="Verdana" w:hAnsi="Verdana"/>
      <w:b/>
      <w:bCs/>
      <w:sz w:val="24"/>
      <w:szCs w:val="24"/>
      <w:lang w:eastAsia="en-US"/>
    </w:rPr>
  </w:style>
  <w:style w:type="paragraph" w:styleId="berarbeitung">
    <w:name w:val="Revision"/>
    <w:hidden/>
    <w:uiPriority w:val="99"/>
    <w:semiHidden/>
    <w:rsid w:val="00D71A8C"/>
    <w:rPr>
      <w:rFonts w:ascii="Verdana" w:hAnsi="Verdana"/>
      <w:sz w:val="22"/>
      <w:szCs w:val="32"/>
      <w:lang w:eastAsia="en-US"/>
    </w:rPr>
  </w:style>
  <w:style w:type="paragraph" w:styleId="Listenabsatz">
    <w:name w:val="List Paragraph"/>
    <w:basedOn w:val="Standard"/>
    <w:uiPriority w:val="34"/>
    <w:qFormat/>
    <w:rsid w:val="00F17D22"/>
    <w:pPr>
      <w:ind w:left="720"/>
      <w:contextualSpacing/>
    </w:pPr>
  </w:style>
  <w:style w:type="character" w:customStyle="1" w:styleId="NichtaufgelsteErwhnung1">
    <w:name w:val="Nicht aufgelöste Erwähnung1"/>
    <w:basedOn w:val="Absatz-Standardschriftart"/>
    <w:uiPriority w:val="99"/>
    <w:rsid w:val="00F974C7"/>
    <w:rPr>
      <w:color w:val="605E5C"/>
      <w:shd w:val="clear" w:color="auto" w:fill="E1DFDD"/>
    </w:rPr>
  </w:style>
  <w:style w:type="character" w:styleId="BesuchterLink">
    <w:name w:val="FollowedHyperlink"/>
    <w:basedOn w:val="Absatz-Standardschriftart"/>
    <w:uiPriority w:val="99"/>
    <w:semiHidden/>
    <w:unhideWhenUsed/>
    <w:rsid w:val="00CB5A3E"/>
    <w:rPr>
      <w:color w:val="800080" w:themeColor="followedHyperlink"/>
      <w:u w:val="single"/>
    </w:rPr>
  </w:style>
  <w:style w:type="character" w:styleId="NichtaufgelsteErwhnung">
    <w:name w:val="Unresolved Mention"/>
    <w:basedOn w:val="Absatz-Standardschriftart"/>
    <w:uiPriority w:val="99"/>
    <w:rsid w:val="00224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0257">
      <w:bodyDiv w:val="1"/>
      <w:marLeft w:val="0"/>
      <w:marRight w:val="0"/>
      <w:marTop w:val="0"/>
      <w:marBottom w:val="0"/>
      <w:divBdr>
        <w:top w:val="none" w:sz="0" w:space="0" w:color="auto"/>
        <w:left w:val="none" w:sz="0" w:space="0" w:color="auto"/>
        <w:bottom w:val="none" w:sz="0" w:space="0" w:color="auto"/>
        <w:right w:val="none" w:sz="0" w:space="0" w:color="auto"/>
      </w:divBdr>
    </w:div>
    <w:div w:id="162206325">
      <w:bodyDiv w:val="1"/>
      <w:marLeft w:val="0"/>
      <w:marRight w:val="0"/>
      <w:marTop w:val="0"/>
      <w:marBottom w:val="0"/>
      <w:divBdr>
        <w:top w:val="none" w:sz="0" w:space="0" w:color="auto"/>
        <w:left w:val="none" w:sz="0" w:space="0" w:color="auto"/>
        <w:bottom w:val="none" w:sz="0" w:space="0" w:color="auto"/>
        <w:right w:val="none" w:sz="0" w:space="0" w:color="auto"/>
      </w:divBdr>
    </w:div>
    <w:div w:id="221328314">
      <w:bodyDiv w:val="1"/>
      <w:marLeft w:val="0"/>
      <w:marRight w:val="0"/>
      <w:marTop w:val="0"/>
      <w:marBottom w:val="0"/>
      <w:divBdr>
        <w:top w:val="none" w:sz="0" w:space="0" w:color="auto"/>
        <w:left w:val="none" w:sz="0" w:space="0" w:color="auto"/>
        <w:bottom w:val="none" w:sz="0" w:space="0" w:color="auto"/>
        <w:right w:val="none" w:sz="0" w:space="0" w:color="auto"/>
      </w:divBdr>
    </w:div>
    <w:div w:id="297759335">
      <w:bodyDiv w:val="1"/>
      <w:marLeft w:val="0"/>
      <w:marRight w:val="0"/>
      <w:marTop w:val="0"/>
      <w:marBottom w:val="0"/>
      <w:divBdr>
        <w:top w:val="none" w:sz="0" w:space="0" w:color="auto"/>
        <w:left w:val="none" w:sz="0" w:space="0" w:color="auto"/>
        <w:bottom w:val="none" w:sz="0" w:space="0" w:color="auto"/>
        <w:right w:val="none" w:sz="0" w:space="0" w:color="auto"/>
      </w:divBdr>
    </w:div>
    <w:div w:id="299850541">
      <w:bodyDiv w:val="1"/>
      <w:marLeft w:val="0"/>
      <w:marRight w:val="0"/>
      <w:marTop w:val="0"/>
      <w:marBottom w:val="0"/>
      <w:divBdr>
        <w:top w:val="none" w:sz="0" w:space="0" w:color="auto"/>
        <w:left w:val="none" w:sz="0" w:space="0" w:color="auto"/>
        <w:bottom w:val="none" w:sz="0" w:space="0" w:color="auto"/>
        <w:right w:val="none" w:sz="0" w:space="0" w:color="auto"/>
      </w:divBdr>
    </w:div>
    <w:div w:id="353463365">
      <w:bodyDiv w:val="1"/>
      <w:marLeft w:val="0"/>
      <w:marRight w:val="0"/>
      <w:marTop w:val="0"/>
      <w:marBottom w:val="0"/>
      <w:divBdr>
        <w:top w:val="none" w:sz="0" w:space="0" w:color="auto"/>
        <w:left w:val="none" w:sz="0" w:space="0" w:color="auto"/>
        <w:bottom w:val="none" w:sz="0" w:space="0" w:color="auto"/>
        <w:right w:val="none" w:sz="0" w:space="0" w:color="auto"/>
      </w:divBdr>
      <w:divsChild>
        <w:div w:id="1119299973">
          <w:marLeft w:val="0"/>
          <w:marRight w:val="0"/>
          <w:marTop w:val="0"/>
          <w:marBottom w:val="0"/>
          <w:divBdr>
            <w:top w:val="none" w:sz="0" w:space="0" w:color="auto"/>
            <w:left w:val="none" w:sz="0" w:space="0" w:color="auto"/>
            <w:bottom w:val="none" w:sz="0" w:space="0" w:color="auto"/>
            <w:right w:val="none" w:sz="0" w:space="0" w:color="auto"/>
          </w:divBdr>
          <w:divsChild>
            <w:div w:id="351538936">
              <w:marLeft w:val="0"/>
              <w:marRight w:val="0"/>
              <w:marTop w:val="0"/>
              <w:marBottom w:val="0"/>
              <w:divBdr>
                <w:top w:val="none" w:sz="0" w:space="0" w:color="auto"/>
                <w:left w:val="none" w:sz="0" w:space="0" w:color="auto"/>
                <w:bottom w:val="none" w:sz="0" w:space="0" w:color="auto"/>
                <w:right w:val="none" w:sz="0" w:space="0" w:color="auto"/>
              </w:divBdr>
              <w:divsChild>
                <w:div w:id="2099518620">
                  <w:marLeft w:val="0"/>
                  <w:marRight w:val="0"/>
                  <w:marTop w:val="0"/>
                  <w:marBottom w:val="0"/>
                  <w:divBdr>
                    <w:top w:val="none" w:sz="0" w:space="0" w:color="auto"/>
                    <w:left w:val="none" w:sz="0" w:space="0" w:color="auto"/>
                    <w:bottom w:val="none" w:sz="0" w:space="0" w:color="auto"/>
                    <w:right w:val="none" w:sz="0" w:space="0" w:color="auto"/>
                  </w:divBdr>
                  <w:divsChild>
                    <w:div w:id="161286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406617">
          <w:marLeft w:val="0"/>
          <w:marRight w:val="0"/>
          <w:marTop w:val="0"/>
          <w:marBottom w:val="0"/>
          <w:divBdr>
            <w:top w:val="none" w:sz="0" w:space="0" w:color="auto"/>
            <w:left w:val="none" w:sz="0" w:space="0" w:color="auto"/>
            <w:bottom w:val="none" w:sz="0" w:space="0" w:color="auto"/>
            <w:right w:val="none" w:sz="0" w:space="0" w:color="auto"/>
          </w:divBdr>
          <w:divsChild>
            <w:div w:id="1955868604">
              <w:marLeft w:val="0"/>
              <w:marRight w:val="0"/>
              <w:marTop w:val="0"/>
              <w:marBottom w:val="0"/>
              <w:divBdr>
                <w:top w:val="none" w:sz="0" w:space="0" w:color="auto"/>
                <w:left w:val="none" w:sz="0" w:space="0" w:color="auto"/>
                <w:bottom w:val="none" w:sz="0" w:space="0" w:color="auto"/>
                <w:right w:val="none" w:sz="0" w:space="0" w:color="auto"/>
              </w:divBdr>
              <w:divsChild>
                <w:div w:id="307901870">
                  <w:marLeft w:val="0"/>
                  <w:marRight w:val="0"/>
                  <w:marTop w:val="0"/>
                  <w:marBottom w:val="0"/>
                  <w:divBdr>
                    <w:top w:val="none" w:sz="0" w:space="0" w:color="auto"/>
                    <w:left w:val="none" w:sz="0" w:space="0" w:color="auto"/>
                    <w:bottom w:val="none" w:sz="0" w:space="0" w:color="auto"/>
                    <w:right w:val="none" w:sz="0" w:space="0" w:color="auto"/>
                  </w:divBdr>
                  <w:divsChild>
                    <w:div w:id="64207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534254">
      <w:bodyDiv w:val="1"/>
      <w:marLeft w:val="0"/>
      <w:marRight w:val="0"/>
      <w:marTop w:val="0"/>
      <w:marBottom w:val="0"/>
      <w:divBdr>
        <w:top w:val="none" w:sz="0" w:space="0" w:color="auto"/>
        <w:left w:val="none" w:sz="0" w:space="0" w:color="auto"/>
        <w:bottom w:val="none" w:sz="0" w:space="0" w:color="auto"/>
        <w:right w:val="none" w:sz="0" w:space="0" w:color="auto"/>
      </w:divBdr>
    </w:div>
    <w:div w:id="518347807">
      <w:bodyDiv w:val="1"/>
      <w:marLeft w:val="0"/>
      <w:marRight w:val="0"/>
      <w:marTop w:val="0"/>
      <w:marBottom w:val="0"/>
      <w:divBdr>
        <w:top w:val="none" w:sz="0" w:space="0" w:color="auto"/>
        <w:left w:val="none" w:sz="0" w:space="0" w:color="auto"/>
        <w:bottom w:val="none" w:sz="0" w:space="0" w:color="auto"/>
        <w:right w:val="none" w:sz="0" w:space="0" w:color="auto"/>
      </w:divBdr>
      <w:divsChild>
        <w:div w:id="2121531766">
          <w:marLeft w:val="0"/>
          <w:marRight w:val="0"/>
          <w:marTop w:val="0"/>
          <w:marBottom w:val="0"/>
          <w:divBdr>
            <w:top w:val="none" w:sz="0" w:space="0" w:color="auto"/>
            <w:left w:val="none" w:sz="0" w:space="0" w:color="auto"/>
            <w:bottom w:val="none" w:sz="0" w:space="0" w:color="auto"/>
            <w:right w:val="none" w:sz="0" w:space="0" w:color="auto"/>
          </w:divBdr>
          <w:divsChild>
            <w:div w:id="2060011558">
              <w:marLeft w:val="0"/>
              <w:marRight w:val="0"/>
              <w:marTop w:val="0"/>
              <w:marBottom w:val="0"/>
              <w:divBdr>
                <w:top w:val="none" w:sz="0" w:space="0" w:color="auto"/>
                <w:left w:val="none" w:sz="0" w:space="0" w:color="auto"/>
                <w:bottom w:val="none" w:sz="0" w:space="0" w:color="auto"/>
                <w:right w:val="none" w:sz="0" w:space="0" w:color="auto"/>
              </w:divBdr>
              <w:divsChild>
                <w:div w:id="124363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931795">
      <w:bodyDiv w:val="1"/>
      <w:marLeft w:val="0"/>
      <w:marRight w:val="0"/>
      <w:marTop w:val="0"/>
      <w:marBottom w:val="0"/>
      <w:divBdr>
        <w:top w:val="none" w:sz="0" w:space="0" w:color="auto"/>
        <w:left w:val="none" w:sz="0" w:space="0" w:color="auto"/>
        <w:bottom w:val="none" w:sz="0" w:space="0" w:color="auto"/>
        <w:right w:val="none" w:sz="0" w:space="0" w:color="auto"/>
      </w:divBdr>
    </w:div>
    <w:div w:id="593369135">
      <w:bodyDiv w:val="1"/>
      <w:marLeft w:val="0"/>
      <w:marRight w:val="0"/>
      <w:marTop w:val="0"/>
      <w:marBottom w:val="0"/>
      <w:divBdr>
        <w:top w:val="none" w:sz="0" w:space="0" w:color="auto"/>
        <w:left w:val="none" w:sz="0" w:space="0" w:color="auto"/>
        <w:bottom w:val="none" w:sz="0" w:space="0" w:color="auto"/>
        <w:right w:val="none" w:sz="0" w:space="0" w:color="auto"/>
      </w:divBdr>
    </w:div>
    <w:div w:id="639388445">
      <w:bodyDiv w:val="1"/>
      <w:marLeft w:val="0"/>
      <w:marRight w:val="0"/>
      <w:marTop w:val="0"/>
      <w:marBottom w:val="0"/>
      <w:divBdr>
        <w:top w:val="none" w:sz="0" w:space="0" w:color="auto"/>
        <w:left w:val="none" w:sz="0" w:space="0" w:color="auto"/>
        <w:bottom w:val="none" w:sz="0" w:space="0" w:color="auto"/>
        <w:right w:val="none" w:sz="0" w:space="0" w:color="auto"/>
      </w:divBdr>
    </w:div>
    <w:div w:id="719208705">
      <w:bodyDiv w:val="1"/>
      <w:marLeft w:val="0"/>
      <w:marRight w:val="0"/>
      <w:marTop w:val="0"/>
      <w:marBottom w:val="0"/>
      <w:divBdr>
        <w:top w:val="none" w:sz="0" w:space="0" w:color="auto"/>
        <w:left w:val="none" w:sz="0" w:space="0" w:color="auto"/>
        <w:bottom w:val="none" w:sz="0" w:space="0" w:color="auto"/>
        <w:right w:val="none" w:sz="0" w:space="0" w:color="auto"/>
      </w:divBdr>
      <w:divsChild>
        <w:div w:id="1831362324">
          <w:marLeft w:val="0"/>
          <w:marRight w:val="0"/>
          <w:marTop w:val="0"/>
          <w:marBottom w:val="0"/>
          <w:divBdr>
            <w:top w:val="none" w:sz="0" w:space="0" w:color="auto"/>
            <w:left w:val="none" w:sz="0" w:space="0" w:color="auto"/>
            <w:bottom w:val="none" w:sz="0" w:space="0" w:color="auto"/>
            <w:right w:val="none" w:sz="0" w:space="0" w:color="auto"/>
          </w:divBdr>
          <w:divsChild>
            <w:div w:id="1680161362">
              <w:marLeft w:val="0"/>
              <w:marRight w:val="0"/>
              <w:marTop w:val="0"/>
              <w:marBottom w:val="0"/>
              <w:divBdr>
                <w:top w:val="none" w:sz="0" w:space="0" w:color="auto"/>
                <w:left w:val="none" w:sz="0" w:space="0" w:color="auto"/>
                <w:bottom w:val="none" w:sz="0" w:space="0" w:color="auto"/>
                <w:right w:val="none" w:sz="0" w:space="0" w:color="auto"/>
              </w:divBdr>
              <w:divsChild>
                <w:div w:id="1340622805">
                  <w:marLeft w:val="0"/>
                  <w:marRight w:val="0"/>
                  <w:marTop w:val="0"/>
                  <w:marBottom w:val="0"/>
                  <w:divBdr>
                    <w:top w:val="none" w:sz="0" w:space="0" w:color="auto"/>
                    <w:left w:val="none" w:sz="0" w:space="0" w:color="auto"/>
                    <w:bottom w:val="none" w:sz="0" w:space="0" w:color="auto"/>
                    <w:right w:val="none" w:sz="0" w:space="0" w:color="auto"/>
                  </w:divBdr>
                  <w:divsChild>
                    <w:div w:id="13938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0476701">
      <w:bodyDiv w:val="1"/>
      <w:marLeft w:val="0"/>
      <w:marRight w:val="0"/>
      <w:marTop w:val="0"/>
      <w:marBottom w:val="0"/>
      <w:divBdr>
        <w:top w:val="none" w:sz="0" w:space="0" w:color="auto"/>
        <w:left w:val="none" w:sz="0" w:space="0" w:color="auto"/>
        <w:bottom w:val="none" w:sz="0" w:space="0" w:color="auto"/>
        <w:right w:val="none" w:sz="0" w:space="0" w:color="auto"/>
      </w:divBdr>
    </w:div>
    <w:div w:id="985204553">
      <w:bodyDiv w:val="1"/>
      <w:marLeft w:val="0"/>
      <w:marRight w:val="0"/>
      <w:marTop w:val="0"/>
      <w:marBottom w:val="0"/>
      <w:divBdr>
        <w:top w:val="none" w:sz="0" w:space="0" w:color="auto"/>
        <w:left w:val="none" w:sz="0" w:space="0" w:color="auto"/>
        <w:bottom w:val="none" w:sz="0" w:space="0" w:color="auto"/>
        <w:right w:val="none" w:sz="0" w:space="0" w:color="auto"/>
      </w:divBdr>
    </w:div>
    <w:div w:id="993220171">
      <w:bodyDiv w:val="1"/>
      <w:marLeft w:val="0"/>
      <w:marRight w:val="0"/>
      <w:marTop w:val="0"/>
      <w:marBottom w:val="0"/>
      <w:divBdr>
        <w:top w:val="none" w:sz="0" w:space="0" w:color="auto"/>
        <w:left w:val="none" w:sz="0" w:space="0" w:color="auto"/>
        <w:bottom w:val="none" w:sz="0" w:space="0" w:color="auto"/>
        <w:right w:val="none" w:sz="0" w:space="0" w:color="auto"/>
      </w:divBdr>
    </w:div>
    <w:div w:id="1052577098">
      <w:bodyDiv w:val="1"/>
      <w:marLeft w:val="0"/>
      <w:marRight w:val="0"/>
      <w:marTop w:val="0"/>
      <w:marBottom w:val="0"/>
      <w:divBdr>
        <w:top w:val="none" w:sz="0" w:space="0" w:color="auto"/>
        <w:left w:val="none" w:sz="0" w:space="0" w:color="auto"/>
        <w:bottom w:val="none" w:sz="0" w:space="0" w:color="auto"/>
        <w:right w:val="none" w:sz="0" w:space="0" w:color="auto"/>
      </w:divBdr>
    </w:div>
    <w:div w:id="1113748698">
      <w:bodyDiv w:val="1"/>
      <w:marLeft w:val="0"/>
      <w:marRight w:val="0"/>
      <w:marTop w:val="0"/>
      <w:marBottom w:val="0"/>
      <w:divBdr>
        <w:top w:val="none" w:sz="0" w:space="0" w:color="auto"/>
        <w:left w:val="none" w:sz="0" w:space="0" w:color="auto"/>
        <w:bottom w:val="none" w:sz="0" w:space="0" w:color="auto"/>
        <w:right w:val="none" w:sz="0" w:space="0" w:color="auto"/>
      </w:divBdr>
    </w:div>
    <w:div w:id="1150513123">
      <w:bodyDiv w:val="1"/>
      <w:marLeft w:val="0"/>
      <w:marRight w:val="0"/>
      <w:marTop w:val="0"/>
      <w:marBottom w:val="0"/>
      <w:divBdr>
        <w:top w:val="none" w:sz="0" w:space="0" w:color="auto"/>
        <w:left w:val="none" w:sz="0" w:space="0" w:color="auto"/>
        <w:bottom w:val="none" w:sz="0" w:space="0" w:color="auto"/>
        <w:right w:val="none" w:sz="0" w:space="0" w:color="auto"/>
      </w:divBdr>
      <w:divsChild>
        <w:div w:id="404188990">
          <w:marLeft w:val="0"/>
          <w:marRight w:val="0"/>
          <w:marTop w:val="0"/>
          <w:marBottom w:val="0"/>
          <w:divBdr>
            <w:top w:val="none" w:sz="0" w:space="0" w:color="auto"/>
            <w:left w:val="none" w:sz="0" w:space="0" w:color="auto"/>
            <w:bottom w:val="none" w:sz="0" w:space="0" w:color="auto"/>
            <w:right w:val="none" w:sz="0" w:space="0" w:color="auto"/>
          </w:divBdr>
          <w:divsChild>
            <w:div w:id="1656256077">
              <w:marLeft w:val="0"/>
              <w:marRight w:val="0"/>
              <w:marTop w:val="0"/>
              <w:marBottom w:val="0"/>
              <w:divBdr>
                <w:top w:val="none" w:sz="0" w:space="0" w:color="auto"/>
                <w:left w:val="none" w:sz="0" w:space="0" w:color="auto"/>
                <w:bottom w:val="none" w:sz="0" w:space="0" w:color="auto"/>
                <w:right w:val="none" w:sz="0" w:space="0" w:color="auto"/>
              </w:divBdr>
              <w:divsChild>
                <w:div w:id="1847164582">
                  <w:marLeft w:val="0"/>
                  <w:marRight w:val="0"/>
                  <w:marTop w:val="0"/>
                  <w:marBottom w:val="0"/>
                  <w:divBdr>
                    <w:top w:val="none" w:sz="0" w:space="0" w:color="auto"/>
                    <w:left w:val="none" w:sz="0" w:space="0" w:color="auto"/>
                    <w:bottom w:val="none" w:sz="0" w:space="0" w:color="auto"/>
                    <w:right w:val="none" w:sz="0" w:space="0" w:color="auto"/>
                  </w:divBdr>
                  <w:divsChild>
                    <w:div w:id="84332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091366">
      <w:bodyDiv w:val="1"/>
      <w:marLeft w:val="0"/>
      <w:marRight w:val="0"/>
      <w:marTop w:val="0"/>
      <w:marBottom w:val="0"/>
      <w:divBdr>
        <w:top w:val="none" w:sz="0" w:space="0" w:color="auto"/>
        <w:left w:val="none" w:sz="0" w:space="0" w:color="auto"/>
        <w:bottom w:val="none" w:sz="0" w:space="0" w:color="auto"/>
        <w:right w:val="none" w:sz="0" w:space="0" w:color="auto"/>
      </w:divBdr>
    </w:div>
    <w:div w:id="1291783581">
      <w:bodyDiv w:val="1"/>
      <w:marLeft w:val="0"/>
      <w:marRight w:val="0"/>
      <w:marTop w:val="0"/>
      <w:marBottom w:val="0"/>
      <w:divBdr>
        <w:top w:val="none" w:sz="0" w:space="0" w:color="auto"/>
        <w:left w:val="none" w:sz="0" w:space="0" w:color="auto"/>
        <w:bottom w:val="none" w:sz="0" w:space="0" w:color="auto"/>
        <w:right w:val="none" w:sz="0" w:space="0" w:color="auto"/>
      </w:divBdr>
    </w:div>
    <w:div w:id="1352489521">
      <w:bodyDiv w:val="1"/>
      <w:marLeft w:val="0"/>
      <w:marRight w:val="0"/>
      <w:marTop w:val="0"/>
      <w:marBottom w:val="0"/>
      <w:divBdr>
        <w:top w:val="none" w:sz="0" w:space="0" w:color="auto"/>
        <w:left w:val="none" w:sz="0" w:space="0" w:color="auto"/>
        <w:bottom w:val="none" w:sz="0" w:space="0" w:color="auto"/>
        <w:right w:val="none" w:sz="0" w:space="0" w:color="auto"/>
      </w:divBdr>
    </w:div>
    <w:div w:id="1449202937">
      <w:bodyDiv w:val="1"/>
      <w:marLeft w:val="0"/>
      <w:marRight w:val="0"/>
      <w:marTop w:val="0"/>
      <w:marBottom w:val="0"/>
      <w:divBdr>
        <w:top w:val="none" w:sz="0" w:space="0" w:color="auto"/>
        <w:left w:val="none" w:sz="0" w:space="0" w:color="auto"/>
        <w:bottom w:val="none" w:sz="0" w:space="0" w:color="auto"/>
        <w:right w:val="none" w:sz="0" w:space="0" w:color="auto"/>
      </w:divBdr>
      <w:divsChild>
        <w:div w:id="1073814095">
          <w:marLeft w:val="0"/>
          <w:marRight w:val="0"/>
          <w:marTop w:val="0"/>
          <w:marBottom w:val="0"/>
          <w:divBdr>
            <w:top w:val="none" w:sz="0" w:space="0" w:color="auto"/>
            <w:left w:val="none" w:sz="0" w:space="0" w:color="auto"/>
            <w:bottom w:val="none" w:sz="0" w:space="0" w:color="auto"/>
            <w:right w:val="none" w:sz="0" w:space="0" w:color="auto"/>
          </w:divBdr>
          <w:divsChild>
            <w:div w:id="1636523533">
              <w:marLeft w:val="0"/>
              <w:marRight w:val="0"/>
              <w:marTop w:val="0"/>
              <w:marBottom w:val="0"/>
              <w:divBdr>
                <w:top w:val="none" w:sz="0" w:space="0" w:color="auto"/>
                <w:left w:val="none" w:sz="0" w:space="0" w:color="auto"/>
                <w:bottom w:val="none" w:sz="0" w:space="0" w:color="auto"/>
                <w:right w:val="none" w:sz="0" w:space="0" w:color="auto"/>
              </w:divBdr>
              <w:divsChild>
                <w:div w:id="796218616">
                  <w:marLeft w:val="0"/>
                  <w:marRight w:val="0"/>
                  <w:marTop w:val="0"/>
                  <w:marBottom w:val="0"/>
                  <w:divBdr>
                    <w:top w:val="none" w:sz="0" w:space="0" w:color="auto"/>
                    <w:left w:val="none" w:sz="0" w:space="0" w:color="auto"/>
                    <w:bottom w:val="none" w:sz="0" w:space="0" w:color="auto"/>
                    <w:right w:val="none" w:sz="0" w:space="0" w:color="auto"/>
                  </w:divBdr>
                  <w:divsChild>
                    <w:div w:id="82748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593721">
      <w:bodyDiv w:val="1"/>
      <w:marLeft w:val="0"/>
      <w:marRight w:val="0"/>
      <w:marTop w:val="0"/>
      <w:marBottom w:val="0"/>
      <w:divBdr>
        <w:top w:val="none" w:sz="0" w:space="0" w:color="auto"/>
        <w:left w:val="none" w:sz="0" w:space="0" w:color="auto"/>
        <w:bottom w:val="none" w:sz="0" w:space="0" w:color="auto"/>
        <w:right w:val="none" w:sz="0" w:space="0" w:color="auto"/>
      </w:divBdr>
    </w:div>
    <w:div w:id="19059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bk-antriebstechnik.de/produkte/spannelemente" TargetMode="External"/><Relationship Id="rId13" Type="http://schemas.openxmlformats.org/officeDocument/2006/relationships/hyperlink" Target="http://www.kbk-antriebstechnik.de/produkte/spannelemente/kbs12" TargetMode="External"/><Relationship Id="rId18" Type="http://schemas.openxmlformats.org/officeDocument/2006/relationships/hyperlink" Target="http://www.koehler-partner.d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www.koehler-partner.de/pressezentrum/kbk" TargetMode="External"/><Relationship Id="rId2" Type="http://schemas.openxmlformats.org/officeDocument/2006/relationships/numbering" Target="numbering.xml"/><Relationship Id="rId16" Type="http://schemas.openxmlformats.org/officeDocument/2006/relationships/hyperlink" Target="https://de.linkedin.com/company/kbk-antriebstechni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bk-antriebstechnik.de/produkte/spannelemente/kbs23" TargetMode="External"/><Relationship Id="rId5" Type="http://schemas.openxmlformats.org/officeDocument/2006/relationships/webSettings" Target="webSettings.xml"/><Relationship Id="rId15" Type="http://schemas.openxmlformats.org/officeDocument/2006/relationships/hyperlink" Target="http://www.kbk-antriebstechnik.de/produkte/spannelemente/kbs23" TargetMode="External"/><Relationship Id="rId10" Type="http://schemas.openxmlformats.org/officeDocument/2006/relationships/hyperlink" Target="http://www.kbk-antriebstechnik.de/produkte/spannelemente/kbs2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bk-antriebstechnik.de/produkte/spannelemente/kbs12" TargetMode="External"/><Relationship Id="rId14" Type="http://schemas.openxmlformats.org/officeDocument/2006/relationships/hyperlink" Target="http://www.kbk-antriebstechnik.de/produkte/spannelemente/kbs22"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F5366-DFBD-D449-9DBE-45D0C5EE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595</Words>
  <Characters>3754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Neuerungen bei Metallbalgkupplungen</vt:lpstr>
    </vt:vector>
  </TitlesOfParts>
  <Manager/>
  <Company>Köhler + Partner</Company>
  <LinksUpToDate>false</LinksUpToDate>
  <CharactersWithSpaces>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Neuerungen bei Metallbalgkupplungen</dc:title>
  <dc:subject/>
  <dc:creator>Torben Trupke</dc:creator>
  <cp:keywords/>
  <dc:description/>
  <cp:lastModifiedBy>IE</cp:lastModifiedBy>
  <cp:revision>3</cp:revision>
  <cp:lastPrinted>2023-12-05T11:02:00Z</cp:lastPrinted>
  <dcterms:created xsi:type="dcterms:W3CDTF">2026-02-19T09:40:00Z</dcterms:created>
  <dcterms:modified xsi:type="dcterms:W3CDTF">2026-03-17T13:28:00Z</dcterms:modified>
  <cp:category/>
</cp:coreProperties>
</file>