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039B5" w14:textId="77777777" w:rsidR="00FA7BD3" w:rsidRDefault="00FA7BD3" w:rsidP="00810BCE">
      <w:pPr>
        <w:suppressAutoHyphens/>
        <w:spacing w:line="288" w:lineRule="auto"/>
        <w:ind w:left="2832" w:firstLine="708"/>
        <w:jc w:val="right"/>
        <w:rPr>
          <w:rFonts w:asciiTheme="minorBidi" w:hAnsiTheme="minorBidi" w:cstheme="minorBidi"/>
          <w:color w:val="000000" w:themeColor="text1"/>
          <w:szCs w:val="22"/>
          <w:highlight w:val="yellow"/>
        </w:rPr>
      </w:pPr>
    </w:p>
    <w:p w14:paraId="40A5F125" w14:textId="77777777" w:rsidR="00FA7BD3" w:rsidRDefault="00FA7BD3" w:rsidP="00810BCE">
      <w:pPr>
        <w:suppressAutoHyphens/>
        <w:spacing w:line="288" w:lineRule="auto"/>
        <w:ind w:left="2832" w:firstLine="708"/>
        <w:jc w:val="right"/>
        <w:rPr>
          <w:rFonts w:asciiTheme="minorBidi" w:hAnsiTheme="minorBidi" w:cstheme="minorBidi"/>
          <w:color w:val="000000" w:themeColor="text1"/>
          <w:szCs w:val="22"/>
          <w:highlight w:val="yellow"/>
        </w:rPr>
      </w:pPr>
    </w:p>
    <w:p w14:paraId="7D01F80E" w14:textId="2ADCF5A1" w:rsidR="00563B6C" w:rsidRPr="00E62F2C" w:rsidRDefault="009C4729" w:rsidP="00810BCE">
      <w:pPr>
        <w:suppressAutoHyphens/>
        <w:spacing w:line="288" w:lineRule="auto"/>
        <w:ind w:left="2832" w:firstLine="708"/>
        <w:jc w:val="right"/>
        <w:rPr>
          <w:rFonts w:asciiTheme="minorBidi" w:hAnsiTheme="minorBidi" w:cstheme="minorBidi"/>
          <w:color w:val="000000" w:themeColor="text1"/>
          <w:szCs w:val="22"/>
        </w:rPr>
      </w:pPr>
      <w:r>
        <w:rPr>
          <w:rFonts w:asciiTheme="minorBidi" w:hAnsiTheme="minorBidi" w:cstheme="minorBidi"/>
          <w:color w:val="000000" w:themeColor="text1"/>
          <w:szCs w:val="22"/>
        </w:rPr>
        <w:t>17. Februar</w:t>
      </w:r>
      <w:r w:rsidR="00AF75A0" w:rsidRPr="00E62F2C">
        <w:rPr>
          <w:rFonts w:asciiTheme="minorBidi" w:hAnsiTheme="minorBidi" w:cstheme="minorBidi"/>
          <w:color w:val="000000" w:themeColor="text1"/>
          <w:szCs w:val="22"/>
        </w:rPr>
        <w:t xml:space="preserve"> </w:t>
      </w:r>
      <w:r w:rsidR="00FA684F" w:rsidRPr="00E62F2C">
        <w:rPr>
          <w:rFonts w:asciiTheme="minorBidi" w:hAnsiTheme="minorBidi" w:cstheme="minorBidi"/>
          <w:color w:val="000000" w:themeColor="text1"/>
          <w:szCs w:val="22"/>
        </w:rPr>
        <w:t>202</w:t>
      </w:r>
      <w:r w:rsidR="00806748" w:rsidRPr="00E62F2C">
        <w:rPr>
          <w:rFonts w:asciiTheme="minorBidi" w:hAnsiTheme="minorBidi" w:cstheme="minorBidi"/>
          <w:color w:val="000000" w:themeColor="text1"/>
          <w:szCs w:val="22"/>
        </w:rPr>
        <w:t>6</w:t>
      </w:r>
    </w:p>
    <w:p w14:paraId="7482618A" w14:textId="77777777" w:rsidR="009C4729" w:rsidRDefault="009C4729" w:rsidP="00810BCE">
      <w:pPr>
        <w:suppressAutoHyphens/>
        <w:spacing w:line="288" w:lineRule="auto"/>
        <w:ind w:right="1208"/>
        <w:rPr>
          <w:rFonts w:asciiTheme="minorBidi" w:hAnsiTheme="minorBidi" w:cstheme="minorBidi"/>
          <w:b/>
          <w:bCs/>
          <w:color w:val="000000" w:themeColor="text1"/>
          <w:szCs w:val="22"/>
        </w:rPr>
      </w:pPr>
    </w:p>
    <w:p w14:paraId="1227C85A" w14:textId="77777777" w:rsidR="009C4729" w:rsidRDefault="009C4729" w:rsidP="00810BCE">
      <w:pPr>
        <w:suppressAutoHyphens/>
        <w:spacing w:line="288" w:lineRule="auto"/>
        <w:ind w:right="1208"/>
        <w:rPr>
          <w:rFonts w:asciiTheme="minorBidi" w:hAnsiTheme="minorBidi" w:cstheme="minorBidi"/>
          <w:b/>
          <w:bCs/>
          <w:color w:val="000000" w:themeColor="text1"/>
          <w:szCs w:val="22"/>
        </w:rPr>
      </w:pPr>
    </w:p>
    <w:p w14:paraId="14773645" w14:textId="3ADC77F3" w:rsidR="000D22A0" w:rsidRPr="00E62F2C" w:rsidRDefault="008D2F19" w:rsidP="00810BCE">
      <w:pPr>
        <w:suppressAutoHyphens/>
        <w:spacing w:line="288" w:lineRule="auto"/>
        <w:ind w:right="1208"/>
        <w:rPr>
          <w:rFonts w:asciiTheme="minorBidi" w:hAnsiTheme="minorBidi" w:cstheme="minorBidi"/>
          <w:b/>
          <w:bCs/>
          <w:color w:val="000000" w:themeColor="text1"/>
          <w:szCs w:val="22"/>
        </w:rPr>
      </w:pPr>
      <w:r>
        <w:rPr>
          <w:rFonts w:asciiTheme="minorBidi" w:hAnsiTheme="minorBidi" w:cstheme="minorBidi"/>
          <w:b/>
          <w:bCs/>
          <w:color w:val="000000" w:themeColor="text1"/>
          <w:szCs w:val="22"/>
        </w:rPr>
        <w:t xml:space="preserve">Keine Angst vor </w:t>
      </w:r>
      <w:r w:rsidR="00135B6D">
        <w:rPr>
          <w:rFonts w:asciiTheme="minorBidi" w:hAnsiTheme="minorBidi" w:cstheme="minorBidi"/>
          <w:b/>
          <w:bCs/>
          <w:color w:val="000000" w:themeColor="text1"/>
          <w:szCs w:val="22"/>
        </w:rPr>
        <w:t xml:space="preserve">dem </w:t>
      </w:r>
      <w:r>
        <w:rPr>
          <w:rFonts w:asciiTheme="minorBidi" w:hAnsiTheme="minorBidi" w:cstheme="minorBidi"/>
          <w:b/>
          <w:bCs/>
          <w:color w:val="000000" w:themeColor="text1"/>
          <w:szCs w:val="22"/>
        </w:rPr>
        <w:t>Überlast</w:t>
      </w:r>
      <w:r w:rsidR="00135B6D">
        <w:rPr>
          <w:rFonts w:asciiTheme="minorBidi" w:hAnsiTheme="minorBidi" w:cstheme="minorBidi"/>
          <w:b/>
          <w:bCs/>
          <w:color w:val="000000" w:themeColor="text1"/>
          <w:szCs w:val="22"/>
        </w:rPr>
        <w:t>fall</w:t>
      </w:r>
    </w:p>
    <w:p w14:paraId="0AB96A88" w14:textId="1B3DEB6E" w:rsidR="004817B3" w:rsidRPr="00E62F2C" w:rsidRDefault="00F87DF9" w:rsidP="00135B6D">
      <w:pPr>
        <w:suppressAutoHyphens/>
        <w:spacing w:line="288" w:lineRule="auto"/>
        <w:ind w:right="141"/>
        <w:rPr>
          <w:rFonts w:asciiTheme="minorBidi" w:hAnsiTheme="minorBidi" w:cstheme="minorBidi"/>
          <w:color w:val="000000" w:themeColor="text1"/>
          <w:szCs w:val="22"/>
        </w:rPr>
      </w:pPr>
      <w:r>
        <w:rPr>
          <w:rFonts w:asciiTheme="minorBidi" w:hAnsiTheme="minorBidi" w:cstheme="minorBidi"/>
          <w:color w:val="000000" w:themeColor="text1"/>
          <w:szCs w:val="22"/>
        </w:rPr>
        <w:t xml:space="preserve">Neue </w:t>
      </w:r>
      <w:r w:rsidR="008D2F19">
        <w:rPr>
          <w:rFonts w:asciiTheme="minorBidi" w:hAnsiTheme="minorBidi" w:cstheme="minorBidi"/>
          <w:color w:val="000000" w:themeColor="text1"/>
          <w:szCs w:val="22"/>
        </w:rPr>
        <w:t xml:space="preserve">Sicherheitskupplungen schützen </w:t>
      </w:r>
      <w:r w:rsidR="00135B6D">
        <w:rPr>
          <w:rFonts w:asciiTheme="minorBidi" w:hAnsiTheme="minorBidi" w:cstheme="minorBidi"/>
          <w:color w:val="000000" w:themeColor="text1"/>
          <w:szCs w:val="22"/>
        </w:rPr>
        <w:t xml:space="preserve">zuverlässig </w:t>
      </w:r>
      <w:r w:rsidR="008D2F19">
        <w:rPr>
          <w:rFonts w:asciiTheme="minorBidi" w:hAnsiTheme="minorBidi" w:cstheme="minorBidi"/>
          <w:color w:val="000000" w:themeColor="text1"/>
          <w:szCs w:val="22"/>
        </w:rPr>
        <w:t>vor Schäden</w:t>
      </w:r>
    </w:p>
    <w:p w14:paraId="5075CDAE" w14:textId="77777777" w:rsidR="00165CCB" w:rsidRPr="00E62F2C" w:rsidRDefault="00165CCB" w:rsidP="00E62F2C">
      <w:pPr>
        <w:suppressAutoHyphens/>
        <w:contextualSpacing/>
        <w:rPr>
          <w:rFonts w:asciiTheme="minorBidi" w:hAnsiTheme="minorBidi" w:cstheme="minorBidi"/>
          <w:color w:val="000000" w:themeColor="text1"/>
          <w:szCs w:val="22"/>
        </w:rPr>
      </w:pPr>
    </w:p>
    <w:p w14:paraId="2809A925" w14:textId="317DA06C" w:rsidR="005B2AA0" w:rsidRPr="00291DA3" w:rsidRDefault="00291DA3" w:rsidP="00F87DF9">
      <w:pPr>
        <w:suppressAutoHyphens/>
        <w:spacing w:line="288" w:lineRule="auto"/>
        <w:contextualSpacing/>
        <w:rPr>
          <w:rFonts w:ascii="Arial" w:hAnsi="Arial" w:cs="Arial"/>
          <w:b/>
          <w:bCs/>
        </w:rPr>
      </w:pPr>
      <w:r w:rsidRPr="00291DA3">
        <w:rPr>
          <w:rFonts w:ascii="Arial" w:hAnsi="Arial" w:cs="Arial"/>
          <w:b/>
          <w:bCs/>
        </w:rPr>
        <w:t>K</w:t>
      </w:r>
      <w:r>
        <w:rPr>
          <w:rFonts w:ascii="Arial" w:hAnsi="Arial" w:cs="Arial"/>
          <w:b/>
          <w:bCs/>
        </w:rPr>
        <w:t xml:space="preserve">BK Antriebstechnik </w:t>
      </w:r>
      <w:r w:rsidR="00403973">
        <w:rPr>
          <w:rFonts w:ascii="Arial" w:hAnsi="Arial" w:cs="Arial"/>
          <w:b/>
          <w:bCs/>
        </w:rPr>
        <w:t>erweitert sein Produktprogramm</w:t>
      </w:r>
      <w:r>
        <w:rPr>
          <w:rFonts w:ascii="Arial" w:hAnsi="Arial" w:cs="Arial"/>
          <w:b/>
          <w:bCs/>
        </w:rPr>
        <w:t xml:space="preserve"> </w:t>
      </w:r>
      <w:r w:rsidR="00403973">
        <w:rPr>
          <w:rFonts w:ascii="Arial" w:hAnsi="Arial" w:cs="Arial"/>
          <w:b/>
          <w:bCs/>
        </w:rPr>
        <w:t xml:space="preserve">um drei </w:t>
      </w:r>
      <w:hyperlink r:id="rId8" w:history="1">
        <w:r w:rsidR="00403973" w:rsidRPr="003625BC">
          <w:rPr>
            <w:rStyle w:val="Hyperlink"/>
            <w:rFonts w:ascii="Arial" w:hAnsi="Arial" w:cs="Arial"/>
            <w:b/>
            <w:bCs/>
          </w:rPr>
          <w:t>Überlastkupplungen</w:t>
        </w:r>
      </w:hyperlink>
      <w:r w:rsidR="00403973">
        <w:rPr>
          <w:rFonts w:ascii="Arial" w:hAnsi="Arial" w:cs="Arial"/>
          <w:b/>
          <w:bCs/>
        </w:rPr>
        <w:t xml:space="preserve">. </w:t>
      </w:r>
      <w:r w:rsidR="00984455">
        <w:rPr>
          <w:rFonts w:ascii="Arial" w:hAnsi="Arial" w:cs="Arial"/>
          <w:b/>
          <w:bCs/>
        </w:rPr>
        <w:t xml:space="preserve">Die </w:t>
      </w:r>
      <w:r w:rsidR="00403973">
        <w:rPr>
          <w:rFonts w:ascii="Arial" w:hAnsi="Arial" w:cs="Arial"/>
          <w:b/>
          <w:bCs/>
        </w:rPr>
        <w:t xml:space="preserve">neuen Baureihen </w:t>
      </w:r>
      <w:r w:rsidR="00F07EC0">
        <w:rPr>
          <w:rFonts w:ascii="Arial" w:hAnsi="Arial" w:cs="Arial"/>
          <w:b/>
          <w:bCs/>
        </w:rPr>
        <w:t>ergänzen das bestehende Sortiment</w:t>
      </w:r>
      <w:r w:rsidR="00F87DF9">
        <w:rPr>
          <w:rFonts w:ascii="Arial" w:hAnsi="Arial" w:cs="Arial"/>
          <w:b/>
          <w:bCs/>
        </w:rPr>
        <w:t xml:space="preserve"> optimal und </w:t>
      </w:r>
      <w:r w:rsidR="00984455">
        <w:rPr>
          <w:rFonts w:ascii="Arial" w:hAnsi="Arial" w:cs="Arial"/>
          <w:b/>
          <w:bCs/>
        </w:rPr>
        <w:t>decken</w:t>
      </w:r>
      <w:r w:rsidR="00403973">
        <w:rPr>
          <w:rFonts w:ascii="Arial" w:hAnsi="Arial" w:cs="Arial"/>
          <w:b/>
          <w:bCs/>
        </w:rPr>
        <w:t xml:space="preserve"> eine Vielzahl </w:t>
      </w:r>
      <w:r w:rsidR="00984455">
        <w:rPr>
          <w:rFonts w:ascii="Arial" w:hAnsi="Arial" w:cs="Arial"/>
          <w:b/>
          <w:bCs/>
        </w:rPr>
        <w:t>von Anwendung</w:t>
      </w:r>
      <w:r w:rsidR="000B1BFC">
        <w:rPr>
          <w:rFonts w:ascii="Arial" w:hAnsi="Arial" w:cs="Arial"/>
          <w:b/>
          <w:bCs/>
        </w:rPr>
        <w:t>en</w:t>
      </w:r>
      <w:r w:rsidR="00403973">
        <w:rPr>
          <w:rFonts w:ascii="Arial" w:hAnsi="Arial" w:cs="Arial"/>
          <w:b/>
          <w:bCs/>
        </w:rPr>
        <w:t xml:space="preserve"> </w:t>
      </w:r>
      <w:r w:rsidR="00984455">
        <w:rPr>
          <w:rFonts w:ascii="Arial" w:hAnsi="Arial" w:cs="Arial"/>
          <w:b/>
          <w:bCs/>
        </w:rPr>
        <w:t>ab</w:t>
      </w:r>
      <w:r w:rsidR="00F87DF9">
        <w:rPr>
          <w:rFonts w:ascii="Arial" w:hAnsi="Arial" w:cs="Arial"/>
          <w:b/>
          <w:bCs/>
        </w:rPr>
        <w:t xml:space="preserve">. </w:t>
      </w:r>
      <w:r w:rsidR="00505702">
        <w:rPr>
          <w:rFonts w:ascii="Arial" w:hAnsi="Arial" w:cs="Arial"/>
          <w:b/>
          <w:bCs/>
        </w:rPr>
        <w:t>Neu ist auch ein spezieller Einrückmechanismus für die freischaltenden Sicherheitskupplungen</w:t>
      </w:r>
      <w:r w:rsidR="00B752B3">
        <w:rPr>
          <w:rFonts w:ascii="Arial" w:hAnsi="Arial" w:cs="Arial"/>
          <w:b/>
          <w:bCs/>
        </w:rPr>
        <w:t>: Er ermöglicht die schnelle Wiederinbetriebnahme nach Beseitigung einer Überlast.</w:t>
      </w:r>
    </w:p>
    <w:p w14:paraId="51B4F9A2" w14:textId="77777777" w:rsidR="005B2AA0" w:rsidRPr="00984455" w:rsidRDefault="005B2AA0" w:rsidP="00A66A92">
      <w:pPr>
        <w:suppressAutoHyphens/>
        <w:contextualSpacing/>
        <w:rPr>
          <w:rFonts w:ascii="Arial" w:hAnsi="Arial" w:cs="Arial"/>
        </w:rPr>
      </w:pPr>
    </w:p>
    <w:p w14:paraId="3326386F" w14:textId="761D1ADE" w:rsidR="000B1BFC" w:rsidRDefault="000B1BFC" w:rsidP="00B31AFB">
      <w:pPr>
        <w:suppressAutoHyphens/>
        <w:spacing w:line="288" w:lineRule="auto"/>
        <w:contextualSpacing/>
        <w:rPr>
          <w:rFonts w:ascii="Arial" w:hAnsi="Arial" w:cs="Arial"/>
        </w:rPr>
      </w:pPr>
      <w:r>
        <w:rPr>
          <w:rFonts w:ascii="Arial" w:hAnsi="Arial" w:cs="Arial"/>
        </w:rPr>
        <w:t xml:space="preserve">Bei den drei neuen Überlastkupplungen </w:t>
      </w:r>
      <w:r w:rsidR="00205A28">
        <w:rPr>
          <w:rFonts w:ascii="Arial" w:hAnsi="Arial" w:cs="Arial"/>
        </w:rPr>
        <w:t xml:space="preserve">handelt es sich um die Serien KBK/TKK, KBK/FSKK und KBK/GKK. Die </w:t>
      </w:r>
      <w:hyperlink r:id="rId9" w:history="1">
        <w:r w:rsidR="00205A28" w:rsidRPr="003625BC">
          <w:rPr>
            <w:rStyle w:val="Hyperlink"/>
            <w:rFonts w:ascii="Arial" w:hAnsi="Arial" w:cs="Arial"/>
          </w:rPr>
          <w:t>TKK</w:t>
        </w:r>
      </w:hyperlink>
      <w:r w:rsidR="00205A28">
        <w:rPr>
          <w:rFonts w:ascii="Arial" w:hAnsi="Arial" w:cs="Arial"/>
        </w:rPr>
        <w:t xml:space="preserve"> ist eine Sicherheitskupplung mit starrer Wellenkupplung und eignet sich besonders für einfache Anwendungen wie z. B. Mischer und Rühr</w:t>
      </w:r>
      <w:r w:rsidR="00A40428">
        <w:rPr>
          <w:rFonts w:ascii="Arial" w:hAnsi="Arial" w:cs="Arial"/>
        </w:rPr>
        <w:t xml:space="preserve">er. Die Kupplung verfügt über Klemmnaben und kann auch freischwebend installiert werden. Sie ist mit Drehmomenten von 3 </w:t>
      </w:r>
      <w:proofErr w:type="spellStart"/>
      <w:r w:rsidR="00A40428">
        <w:rPr>
          <w:rFonts w:ascii="Arial" w:hAnsi="Arial" w:cs="Arial"/>
        </w:rPr>
        <w:t>Nm</w:t>
      </w:r>
      <w:proofErr w:type="spellEnd"/>
      <w:r w:rsidR="00A40428">
        <w:rPr>
          <w:rFonts w:ascii="Arial" w:hAnsi="Arial" w:cs="Arial"/>
        </w:rPr>
        <w:t xml:space="preserve"> bis 500 </w:t>
      </w:r>
      <w:proofErr w:type="spellStart"/>
      <w:r w:rsidR="00A40428">
        <w:rPr>
          <w:rFonts w:ascii="Arial" w:hAnsi="Arial" w:cs="Arial"/>
        </w:rPr>
        <w:t>Nm</w:t>
      </w:r>
      <w:proofErr w:type="spellEnd"/>
      <w:r w:rsidR="00A40428">
        <w:rPr>
          <w:rFonts w:ascii="Arial" w:hAnsi="Arial" w:cs="Arial"/>
        </w:rPr>
        <w:t xml:space="preserve"> erhältlich und mit Bohrun</w:t>
      </w:r>
      <w:r w:rsidR="00CF11C1">
        <w:rPr>
          <w:rFonts w:ascii="Arial" w:hAnsi="Arial" w:cs="Arial"/>
        </w:rPr>
        <w:t xml:space="preserve">gsdurchmessern von 5 mm bis 56 mm. </w:t>
      </w:r>
      <w:r w:rsidR="00B31AFB">
        <w:rPr>
          <w:rFonts w:ascii="Arial" w:hAnsi="Arial" w:cs="Arial"/>
        </w:rPr>
        <w:t>M</w:t>
      </w:r>
      <w:r w:rsidR="00B31AFB" w:rsidRPr="00B31AFB">
        <w:rPr>
          <w:rFonts w:ascii="Arial" w:hAnsi="Arial" w:cs="Arial"/>
        </w:rPr>
        <w:t xml:space="preserve">it der neuen T-Serie </w:t>
      </w:r>
      <w:r w:rsidR="00B31AFB">
        <w:rPr>
          <w:rFonts w:ascii="Arial" w:hAnsi="Arial" w:cs="Arial"/>
        </w:rPr>
        <w:t xml:space="preserve">bietet KBK </w:t>
      </w:r>
      <w:r w:rsidR="00B31AFB" w:rsidRPr="00B31AFB">
        <w:rPr>
          <w:rFonts w:ascii="Arial" w:hAnsi="Arial" w:cs="Arial"/>
        </w:rPr>
        <w:t>einen kompakten mechanischen Überlastschutz für Anwendungen, für die bisher aufwändige Eigenkonstruktionen nötig waren</w:t>
      </w:r>
      <w:r w:rsidR="00B31AFB">
        <w:rPr>
          <w:rFonts w:ascii="Arial" w:hAnsi="Arial" w:cs="Arial"/>
        </w:rPr>
        <w:t>.</w:t>
      </w:r>
    </w:p>
    <w:p w14:paraId="00295D8F" w14:textId="77777777" w:rsidR="00CF11C1" w:rsidRDefault="00CF11C1" w:rsidP="00E62F2C">
      <w:pPr>
        <w:suppressAutoHyphens/>
        <w:contextualSpacing/>
        <w:rPr>
          <w:rFonts w:ascii="Arial" w:hAnsi="Arial" w:cs="Arial"/>
        </w:rPr>
      </w:pPr>
    </w:p>
    <w:p w14:paraId="3F52628D" w14:textId="4DB3DEB6" w:rsidR="00ED0812" w:rsidRDefault="003B22BC" w:rsidP="00810BCE">
      <w:pPr>
        <w:suppressAutoHyphens/>
        <w:spacing w:line="288" w:lineRule="auto"/>
        <w:contextualSpacing/>
        <w:rPr>
          <w:rFonts w:ascii="Arial" w:hAnsi="Arial" w:cs="Arial"/>
        </w:rPr>
      </w:pPr>
      <w:r>
        <w:rPr>
          <w:rFonts w:ascii="Arial" w:hAnsi="Arial" w:cs="Arial"/>
        </w:rPr>
        <w:t>Speziell f</w:t>
      </w:r>
      <w:r w:rsidR="00CF11C1">
        <w:rPr>
          <w:rFonts w:ascii="Arial" w:hAnsi="Arial" w:cs="Arial"/>
        </w:rPr>
        <w:t xml:space="preserve">ür hygienekritische Anwendungen </w:t>
      </w:r>
      <w:r w:rsidR="00D43422">
        <w:rPr>
          <w:rFonts w:ascii="Arial" w:hAnsi="Arial" w:cs="Arial"/>
        </w:rPr>
        <w:t xml:space="preserve">im Bereich Food und </w:t>
      </w:r>
      <w:proofErr w:type="spellStart"/>
      <w:r w:rsidR="00D43422">
        <w:rPr>
          <w:rFonts w:ascii="Arial" w:hAnsi="Arial" w:cs="Arial"/>
        </w:rPr>
        <w:t>Pharma</w:t>
      </w:r>
      <w:proofErr w:type="spellEnd"/>
      <w:r w:rsidR="00D43422">
        <w:rPr>
          <w:rFonts w:ascii="Arial" w:hAnsi="Arial" w:cs="Arial"/>
        </w:rPr>
        <w:t xml:space="preserve"> </w:t>
      </w:r>
      <w:r>
        <w:rPr>
          <w:rFonts w:ascii="Arial" w:hAnsi="Arial" w:cs="Arial"/>
        </w:rPr>
        <w:t xml:space="preserve">wurde die </w:t>
      </w:r>
      <w:r w:rsidR="006F2EA5">
        <w:rPr>
          <w:rFonts w:ascii="Arial" w:hAnsi="Arial" w:cs="Arial"/>
        </w:rPr>
        <w:t xml:space="preserve">Sicherheitskupplung mit </w:t>
      </w:r>
      <w:r w:rsidR="00E62F2C">
        <w:rPr>
          <w:rFonts w:ascii="Arial" w:hAnsi="Arial" w:cs="Arial"/>
        </w:rPr>
        <w:t xml:space="preserve">Federstegkupplung/Schlitzkupplung </w:t>
      </w:r>
      <w:hyperlink r:id="rId10" w:history="1">
        <w:r w:rsidRPr="003625BC">
          <w:rPr>
            <w:rStyle w:val="Hyperlink"/>
            <w:rFonts w:ascii="Arial" w:hAnsi="Arial" w:cs="Arial"/>
          </w:rPr>
          <w:t>KBK/FSKK</w:t>
        </w:r>
      </w:hyperlink>
      <w:r>
        <w:rPr>
          <w:rFonts w:ascii="Arial" w:hAnsi="Arial" w:cs="Arial"/>
        </w:rPr>
        <w:t xml:space="preserve"> entwickelt. Die</w:t>
      </w:r>
      <w:r w:rsidR="006F2EA5">
        <w:rPr>
          <w:rFonts w:ascii="Arial" w:hAnsi="Arial" w:cs="Arial"/>
        </w:rPr>
        <w:t xml:space="preserve"> Kupplung</w:t>
      </w:r>
      <w:r>
        <w:rPr>
          <w:rFonts w:ascii="Arial" w:hAnsi="Arial" w:cs="Arial"/>
        </w:rPr>
        <w:t xml:space="preserve"> ist mit beidseitigen Klemmnaben ausgestattet und prädestiniert für den Einsatz in Anwendungen, in denen eine gewisse Steifigkeit der Kupplung gefordert wird. Die FSKK </w:t>
      </w:r>
      <w:r w:rsidR="006F2EA5">
        <w:rPr>
          <w:rFonts w:ascii="Arial" w:hAnsi="Arial" w:cs="Arial"/>
        </w:rPr>
        <w:t xml:space="preserve">gibt es </w:t>
      </w:r>
      <w:r>
        <w:rPr>
          <w:rFonts w:ascii="Arial" w:hAnsi="Arial" w:cs="Arial"/>
        </w:rPr>
        <w:t>mit Drehmomenten von 0</w:t>
      </w:r>
      <w:r w:rsidR="00ED0812">
        <w:rPr>
          <w:rFonts w:ascii="Arial" w:hAnsi="Arial" w:cs="Arial"/>
        </w:rPr>
        <w:t>,</w:t>
      </w:r>
      <w:r>
        <w:rPr>
          <w:rFonts w:ascii="Arial" w:hAnsi="Arial" w:cs="Arial"/>
        </w:rPr>
        <w:t xml:space="preserve">2 </w:t>
      </w:r>
      <w:proofErr w:type="spellStart"/>
      <w:r>
        <w:rPr>
          <w:rFonts w:ascii="Arial" w:hAnsi="Arial" w:cs="Arial"/>
        </w:rPr>
        <w:t>Nm</w:t>
      </w:r>
      <w:proofErr w:type="spellEnd"/>
      <w:r>
        <w:rPr>
          <w:rFonts w:ascii="Arial" w:hAnsi="Arial" w:cs="Arial"/>
        </w:rPr>
        <w:t xml:space="preserve"> bis 200 </w:t>
      </w:r>
      <w:proofErr w:type="spellStart"/>
      <w:r>
        <w:rPr>
          <w:rFonts w:ascii="Arial" w:hAnsi="Arial" w:cs="Arial"/>
        </w:rPr>
        <w:t>Nm</w:t>
      </w:r>
      <w:proofErr w:type="spellEnd"/>
      <w:r w:rsidR="00ED0812">
        <w:rPr>
          <w:rFonts w:ascii="Arial" w:hAnsi="Arial" w:cs="Arial"/>
        </w:rPr>
        <w:t xml:space="preserve"> sowie </w:t>
      </w:r>
      <w:r>
        <w:rPr>
          <w:rFonts w:ascii="Arial" w:hAnsi="Arial" w:cs="Arial"/>
        </w:rPr>
        <w:t xml:space="preserve">Bohrungsdurchmessern von </w:t>
      </w:r>
      <w:r w:rsidR="00ED0812">
        <w:rPr>
          <w:rFonts w:ascii="Arial" w:hAnsi="Arial" w:cs="Arial"/>
        </w:rPr>
        <w:t xml:space="preserve">3 mm bis </w:t>
      </w:r>
      <w:r w:rsidR="006F2EA5">
        <w:rPr>
          <w:rFonts w:ascii="Arial" w:hAnsi="Arial" w:cs="Arial"/>
        </w:rPr>
        <w:br/>
      </w:r>
      <w:r w:rsidR="00ED0812">
        <w:rPr>
          <w:rFonts w:ascii="Arial" w:hAnsi="Arial" w:cs="Arial"/>
        </w:rPr>
        <w:t xml:space="preserve">42 mm. Die Kupplung kann hohen Versatz ausgleichen. Sie ist präziser als Klauen- bzw. </w:t>
      </w:r>
      <w:proofErr w:type="spellStart"/>
      <w:r w:rsidR="00ED0812">
        <w:rPr>
          <w:rFonts w:ascii="Arial" w:hAnsi="Arial" w:cs="Arial"/>
        </w:rPr>
        <w:t>Elastomerkupplungen</w:t>
      </w:r>
      <w:proofErr w:type="spellEnd"/>
      <w:r w:rsidR="00ED0812">
        <w:rPr>
          <w:rFonts w:ascii="Arial" w:hAnsi="Arial" w:cs="Arial"/>
        </w:rPr>
        <w:t xml:space="preserve"> und robuster als Metallbalgkupplungen.</w:t>
      </w:r>
    </w:p>
    <w:p w14:paraId="29C67795" w14:textId="77777777" w:rsidR="00ED0812" w:rsidRDefault="00ED0812" w:rsidP="00E62F2C">
      <w:pPr>
        <w:suppressAutoHyphens/>
        <w:contextualSpacing/>
        <w:rPr>
          <w:rFonts w:ascii="Arial" w:hAnsi="Arial" w:cs="Arial"/>
        </w:rPr>
      </w:pPr>
    </w:p>
    <w:p w14:paraId="124D4324" w14:textId="5F8961D4" w:rsidR="00CF11C1" w:rsidRDefault="00ED0812" w:rsidP="00505702">
      <w:pPr>
        <w:suppressAutoHyphens/>
        <w:spacing w:line="288" w:lineRule="auto"/>
        <w:contextualSpacing/>
        <w:rPr>
          <w:rFonts w:ascii="Arial" w:hAnsi="Arial" w:cs="Arial"/>
        </w:rPr>
      </w:pPr>
      <w:r>
        <w:rPr>
          <w:rFonts w:ascii="Arial" w:hAnsi="Arial" w:cs="Arial"/>
        </w:rPr>
        <w:t xml:space="preserve">Bei der </w:t>
      </w:r>
      <w:hyperlink r:id="rId11" w:history="1">
        <w:r w:rsidRPr="003625BC">
          <w:rPr>
            <w:rStyle w:val="Hyperlink"/>
            <w:rFonts w:ascii="Arial" w:hAnsi="Arial" w:cs="Arial"/>
          </w:rPr>
          <w:t>KBK/GKK</w:t>
        </w:r>
      </w:hyperlink>
      <w:r w:rsidR="003B22BC">
        <w:rPr>
          <w:rFonts w:ascii="Arial" w:hAnsi="Arial" w:cs="Arial"/>
        </w:rPr>
        <w:t xml:space="preserve"> </w:t>
      </w:r>
      <w:r>
        <w:rPr>
          <w:rFonts w:ascii="Arial" w:hAnsi="Arial" w:cs="Arial"/>
        </w:rPr>
        <w:t xml:space="preserve">handelt es sich um eine Sicherheitskupplung mit Gelenkkupplung, die mit Bohrungsdurchmessern von 3 mm bis 55 mm und Drehmomenten von 0,2 </w:t>
      </w:r>
      <w:proofErr w:type="spellStart"/>
      <w:r>
        <w:rPr>
          <w:rFonts w:ascii="Arial" w:hAnsi="Arial" w:cs="Arial"/>
        </w:rPr>
        <w:t>Nm</w:t>
      </w:r>
      <w:proofErr w:type="spellEnd"/>
      <w:r>
        <w:rPr>
          <w:rFonts w:ascii="Arial" w:hAnsi="Arial" w:cs="Arial"/>
        </w:rPr>
        <w:t xml:space="preserve"> bis 200 </w:t>
      </w:r>
      <w:proofErr w:type="spellStart"/>
      <w:r>
        <w:rPr>
          <w:rFonts w:ascii="Arial" w:hAnsi="Arial" w:cs="Arial"/>
        </w:rPr>
        <w:t>Nm</w:t>
      </w:r>
      <w:proofErr w:type="spellEnd"/>
      <w:r>
        <w:rPr>
          <w:rFonts w:ascii="Arial" w:hAnsi="Arial" w:cs="Arial"/>
        </w:rPr>
        <w:t xml:space="preserve"> angeboten wird. Die GKK kompensiert sehr hohen Wellenversatz und weist dabei nur sehr niedrige Rückstellkräfte auf. Damit ist die Kupplung sehr lagerschonend und eignet sich </w:t>
      </w:r>
      <w:r w:rsidR="00353BF3">
        <w:rPr>
          <w:rFonts w:ascii="Arial" w:hAnsi="Arial" w:cs="Arial"/>
        </w:rPr>
        <w:t>z. B. ideal für automatisierte Sch</w:t>
      </w:r>
      <w:r w:rsidR="00631C42">
        <w:rPr>
          <w:rFonts w:ascii="Arial" w:hAnsi="Arial" w:cs="Arial"/>
        </w:rPr>
        <w:t>r</w:t>
      </w:r>
      <w:r w:rsidR="00353BF3">
        <w:rPr>
          <w:rFonts w:ascii="Arial" w:hAnsi="Arial" w:cs="Arial"/>
        </w:rPr>
        <w:t xml:space="preserve">aubsysteme. </w:t>
      </w:r>
      <w:r w:rsidR="008A0CB7">
        <w:rPr>
          <w:rFonts w:ascii="Arial" w:hAnsi="Arial" w:cs="Arial"/>
        </w:rPr>
        <w:t xml:space="preserve">Alle drei </w:t>
      </w:r>
      <w:r w:rsidR="002200D7">
        <w:rPr>
          <w:rFonts w:ascii="Arial" w:hAnsi="Arial" w:cs="Arial"/>
        </w:rPr>
        <w:t xml:space="preserve">neuen </w:t>
      </w:r>
      <w:r w:rsidR="008A0CB7">
        <w:rPr>
          <w:rFonts w:ascii="Arial" w:hAnsi="Arial" w:cs="Arial"/>
        </w:rPr>
        <w:t xml:space="preserve">Kupplungsserien sind in sieben verschiedenen Baugrößen erhältlich. Sie werden optional auch in Edelstahl, mit Laserschweißung oder in einer chemisch vernickelten Ausführung </w:t>
      </w:r>
      <w:r w:rsidR="00622796">
        <w:rPr>
          <w:rFonts w:ascii="Arial" w:hAnsi="Arial" w:cs="Arial"/>
        </w:rPr>
        <w:t>geliefert.</w:t>
      </w:r>
    </w:p>
    <w:p w14:paraId="7BB22559" w14:textId="77777777" w:rsidR="00622796" w:rsidRDefault="00622796" w:rsidP="00810BCE">
      <w:pPr>
        <w:suppressAutoHyphens/>
        <w:spacing w:line="288" w:lineRule="auto"/>
        <w:contextualSpacing/>
        <w:rPr>
          <w:rFonts w:ascii="Arial" w:hAnsi="Arial" w:cs="Arial"/>
        </w:rPr>
      </w:pPr>
    </w:p>
    <w:p w14:paraId="12A33823" w14:textId="7E7891BB" w:rsidR="00505702" w:rsidRDefault="00505702" w:rsidP="00810BCE">
      <w:pPr>
        <w:suppressAutoHyphens/>
        <w:spacing w:line="288" w:lineRule="auto"/>
        <w:contextualSpacing/>
        <w:rPr>
          <w:rFonts w:ascii="Arial" w:hAnsi="Arial" w:cs="Arial"/>
        </w:rPr>
      </w:pPr>
      <w:r>
        <w:rPr>
          <w:rFonts w:ascii="Arial" w:hAnsi="Arial" w:cs="Arial"/>
          <w:szCs w:val="22"/>
        </w:rPr>
        <w:t xml:space="preserve">Für seine </w:t>
      </w:r>
      <w:r w:rsidRPr="006B75CC">
        <w:rPr>
          <w:rFonts w:ascii="Arial" w:hAnsi="Arial" w:cs="Arial"/>
          <w:szCs w:val="22"/>
        </w:rPr>
        <w:t>freischaltende</w:t>
      </w:r>
      <w:r w:rsidR="00B752B3">
        <w:rPr>
          <w:rFonts w:ascii="Arial" w:hAnsi="Arial" w:cs="Arial"/>
          <w:szCs w:val="22"/>
        </w:rPr>
        <w:t>n</w:t>
      </w:r>
      <w:r w:rsidRPr="006B75CC">
        <w:rPr>
          <w:rFonts w:ascii="Arial" w:hAnsi="Arial" w:cs="Arial"/>
          <w:szCs w:val="22"/>
        </w:rPr>
        <w:t xml:space="preserve"> Sicherheitskupplungen </w:t>
      </w:r>
      <w:r w:rsidR="00B752B3">
        <w:rPr>
          <w:rFonts w:ascii="Arial" w:hAnsi="Arial" w:cs="Arial"/>
          <w:szCs w:val="22"/>
        </w:rPr>
        <w:t xml:space="preserve">bietet KBK ab sofort zudem einen neuen komfortablen Einrückmechanismus an. </w:t>
      </w:r>
      <w:r w:rsidRPr="006B75CC">
        <w:rPr>
          <w:rFonts w:ascii="Arial" w:hAnsi="Arial" w:cs="Arial"/>
          <w:szCs w:val="22"/>
        </w:rPr>
        <w:t xml:space="preserve">Das Funktionsprinzip ist einzigartig: „Die Kupplung kann nach der Beseitigung des Überlastfalls sehr schnell und mit wenig Kraft wieder eingerückt werden“, so KBK-Geschäftsführer Sven </w:t>
      </w:r>
      <w:proofErr w:type="spellStart"/>
      <w:r w:rsidRPr="006B75CC">
        <w:rPr>
          <w:rFonts w:ascii="Arial" w:hAnsi="Arial" w:cs="Arial"/>
          <w:szCs w:val="22"/>
        </w:rPr>
        <w:t>Karpstein</w:t>
      </w:r>
      <w:proofErr w:type="spellEnd"/>
      <w:r w:rsidRPr="006B75CC">
        <w:rPr>
          <w:rFonts w:ascii="Arial" w:hAnsi="Arial" w:cs="Arial"/>
          <w:szCs w:val="22"/>
        </w:rPr>
        <w:t>.</w:t>
      </w:r>
    </w:p>
    <w:p w14:paraId="06E9D59F" w14:textId="77777777" w:rsidR="00505702" w:rsidRDefault="00505702" w:rsidP="00810BCE">
      <w:pPr>
        <w:suppressAutoHyphens/>
        <w:spacing w:line="288" w:lineRule="auto"/>
        <w:contextualSpacing/>
        <w:rPr>
          <w:rFonts w:ascii="Arial" w:hAnsi="Arial" w:cs="Arial"/>
        </w:rPr>
      </w:pPr>
    </w:p>
    <w:p w14:paraId="64DF6CB5" w14:textId="4D3468BE" w:rsidR="00FA7BD3" w:rsidRDefault="00FA7BD3" w:rsidP="00810BCE">
      <w:pPr>
        <w:suppressAutoHyphens/>
        <w:spacing w:line="288" w:lineRule="auto"/>
        <w:contextualSpacing/>
        <w:rPr>
          <w:rFonts w:ascii="Arial" w:hAnsi="Arial" w:cs="Arial"/>
          <w:b/>
          <w:bCs/>
        </w:rPr>
      </w:pPr>
      <w:r>
        <w:rPr>
          <w:rFonts w:ascii="Arial" w:hAnsi="Arial" w:cs="Arial"/>
          <w:b/>
          <w:bCs/>
        </w:rPr>
        <w:lastRenderedPageBreak/>
        <w:t xml:space="preserve">Besuchen Sie KBK Antriebstechnik auf der all </w:t>
      </w:r>
      <w:proofErr w:type="spellStart"/>
      <w:r>
        <w:rPr>
          <w:rFonts w:ascii="Arial" w:hAnsi="Arial" w:cs="Arial"/>
          <w:b/>
          <w:bCs/>
        </w:rPr>
        <w:t>about</w:t>
      </w:r>
      <w:proofErr w:type="spellEnd"/>
      <w:r>
        <w:rPr>
          <w:rFonts w:ascii="Arial" w:hAnsi="Arial" w:cs="Arial"/>
          <w:b/>
          <w:bCs/>
        </w:rPr>
        <w:t xml:space="preserve"> </w:t>
      </w:r>
      <w:proofErr w:type="spellStart"/>
      <w:r>
        <w:rPr>
          <w:rFonts w:ascii="Arial" w:hAnsi="Arial" w:cs="Arial"/>
          <w:b/>
          <w:bCs/>
        </w:rPr>
        <w:t>automation</w:t>
      </w:r>
      <w:proofErr w:type="spellEnd"/>
      <w:r>
        <w:rPr>
          <w:rFonts w:ascii="Arial" w:hAnsi="Arial" w:cs="Arial"/>
          <w:b/>
          <w:bCs/>
        </w:rPr>
        <w:t xml:space="preserve"> </w:t>
      </w:r>
      <w:r w:rsidR="009C4729">
        <w:rPr>
          <w:rFonts w:ascii="Arial" w:hAnsi="Arial" w:cs="Arial"/>
          <w:b/>
          <w:bCs/>
        </w:rPr>
        <w:t>Friedrichshafen</w:t>
      </w:r>
      <w:r>
        <w:rPr>
          <w:rFonts w:ascii="Arial" w:hAnsi="Arial" w:cs="Arial"/>
          <w:b/>
          <w:bCs/>
        </w:rPr>
        <w:t xml:space="preserve"> am 10. und 11. März 2026 an Stand B2-136.</w:t>
      </w:r>
    </w:p>
    <w:p w14:paraId="41997335" w14:textId="77777777" w:rsidR="00FA7BD3" w:rsidRPr="00FA7BD3" w:rsidRDefault="00FA7BD3" w:rsidP="00810BCE">
      <w:pPr>
        <w:suppressAutoHyphens/>
        <w:spacing w:line="288" w:lineRule="auto"/>
        <w:contextualSpacing/>
        <w:rPr>
          <w:rFonts w:ascii="Arial" w:hAnsi="Arial" w:cs="Arial"/>
          <w:b/>
          <w:bCs/>
        </w:rPr>
      </w:pPr>
    </w:p>
    <w:p w14:paraId="1C645BFC" w14:textId="19398A3E" w:rsidR="00622796" w:rsidRDefault="00135B6D" w:rsidP="00810BCE">
      <w:pPr>
        <w:suppressAutoHyphens/>
        <w:spacing w:line="288" w:lineRule="auto"/>
        <w:contextualSpacing/>
        <w:rPr>
          <w:rFonts w:ascii="Arial" w:hAnsi="Arial" w:cs="Arial"/>
        </w:rPr>
      </w:pPr>
      <w:r>
        <w:rPr>
          <w:rFonts w:ascii="Arial" w:hAnsi="Arial" w:cs="Arial"/>
        </w:rPr>
        <w:t>(</w:t>
      </w:r>
      <w:r w:rsidR="006F2EA5">
        <w:rPr>
          <w:rFonts w:ascii="Arial" w:hAnsi="Arial" w:cs="Arial"/>
        </w:rPr>
        <w:t>2.</w:t>
      </w:r>
      <w:r w:rsidR="00FA7BD3">
        <w:rPr>
          <w:rFonts w:ascii="Arial" w:hAnsi="Arial" w:cs="Arial"/>
        </w:rPr>
        <w:t>539</w:t>
      </w:r>
      <w:r>
        <w:rPr>
          <w:rFonts w:ascii="Arial" w:hAnsi="Arial" w:cs="Arial"/>
        </w:rPr>
        <w:t xml:space="preserve"> Zeichen inkl. Leerzeichen)</w:t>
      </w:r>
    </w:p>
    <w:p w14:paraId="4180206C" w14:textId="77777777" w:rsidR="00622796" w:rsidRDefault="00622796" w:rsidP="00810BCE">
      <w:pPr>
        <w:suppressAutoHyphens/>
        <w:spacing w:line="288" w:lineRule="auto"/>
        <w:contextualSpacing/>
        <w:rPr>
          <w:rFonts w:ascii="Arial" w:hAnsi="Arial" w:cs="Arial"/>
        </w:rPr>
      </w:pPr>
    </w:p>
    <w:p w14:paraId="2628B23C" w14:textId="77777777" w:rsidR="00622796" w:rsidRDefault="00622796" w:rsidP="00810BCE">
      <w:pPr>
        <w:suppressAutoHyphens/>
        <w:spacing w:line="288" w:lineRule="auto"/>
        <w:contextualSpacing/>
        <w:rPr>
          <w:rFonts w:ascii="Arial" w:hAnsi="Arial" w:cs="Arial"/>
        </w:rPr>
      </w:pPr>
    </w:p>
    <w:p w14:paraId="1E536319" w14:textId="1CFCC179" w:rsidR="0060345D" w:rsidRPr="00810BCE" w:rsidRDefault="0060345D" w:rsidP="00810BCE">
      <w:pPr>
        <w:suppressAutoHyphens/>
        <w:spacing w:line="288" w:lineRule="auto"/>
        <w:rPr>
          <w:rFonts w:asciiTheme="minorBidi" w:hAnsiTheme="minorBidi" w:cstheme="minorBidi"/>
          <w:b/>
          <w:bCs/>
          <w:szCs w:val="22"/>
        </w:rPr>
      </w:pPr>
      <w:r w:rsidRPr="00810BCE">
        <w:rPr>
          <w:rFonts w:asciiTheme="minorBidi" w:hAnsiTheme="minorBidi" w:cstheme="minorBidi"/>
          <w:b/>
          <w:bCs/>
          <w:szCs w:val="22"/>
        </w:rPr>
        <w:t>Über KBK</w:t>
      </w:r>
    </w:p>
    <w:p w14:paraId="000D7626" w14:textId="2C4E2D23" w:rsidR="0060345D" w:rsidRPr="00810BCE" w:rsidRDefault="0060345D" w:rsidP="00810BCE">
      <w:pPr>
        <w:suppressAutoHyphens/>
        <w:spacing w:line="288" w:lineRule="auto"/>
        <w:contextualSpacing/>
        <w:rPr>
          <w:rFonts w:asciiTheme="minorBidi" w:hAnsiTheme="minorBidi" w:cstheme="minorBidi"/>
          <w:szCs w:val="22"/>
        </w:rPr>
      </w:pPr>
      <w:r w:rsidRPr="00810BCE">
        <w:rPr>
          <w:rFonts w:asciiTheme="minorBidi" w:hAnsiTheme="minorBidi" w:cstheme="minorBidi"/>
          <w:szCs w:val="22"/>
        </w:rPr>
        <w:t>„</w:t>
      </w:r>
      <w:proofErr w:type="spellStart"/>
      <w:r w:rsidRPr="00810BCE">
        <w:rPr>
          <w:rFonts w:asciiTheme="minorBidi" w:hAnsiTheme="minorBidi" w:cstheme="minorBidi"/>
          <w:szCs w:val="22"/>
        </w:rPr>
        <w:t>We</w:t>
      </w:r>
      <w:proofErr w:type="spellEnd"/>
      <w:r w:rsidRPr="00810BCE">
        <w:rPr>
          <w:rFonts w:asciiTheme="minorBidi" w:hAnsiTheme="minorBidi" w:cstheme="minorBidi"/>
          <w:szCs w:val="22"/>
        </w:rPr>
        <w:t xml:space="preserve"> </w:t>
      </w:r>
      <w:proofErr w:type="spellStart"/>
      <w:r w:rsidRPr="00810BCE">
        <w:rPr>
          <w:rFonts w:asciiTheme="minorBidi" w:hAnsiTheme="minorBidi" w:cstheme="minorBidi"/>
          <w:szCs w:val="22"/>
        </w:rPr>
        <w:t>couple</w:t>
      </w:r>
      <w:proofErr w:type="spellEnd"/>
      <w:r w:rsidRPr="00810BCE">
        <w:rPr>
          <w:rFonts w:asciiTheme="minorBidi" w:hAnsiTheme="minorBidi" w:cstheme="minorBidi"/>
          <w:szCs w:val="22"/>
        </w:rPr>
        <w:t xml:space="preserve"> </w:t>
      </w:r>
      <w:proofErr w:type="spellStart"/>
      <w:r w:rsidRPr="00810BCE">
        <w:rPr>
          <w:rFonts w:asciiTheme="minorBidi" w:hAnsiTheme="minorBidi" w:cstheme="minorBidi"/>
          <w:szCs w:val="22"/>
        </w:rPr>
        <w:t>the</w:t>
      </w:r>
      <w:proofErr w:type="spellEnd"/>
      <w:r w:rsidRPr="00810BCE">
        <w:rPr>
          <w:rFonts w:asciiTheme="minorBidi" w:hAnsiTheme="minorBidi" w:cstheme="minorBidi"/>
          <w:szCs w:val="22"/>
        </w:rPr>
        <w:t xml:space="preserve"> </w:t>
      </w:r>
      <w:proofErr w:type="spellStart"/>
      <w:r w:rsidRPr="00810BCE">
        <w:rPr>
          <w:rFonts w:asciiTheme="minorBidi" w:hAnsiTheme="minorBidi" w:cstheme="minorBidi"/>
          <w:szCs w:val="22"/>
        </w:rPr>
        <w:t>drive</w:t>
      </w:r>
      <w:proofErr w:type="spellEnd"/>
      <w:r w:rsidRPr="00810BCE">
        <w:rPr>
          <w:rFonts w:asciiTheme="minorBidi" w:hAnsiTheme="minorBidi" w:cstheme="minorBidi"/>
          <w:szCs w:val="22"/>
        </w:rPr>
        <w:t xml:space="preserve">“ – das ist das Motto von KBK Antriebstechnik aus Klingenberg am Main. KBK liefert in den Kategorien Präzisionskupplungen, Messgetriebe und Spannsätze starke, kombinierbare Lösungen für Anwendungen in der Automatisierung. Die qualitativ hochwertigen Produkte werden rund um die Welt in mehr als 45 Ländern vertrieben. KBK Antriebstechnik GmbH wurde 2003 von Herrn Robert </w:t>
      </w:r>
      <w:proofErr w:type="spellStart"/>
      <w:r w:rsidRPr="00810BCE">
        <w:rPr>
          <w:rFonts w:asciiTheme="minorBidi" w:hAnsiTheme="minorBidi" w:cstheme="minorBidi"/>
          <w:szCs w:val="22"/>
        </w:rPr>
        <w:t>Karpstein</w:t>
      </w:r>
      <w:proofErr w:type="spellEnd"/>
      <w:r w:rsidRPr="00810BCE">
        <w:rPr>
          <w:rFonts w:asciiTheme="minorBidi" w:hAnsiTheme="minorBidi" w:cstheme="minorBidi"/>
          <w:szCs w:val="22"/>
        </w:rPr>
        <w:t xml:space="preserve"> und Bernd Brenner in Trennfurt gegründet. 2013 übernahm Dipl.-Ing. (FH) Sven </w:t>
      </w:r>
      <w:proofErr w:type="spellStart"/>
      <w:r w:rsidRPr="00810BCE">
        <w:rPr>
          <w:rFonts w:asciiTheme="minorBidi" w:hAnsiTheme="minorBidi" w:cstheme="minorBidi"/>
          <w:szCs w:val="22"/>
        </w:rPr>
        <w:t>Karpstein</w:t>
      </w:r>
      <w:proofErr w:type="spellEnd"/>
      <w:r w:rsidRPr="00810BCE">
        <w:rPr>
          <w:rFonts w:asciiTheme="minorBidi" w:hAnsiTheme="minorBidi" w:cstheme="minorBidi"/>
          <w:szCs w:val="22"/>
        </w:rPr>
        <w:t xml:space="preserve"> das Unternehmen, das heute</w:t>
      </w:r>
      <w:r w:rsidR="00BD4D8B" w:rsidRPr="00810BCE">
        <w:rPr>
          <w:rFonts w:asciiTheme="minorBidi" w:hAnsiTheme="minorBidi" w:cstheme="minorBidi"/>
          <w:szCs w:val="22"/>
        </w:rPr>
        <w:t xml:space="preserve"> über</w:t>
      </w:r>
      <w:r w:rsidRPr="00810BCE">
        <w:rPr>
          <w:rFonts w:asciiTheme="minorBidi" w:hAnsiTheme="minorBidi" w:cstheme="minorBidi"/>
          <w:szCs w:val="22"/>
        </w:rPr>
        <w:t xml:space="preserve"> 60 Mitarbeiter beschäftigt.</w:t>
      </w:r>
    </w:p>
    <w:p w14:paraId="54F7F701" w14:textId="77777777" w:rsidR="001969EA" w:rsidRPr="00810BCE" w:rsidRDefault="001969EA" w:rsidP="00810BCE">
      <w:pPr>
        <w:suppressAutoHyphens/>
        <w:spacing w:line="288" w:lineRule="auto"/>
        <w:outlineLvl w:val="0"/>
        <w:rPr>
          <w:rFonts w:asciiTheme="minorBidi" w:eastAsia="Calibri" w:hAnsiTheme="minorBidi" w:cstheme="minorBidi"/>
          <w:bCs/>
          <w:color w:val="000000" w:themeColor="text1"/>
          <w:szCs w:val="22"/>
        </w:rPr>
      </w:pPr>
    </w:p>
    <w:p w14:paraId="68ED3E87" w14:textId="2F1F3CF7" w:rsidR="001B2805" w:rsidRPr="00810BCE" w:rsidRDefault="001B2805" w:rsidP="00810BCE">
      <w:pPr>
        <w:suppressAutoHyphens/>
        <w:spacing w:line="288" w:lineRule="auto"/>
        <w:outlineLvl w:val="0"/>
        <w:rPr>
          <w:rFonts w:asciiTheme="minorBidi" w:eastAsia="Calibri" w:hAnsiTheme="minorBidi" w:cstheme="minorBidi"/>
          <w:bCs/>
          <w:color w:val="000000" w:themeColor="text1"/>
          <w:szCs w:val="22"/>
        </w:rPr>
      </w:pPr>
      <w:r w:rsidRPr="00810BCE">
        <w:rPr>
          <w:rFonts w:asciiTheme="minorBidi" w:eastAsia="Calibri" w:hAnsiTheme="minorBidi" w:cstheme="minorBidi"/>
          <w:bCs/>
          <w:color w:val="000000" w:themeColor="text1"/>
          <w:szCs w:val="22"/>
        </w:rPr>
        <w:t>(54</w:t>
      </w:r>
      <w:r w:rsidR="00BD4D8B" w:rsidRPr="00810BCE">
        <w:rPr>
          <w:rFonts w:asciiTheme="minorBidi" w:eastAsia="Calibri" w:hAnsiTheme="minorBidi" w:cstheme="minorBidi"/>
          <w:bCs/>
          <w:color w:val="000000" w:themeColor="text1"/>
          <w:szCs w:val="22"/>
        </w:rPr>
        <w:t>7</w:t>
      </w:r>
      <w:r w:rsidRPr="00810BCE">
        <w:rPr>
          <w:rFonts w:asciiTheme="minorBidi" w:eastAsia="Calibri" w:hAnsiTheme="minorBidi" w:cstheme="minorBidi"/>
          <w:bCs/>
          <w:color w:val="000000" w:themeColor="text1"/>
          <w:szCs w:val="22"/>
        </w:rPr>
        <w:t xml:space="preserve"> Zeichen inkl. Leerzeichen)</w:t>
      </w:r>
    </w:p>
    <w:p w14:paraId="112CBE1C" w14:textId="77777777" w:rsidR="00C86B31" w:rsidRDefault="00C86B31" w:rsidP="00810BCE">
      <w:pPr>
        <w:suppressAutoHyphens/>
        <w:spacing w:line="288" w:lineRule="auto"/>
        <w:outlineLvl w:val="0"/>
        <w:rPr>
          <w:rFonts w:asciiTheme="minorBidi" w:eastAsia="Calibri" w:hAnsiTheme="minorBidi" w:cstheme="minorBidi"/>
          <w:b/>
          <w:color w:val="000000" w:themeColor="text1"/>
          <w:szCs w:val="22"/>
        </w:rPr>
      </w:pPr>
    </w:p>
    <w:p w14:paraId="1DEB90F1" w14:textId="77777777" w:rsidR="00754F1F" w:rsidRDefault="00754F1F" w:rsidP="00810BCE">
      <w:pPr>
        <w:suppressAutoHyphens/>
        <w:spacing w:line="288" w:lineRule="auto"/>
        <w:outlineLvl w:val="0"/>
        <w:rPr>
          <w:rFonts w:asciiTheme="minorBidi" w:eastAsia="Calibri" w:hAnsiTheme="minorBidi" w:cstheme="minorBidi"/>
          <w:b/>
          <w:color w:val="000000" w:themeColor="text1"/>
          <w:szCs w:val="22"/>
        </w:rPr>
      </w:pPr>
    </w:p>
    <w:p w14:paraId="2A20321E" w14:textId="50916494" w:rsidR="00C86B31" w:rsidRPr="00810BCE" w:rsidRDefault="000601F7" w:rsidP="00810BCE">
      <w:pPr>
        <w:suppressAutoHyphens/>
        <w:spacing w:line="288" w:lineRule="auto"/>
        <w:outlineLvl w:val="0"/>
        <w:rPr>
          <w:rFonts w:asciiTheme="minorBidi" w:eastAsia="Calibri" w:hAnsiTheme="minorBidi" w:cstheme="minorBidi"/>
          <w:b/>
          <w:color w:val="000000" w:themeColor="text1"/>
          <w:szCs w:val="22"/>
        </w:rPr>
      </w:pPr>
      <w:r w:rsidRPr="00810BCE">
        <w:rPr>
          <w:rFonts w:asciiTheme="minorBidi" w:eastAsia="Calibri" w:hAnsiTheme="minorBidi" w:cstheme="minorBidi"/>
          <w:b/>
          <w:color w:val="000000" w:themeColor="text1"/>
          <w:szCs w:val="22"/>
        </w:rPr>
        <w:t>Bild</w:t>
      </w:r>
      <w:r w:rsidR="003C5678" w:rsidRPr="00810BCE">
        <w:rPr>
          <w:rFonts w:asciiTheme="minorBidi" w:eastAsia="Calibri" w:hAnsiTheme="minorBidi" w:cstheme="minorBidi"/>
          <w:b/>
          <w:color w:val="000000" w:themeColor="text1"/>
          <w:szCs w:val="22"/>
        </w:rPr>
        <w:t>übersicht</w:t>
      </w:r>
    </w:p>
    <w:p w14:paraId="7662529D" w14:textId="1C7493A6" w:rsidR="00754F1F" w:rsidRDefault="00754F1F" w:rsidP="00810BCE">
      <w:pPr>
        <w:suppressAutoHyphens/>
        <w:spacing w:line="288" w:lineRule="auto"/>
        <w:outlineLvl w:val="0"/>
        <w:rPr>
          <w:rFonts w:asciiTheme="minorBidi" w:eastAsia="Calibri" w:hAnsiTheme="minorBidi" w:cstheme="minorBidi"/>
          <w:bCs/>
          <w:color w:val="000000" w:themeColor="text1"/>
          <w:szCs w:val="22"/>
        </w:rPr>
      </w:pPr>
      <w:r>
        <w:rPr>
          <w:rFonts w:asciiTheme="minorBidi" w:eastAsia="Calibri" w:hAnsiTheme="minorBidi" w:cstheme="minorBidi"/>
          <w:bCs/>
          <w:noProof/>
          <w:color w:val="000000" w:themeColor="text1"/>
          <w:szCs w:val="22"/>
        </w:rPr>
        <w:drawing>
          <wp:inline distT="0" distB="0" distL="0" distR="0" wp14:anchorId="3F510DBD" wp14:editId="1F2C078E">
            <wp:extent cx="2994395" cy="2160638"/>
            <wp:effectExtent l="0" t="0" r="3175" b="0"/>
            <wp:docPr id="1779295765" name="Grafik 1" descr="Ein Bild, das Metall, Hartwaren, Silb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295765" name="Grafik 1" descr="Ein Bild, das Metall, Hartwaren, Silber enthält.&#10;&#10;KI-generierte Inhalte können fehlerhaft sein."/>
                    <pic:cNvPicPr/>
                  </pic:nvPicPr>
                  <pic:blipFill>
                    <a:blip r:embed="rId12" cstate="email">
                      <a:extLst>
                        <a:ext uri="{28A0092B-C50C-407E-A947-70E740481C1C}">
                          <a14:useLocalDpi xmlns:a14="http://schemas.microsoft.com/office/drawing/2010/main"/>
                        </a:ext>
                      </a:extLst>
                    </a:blip>
                    <a:stretch>
                      <a:fillRect/>
                    </a:stretch>
                  </pic:blipFill>
                  <pic:spPr>
                    <a:xfrm>
                      <a:off x="0" y="0"/>
                      <a:ext cx="3007140" cy="2169835"/>
                    </a:xfrm>
                    <a:prstGeom prst="rect">
                      <a:avLst/>
                    </a:prstGeom>
                  </pic:spPr>
                </pic:pic>
              </a:graphicData>
            </a:graphic>
          </wp:inline>
        </w:drawing>
      </w:r>
    </w:p>
    <w:p w14:paraId="3EF7AED0" w14:textId="5DDB230C" w:rsidR="00754F1F" w:rsidRPr="009C4729" w:rsidRDefault="00420A19" w:rsidP="009C4729">
      <w:pPr>
        <w:tabs>
          <w:tab w:val="left" w:pos="6379"/>
        </w:tabs>
        <w:suppressAutoHyphens/>
        <w:spacing w:line="288" w:lineRule="auto"/>
        <w:ind w:right="1554"/>
        <w:contextualSpacing/>
        <w:rPr>
          <w:rFonts w:asciiTheme="minorBidi" w:hAnsiTheme="minorBidi" w:cstheme="minorBidi"/>
          <w:bCs/>
          <w:color w:val="000000" w:themeColor="text1"/>
          <w:szCs w:val="22"/>
        </w:rPr>
      </w:pPr>
      <w:r w:rsidRPr="00810BCE">
        <w:rPr>
          <w:rFonts w:asciiTheme="minorBidi" w:hAnsiTheme="minorBidi" w:cstheme="minorBidi"/>
          <w:b/>
          <w:color w:val="000000" w:themeColor="text1"/>
          <w:szCs w:val="22"/>
        </w:rPr>
        <w:t>KBK-</w:t>
      </w:r>
      <w:r w:rsidR="009C4729">
        <w:rPr>
          <w:rFonts w:asciiTheme="minorBidi" w:hAnsiTheme="minorBidi" w:cstheme="minorBidi"/>
          <w:b/>
          <w:color w:val="000000" w:themeColor="text1"/>
          <w:szCs w:val="22"/>
        </w:rPr>
        <w:t>Ueberlastkupplungen</w:t>
      </w:r>
      <w:r w:rsidR="006A7BC6" w:rsidRPr="00810BCE">
        <w:rPr>
          <w:rFonts w:asciiTheme="minorBidi" w:hAnsiTheme="minorBidi" w:cstheme="minorBidi"/>
          <w:b/>
          <w:color w:val="000000" w:themeColor="text1"/>
          <w:szCs w:val="22"/>
        </w:rPr>
        <w:t>.jpg</w:t>
      </w:r>
      <w:r w:rsidR="006A7BC6" w:rsidRPr="00810BCE">
        <w:rPr>
          <w:rFonts w:asciiTheme="minorBidi" w:hAnsiTheme="minorBidi" w:cstheme="minorBidi"/>
          <w:bCs/>
          <w:color w:val="000000" w:themeColor="text1"/>
          <w:szCs w:val="22"/>
        </w:rPr>
        <w:t xml:space="preserve">: </w:t>
      </w:r>
      <w:r w:rsidR="00754F1F">
        <w:rPr>
          <w:rFonts w:asciiTheme="minorBidi" w:hAnsiTheme="minorBidi" w:cstheme="minorBidi"/>
          <w:bCs/>
          <w:color w:val="000000" w:themeColor="text1"/>
          <w:szCs w:val="22"/>
        </w:rPr>
        <w:t>Die Überlastkupplungen von KBK sind jetzt in drei neuen Ausführungen erhältlich</w:t>
      </w:r>
    </w:p>
    <w:p w14:paraId="6665B36D" w14:textId="75865F01" w:rsidR="00C4291A" w:rsidRPr="00810BCE" w:rsidRDefault="003C116F" w:rsidP="00810BCE">
      <w:pPr>
        <w:tabs>
          <w:tab w:val="left" w:pos="6379"/>
        </w:tabs>
        <w:suppressAutoHyphens/>
        <w:spacing w:line="288" w:lineRule="auto"/>
        <w:ind w:right="1554"/>
        <w:contextualSpacing/>
        <w:rPr>
          <w:rFonts w:asciiTheme="minorBidi" w:hAnsiTheme="minorBidi" w:cstheme="minorBidi"/>
          <w:i/>
          <w:iCs/>
          <w:color w:val="000000" w:themeColor="text1"/>
          <w:szCs w:val="22"/>
        </w:rPr>
      </w:pPr>
      <w:r w:rsidRPr="00810BCE">
        <w:rPr>
          <w:rFonts w:asciiTheme="minorBidi" w:hAnsiTheme="minorBidi" w:cstheme="minorBidi"/>
          <w:i/>
          <w:iCs/>
          <w:color w:val="000000" w:themeColor="text1"/>
          <w:szCs w:val="22"/>
        </w:rPr>
        <w:t xml:space="preserve">Bild: </w:t>
      </w:r>
      <w:r w:rsidR="00B14599" w:rsidRPr="00810BCE">
        <w:rPr>
          <w:rFonts w:asciiTheme="minorBidi" w:hAnsiTheme="minorBidi" w:cstheme="minorBidi"/>
          <w:i/>
          <w:iCs/>
          <w:color w:val="000000" w:themeColor="text1"/>
          <w:szCs w:val="22"/>
        </w:rPr>
        <w:t>KBK Antriebstechnik GmbH</w:t>
      </w:r>
    </w:p>
    <w:p w14:paraId="0403B70A" w14:textId="77777777" w:rsidR="00DE067E" w:rsidRPr="00810BCE" w:rsidRDefault="00DE067E" w:rsidP="00810BCE">
      <w:pPr>
        <w:suppressAutoHyphens/>
        <w:spacing w:line="288" w:lineRule="auto"/>
        <w:ind w:right="-144"/>
        <w:rPr>
          <w:rFonts w:asciiTheme="minorBidi" w:hAnsiTheme="minorBidi" w:cstheme="minorBidi"/>
          <w:b/>
          <w:color w:val="000000" w:themeColor="text1"/>
          <w:szCs w:val="22"/>
        </w:rPr>
      </w:pPr>
    </w:p>
    <w:p w14:paraId="7A63A7BC" w14:textId="77777777" w:rsidR="00DE067E" w:rsidRDefault="00DE067E" w:rsidP="00810BCE">
      <w:pPr>
        <w:suppressAutoHyphens/>
        <w:spacing w:line="288" w:lineRule="auto"/>
        <w:ind w:right="-144"/>
        <w:rPr>
          <w:rFonts w:asciiTheme="minorBidi" w:hAnsiTheme="minorBidi" w:cstheme="minorBidi"/>
          <w:b/>
          <w:color w:val="000000" w:themeColor="text1"/>
          <w:szCs w:val="22"/>
        </w:rPr>
      </w:pPr>
    </w:p>
    <w:p w14:paraId="16DC786E" w14:textId="22C3B474" w:rsidR="00356165" w:rsidRPr="00810BCE" w:rsidRDefault="00B73070" w:rsidP="00810BCE">
      <w:pPr>
        <w:suppressAutoHyphens/>
        <w:spacing w:line="288" w:lineRule="auto"/>
        <w:ind w:right="-144"/>
        <w:rPr>
          <w:rFonts w:asciiTheme="minorBidi" w:hAnsiTheme="minorBidi" w:cstheme="minorBidi"/>
          <w:bCs/>
          <w:color w:val="000000" w:themeColor="text1"/>
          <w:szCs w:val="22"/>
        </w:rPr>
      </w:pPr>
      <w:r w:rsidRPr="00810BCE">
        <w:rPr>
          <w:rFonts w:asciiTheme="minorBidi" w:hAnsiTheme="minorBidi" w:cstheme="minorBidi"/>
          <w:b/>
          <w:color w:val="000000" w:themeColor="text1"/>
          <w:szCs w:val="22"/>
        </w:rPr>
        <w:t>Meta-Title</w:t>
      </w:r>
      <w:r w:rsidR="00DA7ED9" w:rsidRPr="00810BCE">
        <w:rPr>
          <w:rFonts w:asciiTheme="minorBidi" w:hAnsiTheme="minorBidi" w:cstheme="minorBidi"/>
          <w:bCs/>
          <w:color w:val="000000" w:themeColor="text1"/>
          <w:szCs w:val="22"/>
        </w:rPr>
        <w:t xml:space="preserve">: </w:t>
      </w:r>
      <w:r w:rsidR="00515C89">
        <w:rPr>
          <w:rFonts w:asciiTheme="minorBidi" w:hAnsiTheme="minorBidi" w:cstheme="minorBidi"/>
          <w:bCs/>
          <w:color w:val="000000" w:themeColor="text1"/>
          <w:szCs w:val="22"/>
        </w:rPr>
        <w:t>Neue Sicherheitskupplungen von KBK</w:t>
      </w:r>
    </w:p>
    <w:p w14:paraId="228016EF" w14:textId="77777777" w:rsidR="00A431C2" w:rsidRPr="00810BCE" w:rsidRDefault="00A431C2" w:rsidP="00810BCE">
      <w:pPr>
        <w:suppressAutoHyphens/>
        <w:spacing w:line="288" w:lineRule="auto"/>
        <w:outlineLvl w:val="0"/>
        <w:rPr>
          <w:rFonts w:asciiTheme="minorBidi" w:hAnsiTheme="minorBidi" w:cstheme="minorBidi"/>
          <w:color w:val="000000" w:themeColor="text1"/>
          <w:szCs w:val="22"/>
        </w:rPr>
      </w:pPr>
    </w:p>
    <w:p w14:paraId="4776864E" w14:textId="79593332" w:rsidR="00356165" w:rsidRPr="00810BCE" w:rsidRDefault="00B73070" w:rsidP="00810BCE">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
          <w:color w:val="000000" w:themeColor="text1"/>
          <w:szCs w:val="22"/>
        </w:rPr>
        <w:t>Meta-Description</w:t>
      </w:r>
      <w:r w:rsidR="00DA7ED9" w:rsidRPr="00810BCE">
        <w:rPr>
          <w:rFonts w:asciiTheme="minorBidi" w:hAnsiTheme="minorBidi" w:cstheme="minorBidi"/>
          <w:bCs/>
          <w:color w:val="000000" w:themeColor="text1"/>
          <w:szCs w:val="22"/>
        </w:rPr>
        <w:t xml:space="preserve">: </w:t>
      </w:r>
      <w:r w:rsidR="00515C89">
        <w:rPr>
          <w:rFonts w:asciiTheme="minorBidi" w:hAnsiTheme="minorBidi" w:cstheme="minorBidi"/>
          <w:bCs/>
          <w:color w:val="000000" w:themeColor="text1"/>
          <w:szCs w:val="22"/>
        </w:rPr>
        <w:t xml:space="preserve">Der Antriebstechnik-Spezialist liefert seine </w:t>
      </w:r>
      <w:r w:rsidR="002200D7">
        <w:rPr>
          <w:rFonts w:asciiTheme="minorBidi" w:hAnsiTheme="minorBidi" w:cstheme="minorBidi"/>
          <w:bCs/>
          <w:color w:val="000000" w:themeColor="text1"/>
          <w:szCs w:val="22"/>
        </w:rPr>
        <w:t>Überlast</w:t>
      </w:r>
      <w:r w:rsidR="00515C89">
        <w:rPr>
          <w:rFonts w:asciiTheme="minorBidi" w:hAnsiTheme="minorBidi" w:cstheme="minorBidi"/>
          <w:bCs/>
          <w:color w:val="000000" w:themeColor="text1"/>
          <w:szCs w:val="22"/>
        </w:rPr>
        <w:t xml:space="preserve">kupplungen jetzt auch </w:t>
      </w:r>
      <w:r w:rsidR="00B8436E">
        <w:rPr>
          <w:rFonts w:asciiTheme="minorBidi" w:hAnsiTheme="minorBidi" w:cstheme="minorBidi"/>
          <w:bCs/>
          <w:color w:val="000000" w:themeColor="text1"/>
          <w:szCs w:val="22"/>
        </w:rPr>
        <w:t xml:space="preserve">in </w:t>
      </w:r>
      <w:r w:rsidR="002200D7">
        <w:rPr>
          <w:rFonts w:asciiTheme="minorBidi" w:hAnsiTheme="minorBidi" w:cstheme="minorBidi"/>
          <w:bCs/>
          <w:color w:val="000000" w:themeColor="text1"/>
          <w:szCs w:val="22"/>
        </w:rPr>
        <w:t>Kombination mit einer Gelenk-, Schlitz- und Wellenkupplung.</w:t>
      </w:r>
    </w:p>
    <w:p w14:paraId="674091AD" w14:textId="77777777" w:rsidR="00420A19" w:rsidRPr="00810BCE" w:rsidRDefault="00420A19" w:rsidP="00810BCE">
      <w:pPr>
        <w:suppressAutoHyphens/>
        <w:spacing w:line="288" w:lineRule="auto"/>
        <w:outlineLvl w:val="0"/>
        <w:rPr>
          <w:rFonts w:asciiTheme="minorBidi" w:hAnsiTheme="minorBidi" w:cstheme="minorBidi"/>
          <w:color w:val="000000" w:themeColor="text1"/>
          <w:szCs w:val="22"/>
        </w:rPr>
      </w:pPr>
    </w:p>
    <w:p w14:paraId="2E813031" w14:textId="77777777" w:rsidR="00810BCE" w:rsidRPr="00810BCE" w:rsidRDefault="00810BCE" w:rsidP="00810BCE">
      <w:pPr>
        <w:suppressAutoHyphens/>
        <w:spacing w:line="288" w:lineRule="auto"/>
        <w:outlineLvl w:val="0"/>
        <w:rPr>
          <w:rFonts w:asciiTheme="minorBidi" w:hAnsiTheme="minorBidi" w:cstheme="minorBidi"/>
          <w:color w:val="000000" w:themeColor="text1"/>
          <w:szCs w:val="22"/>
        </w:rPr>
      </w:pPr>
    </w:p>
    <w:p w14:paraId="41B970CA" w14:textId="487DACE0" w:rsidR="00061241" w:rsidRPr="00810BCE" w:rsidRDefault="0057474A" w:rsidP="00810BCE">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
          <w:color w:val="000000" w:themeColor="text1"/>
          <w:szCs w:val="22"/>
        </w:rPr>
        <w:t>Keywords</w:t>
      </w:r>
      <w:r w:rsidR="00DA7ED9" w:rsidRPr="00810BCE">
        <w:rPr>
          <w:rFonts w:asciiTheme="minorBidi" w:hAnsiTheme="minorBidi" w:cstheme="minorBidi"/>
          <w:bCs/>
          <w:color w:val="000000" w:themeColor="text1"/>
          <w:szCs w:val="22"/>
        </w:rPr>
        <w:t xml:space="preserve">: Antriebstechnik, </w:t>
      </w:r>
      <w:r w:rsidR="00B43C59" w:rsidRPr="00810BCE">
        <w:rPr>
          <w:rFonts w:asciiTheme="minorBidi" w:hAnsiTheme="minorBidi" w:cstheme="minorBidi"/>
          <w:bCs/>
          <w:color w:val="000000" w:themeColor="text1"/>
          <w:szCs w:val="22"/>
        </w:rPr>
        <w:t>Automatisierung, Industriekupplungen</w:t>
      </w:r>
      <w:r w:rsidR="00D14A13" w:rsidRPr="00810BCE">
        <w:rPr>
          <w:rFonts w:asciiTheme="minorBidi" w:hAnsiTheme="minorBidi" w:cstheme="minorBidi"/>
          <w:bCs/>
          <w:color w:val="000000" w:themeColor="text1"/>
          <w:szCs w:val="22"/>
        </w:rPr>
        <w:t>,</w:t>
      </w:r>
      <w:r w:rsidR="009C6050" w:rsidRPr="00810BCE">
        <w:rPr>
          <w:rFonts w:asciiTheme="minorBidi" w:hAnsiTheme="minorBidi" w:cstheme="minorBidi"/>
          <w:bCs/>
          <w:color w:val="000000" w:themeColor="text1"/>
          <w:szCs w:val="22"/>
        </w:rPr>
        <w:t xml:space="preserve"> </w:t>
      </w:r>
      <w:r w:rsidR="00806748">
        <w:rPr>
          <w:rFonts w:asciiTheme="minorBidi" w:hAnsiTheme="minorBidi" w:cstheme="minorBidi"/>
          <w:bCs/>
          <w:color w:val="000000" w:themeColor="text1"/>
          <w:szCs w:val="22"/>
        </w:rPr>
        <w:t>Überlastkupplungen, Sicherheitskupplungen, Kugel-Rast-Prinzip, Kugelrastprinzip,</w:t>
      </w:r>
      <w:r w:rsidR="00F65453" w:rsidRPr="00810BCE">
        <w:rPr>
          <w:rFonts w:asciiTheme="minorBidi" w:hAnsiTheme="minorBidi" w:cstheme="minorBidi"/>
          <w:bCs/>
          <w:color w:val="000000" w:themeColor="text1"/>
          <w:szCs w:val="22"/>
        </w:rPr>
        <w:t xml:space="preserve"> </w:t>
      </w:r>
      <w:proofErr w:type="spellStart"/>
      <w:r w:rsidR="00710882">
        <w:rPr>
          <w:rFonts w:asciiTheme="minorBidi" w:hAnsiTheme="minorBidi" w:cstheme="minorBidi"/>
          <w:bCs/>
          <w:color w:val="000000" w:themeColor="text1"/>
          <w:szCs w:val="22"/>
        </w:rPr>
        <w:t>Verschrauber</w:t>
      </w:r>
      <w:proofErr w:type="spellEnd"/>
      <w:r w:rsidR="00710882">
        <w:rPr>
          <w:rFonts w:asciiTheme="minorBidi" w:hAnsiTheme="minorBidi" w:cstheme="minorBidi"/>
          <w:bCs/>
          <w:color w:val="000000" w:themeColor="text1"/>
          <w:szCs w:val="22"/>
        </w:rPr>
        <w:t xml:space="preserve">, </w:t>
      </w:r>
      <w:r w:rsidR="0023700C">
        <w:rPr>
          <w:rFonts w:asciiTheme="minorBidi" w:hAnsiTheme="minorBidi" w:cstheme="minorBidi"/>
          <w:bCs/>
          <w:color w:val="000000" w:themeColor="text1"/>
          <w:szCs w:val="22"/>
        </w:rPr>
        <w:t>Pharma</w:t>
      </w:r>
      <w:r w:rsidR="003625BC">
        <w:rPr>
          <w:rFonts w:asciiTheme="minorBidi" w:hAnsiTheme="minorBidi" w:cstheme="minorBidi"/>
          <w:bCs/>
          <w:color w:val="000000" w:themeColor="text1"/>
          <w:szCs w:val="22"/>
        </w:rPr>
        <w:t>-</w:t>
      </w:r>
      <w:r w:rsidR="003625BC">
        <w:rPr>
          <w:rFonts w:asciiTheme="minorBidi" w:hAnsiTheme="minorBidi" w:cstheme="minorBidi"/>
          <w:bCs/>
          <w:color w:val="000000" w:themeColor="text1"/>
          <w:szCs w:val="22"/>
        </w:rPr>
        <w:lastRenderedPageBreak/>
        <w:t>I</w:t>
      </w:r>
      <w:r w:rsidR="0023700C">
        <w:rPr>
          <w:rFonts w:asciiTheme="minorBidi" w:hAnsiTheme="minorBidi" w:cstheme="minorBidi"/>
          <w:bCs/>
          <w:color w:val="000000" w:themeColor="text1"/>
          <w:szCs w:val="22"/>
        </w:rPr>
        <w:t xml:space="preserve">ndustrie, Lebensmittelindustrie, Food &amp; Beverage, </w:t>
      </w:r>
      <w:r w:rsidR="007B25A4">
        <w:rPr>
          <w:rFonts w:asciiTheme="minorBidi" w:hAnsiTheme="minorBidi" w:cstheme="minorBidi"/>
          <w:bCs/>
          <w:color w:val="000000" w:themeColor="text1"/>
          <w:szCs w:val="22"/>
        </w:rPr>
        <w:t xml:space="preserve">Kupplungen für die Lebensmittelindustrie, Kupplungen für die Pharma-Industrie, </w:t>
      </w:r>
      <w:proofErr w:type="spellStart"/>
      <w:r w:rsidR="00710882">
        <w:rPr>
          <w:rFonts w:asciiTheme="minorBidi" w:hAnsiTheme="minorBidi" w:cstheme="minorBidi"/>
          <w:bCs/>
          <w:color w:val="000000" w:themeColor="text1"/>
          <w:szCs w:val="22"/>
        </w:rPr>
        <w:t>Verschraubsysteme</w:t>
      </w:r>
      <w:proofErr w:type="spellEnd"/>
      <w:r w:rsidR="00710882">
        <w:rPr>
          <w:rFonts w:asciiTheme="minorBidi" w:hAnsiTheme="minorBidi" w:cstheme="minorBidi"/>
          <w:bCs/>
          <w:color w:val="000000" w:themeColor="text1"/>
          <w:szCs w:val="22"/>
        </w:rPr>
        <w:t xml:space="preserve">, </w:t>
      </w:r>
      <w:proofErr w:type="spellStart"/>
      <w:r w:rsidR="00EB2B74">
        <w:rPr>
          <w:rFonts w:asciiTheme="minorBidi" w:hAnsiTheme="minorBidi" w:cstheme="minorBidi"/>
          <w:bCs/>
          <w:color w:val="000000" w:themeColor="text1"/>
          <w:szCs w:val="22"/>
        </w:rPr>
        <w:t>Verschraubmaschine</w:t>
      </w:r>
      <w:proofErr w:type="spellEnd"/>
      <w:r w:rsidR="00EB2B74">
        <w:rPr>
          <w:rFonts w:asciiTheme="minorBidi" w:hAnsiTheme="minorBidi" w:cstheme="minorBidi"/>
          <w:bCs/>
          <w:color w:val="000000" w:themeColor="text1"/>
          <w:szCs w:val="22"/>
        </w:rPr>
        <w:t xml:space="preserve">, </w:t>
      </w:r>
      <w:r w:rsidR="00710882">
        <w:rPr>
          <w:rFonts w:asciiTheme="minorBidi" w:hAnsiTheme="minorBidi" w:cstheme="minorBidi"/>
          <w:bCs/>
          <w:color w:val="000000" w:themeColor="text1"/>
          <w:szCs w:val="22"/>
        </w:rPr>
        <w:t xml:space="preserve">Rührer, </w:t>
      </w:r>
      <w:r w:rsidR="00D0514C">
        <w:rPr>
          <w:rFonts w:asciiTheme="minorBidi" w:hAnsiTheme="minorBidi" w:cstheme="minorBidi"/>
          <w:bCs/>
          <w:color w:val="000000" w:themeColor="text1"/>
          <w:szCs w:val="22"/>
        </w:rPr>
        <w:t xml:space="preserve">Mischer, </w:t>
      </w:r>
      <w:r w:rsidR="00B744C0" w:rsidRPr="00810BCE">
        <w:rPr>
          <w:rFonts w:asciiTheme="minorBidi" w:hAnsiTheme="minorBidi" w:cstheme="minorBidi"/>
          <w:bCs/>
          <w:color w:val="000000" w:themeColor="text1"/>
          <w:szCs w:val="22"/>
        </w:rPr>
        <w:t>KBK Antriebstechnik GmbH</w:t>
      </w:r>
    </w:p>
    <w:p w14:paraId="2E238BC5" w14:textId="77777777" w:rsidR="00356165" w:rsidRPr="00810BCE" w:rsidRDefault="00356165" w:rsidP="00810BCE">
      <w:pPr>
        <w:suppressAutoHyphens/>
        <w:spacing w:line="288" w:lineRule="auto"/>
        <w:outlineLvl w:val="0"/>
        <w:rPr>
          <w:rFonts w:asciiTheme="minorBidi" w:hAnsiTheme="minorBidi" w:cstheme="minorBidi"/>
          <w:bCs/>
          <w:color w:val="000000" w:themeColor="text1"/>
          <w:szCs w:val="22"/>
        </w:rPr>
      </w:pPr>
    </w:p>
    <w:p w14:paraId="22D9B6B0" w14:textId="77777777" w:rsidR="00810BCE" w:rsidRPr="00810BCE" w:rsidRDefault="00810BCE" w:rsidP="00810BCE">
      <w:pPr>
        <w:suppressAutoHyphens/>
        <w:spacing w:line="288" w:lineRule="auto"/>
        <w:outlineLvl w:val="0"/>
        <w:rPr>
          <w:rFonts w:asciiTheme="minorBidi" w:hAnsiTheme="minorBidi" w:cstheme="minorBidi"/>
          <w:bCs/>
          <w:color w:val="000000" w:themeColor="text1"/>
          <w:szCs w:val="22"/>
        </w:rPr>
      </w:pPr>
    </w:p>
    <w:p w14:paraId="6AEF78DB" w14:textId="7A300714" w:rsidR="00810BCE" w:rsidRPr="00631C42" w:rsidRDefault="007F04C3" w:rsidP="00810BCE">
      <w:pPr>
        <w:suppressAutoHyphens/>
        <w:spacing w:line="288" w:lineRule="auto"/>
        <w:rPr>
          <w:rFonts w:asciiTheme="minorBidi" w:hAnsiTheme="minorBidi" w:cstheme="minorBidi"/>
          <w:b/>
          <w:color w:val="000000" w:themeColor="text1"/>
          <w:szCs w:val="22"/>
        </w:rPr>
      </w:pPr>
      <w:r w:rsidRPr="00631C42">
        <w:rPr>
          <w:rFonts w:asciiTheme="minorBidi" w:hAnsiTheme="minorBidi" w:cstheme="minorBidi"/>
          <w:b/>
          <w:color w:val="000000" w:themeColor="text1"/>
          <w:szCs w:val="22"/>
        </w:rPr>
        <w:t>Deeplink</w:t>
      </w:r>
      <w:r w:rsidR="00474F22" w:rsidRPr="00631C42">
        <w:rPr>
          <w:rFonts w:asciiTheme="minorBidi" w:hAnsiTheme="minorBidi" w:cstheme="minorBidi"/>
          <w:b/>
          <w:color w:val="000000" w:themeColor="text1"/>
          <w:szCs w:val="22"/>
        </w:rPr>
        <w:t>s</w:t>
      </w:r>
      <w:r w:rsidR="00B06F00" w:rsidRPr="00631C42">
        <w:rPr>
          <w:rFonts w:asciiTheme="minorBidi" w:hAnsiTheme="minorBidi" w:cstheme="minorBidi"/>
          <w:b/>
          <w:color w:val="000000" w:themeColor="text1"/>
          <w:szCs w:val="22"/>
        </w:rPr>
        <w:t>:</w:t>
      </w:r>
    </w:p>
    <w:p w14:paraId="2AD188A3" w14:textId="5FB4F61B" w:rsidR="00631C42" w:rsidRDefault="009C4729" w:rsidP="00810BCE">
      <w:pPr>
        <w:suppressAutoHyphens/>
        <w:spacing w:line="288" w:lineRule="auto"/>
        <w:rPr>
          <w:rFonts w:asciiTheme="minorBidi" w:hAnsiTheme="minorBidi" w:cstheme="minorBidi"/>
        </w:rPr>
      </w:pPr>
      <w:hyperlink r:id="rId13" w:history="1">
        <w:r w:rsidRPr="00742EE3">
          <w:rPr>
            <w:rStyle w:val="Hyperlink"/>
            <w:rFonts w:asciiTheme="minorBidi" w:hAnsiTheme="minorBidi" w:cstheme="minorBidi"/>
          </w:rPr>
          <w:t>https://www.kbk-antriebstechnik.de/</w:t>
        </w:r>
      </w:hyperlink>
    </w:p>
    <w:p w14:paraId="439E9DCF" w14:textId="668FC9AC" w:rsidR="00631C42" w:rsidRPr="003625BC" w:rsidRDefault="009C4729" w:rsidP="00810BCE">
      <w:pPr>
        <w:suppressAutoHyphens/>
        <w:spacing w:line="288" w:lineRule="auto"/>
        <w:rPr>
          <w:rFonts w:asciiTheme="minorBidi" w:hAnsiTheme="minorBidi" w:cstheme="minorBidi"/>
        </w:rPr>
      </w:pPr>
      <w:hyperlink r:id="rId14" w:history="1">
        <w:r w:rsidRPr="00742EE3">
          <w:rPr>
            <w:rStyle w:val="Hyperlink"/>
            <w:rFonts w:asciiTheme="minorBidi" w:hAnsiTheme="minorBidi" w:cstheme="minorBidi"/>
          </w:rPr>
          <w:t>https://www.kbk-antriebstechnik.de/produkte/sicherheitskupplungen</w:t>
        </w:r>
      </w:hyperlink>
    </w:p>
    <w:p w14:paraId="5245E587" w14:textId="50A4B826" w:rsidR="00810BCE" w:rsidRDefault="00631C42" w:rsidP="00810BCE">
      <w:pPr>
        <w:suppressAutoHyphens/>
        <w:spacing w:line="288" w:lineRule="auto"/>
        <w:rPr>
          <w:rFonts w:ascii="Arial" w:hAnsi="Arial" w:cs="Arial"/>
        </w:rPr>
      </w:pPr>
      <w:hyperlink r:id="rId15" w:history="1">
        <w:r w:rsidRPr="00631C42">
          <w:rPr>
            <w:rStyle w:val="Hyperlink"/>
            <w:rFonts w:ascii="Arial" w:hAnsi="Arial" w:cs="Arial"/>
          </w:rPr>
          <w:t>www.kbk-antriebstechnik.de/produkte/sicherheitskupplungen/ueberlastkupplungen-mit-starren-wellenkupplungen/kbk/tkk</w:t>
        </w:r>
      </w:hyperlink>
      <w:r w:rsidR="00CD4939">
        <w:rPr>
          <w:rFonts w:ascii="Arial" w:hAnsi="Arial" w:cs="Arial"/>
        </w:rPr>
        <w:t xml:space="preserve"> </w:t>
      </w:r>
    </w:p>
    <w:p w14:paraId="31CD8D9A" w14:textId="77777777" w:rsidR="00B8436E" w:rsidRDefault="00B8436E" w:rsidP="00810BCE">
      <w:pPr>
        <w:suppressAutoHyphens/>
        <w:spacing w:line="288" w:lineRule="auto"/>
        <w:rPr>
          <w:rFonts w:ascii="Arial" w:hAnsi="Arial" w:cs="Arial"/>
        </w:rPr>
      </w:pPr>
      <w:hyperlink r:id="rId16" w:history="1">
        <w:r>
          <w:rPr>
            <w:rStyle w:val="Hyperlink"/>
            <w:rFonts w:ascii="Arial" w:hAnsi="Arial" w:cs="Arial"/>
          </w:rPr>
          <w:t>www.kbk-antriebstechnik.de/produkte/sicherheitskupplungen/ueberlastkupplungen-serie-g/kbk/gkk</w:t>
        </w:r>
      </w:hyperlink>
    </w:p>
    <w:p w14:paraId="70BA6699" w14:textId="1AD21176" w:rsidR="00356165" w:rsidRDefault="006F2EA5" w:rsidP="00810BCE">
      <w:pPr>
        <w:suppressAutoHyphens/>
        <w:spacing w:line="288" w:lineRule="auto"/>
        <w:rPr>
          <w:rFonts w:ascii="Arial" w:hAnsi="Arial" w:cs="Arial"/>
        </w:rPr>
      </w:pPr>
      <w:hyperlink r:id="rId17" w:history="1">
        <w:r w:rsidRPr="00AC0D0B">
          <w:rPr>
            <w:rStyle w:val="Hyperlink"/>
            <w:rFonts w:ascii="Arial" w:hAnsi="Arial" w:cs="Arial"/>
          </w:rPr>
          <w:t>www.kbk-antriebstechnik.de/produkte/sicherheitskupplungen/ueberlastkupplungen-mit-starren-wellenkupplungen/kbk/thh-1-1-1</w:t>
        </w:r>
      </w:hyperlink>
    </w:p>
    <w:p w14:paraId="408DCBD9" w14:textId="77777777" w:rsidR="009C4729" w:rsidRPr="00054F42" w:rsidRDefault="009C4729" w:rsidP="00810BCE">
      <w:pPr>
        <w:suppressAutoHyphens/>
        <w:spacing w:line="288" w:lineRule="auto"/>
        <w:rPr>
          <w:rFonts w:ascii="Arial" w:hAnsi="Arial" w:cs="Arial"/>
        </w:rPr>
      </w:pPr>
    </w:p>
    <w:p w14:paraId="36A6339A" w14:textId="77777777" w:rsidR="00B8436E" w:rsidRPr="00054F42" w:rsidRDefault="00B8436E" w:rsidP="00810BCE">
      <w:pPr>
        <w:suppressAutoHyphens/>
        <w:spacing w:line="288" w:lineRule="auto"/>
        <w:rPr>
          <w:rFonts w:asciiTheme="minorBidi" w:hAnsiTheme="minorBidi" w:cstheme="minorBidi"/>
          <w:bCs/>
          <w:color w:val="FF0000"/>
          <w:szCs w:val="22"/>
        </w:rPr>
      </w:pPr>
    </w:p>
    <w:p w14:paraId="46E7973B" w14:textId="77777777" w:rsidR="00775FF0" w:rsidRPr="00FA7BD3" w:rsidRDefault="00775FF0" w:rsidP="00810BCE">
      <w:pPr>
        <w:widowControl w:val="0"/>
        <w:suppressAutoHyphens/>
        <w:autoSpaceDE w:val="0"/>
        <w:autoSpaceDN w:val="0"/>
        <w:adjustRightInd w:val="0"/>
        <w:spacing w:line="288" w:lineRule="auto"/>
        <w:rPr>
          <w:rFonts w:asciiTheme="minorBidi" w:hAnsiTheme="minorBidi" w:cstheme="minorBidi"/>
          <w:b/>
          <w:color w:val="000000" w:themeColor="text1"/>
          <w:szCs w:val="22"/>
          <w:lang w:val="it-IT"/>
        </w:rPr>
      </w:pPr>
      <w:r w:rsidRPr="00FA7BD3">
        <w:rPr>
          <w:rFonts w:asciiTheme="minorBidi" w:hAnsiTheme="minorBidi" w:cstheme="minorBidi"/>
          <w:b/>
          <w:color w:val="000000" w:themeColor="text1"/>
          <w:szCs w:val="22"/>
          <w:lang w:val="it-IT"/>
        </w:rPr>
        <w:t>Social Media</w:t>
      </w:r>
    </w:p>
    <w:p w14:paraId="3DA17B57" w14:textId="631C806B" w:rsidR="00775FF0" w:rsidRPr="00810BCE" w:rsidRDefault="00775FF0" w:rsidP="00810BCE">
      <w:pPr>
        <w:widowControl w:val="0"/>
        <w:suppressAutoHyphens/>
        <w:autoSpaceDE w:val="0"/>
        <w:autoSpaceDN w:val="0"/>
        <w:adjustRightInd w:val="0"/>
        <w:spacing w:line="288" w:lineRule="auto"/>
        <w:rPr>
          <w:rFonts w:asciiTheme="minorBidi" w:hAnsiTheme="minorBidi" w:cstheme="minorBidi"/>
          <w:color w:val="000000" w:themeColor="text1"/>
          <w:szCs w:val="22"/>
          <w:lang w:val="it-IT"/>
        </w:rPr>
      </w:pPr>
      <w:r w:rsidRPr="00810BCE">
        <w:rPr>
          <w:rFonts w:asciiTheme="minorBidi" w:hAnsiTheme="minorBidi" w:cstheme="minorBidi"/>
          <w:color w:val="000000" w:themeColor="text1"/>
          <w:szCs w:val="22"/>
          <w:lang w:val="it-IT"/>
        </w:rPr>
        <w:t xml:space="preserve">LinkedIn-Profil: </w:t>
      </w:r>
      <w:hyperlink r:id="rId18" w:history="1">
        <w:r w:rsidRPr="00810BCE">
          <w:rPr>
            <w:rStyle w:val="Hyperlink"/>
            <w:rFonts w:asciiTheme="minorBidi" w:hAnsiTheme="minorBidi" w:cstheme="minorBidi"/>
            <w:szCs w:val="22"/>
            <w:lang w:val="it-IT"/>
          </w:rPr>
          <w:t>https://de.linkedin.com/company/kbk-antriebstechnik</w:t>
        </w:r>
      </w:hyperlink>
    </w:p>
    <w:p w14:paraId="77058853" w14:textId="36CF90F6" w:rsidR="00775FF0" w:rsidRPr="00810BCE" w:rsidRDefault="00775FF0" w:rsidP="00810BCE">
      <w:pPr>
        <w:widowControl w:val="0"/>
        <w:suppressAutoHyphens/>
        <w:autoSpaceDE w:val="0"/>
        <w:autoSpaceDN w:val="0"/>
        <w:adjustRightInd w:val="0"/>
        <w:spacing w:line="288" w:lineRule="auto"/>
        <w:rPr>
          <w:rFonts w:asciiTheme="minorBidi" w:hAnsiTheme="minorBidi" w:cstheme="minorBidi"/>
          <w:color w:val="000000" w:themeColor="text1"/>
          <w:szCs w:val="22"/>
        </w:rPr>
      </w:pPr>
      <w:r w:rsidRPr="00810BCE">
        <w:rPr>
          <w:rFonts w:asciiTheme="minorBidi" w:hAnsiTheme="minorBidi" w:cstheme="minorBidi"/>
          <w:color w:val="000000" w:themeColor="text1"/>
          <w:szCs w:val="22"/>
        </w:rPr>
        <w:t>Verlinkung des Unternehmens bei LinkedIn: @KBK Antriebstechnik GmbH</w:t>
      </w:r>
    </w:p>
    <w:p w14:paraId="71ED7786" w14:textId="77777777" w:rsidR="00061241" w:rsidRPr="00810BCE" w:rsidRDefault="00061241" w:rsidP="00810BCE">
      <w:pPr>
        <w:suppressAutoHyphens/>
        <w:spacing w:line="288" w:lineRule="auto"/>
        <w:outlineLvl w:val="0"/>
        <w:rPr>
          <w:rFonts w:asciiTheme="minorBidi" w:hAnsiTheme="minorBidi" w:cstheme="minorBidi"/>
          <w:bCs/>
          <w:color w:val="000000" w:themeColor="text1"/>
          <w:szCs w:val="22"/>
        </w:rPr>
      </w:pPr>
    </w:p>
    <w:p w14:paraId="752EA931" w14:textId="77777777" w:rsidR="00356165" w:rsidRPr="00810BCE" w:rsidRDefault="00356165" w:rsidP="00810BCE">
      <w:pPr>
        <w:suppressAutoHyphens/>
        <w:spacing w:line="288" w:lineRule="auto"/>
        <w:outlineLvl w:val="0"/>
        <w:rPr>
          <w:rFonts w:asciiTheme="minorBidi" w:hAnsiTheme="minorBidi" w:cstheme="minorBidi"/>
          <w:bCs/>
          <w:color w:val="000000" w:themeColor="text1"/>
          <w:szCs w:val="22"/>
        </w:rPr>
      </w:pPr>
    </w:p>
    <w:p w14:paraId="334E765C" w14:textId="2D6DFB70" w:rsidR="0074593A" w:rsidRPr="00810BCE" w:rsidRDefault="00B73070" w:rsidP="00810BCE">
      <w:pPr>
        <w:suppressAutoHyphens/>
        <w:spacing w:line="288" w:lineRule="auto"/>
        <w:outlineLvl w:val="0"/>
        <w:rPr>
          <w:rFonts w:asciiTheme="minorBidi" w:hAnsiTheme="minorBidi" w:cstheme="minorBidi"/>
          <w:color w:val="000000" w:themeColor="text1"/>
          <w:szCs w:val="22"/>
          <w:lang w:val="en-US"/>
        </w:rPr>
      </w:pPr>
      <w:r w:rsidRPr="00810BCE">
        <w:rPr>
          <w:rFonts w:asciiTheme="minorBidi" w:hAnsiTheme="minorBidi" w:cstheme="minorBidi"/>
          <w:b/>
          <w:color w:val="000000" w:themeColor="text1"/>
          <w:szCs w:val="22"/>
          <w:lang w:val="en-US"/>
        </w:rPr>
        <w:t xml:space="preserve">Download-Area: </w:t>
      </w:r>
      <w:hyperlink r:id="rId19" w:history="1">
        <w:r w:rsidR="0074593A" w:rsidRPr="00810BCE">
          <w:rPr>
            <w:rStyle w:val="Hyperlink"/>
            <w:rFonts w:asciiTheme="minorBidi" w:hAnsiTheme="minorBidi" w:cstheme="minorBidi"/>
            <w:bCs/>
            <w:szCs w:val="22"/>
            <w:lang w:val="en-US"/>
          </w:rPr>
          <w:t>https://www.koehler-partner.de/pressezentrum/kbk</w:t>
        </w:r>
      </w:hyperlink>
    </w:p>
    <w:p w14:paraId="6B1129DD" w14:textId="77777777" w:rsidR="00061241" w:rsidRPr="00810BCE" w:rsidRDefault="00061241" w:rsidP="00810BCE">
      <w:pPr>
        <w:suppressAutoHyphens/>
        <w:spacing w:line="288" w:lineRule="auto"/>
        <w:outlineLvl w:val="0"/>
        <w:rPr>
          <w:rFonts w:asciiTheme="minorBidi" w:hAnsiTheme="minorBidi" w:cstheme="minorBidi"/>
          <w:bCs/>
          <w:color w:val="000000" w:themeColor="text1"/>
          <w:szCs w:val="22"/>
          <w:lang w:val="en-US"/>
        </w:rPr>
      </w:pPr>
    </w:p>
    <w:p w14:paraId="1F16919B" w14:textId="77777777" w:rsidR="00A91FE6" w:rsidRPr="00810BCE" w:rsidRDefault="00A91FE6" w:rsidP="00810BCE">
      <w:pPr>
        <w:suppressAutoHyphens/>
        <w:spacing w:line="288" w:lineRule="auto"/>
        <w:outlineLvl w:val="0"/>
        <w:rPr>
          <w:rFonts w:asciiTheme="minorBidi" w:hAnsiTheme="minorBidi" w:cstheme="minorBidi"/>
          <w:bCs/>
          <w:color w:val="000000" w:themeColor="text1"/>
          <w:szCs w:val="22"/>
          <w:lang w:val="en-US"/>
        </w:rPr>
      </w:pPr>
    </w:p>
    <w:p w14:paraId="2240F4B6" w14:textId="794AF9A5" w:rsidR="00FF5CB3" w:rsidRPr="00810BCE" w:rsidRDefault="00FF5CB3" w:rsidP="00810BCE">
      <w:pPr>
        <w:suppressAutoHyphens/>
        <w:spacing w:line="288" w:lineRule="auto"/>
        <w:outlineLvl w:val="0"/>
        <w:rPr>
          <w:rFonts w:asciiTheme="minorBidi" w:hAnsiTheme="minorBidi" w:cstheme="minorBidi"/>
          <w:b/>
          <w:color w:val="000000" w:themeColor="text1"/>
          <w:szCs w:val="22"/>
        </w:rPr>
      </w:pPr>
      <w:r w:rsidRPr="00810BCE">
        <w:rPr>
          <w:rFonts w:asciiTheme="minorBidi" w:hAnsiTheme="minorBidi" w:cstheme="minorBidi"/>
          <w:b/>
          <w:color w:val="000000" w:themeColor="text1"/>
          <w:szCs w:val="22"/>
        </w:rPr>
        <w:t>Kontakt:</w:t>
      </w:r>
    </w:p>
    <w:p w14:paraId="0EAA1DE7" w14:textId="77777777" w:rsidR="00FF5CB3" w:rsidRPr="00810BCE" w:rsidRDefault="00FF5CB3" w:rsidP="00810BCE">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Cs/>
          <w:color w:val="000000" w:themeColor="text1"/>
          <w:szCs w:val="22"/>
        </w:rPr>
        <w:t>KBK Antriebstechnik GmbH</w:t>
      </w:r>
    </w:p>
    <w:p w14:paraId="2F49E389" w14:textId="77777777" w:rsidR="00FF5CB3" w:rsidRPr="00810BCE" w:rsidRDefault="00FF5CB3" w:rsidP="00810BCE">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Cs/>
          <w:color w:val="000000" w:themeColor="text1"/>
          <w:szCs w:val="22"/>
        </w:rPr>
        <w:t>Unterlandstraße 46 - 63911 Klingenberg am Main</w:t>
      </w:r>
    </w:p>
    <w:p w14:paraId="40AAD696" w14:textId="77777777" w:rsidR="00FF5CB3" w:rsidRPr="00810BCE" w:rsidRDefault="00FF5CB3" w:rsidP="00810BCE">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Cs/>
          <w:color w:val="000000" w:themeColor="text1"/>
          <w:szCs w:val="22"/>
        </w:rPr>
        <w:t>Tel +49-9372-94061-0 - Fax +49-9372-94061-29</w:t>
      </w:r>
    </w:p>
    <w:p w14:paraId="74F70DD5" w14:textId="77777777" w:rsidR="00FF5CB3" w:rsidRPr="00810BCE" w:rsidRDefault="00FF5CB3" w:rsidP="00810BCE">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Cs/>
          <w:color w:val="000000" w:themeColor="text1"/>
          <w:szCs w:val="22"/>
        </w:rPr>
        <w:t>info@kbk-antriebstechnik.de</w:t>
      </w:r>
    </w:p>
    <w:p w14:paraId="62BF1964" w14:textId="77777777" w:rsidR="00FF5CB3" w:rsidRPr="00810BCE" w:rsidRDefault="00FF5CB3" w:rsidP="00810BCE">
      <w:pPr>
        <w:suppressAutoHyphens/>
        <w:spacing w:line="288" w:lineRule="auto"/>
        <w:outlineLvl w:val="0"/>
        <w:rPr>
          <w:rFonts w:asciiTheme="minorBidi" w:hAnsiTheme="minorBidi" w:cstheme="minorBidi"/>
          <w:bCs/>
          <w:color w:val="000000" w:themeColor="text1"/>
          <w:szCs w:val="22"/>
        </w:rPr>
      </w:pPr>
    </w:p>
    <w:p w14:paraId="56EC0991" w14:textId="77777777" w:rsidR="007372BA" w:rsidRPr="00810BCE" w:rsidRDefault="007372BA" w:rsidP="00810BCE">
      <w:pPr>
        <w:suppressAutoHyphens/>
        <w:spacing w:line="288" w:lineRule="auto"/>
        <w:outlineLvl w:val="0"/>
        <w:rPr>
          <w:rFonts w:asciiTheme="minorBidi" w:hAnsiTheme="minorBidi" w:cstheme="minorBidi"/>
          <w:bCs/>
          <w:color w:val="000000" w:themeColor="text1"/>
          <w:szCs w:val="22"/>
        </w:rPr>
      </w:pPr>
    </w:p>
    <w:p w14:paraId="00546919" w14:textId="4FB4C456" w:rsidR="00B73070" w:rsidRPr="00810BCE" w:rsidRDefault="00B73070" w:rsidP="00810BCE">
      <w:pPr>
        <w:suppressAutoHyphens/>
        <w:spacing w:line="288" w:lineRule="auto"/>
        <w:outlineLvl w:val="0"/>
        <w:rPr>
          <w:rFonts w:asciiTheme="minorBidi" w:hAnsiTheme="minorBidi" w:cstheme="minorBidi"/>
          <w:b/>
          <w:color w:val="000000" w:themeColor="text1"/>
          <w:szCs w:val="22"/>
        </w:rPr>
      </w:pPr>
      <w:r w:rsidRPr="00810BCE">
        <w:rPr>
          <w:rFonts w:asciiTheme="minorBidi" w:hAnsiTheme="minorBidi" w:cstheme="minorBidi"/>
          <w:b/>
          <w:color w:val="000000" w:themeColor="text1"/>
          <w:szCs w:val="22"/>
        </w:rPr>
        <w:t>Pressestelle:</w:t>
      </w:r>
    </w:p>
    <w:p w14:paraId="5F030274" w14:textId="77777777" w:rsidR="007A4C00" w:rsidRPr="00810BCE" w:rsidRDefault="007A4C00" w:rsidP="00810BCE">
      <w:pPr>
        <w:suppressAutoHyphens/>
        <w:spacing w:line="288" w:lineRule="auto"/>
        <w:outlineLvl w:val="0"/>
        <w:rPr>
          <w:rFonts w:asciiTheme="minorBidi" w:hAnsiTheme="minorBidi" w:cstheme="minorBidi"/>
          <w:color w:val="000000" w:themeColor="text1"/>
          <w:szCs w:val="22"/>
        </w:rPr>
      </w:pPr>
      <w:r w:rsidRPr="00810BCE">
        <w:rPr>
          <w:rFonts w:asciiTheme="minorBidi" w:hAnsiTheme="minorBidi" w:cstheme="minorBidi"/>
          <w:color w:val="000000" w:themeColor="text1"/>
          <w:szCs w:val="22"/>
        </w:rPr>
        <w:t>Köhler + Partner GmbH</w:t>
      </w:r>
    </w:p>
    <w:p w14:paraId="11820CE9" w14:textId="77777777" w:rsidR="007A4C00" w:rsidRPr="00810BCE" w:rsidRDefault="007A4C00" w:rsidP="00810BCE">
      <w:pPr>
        <w:suppressAutoHyphens/>
        <w:spacing w:line="288" w:lineRule="auto"/>
        <w:rPr>
          <w:rFonts w:asciiTheme="minorBidi" w:hAnsiTheme="minorBidi" w:cstheme="minorBidi"/>
          <w:color w:val="000000" w:themeColor="text1"/>
          <w:szCs w:val="22"/>
        </w:rPr>
      </w:pPr>
      <w:r w:rsidRPr="00810BCE">
        <w:rPr>
          <w:rFonts w:asciiTheme="minorBidi" w:hAnsiTheme="minorBidi" w:cstheme="minorBidi"/>
          <w:color w:val="000000" w:themeColor="text1"/>
          <w:szCs w:val="22"/>
        </w:rPr>
        <w:t xml:space="preserve">Brauerstraße 42 </w:t>
      </w:r>
      <w:r w:rsidRPr="00810BCE">
        <w:rPr>
          <w:rFonts w:asciiTheme="minorBidi" w:hAnsiTheme="minorBidi" w:cstheme="minorBidi"/>
          <w:color w:val="000000" w:themeColor="text1"/>
          <w:szCs w:val="22"/>
        </w:rPr>
        <w:sym w:font="Symbol" w:char="00B7"/>
      </w:r>
      <w:r w:rsidRPr="00810BCE">
        <w:rPr>
          <w:rFonts w:asciiTheme="minorBidi" w:hAnsiTheme="minorBidi" w:cstheme="minorBidi"/>
          <w:color w:val="000000" w:themeColor="text1"/>
          <w:szCs w:val="22"/>
        </w:rPr>
        <w:t xml:space="preserve"> D-21244 Buchholz i.d.N.</w:t>
      </w:r>
    </w:p>
    <w:p w14:paraId="45360848" w14:textId="08DB3EA2" w:rsidR="007A4C00" w:rsidRPr="00810BCE" w:rsidRDefault="007A4C00" w:rsidP="00810BCE">
      <w:pPr>
        <w:suppressAutoHyphens/>
        <w:spacing w:line="288" w:lineRule="auto"/>
        <w:rPr>
          <w:rFonts w:asciiTheme="minorBidi" w:hAnsiTheme="minorBidi" w:cstheme="minorBidi"/>
          <w:color w:val="000000" w:themeColor="text1"/>
          <w:szCs w:val="22"/>
          <w:lang w:val="nb-NO"/>
        </w:rPr>
      </w:pPr>
      <w:r w:rsidRPr="00810BCE">
        <w:rPr>
          <w:rFonts w:asciiTheme="minorBidi" w:hAnsiTheme="minorBidi" w:cstheme="minorBidi"/>
          <w:color w:val="000000" w:themeColor="text1"/>
          <w:szCs w:val="22"/>
          <w:lang w:val="nb-NO"/>
        </w:rPr>
        <w:t xml:space="preserve">Telefon +49 (0)4181-92892-0 </w:t>
      </w:r>
      <w:r w:rsidRPr="00810BCE">
        <w:rPr>
          <w:rFonts w:asciiTheme="minorBidi" w:hAnsiTheme="minorBidi" w:cstheme="minorBidi"/>
          <w:color w:val="000000" w:themeColor="text1"/>
          <w:szCs w:val="22"/>
        </w:rPr>
        <w:sym w:font="Symbol" w:char="00B7"/>
      </w:r>
      <w:r w:rsidRPr="00810BCE">
        <w:rPr>
          <w:rFonts w:asciiTheme="minorBidi" w:hAnsiTheme="minorBidi" w:cstheme="minorBidi"/>
          <w:color w:val="000000" w:themeColor="text1"/>
          <w:szCs w:val="22"/>
          <w:lang w:val="nb-NO"/>
        </w:rPr>
        <w:t xml:space="preserve"> Fax +49 (0)4181-92892-55</w:t>
      </w:r>
    </w:p>
    <w:p w14:paraId="684BA61A" w14:textId="30BA89A3" w:rsidR="003A77FB" w:rsidRPr="00810BCE" w:rsidRDefault="007A4C00" w:rsidP="00810BCE">
      <w:pPr>
        <w:suppressAutoHyphens/>
        <w:spacing w:line="288" w:lineRule="auto"/>
        <w:rPr>
          <w:rFonts w:asciiTheme="minorBidi" w:hAnsiTheme="minorBidi" w:cstheme="minorBidi"/>
          <w:color w:val="000000" w:themeColor="text1"/>
          <w:szCs w:val="22"/>
          <w:lang w:val="nb-NO"/>
        </w:rPr>
      </w:pPr>
      <w:r w:rsidRPr="00810BCE">
        <w:rPr>
          <w:rFonts w:asciiTheme="minorBidi" w:hAnsiTheme="minorBidi" w:cstheme="minorBidi"/>
          <w:color w:val="000000" w:themeColor="text1"/>
          <w:szCs w:val="22"/>
          <w:lang w:val="nb-NO"/>
        </w:rPr>
        <w:t xml:space="preserve">info@koehler-partner.de </w:t>
      </w:r>
      <w:r w:rsidRPr="00810BCE">
        <w:rPr>
          <w:rFonts w:asciiTheme="minorBidi" w:hAnsiTheme="minorBidi" w:cstheme="minorBidi"/>
          <w:color w:val="000000" w:themeColor="text1"/>
          <w:szCs w:val="22"/>
        </w:rPr>
        <w:sym w:font="Symbol" w:char="F0B7"/>
      </w:r>
      <w:r w:rsidRPr="00810BCE">
        <w:rPr>
          <w:rFonts w:asciiTheme="minorBidi" w:hAnsiTheme="minorBidi" w:cstheme="minorBidi"/>
          <w:color w:val="000000" w:themeColor="text1"/>
          <w:szCs w:val="22"/>
          <w:lang w:val="nb-NO"/>
        </w:rPr>
        <w:t xml:space="preserve"> </w:t>
      </w:r>
      <w:hyperlink r:id="rId20" w:history="1">
        <w:r w:rsidRPr="00810BCE">
          <w:rPr>
            <w:rStyle w:val="Hyperlink"/>
            <w:rFonts w:asciiTheme="minorBidi" w:hAnsiTheme="minorBidi" w:cstheme="minorBidi"/>
            <w:color w:val="000000" w:themeColor="text1"/>
            <w:szCs w:val="22"/>
            <w:u w:val="none"/>
            <w:lang w:val="nb-NO"/>
          </w:rPr>
          <w:t>www.koehler-partner.de</w:t>
        </w:r>
      </w:hyperlink>
    </w:p>
    <w:sectPr w:rsidR="003A77FB" w:rsidRPr="00810BCE" w:rsidSect="009E62FC">
      <w:headerReference w:type="default" r:id="rId21"/>
      <w:footerReference w:type="default" r:id="rId22"/>
      <w:pgSz w:w="11906" w:h="16838"/>
      <w:pgMar w:top="2378" w:right="141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A0C9D" w14:textId="77777777" w:rsidR="00DF5A6F" w:rsidRDefault="00DF5A6F">
      <w:r>
        <w:separator/>
      </w:r>
    </w:p>
  </w:endnote>
  <w:endnote w:type="continuationSeparator" w:id="0">
    <w:p w14:paraId="76C0DAAB" w14:textId="77777777" w:rsidR="00DF5A6F" w:rsidRDefault="00DF5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8843D" w14:textId="77777777" w:rsidR="00596B32" w:rsidRPr="007E45C8" w:rsidRDefault="00596B32">
    <w:pPr>
      <w:pStyle w:val="Fuzeile"/>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B1577" w14:textId="77777777" w:rsidR="00DF5A6F" w:rsidRDefault="00DF5A6F">
      <w:r>
        <w:separator/>
      </w:r>
    </w:p>
  </w:footnote>
  <w:footnote w:type="continuationSeparator" w:id="0">
    <w:p w14:paraId="74A91E09" w14:textId="77777777" w:rsidR="00DF5A6F" w:rsidRDefault="00DF5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90BE" w14:textId="77777777" w:rsidR="00596B32" w:rsidRPr="00F20D6D" w:rsidRDefault="00596B32">
    <w:pPr>
      <w:pStyle w:val="Kopfzeile"/>
      <w:rPr>
        <w:rFonts w:ascii="Arial" w:hAnsi="Arial" w:cs="Arial"/>
        <w:b/>
        <w:sz w:val="32"/>
      </w:rPr>
    </w:pPr>
    <w:r w:rsidRPr="00F20D6D">
      <w:rPr>
        <w:rFonts w:ascii="Arial" w:hAnsi="Arial" w:cs="Arial"/>
        <w:b/>
        <w:i/>
        <w:noProof/>
        <w:sz w:val="44"/>
        <w:lang w:eastAsia="de-DE"/>
      </w:rPr>
      <w:drawing>
        <wp:anchor distT="0" distB="0" distL="114300" distR="114300" simplePos="0" relativeHeight="251658240" behindDoc="0" locked="0" layoutInCell="1" allowOverlap="1" wp14:anchorId="3D13CB6E" wp14:editId="3B700F7B">
          <wp:simplePos x="0" y="0"/>
          <wp:positionH relativeFrom="column">
            <wp:posOffset>5014926</wp:posOffset>
          </wp:positionH>
          <wp:positionV relativeFrom="paragraph">
            <wp:posOffset>-233045</wp:posOffset>
          </wp:positionV>
          <wp:extent cx="736600" cy="1028700"/>
          <wp:effectExtent l="0" t="0" r="6350" b="0"/>
          <wp:wrapNone/>
          <wp:docPr id="1" name="Grafik 1" descr="KBK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BK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6600" cy="1028700"/>
                  </a:xfrm>
                  <a:prstGeom prst="rect">
                    <a:avLst/>
                  </a:prstGeom>
                  <a:noFill/>
                </pic:spPr>
              </pic:pic>
            </a:graphicData>
          </a:graphic>
          <wp14:sizeRelH relativeFrom="page">
            <wp14:pctWidth>0</wp14:pctWidth>
          </wp14:sizeRelH>
          <wp14:sizeRelV relativeFrom="page">
            <wp14:pctHeight>0</wp14:pctHeight>
          </wp14:sizeRelV>
        </wp:anchor>
      </w:drawing>
    </w:r>
    <w:r w:rsidRPr="00F20D6D">
      <w:rPr>
        <w:rFonts w:ascii="Arial" w:hAnsi="Arial" w:cs="Arial"/>
        <w:b/>
        <w:i/>
        <w:sz w:val="44"/>
      </w:rPr>
      <w:t>Pressemitteilung</w:t>
    </w:r>
    <w:r w:rsidRPr="00F20D6D">
      <w:rPr>
        <w:rFonts w:ascii="Arial" w:hAnsi="Arial" w:cs="Arial"/>
        <w:b/>
        <w:i/>
        <w:sz w:val="32"/>
      </w:rPr>
      <w:tab/>
    </w:r>
    <w:r w:rsidRPr="00F20D6D">
      <w:rPr>
        <w:rFonts w:ascii="Arial" w:hAnsi="Arial" w:cs="Arial"/>
        <w:b/>
        <w:i/>
        <w:sz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66657"/>
    <w:multiLevelType w:val="hybridMultilevel"/>
    <w:tmpl w:val="B936E0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3F31565"/>
    <w:multiLevelType w:val="hybridMultilevel"/>
    <w:tmpl w:val="D7AC9620"/>
    <w:lvl w:ilvl="0" w:tplc="CB620B6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577829">
    <w:abstractNumId w:val="0"/>
  </w:num>
  <w:num w:numId="2" w16cid:durableId="1216040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853"/>
    <w:rsid w:val="00000A64"/>
    <w:rsid w:val="0000128C"/>
    <w:rsid w:val="00001D30"/>
    <w:rsid w:val="00002A10"/>
    <w:rsid w:val="00003002"/>
    <w:rsid w:val="000033A4"/>
    <w:rsid w:val="00004575"/>
    <w:rsid w:val="00005046"/>
    <w:rsid w:val="000053CD"/>
    <w:rsid w:val="00005456"/>
    <w:rsid w:val="0000559E"/>
    <w:rsid w:val="00005B44"/>
    <w:rsid w:val="00005FF6"/>
    <w:rsid w:val="0000608D"/>
    <w:rsid w:val="000066F5"/>
    <w:rsid w:val="00006A46"/>
    <w:rsid w:val="00006E66"/>
    <w:rsid w:val="00006E87"/>
    <w:rsid w:val="0000727B"/>
    <w:rsid w:val="00010D1E"/>
    <w:rsid w:val="00010D73"/>
    <w:rsid w:val="00012349"/>
    <w:rsid w:val="00012399"/>
    <w:rsid w:val="00013B4F"/>
    <w:rsid w:val="000140AD"/>
    <w:rsid w:val="00014D29"/>
    <w:rsid w:val="0001501E"/>
    <w:rsid w:val="00015752"/>
    <w:rsid w:val="00015F9B"/>
    <w:rsid w:val="00016AB7"/>
    <w:rsid w:val="0001732F"/>
    <w:rsid w:val="00017B6D"/>
    <w:rsid w:val="00020479"/>
    <w:rsid w:val="00020652"/>
    <w:rsid w:val="00020AD0"/>
    <w:rsid w:val="00020CE2"/>
    <w:rsid w:val="00020D8E"/>
    <w:rsid w:val="00020F92"/>
    <w:rsid w:val="00021082"/>
    <w:rsid w:val="000211C5"/>
    <w:rsid w:val="0002137C"/>
    <w:rsid w:val="0002164C"/>
    <w:rsid w:val="00022543"/>
    <w:rsid w:val="000229CA"/>
    <w:rsid w:val="00022A40"/>
    <w:rsid w:val="000239DF"/>
    <w:rsid w:val="00023C47"/>
    <w:rsid w:val="00024425"/>
    <w:rsid w:val="00027102"/>
    <w:rsid w:val="00030DFD"/>
    <w:rsid w:val="00030F8C"/>
    <w:rsid w:val="00032134"/>
    <w:rsid w:val="000321F1"/>
    <w:rsid w:val="00032213"/>
    <w:rsid w:val="0003222C"/>
    <w:rsid w:val="000329D5"/>
    <w:rsid w:val="00033389"/>
    <w:rsid w:val="00033A05"/>
    <w:rsid w:val="000340D1"/>
    <w:rsid w:val="000347F0"/>
    <w:rsid w:val="00037297"/>
    <w:rsid w:val="00037445"/>
    <w:rsid w:val="0003772F"/>
    <w:rsid w:val="0003775D"/>
    <w:rsid w:val="00040257"/>
    <w:rsid w:val="00041837"/>
    <w:rsid w:val="000427FE"/>
    <w:rsid w:val="00042D28"/>
    <w:rsid w:val="000440F9"/>
    <w:rsid w:val="0004521A"/>
    <w:rsid w:val="000462A3"/>
    <w:rsid w:val="00046CD8"/>
    <w:rsid w:val="000470EA"/>
    <w:rsid w:val="00047418"/>
    <w:rsid w:val="000509BD"/>
    <w:rsid w:val="000515FB"/>
    <w:rsid w:val="0005188F"/>
    <w:rsid w:val="00051F25"/>
    <w:rsid w:val="00052E28"/>
    <w:rsid w:val="000533E8"/>
    <w:rsid w:val="0005388A"/>
    <w:rsid w:val="00053DDF"/>
    <w:rsid w:val="0005472A"/>
    <w:rsid w:val="00054A0D"/>
    <w:rsid w:val="00054F42"/>
    <w:rsid w:val="00055D6C"/>
    <w:rsid w:val="0005682E"/>
    <w:rsid w:val="00056BEF"/>
    <w:rsid w:val="000575C1"/>
    <w:rsid w:val="000578F2"/>
    <w:rsid w:val="00057AEA"/>
    <w:rsid w:val="00057ECF"/>
    <w:rsid w:val="00057F0A"/>
    <w:rsid w:val="00057F6C"/>
    <w:rsid w:val="000601F7"/>
    <w:rsid w:val="00060287"/>
    <w:rsid w:val="0006058D"/>
    <w:rsid w:val="00061241"/>
    <w:rsid w:val="00061408"/>
    <w:rsid w:val="00061A6C"/>
    <w:rsid w:val="00061A6F"/>
    <w:rsid w:val="00062547"/>
    <w:rsid w:val="0006298D"/>
    <w:rsid w:val="00064488"/>
    <w:rsid w:val="00065237"/>
    <w:rsid w:val="0006601F"/>
    <w:rsid w:val="00066255"/>
    <w:rsid w:val="00066811"/>
    <w:rsid w:val="0006687E"/>
    <w:rsid w:val="0006729D"/>
    <w:rsid w:val="000675DF"/>
    <w:rsid w:val="000707CF"/>
    <w:rsid w:val="00070B80"/>
    <w:rsid w:val="0007178E"/>
    <w:rsid w:val="00071D42"/>
    <w:rsid w:val="00071DA6"/>
    <w:rsid w:val="00072512"/>
    <w:rsid w:val="00072966"/>
    <w:rsid w:val="00072C83"/>
    <w:rsid w:val="0007347D"/>
    <w:rsid w:val="000740FE"/>
    <w:rsid w:val="000751EA"/>
    <w:rsid w:val="00075AEF"/>
    <w:rsid w:val="00075E9A"/>
    <w:rsid w:val="000773DE"/>
    <w:rsid w:val="00077DFF"/>
    <w:rsid w:val="00083B12"/>
    <w:rsid w:val="00083DB2"/>
    <w:rsid w:val="00086100"/>
    <w:rsid w:val="0008652B"/>
    <w:rsid w:val="00086885"/>
    <w:rsid w:val="00086F2C"/>
    <w:rsid w:val="00087790"/>
    <w:rsid w:val="0008780F"/>
    <w:rsid w:val="00087B7B"/>
    <w:rsid w:val="00090154"/>
    <w:rsid w:val="00090717"/>
    <w:rsid w:val="000908DC"/>
    <w:rsid w:val="0009207F"/>
    <w:rsid w:val="0009364E"/>
    <w:rsid w:val="00093A7E"/>
    <w:rsid w:val="00093F0F"/>
    <w:rsid w:val="0009424A"/>
    <w:rsid w:val="000942E6"/>
    <w:rsid w:val="000950AA"/>
    <w:rsid w:val="00095400"/>
    <w:rsid w:val="00095845"/>
    <w:rsid w:val="0009640C"/>
    <w:rsid w:val="000966B3"/>
    <w:rsid w:val="0009766D"/>
    <w:rsid w:val="000A1AE8"/>
    <w:rsid w:val="000A2211"/>
    <w:rsid w:val="000A44DE"/>
    <w:rsid w:val="000A46B9"/>
    <w:rsid w:val="000A4AEE"/>
    <w:rsid w:val="000A5913"/>
    <w:rsid w:val="000A687A"/>
    <w:rsid w:val="000A6FFD"/>
    <w:rsid w:val="000B05F3"/>
    <w:rsid w:val="000B13D7"/>
    <w:rsid w:val="000B1BFC"/>
    <w:rsid w:val="000B2E5A"/>
    <w:rsid w:val="000B320B"/>
    <w:rsid w:val="000B3B94"/>
    <w:rsid w:val="000B3BD0"/>
    <w:rsid w:val="000B3C44"/>
    <w:rsid w:val="000B4C2B"/>
    <w:rsid w:val="000B4DA7"/>
    <w:rsid w:val="000B51C0"/>
    <w:rsid w:val="000B5206"/>
    <w:rsid w:val="000B5BE5"/>
    <w:rsid w:val="000B636A"/>
    <w:rsid w:val="000B658F"/>
    <w:rsid w:val="000B6CA4"/>
    <w:rsid w:val="000B6D65"/>
    <w:rsid w:val="000B6D8A"/>
    <w:rsid w:val="000B7282"/>
    <w:rsid w:val="000B78C0"/>
    <w:rsid w:val="000B7987"/>
    <w:rsid w:val="000B7BC6"/>
    <w:rsid w:val="000C024A"/>
    <w:rsid w:val="000C1507"/>
    <w:rsid w:val="000C2D94"/>
    <w:rsid w:val="000C4124"/>
    <w:rsid w:val="000C4342"/>
    <w:rsid w:val="000C488D"/>
    <w:rsid w:val="000C48F5"/>
    <w:rsid w:val="000C5565"/>
    <w:rsid w:val="000C5CCD"/>
    <w:rsid w:val="000C5D53"/>
    <w:rsid w:val="000C6419"/>
    <w:rsid w:val="000C670D"/>
    <w:rsid w:val="000C6F7B"/>
    <w:rsid w:val="000C7812"/>
    <w:rsid w:val="000D0929"/>
    <w:rsid w:val="000D1866"/>
    <w:rsid w:val="000D2177"/>
    <w:rsid w:val="000D22A0"/>
    <w:rsid w:val="000D3460"/>
    <w:rsid w:val="000D41E3"/>
    <w:rsid w:val="000D47D2"/>
    <w:rsid w:val="000D5C85"/>
    <w:rsid w:val="000D6114"/>
    <w:rsid w:val="000D6760"/>
    <w:rsid w:val="000D6D24"/>
    <w:rsid w:val="000E03CC"/>
    <w:rsid w:val="000E0468"/>
    <w:rsid w:val="000E14C1"/>
    <w:rsid w:val="000E19ED"/>
    <w:rsid w:val="000E2026"/>
    <w:rsid w:val="000E25A7"/>
    <w:rsid w:val="000E262E"/>
    <w:rsid w:val="000E324F"/>
    <w:rsid w:val="000E3F4D"/>
    <w:rsid w:val="000E46C6"/>
    <w:rsid w:val="000E488D"/>
    <w:rsid w:val="000E5036"/>
    <w:rsid w:val="000E5D14"/>
    <w:rsid w:val="000E5F2C"/>
    <w:rsid w:val="000E64EF"/>
    <w:rsid w:val="000E65A1"/>
    <w:rsid w:val="000E744D"/>
    <w:rsid w:val="000F17A3"/>
    <w:rsid w:val="000F2D5C"/>
    <w:rsid w:val="000F336A"/>
    <w:rsid w:val="000F3575"/>
    <w:rsid w:val="000F3723"/>
    <w:rsid w:val="000F3CCF"/>
    <w:rsid w:val="000F3D9D"/>
    <w:rsid w:val="000F4D73"/>
    <w:rsid w:val="000F67A5"/>
    <w:rsid w:val="000F6966"/>
    <w:rsid w:val="000F7B13"/>
    <w:rsid w:val="000F7D2C"/>
    <w:rsid w:val="0010046D"/>
    <w:rsid w:val="0010118B"/>
    <w:rsid w:val="00101B0B"/>
    <w:rsid w:val="001046CF"/>
    <w:rsid w:val="0010481E"/>
    <w:rsid w:val="0010666B"/>
    <w:rsid w:val="00106F27"/>
    <w:rsid w:val="001074E9"/>
    <w:rsid w:val="0010754A"/>
    <w:rsid w:val="0011096E"/>
    <w:rsid w:val="00110F6F"/>
    <w:rsid w:val="00111724"/>
    <w:rsid w:val="001118A4"/>
    <w:rsid w:val="00113168"/>
    <w:rsid w:val="00113562"/>
    <w:rsid w:val="00113856"/>
    <w:rsid w:val="00113C7E"/>
    <w:rsid w:val="001142D0"/>
    <w:rsid w:val="001152FD"/>
    <w:rsid w:val="001159CA"/>
    <w:rsid w:val="00115DF5"/>
    <w:rsid w:val="00116BB3"/>
    <w:rsid w:val="001174C7"/>
    <w:rsid w:val="00117CC8"/>
    <w:rsid w:val="00121D3F"/>
    <w:rsid w:val="00122B29"/>
    <w:rsid w:val="00122DB3"/>
    <w:rsid w:val="001234AC"/>
    <w:rsid w:val="0012380C"/>
    <w:rsid w:val="00126204"/>
    <w:rsid w:val="0012621F"/>
    <w:rsid w:val="001271F5"/>
    <w:rsid w:val="0012739E"/>
    <w:rsid w:val="001274F8"/>
    <w:rsid w:val="00130C14"/>
    <w:rsid w:val="00133892"/>
    <w:rsid w:val="00134F5B"/>
    <w:rsid w:val="00134FF0"/>
    <w:rsid w:val="00135984"/>
    <w:rsid w:val="00135B6D"/>
    <w:rsid w:val="001361A1"/>
    <w:rsid w:val="001366E4"/>
    <w:rsid w:val="001366EA"/>
    <w:rsid w:val="00136E19"/>
    <w:rsid w:val="00137136"/>
    <w:rsid w:val="0013751F"/>
    <w:rsid w:val="0013766C"/>
    <w:rsid w:val="00137705"/>
    <w:rsid w:val="001419D1"/>
    <w:rsid w:val="00142DCC"/>
    <w:rsid w:val="001438C6"/>
    <w:rsid w:val="00143A87"/>
    <w:rsid w:val="00143CCA"/>
    <w:rsid w:val="001453CB"/>
    <w:rsid w:val="0014676F"/>
    <w:rsid w:val="00150846"/>
    <w:rsid w:val="0015146B"/>
    <w:rsid w:val="00151646"/>
    <w:rsid w:val="00152831"/>
    <w:rsid w:val="00154A8C"/>
    <w:rsid w:val="001550FA"/>
    <w:rsid w:val="00160C06"/>
    <w:rsid w:val="00161781"/>
    <w:rsid w:val="001629FA"/>
    <w:rsid w:val="00162DE4"/>
    <w:rsid w:val="00163038"/>
    <w:rsid w:val="001637D3"/>
    <w:rsid w:val="001639DD"/>
    <w:rsid w:val="00163BC2"/>
    <w:rsid w:val="00163C4F"/>
    <w:rsid w:val="001648E8"/>
    <w:rsid w:val="00164E76"/>
    <w:rsid w:val="001653EE"/>
    <w:rsid w:val="00165940"/>
    <w:rsid w:val="00165CCB"/>
    <w:rsid w:val="00165E4D"/>
    <w:rsid w:val="00165EB2"/>
    <w:rsid w:val="00165F7B"/>
    <w:rsid w:val="00166C1B"/>
    <w:rsid w:val="001674D5"/>
    <w:rsid w:val="00170939"/>
    <w:rsid w:val="001710FC"/>
    <w:rsid w:val="00171111"/>
    <w:rsid w:val="001727E7"/>
    <w:rsid w:val="00172F4B"/>
    <w:rsid w:val="00172F9F"/>
    <w:rsid w:val="00173365"/>
    <w:rsid w:val="00173A79"/>
    <w:rsid w:val="00176377"/>
    <w:rsid w:val="00176447"/>
    <w:rsid w:val="00177988"/>
    <w:rsid w:val="0018140D"/>
    <w:rsid w:val="00182A3B"/>
    <w:rsid w:val="00183B5A"/>
    <w:rsid w:val="00183CB2"/>
    <w:rsid w:val="00184269"/>
    <w:rsid w:val="0018539C"/>
    <w:rsid w:val="0018608E"/>
    <w:rsid w:val="001867B5"/>
    <w:rsid w:val="0018760E"/>
    <w:rsid w:val="001879C9"/>
    <w:rsid w:val="00187EF8"/>
    <w:rsid w:val="00190763"/>
    <w:rsid w:val="00190C94"/>
    <w:rsid w:val="0019182A"/>
    <w:rsid w:val="00192437"/>
    <w:rsid w:val="00192928"/>
    <w:rsid w:val="00192D20"/>
    <w:rsid w:val="00193667"/>
    <w:rsid w:val="0019415B"/>
    <w:rsid w:val="00194C60"/>
    <w:rsid w:val="00194FC8"/>
    <w:rsid w:val="0019506B"/>
    <w:rsid w:val="00195CFE"/>
    <w:rsid w:val="001964D6"/>
    <w:rsid w:val="00196519"/>
    <w:rsid w:val="001969EA"/>
    <w:rsid w:val="00196E5A"/>
    <w:rsid w:val="0019747B"/>
    <w:rsid w:val="001A1182"/>
    <w:rsid w:val="001A1A5E"/>
    <w:rsid w:val="001A1F27"/>
    <w:rsid w:val="001A22EC"/>
    <w:rsid w:val="001A268A"/>
    <w:rsid w:val="001A2E2C"/>
    <w:rsid w:val="001A2F14"/>
    <w:rsid w:val="001A3E3A"/>
    <w:rsid w:val="001A41B7"/>
    <w:rsid w:val="001A5FF2"/>
    <w:rsid w:val="001A6378"/>
    <w:rsid w:val="001A66F0"/>
    <w:rsid w:val="001A6BBA"/>
    <w:rsid w:val="001A70E9"/>
    <w:rsid w:val="001A7957"/>
    <w:rsid w:val="001B05E1"/>
    <w:rsid w:val="001B21C4"/>
    <w:rsid w:val="001B248D"/>
    <w:rsid w:val="001B2805"/>
    <w:rsid w:val="001B2ECA"/>
    <w:rsid w:val="001B3651"/>
    <w:rsid w:val="001B37C8"/>
    <w:rsid w:val="001B40AA"/>
    <w:rsid w:val="001B41F7"/>
    <w:rsid w:val="001B54F5"/>
    <w:rsid w:val="001B5C29"/>
    <w:rsid w:val="001B6130"/>
    <w:rsid w:val="001B6659"/>
    <w:rsid w:val="001B6B5C"/>
    <w:rsid w:val="001B7C1D"/>
    <w:rsid w:val="001C076E"/>
    <w:rsid w:val="001C097C"/>
    <w:rsid w:val="001C13ED"/>
    <w:rsid w:val="001C1B69"/>
    <w:rsid w:val="001C1F04"/>
    <w:rsid w:val="001C39F9"/>
    <w:rsid w:val="001C3A75"/>
    <w:rsid w:val="001C496A"/>
    <w:rsid w:val="001C548B"/>
    <w:rsid w:val="001C6193"/>
    <w:rsid w:val="001C6FC2"/>
    <w:rsid w:val="001D02B3"/>
    <w:rsid w:val="001D1692"/>
    <w:rsid w:val="001D1BFA"/>
    <w:rsid w:val="001D1D53"/>
    <w:rsid w:val="001D1E94"/>
    <w:rsid w:val="001D20E4"/>
    <w:rsid w:val="001D338E"/>
    <w:rsid w:val="001D3D78"/>
    <w:rsid w:val="001D4AA6"/>
    <w:rsid w:val="001D4FD4"/>
    <w:rsid w:val="001D554C"/>
    <w:rsid w:val="001D566C"/>
    <w:rsid w:val="001D5DF4"/>
    <w:rsid w:val="001D62D4"/>
    <w:rsid w:val="001D64EE"/>
    <w:rsid w:val="001D67D2"/>
    <w:rsid w:val="001D6F5E"/>
    <w:rsid w:val="001D7375"/>
    <w:rsid w:val="001D768A"/>
    <w:rsid w:val="001E12B1"/>
    <w:rsid w:val="001E1C7A"/>
    <w:rsid w:val="001E1F47"/>
    <w:rsid w:val="001E20F8"/>
    <w:rsid w:val="001E27B7"/>
    <w:rsid w:val="001E2A29"/>
    <w:rsid w:val="001E4291"/>
    <w:rsid w:val="001E5275"/>
    <w:rsid w:val="001E55B5"/>
    <w:rsid w:val="001E7316"/>
    <w:rsid w:val="001F0C54"/>
    <w:rsid w:val="001F0CFE"/>
    <w:rsid w:val="001F1DBC"/>
    <w:rsid w:val="001F1DEE"/>
    <w:rsid w:val="001F276A"/>
    <w:rsid w:val="001F2BCC"/>
    <w:rsid w:val="001F2D31"/>
    <w:rsid w:val="001F2D82"/>
    <w:rsid w:val="001F2D95"/>
    <w:rsid w:val="001F31CD"/>
    <w:rsid w:val="001F3492"/>
    <w:rsid w:val="001F3C99"/>
    <w:rsid w:val="001F3D38"/>
    <w:rsid w:val="001F6592"/>
    <w:rsid w:val="001F6C04"/>
    <w:rsid w:val="0020183A"/>
    <w:rsid w:val="00201DA4"/>
    <w:rsid w:val="00201FDF"/>
    <w:rsid w:val="00202F61"/>
    <w:rsid w:val="00203192"/>
    <w:rsid w:val="002031DA"/>
    <w:rsid w:val="00203254"/>
    <w:rsid w:val="0020346B"/>
    <w:rsid w:val="002039AF"/>
    <w:rsid w:val="0020431D"/>
    <w:rsid w:val="0020445D"/>
    <w:rsid w:val="00204B93"/>
    <w:rsid w:val="00204FDD"/>
    <w:rsid w:val="00205A28"/>
    <w:rsid w:val="00206A3D"/>
    <w:rsid w:val="00206F0F"/>
    <w:rsid w:val="00207A62"/>
    <w:rsid w:val="00210824"/>
    <w:rsid w:val="00210E5F"/>
    <w:rsid w:val="00210EFF"/>
    <w:rsid w:val="002117B4"/>
    <w:rsid w:val="00211AB9"/>
    <w:rsid w:val="00212101"/>
    <w:rsid w:val="00212E91"/>
    <w:rsid w:val="00213D79"/>
    <w:rsid w:val="00213F68"/>
    <w:rsid w:val="00214A5A"/>
    <w:rsid w:val="00215475"/>
    <w:rsid w:val="00215B14"/>
    <w:rsid w:val="00216537"/>
    <w:rsid w:val="00216A8C"/>
    <w:rsid w:val="002200D7"/>
    <w:rsid w:val="0022095C"/>
    <w:rsid w:val="002209BA"/>
    <w:rsid w:val="002210E8"/>
    <w:rsid w:val="002211C0"/>
    <w:rsid w:val="002212A0"/>
    <w:rsid w:val="00221808"/>
    <w:rsid w:val="00221B5F"/>
    <w:rsid w:val="002226FC"/>
    <w:rsid w:val="002227F3"/>
    <w:rsid w:val="00222BA5"/>
    <w:rsid w:val="00222D4C"/>
    <w:rsid w:val="00223C80"/>
    <w:rsid w:val="0022446C"/>
    <w:rsid w:val="0022453F"/>
    <w:rsid w:val="0022456C"/>
    <w:rsid w:val="00224E61"/>
    <w:rsid w:val="0022503A"/>
    <w:rsid w:val="0022508A"/>
    <w:rsid w:val="002252A0"/>
    <w:rsid w:val="00225664"/>
    <w:rsid w:val="002258EC"/>
    <w:rsid w:val="00226031"/>
    <w:rsid w:val="0022630E"/>
    <w:rsid w:val="0022797C"/>
    <w:rsid w:val="0023063F"/>
    <w:rsid w:val="00230D77"/>
    <w:rsid w:val="002315D1"/>
    <w:rsid w:val="00232022"/>
    <w:rsid w:val="002327F0"/>
    <w:rsid w:val="0023300D"/>
    <w:rsid w:val="002337A8"/>
    <w:rsid w:val="00234851"/>
    <w:rsid w:val="00234944"/>
    <w:rsid w:val="002349E2"/>
    <w:rsid w:val="00235428"/>
    <w:rsid w:val="0023651F"/>
    <w:rsid w:val="00236B99"/>
    <w:rsid w:val="0023700C"/>
    <w:rsid w:val="0024006D"/>
    <w:rsid w:val="00240E00"/>
    <w:rsid w:val="002416EA"/>
    <w:rsid w:val="00241A8D"/>
    <w:rsid w:val="00242F0C"/>
    <w:rsid w:val="0024327C"/>
    <w:rsid w:val="002439FD"/>
    <w:rsid w:val="00243A84"/>
    <w:rsid w:val="00244D09"/>
    <w:rsid w:val="002456D2"/>
    <w:rsid w:val="00246E24"/>
    <w:rsid w:val="00247680"/>
    <w:rsid w:val="00247D01"/>
    <w:rsid w:val="00250610"/>
    <w:rsid w:val="002519C2"/>
    <w:rsid w:val="00253182"/>
    <w:rsid w:val="00253216"/>
    <w:rsid w:val="00253333"/>
    <w:rsid w:val="002536E2"/>
    <w:rsid w:val="00253ADA"/>
    <w:rsid w:val="00253B25"/>
    <w:rsid w:val="00257BC4"/>
    <w:rsid w:val="00260123"/>
    <w:rsid w:val="00261F85"/>
    <w:rsid w:val="00262399"/>
    <w:rsid w:val="00262606"/>
    <w:rsid w:val="0026306B"/>
    <w:rsid w:val="00263398"/>
    <w:rsid w:val="002634B5"/>
    <w:rsid w:val="002635D0"/>
    <w:rsid w:val="00263C2E"/>
    <w:rsid w:val="00263CE3"/>
    <w:rsid w:val="002643AB"/>
    <w:rsid w:val="002645AB"/>
    <w:rsid w:val="002649DF"/>
    <w:rsid w:val="00264D7F"/>
    <w:rsid w:val="00265C42"/>
    <w:rsid w:val="00265CB1"/>
    <w:rsid w:val="00265F61"/>
    <w:rsid w:val="0026602F"/>
    <w:rsid w:val="002667D8"/>
    <w:rsid w:val="00266915"/>
    <w:rsid w:val="00266E26"/>
    <w:rsid w:val="00267547"/>
    <w:rsid w:val="00267A8B"/>
    <w:rsid w:val="00270023"/>
    <w:rsid w:val="00270D52"/>
    <w:rsid w:val="0027167C"/>
    <w:rsid w:val="00271C94"/>
    <w:rsid w:val="00271DFA"/>
    <w:rsid w:val="00271E7F"/>
    <w:rsid w:val="0027247B"/>
    <w:rsid w:val="002724BE"/>
    <w:rsid w:val="002724C1"/>
    <w:rsid w:val="002728D5"/>
    <w:rsid w:val="0027332D"/>
    <w:rsid w:val="00273559"/>
    <w:rsid w:val="0027423D"/>
    <w:rsid w:val="002742EF"/>
    <w:rsid w:val="00274C7F"/>
    <w:rsid w:val="00275C3F"/>
    <w:rsid w:val="00276B67"/>
    <w:rsid w:val="00277A57"/>
    <w:rsid w:val="002807F0"/>
    <w:rsid w:val="00280F79"/>
    <w:rsid w:val="002817F2"/>
    <w:rsid w:val="00281E62"/>
    <w:rsid w:val="00282AA3"/>
    <w:rsid w:val="00282D6F"/>
    <w:rsid w:val="002834F9"/>
    <w:rsid w:val="00283D24"/>
    <w:rsid w:val="002841B7"/>
    <w:rsid w:val="002844FB"/>
    <w:rsid w:val="0028575B"/>
    <w:rsid w:val="00285877"/>
    <w:rsid w:val="002858DF"/>
    <w:rsid w:val="00285BE5"/>
    <w:rsid w:val="00285FCE"/>
    <w:rsid w:val="00286164"/>
    <w:rsid w:val="002867DA"/>
    <w:rsid w:val="002902F7"/>
    <w:rsid w:val="00290531"/>
    <w:rsid w:val="00291426"/>
    <w:rsid w:val="00291DA3"/>
    <w:rsid w:val="00293283"/>
    <w:rsid w:val="0029493B"/>
    <w:rsid w:val="00295290"/>
    <w:rsid w:val="00295B87"/>
    <w:rsid w:val="00295E64"/>
    <w:rsid w:val="00296BC2"/>
    <w:rsid w:val="002972B7"/>
    <w:rsid w:val="002977E2"/>
    <w:rsid w:val="00297A94"/>
    <w:rsid w:val="002A0084"/>
    <w:rsid w:val="002A0148"/>
    <w:rsid w:val="002A0423"/>
    <w:rsid w:val="002A07E4"/>
    <w:rsid w:val="002A07EE"/>
    <w:rsid w:val="002A2CD9"/>
    <w:rsid w:val="002A3333"/>
    <w:rsid w:val="002A35A8"/>
    <w:rsid w:val="002A4807"/>
    <w:rsid w:val="002A524B"/>
    <w:rsid w:val="002A5A68"/>
    <w:rsid w:val="002A6A88"/>
    <w:rsid w:val="002A76AD"/>
    <w:rsid w:val="002B07AD"/>
    <w:rsid w:val="002B26B7"/>
    <w:rsid w:val="002B28A0"/>
    <w:rsid w:val="002B2B6E"/>
    <w:rsid w:val="002B3474"/>
    <w:rsid w:val="002B4F25"/>
    <w:rsid w:val="002B528A"/>
    <w:rsid w:val="002B535C"/>
    <w:rsid w:val="002B5E91"/>
    <w:rsid w:val="002B6B60"/>
    <w:rsid w:val="002B703D"/>
    <w:rsid w:val="002C0F25"/>
    <w:rsid w:val="002C12C4"/>
    <w:rsid w:val="002C18CE"/>
    <w:rsid w:val="002C191F"/>
    <w:rsid w:val="002C1FA2"/>
    <w:rsid w:val="002C2560"/>
    <w:rsid w:val="002C322E"/>
    <w:rsid w:val="002C329C"/>
    <w:rsid w:val="002C362B"/>
    <w:rsid w:val="002C3BF6"/>
    <w:rsid w:val="002C4495"/>
    <w:rsid w:val="002C55A4"/>
    <w:rsid w:val="002C5723"/>
    <w:rsid w:val="002C68A4"/>
    <w:rsid w:val="002C6C2E"/>
    <w:rsid w:val="002D064B"/>
    <w:rsid w:val="002D0AF7"/>
    <w:rsid w:val="002D2BC8"/>
    <w:rsid w:val="002D384D"/>
    <w:rsid w:val="002D3D0A"/>
    <w:rsid w:val="002D478E"/>
    <w:rsid w:val="002D516C"/>
    <w:rsid w:val="002D5675"/>
    <w:rsid w:val="002D658B"/>
    <w:rsid w:val="002D691F"/>
    <w:rsid w:val="002D7339"/>
    <w:rsid w:val="002E0663"/>
    <w:rsid w:val="002E2087"/>
    <w:rsid w:val="002E2C3B"/>
    <w:rsid w:val="002E3FB2"/>
    <w:rsid w:val="002E43FB"/>
    <w:rsid w:val="002E56E4"/>
    <w:rsid w:val="002E62C4"/>
    <w:rsid w:val="002E7EF8"/>
    <w:rsid w:val="002F1DF4"/>
    <w:rsid w:val="002F27D6"/>
    <w:rsid w:val="002F40F9"/>
    <w:rsid w:val="002F4824"/>
    <w:rsid w:val="002F4BDD"/>
    <w:rsid w:val="002F4C90"/>
    <w:rsid w:val="002F66B0"/>
    <w:rsid w:val="002F7665"/>
    <w:rsid w:val="00300037"/>
    <w:rsid w:val="003005CE"/>
    <w:rsid w:val="00301505"/>
    <w:rsid w:val="00301979"/>
    <w:rsid w:val="003020B0"/>
    <w:rsid w:val="0030297A"/>
    <w:rsid w:val="00303FDE"/>
    <w:rsid w:val="003053C7"/>
    <w:rsid w:val="00306F6B"/>
    <w:rsid w:val="00307122"/>
    <w:rsid w:val="00307A6C"/>
    <w:rsid w:val="00307AF5"/>
    <w:rsid w:val="00310ACF"/>
    <w:rsid w:val="00310B58"/>
    <w:rsid w:val="00311250"/>
    <w:rsid w:val="003121B5"/>
    <w:rsid w:val="00312351"/>
    <w:rsid w:val="00312D8D"/>
    <w:rsid w:val="00312F4D"/>
    <w:rsid w:val="003139BC"/>
    <w:rsid w:val="00313F40"/>
    <w:rsid w:val="00314A8A"/>
    <w:rsid w:val="0031533A"/>
    <w:rsid w:val="00315413"/>
    <w:rsid w:val="0031689E"/>
    <w:rsid w:val="00316D0E"/>
    <w:rsid w:val="0031704F"/>
    <w:rsid w:val="003175D4"/>
    <w:rsid w:val="00317A7D"/>
    <w:rsid w:val="003203E2"/>
    <w:rsid w:val="00320615"/>
    <w:rsid w:val="0032065E"/>
    <w:rsid w:val="00320BBF"/>
    <w:rsid w:val="00320D3C"/>
    <w:rsid w:val="00320D8B"/>
    <w:rsid w:val="00321C5F"/>
    <w:rsid w:val="00321F1A"/>
    <w:rsid w:val="00322025"/>
    <w:rsid w:val="003228B2"/>
    <w:rsid w:val="00322910"/>
    <w:rsid w:val="00322D31"/>
    <w:rsid w:val="003233B5"/>
    <w:rsid w:val="003239F2"/>
    <w:rsid w:val="003240FD"/>
    <w:rsid w:val="003243AE"/>
    <w:rsid w:val="00324A7D"/>
    <w:rsid w:val="0032602E"/>
    <w:rsid w:val="003265A5"/>
    <w:rsid w:val="00330CF7"/>
    <w:rsid w:val="00330D6F"/>
    <w:rsid w:val="0033115A"/>
    <w:rsid w:val="00331539"/>
    <w:rsid w:val="00331589"/>
    <w:rsid w:val="00331C49"/>
    <w:rsid w:val="003321EE"/>
    <w:rsid w:val="0033222F"/>
    <w:rsid w:val="0033365D"/>
    <w:rsid w:val="00333C11"/>
    <w:rsid w:val="0033462E"/>
    <w:rsid w:val="00335C83"/>
    <w:rsid w:val="00336BE4"/>
    <w:rsid w:val="00337261"/>
    <w:rsid w:val="0033749E"/>
    <w:rsid w:val="0033766A"/>
    <w:rsid w:val="00340454"/>
    <w:rsid w:val="00340CA1"/>
    <w:rsid w:val="00342FC1"/>
    <w:rsid w:val="00343447"/>
    <w:rsid w:val="003436E3"/>
    <w:rsid w:val="003447D4"/>
    <w:rsid w:val="00344999"/>
    <w:rsid w:val="003453E6"/>
    <w:rsid w:val="00346118"/>
    <w:rsid w:val="00347229"/>
    <w:rsid w:val="003476DE"/>
    <w:rsid w:val="00347BDD"/>
    <w:rsid w:val="00347CC0"/>
    <w:rsid w:val="00347DB5"/>
    <w:rsid w:val="00350D00"/>
    <w:rsid w:val="00351BD6"/>
    <w:rsid w:val="00351FA8"/>
    <w:rsid w:val="00352C43"/>
    <w:rsid w:val="00352DEE"/>
    <w:rsid w:val="00352F45"/>
    <w:rsid w:val="00353525"/>
    <w:rsid w:val="00353BF3"/>
    <w:rsid w:val="0035418A"/>
    <w:rsid w:val="00354760"/>
    <w:rsid w:val="00356165"/>
    <w:rsid w:val="003563DE"/>
    <w:rsid w:val="0035652B"/>
    <w:rsid w:val="0035774B"/>
    <w:rsid w:val="00357DC0"/>
    <w:rsid w:val="003611BF"/>
    <w:rsid w:val="00361892"/>
    <w:rsid w:val="003625BC"/>
    <w:rsid w:val="00362F0D"/>
    <w:rsid w:val="003631EC"/>
    <w:rsid w:val="003632BE"/>
    <w:rsid w:val="003632F5"/>
    <w:rsid w:val="0036382F"/>
    <w:rsid w:val="003641A2"/>
    <w:rsid w:val="003644BA"/>
    <w:rsid w:val="003655E6"/>
    <w:rsid w:val="0036610C"/>
    <w:rsid w:val="00366452"/>
    <w:rsid w:val="00366EFA"/>
    <w:rsid w:val="00370C16"/>
    <w:rsid w:val="00370D67"/>
    <w:rsid w:val="00371F7A"/>
    <w:rsid w:val="003722FA"/>
    <w:rsid w:val="0037241E"/>
    <w:rsid w:val="0037259F"/>
    <w:rsid w:val="003731BD"/>
    <w:rsid w:val="00373735"/>
    <w:rsid w:val="003745D1"/>
    <w:rsid w:val="00374BA8"/>
    <w:rsid w:val="0037527E"/>
    <w:rsid w:val="00375ABC"/>
    <w:rsid w:val="003760DD"/>
    <w:rsid w:val="003761C3"/>
    <w:rsid w:val="00376E3C"/>
    <w:rsid w:val="00376F72"/>
    <w:rsid w:val="00380751"/>
    <w:rsid w:val="00380D7B"/>
    <w:rsid w:val="00381568"/>
    <w:rsid w:val="003821A8"/>
    <w:rsid w:val="00382B3C"/>
    <w:rsid w:val="00382E42"/>
    <w:rsid w:val="003837F6"/>
    <w:rsid w:val="00383CA5"/>
    <w:rsid w:val="0038407E"/>
    <w:rsid w:val="003841CB"/>
    <w:rsid w:val="00384225"/>
    <w:rsid w:val="003846DC"/>
    <w:rsid w:val="00385C09"/>
    <w:rsid w:val="00386371"/>
    <w:rsid w:val="00386CA0"/>
    <w:rsid w:val="0038748F"/>
    <w:rsid w:val="003879F2"/>
    <w:rsid w:val="00390346"/>
    <w:rsid w:val="0039078C"/>
    <w:rsid w:val="00390AF7"/>
    <w:rsid w:val="003921B1"/>
    <w:rsid w:val="00392364"/>
    <w:rsid w:val="00393E99"/>
    <w:rsid w:val="003942E6"/>
    <w:rsid w:val="003943A1"/>
    <w:rsid w:val="00394FA3"/>
    <w:rsid w:val="00395102"/>
    <w:rsid w:val="00397F8E"/>
    <w:rsid w:val="003A012F"/>
    <w:rsid w:val="003A0554"/>
    <w:rsid w:val="003A104B"/>
    <w:rsid w:val="003A17D2"/>
    <w:rsid w:val="003A2458"/>
    <w:rsid w:val="003A42E4"/>
    <w:rsid w:val="003A5551"/>
    <w:rsid w:val="003A55A4"/>
    <w:rsid w:val="003A5B09"/>
    <w:rsid w:val="003A63EC"/>
    <w:rsid w:val="003A6454"/>
    <w:rsid w:val="003A77FB"/>
    <w:rsid w:val="003B04F2"/>
    <w:rsid w:val="003B0A40"/>
    <w:rsid w:val="003B22BC"/>
    <w:rsid w:val="003B23C1"/>
    <w:rsid w:val="003B2B31"/>
    <w:rsid w:val="003B33D9"/>
    <w:rsid w:val="003B3ABF"/>
    <w:rsid w:val="003B4D27"/>
    <w:rsid w:val="003B5C35"/>
    <w:rsid w:val="003B6754"/>
    <w:rsid w:val="003B77C3"/>
    <w:rsid w:val="003B7A05"/>
    <w:rsid w:val="003C03AB"/>
    <w:rsid w:val="003C0904"/>
    <w:rsid w:val="003C116F"/>
    <w:rsid w:val="003C137F"/>
    <w:rsid w:val="003C1462"/>
    <w:rsid w:val="003C1A7F"/>
    <w:rsid w:val="003C1F05"/>
    <w:rsid w:val="003C2320"/>
    <w:rsid w:val="003C2794"/>
    <w:rsid w:val="003C3463"/>
    <w:rsid w:val="003C4EC5"/>
    <w:rsid w:val="003C5358"/>
    <w:rsid w:val="003C5678"/>
    <w:rsid w:val="003C608B"/>
    <w:rsid w:val="003C7C9B"/>
    <w:rsid w:val="003D05B6"/>
    <w:rsid w:val="003D0640"/>
    <w:rsid w:val="003D0CEA"/>
    <w:rsid w:val="003D2FB6"/>
    <w:rsid w:val="003D3964"/>
    <w:rsid w:val="003D3D3F"/>
    <w:rsid w:val="003D4F88"/>
    <w:rsid w:val="003D507C"/>
    <w:rsid w:val="003D5D1B"/>
    <w:rsid w:val="003D637F"/>
    <w:rsid w:val="003D7C0A"/>
    <w:rsid w:val="003D7DC3"/>
    <w:rsid w:val="003E013E"/>
    <w:rsid w:val="003E0F7E"/>
    <w:rsid w:val="003E1060"/>
    <w:rsid w:val="003E16E5"/>
    <w:rsid w:val="003E24B1"/>
    <w:rsid w:val="003E3F35"/>
    <w:rsid w:val="003E4C1A"/>
    <w:rsid w:val="003E561E"/>
    <w:rsid w:val="003E6A46"/>
    <w:rsid w:val="003E6B66"/>
    <w:rsid w:val="003F0978"/>
    <w:rsid w:val="003F0C23"/>
    <w:rsid w:val="003F0C60"/>
    <w:rsid w:val="003F11F1"/>
    <w:rsid w:val="003F1FE5"/>
    <w:rsid w:val="003F207A"/>
    <w:rsid w:val="003F2991"/>
    <w:rsid w:val="003F3965"/>
    <w:rsid w:val="003F39B2"/>
    <w:rsid w:val="003F48B8"/>
    <w:rsid w:val="003F4F1E"/>
    <w:rsid w:val="003F5A61"/>
    <w:rsid w:val="003F62EF"/>
    <w:rsid w:val="003F71C3"/>
    <w:rsid w:val="003F7231"/>
    <w:rsid w:val="003F7746"/>
    <w:rsid w:val="003F7F0D"/>
    <w:rsid w:val="00401439"/>
    <w:rsid w:val="00401869"/>
    <w:rsid w:val="00401C14"/>
    <w:rsid w:val="00402112"/>
    <w:rsid w:val="00402A32"/>
    <w:rsid w:val="00402A7B"/>
    <w:rsid w:val="00403973"/>
    <w:rsid w:val="00403A38"/>
    <w:rsid w:val="00403B71"/>
    <w:rsid w:val="00403C6B"/>
    <w:rsid w:val="00404C26"/>
    <w:rsid w:val="0040588A"/>
    <w:rsid w:val="00406B2C"/>
    <w:rsid w:val="00407192"/>
    <w:rsid w:val="00410354"/>
    <w:rsid w:val="00410BDE"/>
    <w:rsid w:val="00410DDB"/>
    <w:rsid w:val="00411642"/>
    <w:rsid w:val="004118A6"/>
    <w:rsid w:val="00411E68"/>
    <w:rsid w:val="0041244F"/>
    <w:rsid w:val="00413AFD"/>
    <w:rsid w:val="00413F62"/>
    <w:rsid w:val="0041486F"/>
    <w:rsid w:val="004151BB"/>
    <w:rsid w:val="004152D7"/>
    <w:rsid w:val="00415501"/>
    <w:rsid w:val="00415853"/>
    <w:rsid w:val="00420146"/>
    <w:rsid w:val="00420A19"/>
    <w:rsid w:val="0042111D"/>
    <w:rsid w:val="00422823"/>
    <w:rsid w:val="00422924"/>
    <w:rsid w:val="004230BA"/>
    <w:rsid w:val="00423831"/>
    <w:rsid w:val="00423EC1"/>
    <w:rsid w:val="00424947"/>
    <w:rsid w:val="004249A1"/>
    <w:rsid w:val="00424FE1"/>
    <w:rsid w:val="004256F2"/>
    <w:rsid w:val="00425A6A"/>
    <w:rsid w:val="00426721"/>
    <w:rsid w:val="00426FA7"/>
    <w:rsid w:val="00427090"/>
    <w:rsid w:val="00427751"/>
    <w:rsid w:val="00427D76"/>
    <w:rsid w:val="00430139"/>
    <w:rsid w:val="00430DD1"/>
    <w:rsid w:val="004319B1"/>
    <w:rsid w:val="00432708"/>
    <w:rsid w:val="00432BCE"/>
    <w:rsid w:val="004331A7"/>
    <w:rsid w:val="00434A4A"/>
    <w:rsid w:val="0043508C"/>
    <w:rsid w:val="0043582D"/>
    <w:rsid w:val="004359C8"/>
    <w:rsid w:val="00435D10"/>
    <w:rsid w:val="0043615E"/>
    <w:rsid w:val="0043686D"/>
    <w:rsid w:val="00437B9A"/>
    <w:rsid w:val="0044011E"/>
    <w:rsid w:val="00440D74"/>
    <w:rsid w:val="00440E28"/>
    <w:rsid w:val="004419F3"/>
    <w:rsid w:val="004428CC"/>
    <w:rsid w:val="004429C2"/>
    <w:rsid w:val="0044411B"/>
    <w:rsid w:val="00444B09"/>
    <w:rsid w:val="0044505B"/>
    <w:rsid w:val="004467BC"/>
    <w:rsid w:val="00447DA3"/>
    <w:rsid w:val="00450495"/>
    <w:rsid w:val="00450778"/>
    <w:rsid w:val="00451001"/>
    <w:rsid w:val="00452C55"/>
    <w:rsid w:val="0045394E"/>
    <w:rsid w:val="00454F49"/>
    <w:rsid w:val="004551F9"/>
    <w:rsid w:val="004555BE"/>
    <w:rsid w:val="00455748"/>
    <w:rsid w:val="004569F6"/>
    <w:rsid w:val="00457353"/>
    <w:rsid w:val="004578D2"/>
    <w:rsid w:val="0046042D"/>
    <w:rsid w:val="004606A3"/>
    <w:rsid w:val="00460822"/>
    <w:rsid w:val="00460DB0"/>
    <w:rsid w:val="004614CC"/>
    <w:rsid w:val="004620B6"/>
    <w:rsid w:val="00464673"/>
    <w:rsid w:val="00464824"/>
    <w:rsid w:val="004648EC"/>
    <w:rsid w:val="0046614B"/>
    <w:rsid w:val="004661C5"/>
    <w:rsid w:val="00466764"/>
    <w:rsid w:val="00466BE7"/>
    <w:rsid w:val="00467B55"/>
    <w:rsid w:val="004706B4"/>
    <w:rsid w:val="00471702"/>
    <w:rsid w:val="00471A89"/>
    <w:rsid w:val="00471BAA"/>
    <w:rsid w:val="00472240"/>
    <w:rsid w:val="00472C04"/>
    <w:rsid w:val="00472CD0"/>
    <w:rsid w:val="00472DAF"/>
    <w:rsid w:val="0047352E"/>
    <w:rsid w:val="00474F22"/>
    <w:rsid w:val="00475382"/>
    <w:rsid w:val="004753A1"/>
    <w:rsid w:val="00475D95"/>
    <w:rsid w:val="00476B36"/>
    <w:rsid w:val="00476C73"/>
    <w:rsid w:val="00477019"/>
    <w:rsid w:val="004772BD"/>
    <w:rsid w:val="00477517"/>
    <w:rsid w:val="00477629"/>
    <w:rsid w:val="00480D8C"/>
    <w:rsid w:val="004812B9"/>
    <w:rsid w:val="00481537"/>
    <w:rsid w:val="004817B3"/>
    <w:rsid w:val="004838FB"/>
    <w:rsid w:val="00483F1A"/>
    <w:rsid w:val="0048423B"/>
    <w:rsid w:val="004856C9"/>
    <w:rsid w:val="004860AE"/>
    <w:rsid w:val="0049066E"/>
    <w:rsid w:val="00490AAE"/>
    <w:rsid w:val="00491373"/>
    <w:rsid w:val="00491A9C"/>
    <w:rsid w:val="00491E86"/>
    <w:rsid w:val="00492189"/>
    <w:rsid w:val="004922ED"/>
    <w:rsid w:val="00492499"/>
    <w:rsid w:val="00492DE9"/>
    <w:rsid w:val="004948E1"/>
    <w:rsid w:val="00494B2F"/>
    <w:rsid w:val="00494F33"/>
    <w:rsid w:val="0049593B"/>
    <w:rsid w:val="00497190"/>
    <w:rsid w:val="00497B29"/>
    <w:rsid w:val="00497EF4"/>
    <w:rsid w:val="004A0AF3"/>
    <w:rsid w:val="004A0CE5"/>
    <w:rsid w:val="004A18D0"/>
    <w:rsid w:val="004A254F"/>
    <w:rsid w:val="004A2DF5"/>
    <w:rsid w:val="004A34A4"/>
    <w:rsid w:val="004A5281"/>
    <w:rsid w:val="004A5DCD"/>
    <w:rsid w:val="004A6355"/>
    <w:rsid w:val="004A63F2"/>
    <w:rsid w:val="004B0D7E"/>
    <w:rsid w:val="004B2B93"/>
    <w:rsid w:val="004B5A88"/>
    <w:rsid w:val="004B6931"/>
    <w:rsid w:val="004B6A52"/>
    <w:rsid w:val="004B6B09"/>
    <w:rsid w:val="004B7269"/>
    <w:rsid w:val="004B732B"/>
    <w:rsid w:val="004C1287"/>
    <w:rsid w:val="004C24D3"/>
    <w:rsid w:val="004C2616"/>
    <w:rsid w:val="004C4165"/>
    <w:rsid w:val="004C439A"/>
    <w:rsid w:val="004C44B3"/>
    <w:rsid w:val="004C4891"/>
    <w:rsid w:val="004C623C"/>
    <w:rsid w:val="004C64EB"/>
    <w:rsid w:val="004C682D"/>
    <w:rsid w:val="004C72BD"/>
    <w:rsid w:val="004C767D"/>
    <w:rsid w:val="004D03DB"/>
    <w:rsid w:val="004D0D57"/>
    <w:rsid w:val="004D11BE"/>
    <w:rsid w:val="004D1BA4"/>
    <w:rsid w:val="004D215E"/>
    <w:rsid w:val="004D2C8C"/>
    <w:rsid w:val="004D2E54"/>
    <w:rsid w:val="004D45CC"/>
    <w:rsid w:val="004D4DA5"/>
    <w:rsid w:val="004D55E3"/>
    <w:rsid w:val="004D57AE"/>
    <w:rsid w:val="004D57BF"/>
    <w:rsid w:val="004D5842"/>
    <w:rsid w:val="004D58F2"/>
    <w:rsid w:val="004D5D77"/>
    <w:rsid w:val="004D6109"/>
    <w:rsid w:val="004D656E"/>
    <w:rsid w:val="004D77A5"/>
    <w:rsid w:val="004D7C5D"/>
    <w:rsid w:val="004E0F21"/>
    <w:rsid w:val="004E1D2C"/>
    <w:rsid w:val="004E2880"/>
    <w:rsid w:val="004E4597"/>
    <w:rsid w:val="004E506C"/>
    <w:rsid w:val="004E5366"/>
    <w:rsid w:val="004E5398"/>
    <w:rsid w:val="004E53BE"/>
    <w:rsid w:val="004E57CD"/>
    <w:rsid w:val="004E61E7"/>
    <w:rsid w:val="004E71D5"/>
    <w:rsid w:val="004F0005"/>
    <w:rsid w:val="004F0204"/>
    <w:rsid w:val="004F046B"/>
    <w:rsid w:val="004F075C"/>
    <w:rsid w:val="004F0CAA"/>
    <w:rsid w:val="004F0D81"/>
    <w:rsid w:val="004F1CF2"/>
    <w:rsid w:val="004F2529"/>
    <w:rsid w:val="004F37E4"/>
    <w:rsid w:val="004F388B"/>
    <w:rsid w:val="004F43A0"/>
    <w:rsid w:val="004F492E"/>
    <w:rsid w:val="004F4CB9"/>
    <w:rsid w:val="004F5624"/>
    <w:rsid w:val="004F7F12"/>
    <w:rsid w:val="00501C9F"/>
    <w:rsid w:val="0050268E"/>
    <w:rsid w:val="00502A92"/>
    <w:rsid w:val="00502AD9"/>
    <w:rsid w:val="00502BA7"/>
    <w:rsid w:val="0050342E"/>
    <w:rsid w:val="005034E9"/>
    <w:rsid w:val="0050364C"/>
    <w:rsid w:val="00504AD7"/>
    <w:rsid w:val="005052E4"/>
    <w:rsid w:val="00505702"/>
    <w:rsid w:val="00505D20"/>
    <w:rsid w:val="00506605"/>
    <w:rsid w:val="00506B13"/>
    <w:rsid w:val="00507818"/>
    <w:rsid w:val="00507D88"/>
    <w:rsid w:val="00511BF7"/>
    <w:rsid w:val="0051225A"/>
    <w:rsid w:val="005124B5"/>
    <w:rsid w:val="00512B1B"/>
    <w:rsid w:val="00512F34"/>
    <w:rsid w:val="0051357F"/>
    <w:rsid w:val="00513A6D"/>
    <w:rsid w:val="00513AC4"/>
    <w:rsid w:val="005141C5"/>
    <w:rsid w:val="005146EF"/>
    <w:rsid w:val="00514B63"/>
    <w:rsid w:val="00514CFD"/>
    <w:rsid w:val="00515C89"/>
    <w:rsid w:val="00516F67"/>
    <w:rsid w:val="005202D7"/>
    <w:rsid w:val="00521809"/>
    <w:rsid w:val="0052217A"/>
    <w:rsid w:val="005231C1"/>
    <w:rsid w:val="00523A23"/>
    <w:rsid w:val="00524436"/>
    <w:rsid w:val="00524696"/>
    <w:rsid w:val="005265A8"/>
    <w:rsid w:val="00526A98"/>
    <w:rsid w:val="00526CCB"/>
    <w:rsid w:val="00527AAD"/>
    <w:rsid w:val="00527C62"/>
    <w:rsid w:val="00527CBB"/>
    <w:rsid w:val="00527CCA"/>
    <w:rsid w:val="00530355"/>
    <w:rsid w:val="00530CB4"/>
    <w:rsid w:val="005315F8"/>
    <w:rsid w:val="005319CA"/>
    <w:rsid w:val="00531D6C"/>
    <w:rsid w:val="00532089"/>
    <w:rsid w:val="005320F8"/>
    <w:rsid w:val="00532516"/>
    <w:rsid w:val="005327E2"/>
    <w:rsid w:val="0053409F"/>
    <w:rsid w:val="00534621"/>
    <w:rsid w:val="00535316"/>
    <w:rsid w:val="0053571D"/>
    <w:rsid w:val="00536445"/>
    <w:rsid w:val="005376CF"/>
    <w:rsid w:val="005378A5"/>
    <w:rsid w:val="00541447"/>
    <w:rsid w:val="00541AA3"/>
    <w:rsid w:val="00541AC0"/>
    <w:rsid w:val="00544821"/>
    <w:rsid w:val="00545AD1"/>
    <w:rsid w:val="00545CB6"/>
    <w:rsid w:val="0054758C"/>
    <w:rsid w:val="00550514"/>
    <w:rsid w:val="0055061E"/>
    <w:rsid w:val="00551761"/>
    <w:rsid w:val="00553B80"/>
    <w:rsid w:val="00553CA2"/>
    <w:rsid w:val="00553E5D"/>
    <w:rsid w:val="00554206"/>
    <w:rsid w:val="0055443C"/>
    <w:rsid w:val="00554F3E"/>
    <w:rsid w:val="005555BD"/>
    <w:rsid w:val="00555A99"/>
    <w:rsid w:val="00555D92"/>
    <w:rsid w:val="005561EE"/>
    <w:rsid w:val="005564DF"/>
    <w:rsid w:val="005565F9"/>
    <w:rsid w:val="00557199"/>
    <w:rsid w:val="0056004D"/>
    <w:rsid w:val="00560D15"/>
    <w:rsid w:val="0056169B"/>
    <w:rsid w:val="00562978"/>
    <w:rsid w:val="00563964"/>
    <w:rsid w:val="00563B6C"/>
    <w:rsid w:val="00563E85"/>
    <w:rsid w:val="00564DDA"/>
    <w:rsid w:val="00565ACB"/>
    <w:rsid w:val="005668F8"/>
    <w:rsid w:val="00566D97"/>
    <w:rsid w:val="00566DEB"/>
    <w:rsid w:val="00567620"/>
    <w:rsid w:val="00567751"/>
    <w:rsid w:val="00567AD6"/>
    <w:rsid w:val="005701BE"/>
    <w:rsid w:val="0057069D"/>
    <w:rsid w:val="0057148F"/>
    <w:rsid w:val="00571680"/>
    <w:rsid w:val="00571933"/>
    <w:rsid w:val="0057244B"/>
    <w:rsid w:val="005727F8"/>
    <w:rsid w:val="00574348"/>
    <w:rsid w:val="0057474A"/>
    <w:rsid w:val="00575C27"/>
    <w:rsid w:val="005768E5"/>
    <w:rsid w:val="00576B1D"/>
    <w:rsid w:val="00576B67"/>
    <w:rsid w:val="00576F6F"/>
    <w:rsid w:val="00577219"/>
    <w:rsid w:val="0057751D"/>
    <w:rsid w:val="00577E44"/>
    <w:rsid w:val="00580D36"/>
    <w:rsid w:val="00581D4A"/>
    <w:rsid w:val="00581E10"/>
    <w:rsid w:val="00581E44"/>
    <w:rsid w:val="00582EB7"/>
    <w:rsid w:val="00583D93"/>
    <w:rsid w:val="00583EB9"/>
    <w:rsid w:val="005857A8"/>
    <w:rsid w:val="00585ABD"/>
    <w:rsid w:val="00586256"/>
    <w:rsid w:val="00586BFB"/>
    <w:rsid w:val="00586D91"/>
    <w:rsid w:val="0058769D"/>
    <w:rsid w:val="005878F1"/>
    <w:rsid w:val="00587A9E"/>
    <w:rsid w:val="0059002F"/>
    <w:rsid w:val="00592960"/>
    <w:rsid w:val="00592A8A"/>
    <w:rsid w:val="00592CAA"/>
    <w:rsid w:val="00595651"/>
    <w:rsid w:val="00595E50"/>
    <w:rsid w:val="00596B32"/>
    <w:rsid w:val="00597C88"/>
    <w:rsid w:val="00597D20"/>
    <w:rsid w:val="005A038D"/>
    <w:rsid w:val="005A0D10"/>
    <w:rsid w:val="005A1962"/>
    <w:rsid w:val="005A283D"/>
    <w:rsid w:val="005A2C1A"/>
    <w:rsid w:val="005A2D76"/>
    <w:rsid w:val="005A2F63"/>
    <w:rsid w:val="005A4128"/>
    <w:rsid w:val="005A439A"/>
    <w:rsid w:val="005A4667"/>
    <w:rsid w:val="005A482A"/>
    <w:rsid w:val="005A5A77"/>
    <w:rsid w:val="005A5B10"/>
    <w:rsid w:val="005A5F0B"/>
    <w:rsid w:val="005A5F68"/>
    <w:rsid w:val="005A605B"/>
    <w:rsid w:val="005A6A4D"/>
    <w:rsid w:val="005A6E7D"/>
    <w:rsid w:val="005B024D"/>
    <w:rsid w:val="005B0355"/>
    <w:rsid w:val="005B0E5A"/>
    <w:rsid w:val="005B176C"/>
    <w:rsid w:val="005B2AA0"/>
    <w:rsid w:val="005B390B"/>
    <w:rsid w:val="005B4824"/>
    <w:rsid w:val="005B4FB2"/>
    <w:rsid w:val="005B5682"/>
    <w:rsid w:val="005B72C9"/>
    <w:rsid w:val="005B7C27"/>
    <w:rsid w:val="005B7E80"/>
    <w:rsid w:val="005C0165"/>
    <w:rsid w:val="005C1FED"/>
    <w:rsid w:val="005C2F1E"/>
    <w:rsid w:val="005C5330"/>
    <w:rsid w:val="005C53FF"/>
    <w:rsid w:val="005C63B3"/>
    <w:rsid w:val="005C71A8"/>
    <w:rsid w:val="005D04A2"/>
    <w:rsid w:val="005D0A61"/>
    <w:rsid w:val="005D1173"/>
    <w:rsid w:val="005D1735"/>
    <w:rsid w:val="005D1D86"/>
    <w:rsid w:val="005D2020"/>
    <w:rsid w:val="005D2022"/>
    <w:rsid w:val="005D24EE"/>
    <w:rsid w:val="005D31A6"/>
    <w:rsid w:val="005D3295"/>
    <w:rsid w:val="005D3415"/>
    <w:rsid w:val="005D3DE2"/>
    <w:rsid w:val="005D6958"/>
    <w:rsid w:val="005D6C38"/>
    <w:rsid w:val="005D7012"/>
    <w:rsid w:val="005D73B1"/>
    <w:rsid w:val="005D7751"/>
    <w:rsid w:val="005E0E7D"/>
    <w:rsid w:val="005E195F"/>
    <w:rsid w:val="005E23CF"/>
    <w:rsid w:val="005E287A"/>
    <w:rsid w:val="005E2909"/>
    <w:rsid w:val="005E395B"/>
    <w:rsid w:val="005E3B4F"/>
    <w:rsid w:val="005E4399"/>
    <w:rsid w:val="005E5286"/>
    <w:rsid w:val="005E669E"/>
    <w:rsid w:val="005E6850"/>
    <w:rsid w:val="005E7D01"/>
    <w:rsid w:val="005F0E21"/>
    <w:rsid w:val="005F1102"/>
    <w:rsid w:val="005F1710"/>
    <w:rsid w:val="005F4159"/>
    <w:rsid w:val="005F4AA3"/>
    <w:rsid w:val="005F5878"/>
    <w:rsid w:val="005F6084"/>
    <w:rsid w:val="005F6242"/>
    <w:rsid w:val="005F63D7"/>
    <w:rsid w:val="005F6555"/>
    <w:rsid w:val="005F6771"/>
    <w:rsid w:val="005F6B75"/>
    <w:rsid w:val="005F7651"/>
    <w:rsid w:val="005F7EA5"/>
    <w:rsid w:val="00600799"/>
    <w:rsid w:val="00600CAB"/>
    <w:rsid w:val="006011EC"/>
    <w:rsid w:val="006012DF"/>
    <w:rsid w:val="00601906"/>
    <w:rsid w:val="006029FB"/>
    <w:rsid w:val="0060345D"/>
    <w:rsid w:val="00603694"/>
    <w:rsid w:val="00603B21"/>
    <w:rsid w:val="00604628"/>
    <w:rsid w:val="00604BBB"/>
    <w:rsid w:val="006055D8"/>
    <w:rsid w:val="006056A9"/>
    <w:rsid w:val="00605DFE"/>
    <w:rsid w:val="00606011"/>
    <w:rsid w:val="0060623A"/>
    <w:rsid w:val="00606838"/>
    <w:rsid w:val="00607C89"/>
    <w:rsid w:val="006100C8"/>
    <w:rsid w:val="006109A5"/>
    <w:rsid w:val="00610F92"/>
    <w:rsid w:val="0061138A"/>
    <w:rsid w:val="00611F37"/>
    <w:rsid w:val="006122DD"/>
    <w:rsid w:val="00613A76"/>
    <w:rsid w:val="006141CA"/>
    <w:rsid w:val="006155F9"/>
    <w:rsid w:val="00615AE5"/>
    <w:rsid w:val="00616CA8"/>
    <w:rsid w:val="006171EE"/>
    <w:rsid w:val="00617243"/>
    <w:rsid w:val="00617785"/>
    <w:rsid w:val="00620209"/>
    <w:rsid w:val="006206C8"/>
    <w:rsid w:val="006218E3"/>
    <w:rsid w:val="00622796"/>
    <w:rsid w:val="00623283"/>
    <w:rsid w:val="006233C3"/>
    <w:rsid w:val="0062376A"/>
    <w:rsid w:val="00623BB2"/>
    <w:rsid w:val="0062584C"/>
    <w:rsid w:val="00625A66"/>
    <w:rsid w:val="00625B2C"/>
    <w:rsid w:val="00625C13"/>
    <w:rsid w:val="00627AC7"/>
    <w:rsid w:val="006306D8"/>
    <w:rsid w:val="00631C42"/>
    <w:rsid w:val="00631DA6"/>
    <w:rsid w:val="00632D2F"/>
    <w:rsid w:val="00635451"/>
    <w:rsid w:val="0063586C"/>
    <w:rsid w:val="00635ED4"/>
    <w:rsid w:val="006360C4"/>
    <w:rsid w:val="00636613"/>
    <w:rsid w:val="0063676C"/>
    <w:rsid w:val="00637AF4"/>
    <w:rsid w:val="00637E0A"/>
    <w:rsid w:val="00640188"/>
    <w:rsid w:val="00640AA6"/>
    <w:rsid w:val="006414D6"/>
    <w:rsid w:val="00641811"/>
    <w:rsid w:val="00642989"/>
    <w:rsid w:val="00643B06"/>
    <w:rsid w:val="006457CA"/>
    <w:rsid w:val="006457DC"/>
    <w:rsid w:val="00645A2D"/>
    <w:rsid w:val="00646B89"/>
    <w:rsid w:val="0065062D"/>
    <w:rsid w:val="00650AE3"/>
    <w:rsid w:val="0065161C"/>
    <w:rsid w:val="00652016"/>
    <w:rsid w:val="00652670"/>
    <w:rsid w:val="0065285F"/>
    <w:rsid w:val="00652BE5"/>
    <w:rsid w:val="00652FE7"/>
    <w:rsid w:val="00653088"/>
    <w:rsid w:val="006534C7"/>
    <w:rsid w:val="00653500"/>
    <w:rsid w:val="00653563"/>
    <w:rsid w:val="006538CC"/>
    <w:rsid w:val="00653D99"/>
    <w:rsid w:val="00653F00"/>
    <w:rsid w:val="00654879"/>
    <w:rsid w:val="00655BED"/>
    <w:rsid w:val="00656052"/>
    <w:rsid w:val="006567CA"/>
    <w:rsid w:val="00657288"/>
    <w:rsid w:val="00657308"/>
    <w:rsid w:val="006574D4"/>
    <w:rsid w:val="00660214"/>
    <w:rsid w:val="006606D2"/>
    <w:rsid w:val="00660EA4"/>
    <w:rsid w:val="00660FBC"/>
    <w:rsid w:val="00663F55"/>
    <w:rsid w:val="0066508E"/>
    <w:rsid w:val="006653A6"/>
    <w:rsid w:val="00665500"/>
    <w:rsid w:val="00666FB7"/>
    <w:rsid w:val="0066709C"/>
    <w:rsid w:val="006671B5"/>
    <w:rsid w:val="00667FFA"/>
    <w:rsid w:val="00670687"/>
    <w:rsid w:val="0067093B"/>
    <w:rsid w:val="006719BD"/>
    <w:rsid w:val="0067211E"/>
    <w:rsid w:val="0067270B"/>
    <w:rsid w:val="0067299F"/>
    <w:rsid w:val="00673A5C"/>
    <w:rsid w:val="006747A9"/>
    <w:rsid w:val="0067791D"/>
    <w:rsid w:val="00680105"/>
    <w:rsid w:val="00680731"/>
    <w:rsid w:val="00681420"/>
    <w:rsid w:val="006828D7"/>
    <w:rsid w:val="006836E0"/>
    <w:rsid w:val="0068396D"/>
    <w:rsid w:val="006849AA"/>
    <w:rsid w:val="00685E34"/>
    <w:rsid w:val="00687AFA"/>
    <w:rsid w:val="00687B40"/>
    <w:rsid w:val="006905CA"/>
    <w:rsid w:val="00690913"/>
    <w:rsid w:val="00690BD0"/>
    <w:rsid w:val="00690CC6"/>
    <w:rsid w:val="0069109E"/>
    <w:rsid w:val="0069115E"/>
    <w:rsid w:val="00691398"/>
    <w:rsid w:val="00691C56"/>
    <w:rsid w:val="00692572"/>
    <w:rsid w:val="00692993"/>
    <w:rsid w:val="00692F40"/>
    <w:rsid w:val="006944D4"/>
    <w:rsid w:val="00695067"/>
    <w:rsid w:val="00696010"/>
    <w:rsid w:val="006961C9"/>
    <w:rsid w:val="0069635D"/>
    <w:rsid w:val="00697336"/>
    <w:rsid w:val="0069738E"/>
    <w:rsid w:val="006A04EF"/>
    <w:rsid w:val="006A0AAC"/>
    <w:rsid w:val="006A13A4"/>
    <w:rsid w:val="006A191D"/>
    <w:rsid w:val="006A1C3C"/>
    <w:rsid w:val="006A221E"/>
    <w:rsid w:val="006A2C9D"/>
    <w:rsid w:val="006A2CBA"/>
    <w:rsid w:val="006A386D"/>
    <w:rsid w:val="006A3C5A"/>
    <w:rsid w:val="006A4266"/>
    <w:rsid w:val="006A4642"/>
    <w:rsid w:val="006A557A"/>
    <w:rsid w:val="006A56AB"/>
    <w:rsid w:val="006A5AD5"/>
    <w:rsid w:val="006A5F56"/>
    <w:rsid w:val="006A5FD9"/>
    <w:rsid w:val="006A7BC6"/>
    <w:rsid w:val="006A7DCE"/>
    <w:rsid w:val="006B0574"/>
    <w:rsid w:val="006B0892"/>
    <w:rsid w:val="006B20B5"/>
    <w:rsid w:val="006B261D"/>
    <w:rsid w:val="006B2BB1"/>
    <w:rsid w:val="006B336E"/>
    <w:rsid w:val="006B3F29"/>
    <w:rsid w:val="006B415A"/>
    <w:rsid w:val="006B48D9"/>
    <w:rsid w:val="006B59C4"/>
    <w:rsid w:val="006B61CC"/>
    <w:rsid w:val="006B6BB4"/>
    <w:rsid w:val="006B6F3B"/>
    <w:rsid w:val="006B7222"/>
    <w:rsid w:val="006B7615"/>
    <w:rsid w:val="006B7637"/>
    <w:rsid w:val="006B783D"/>
    <w:rsid w:val="006B7C95"/>
    <w:rsid w:val="006C117B"/>
    <w:rsid w:val="006C4DDA"/>
    <w:rsid w:val="006C4F58"/>
    <w:rsid w:val="006C5D2C"/>
    <w:rsid w:val="006C6514"/>
    <w:rsid w:val="006C6DFE"/>
    <w:rsid w:val="006D0314"/>
    <w:rsid w:val="006D172B"/>
    <w:rsid w:val="006D1A08"/>
    <w:rsid w:val="006D24A6"/>
    <w:rsid w:val="006D2F86"/>
    <w:rsid w:val="006D3F52"/>
    <w:rsid w:val="006D52C3"/>
    <w:rsid w:val="006D5AE5"/>
    <w:rsid w:val="006D6AFD"/>
    <w:rsid w:val="006D7D2A"/>
    <w:rsid w:val="006E0D75"/>
    <w:rsid w:val="006E0FC5"/>
    <w:rsid w:val="006E227D"/>
    <w:rsid w:val="006E26F2"/>
    <w:rsid w:val="006E3200"/>
    <w:rsid w:val="006E3B38"/>
    <w:rsid w:val="006E4200"/>
    <w:rsid w:val="006E4B33"/>
    <w:rsid w:val="006E5078"/>
    <w:rsid w:val="006E50D3"/>
    <w:rsid w:val="006E5BA5"/>
    <w:rsid w:val="006E678D"/>
    <w:rsid w:val="006E75B8"/>
    <w:rsid w:val="006E79AC"/>
    <w:rsid w:val="006E7DE0"/>
    <w:rsid w:val="006F0C8B"/>
    <w:rsid w:val="006F10C4"/>
    <w:rsid w:val="006F13D0"/>
    <w:rsid w:val="006F1695"/>
    <w:rsid w:val="006F1A8A"/>
    <w:rsid w:val="006F2269"/>
    <w:rsid w:val="006F2BFE"/>
    <w:rsid w:val="006F2C6B"/>
    <w:rsid w:val="006F2EA5"/>
    <w:rsid w:val="006F4E71"/>
    <w:rsid w:val="006F4E83"/>
    <w:rsid w:val="006F4EB0"/>
    <w:rsid w:val="006F5D36"/>
    <w:rsid w:val="006F60A8"/>
    <w:rsid w:val="006F6982"/>
    <w:rsid w:val="006F7DCB"/>
    <w:rsid w:val="0070004B"/>
    <w:rsid w:val="00700153"/>
    <w:rsid w:val="007003F8"/>
    <w:rsid w:val="0070055A"/>
    <w:rsid w:val="00700B8F"/>
    <w:rsid w:val="00700E4D"/>
    <w:rsid w:val="0070161C"/>
    <w:rsid w:val="00701DE0"/>
    <w:rsid w:val="00701DE5"/>
    <w:rsid w:val="00702173"/>
    <w:rsid w:val="00703359"/>
    <w:rsid w:val="00703840"/>
    <w:rsid w:val="00703F51"/>
    <w:rsid w:val="00704DEE"/>
    <w:rsid w:val="00705AAA"/>
    <w:rsid w:val="00705D24"/>
    <w:rsid w:val="007065B0"/>
    <w:rsid w:val="00706C21"/>
    <w:rsid w:val="00707750"/>
    <w:rsid w:val="00707DD7"/>
    <w:rsid w:val="0071087B"/>
    <w:rsid w:val="00710882"/>
    <w:rsid w:val="00711871"/>
    <w:rsid w:val="007120B1"/>
    <w:rsid w:val="0071252B"/>
    <w:rsid w:val="00712C8F"/>
    <w:rsid w:val="00712D3C"/>
    <w:rsid w:val="007137A3"/>
    <w:rsid w:val="007141A9"/>
    <w:rsid w:val="00714220"/>
    <w:rsid w:val="007149F2"/>
    <w:rsid w:val="007151B8"/>
    <w:rsid w:val="0071550D"/>
    <w:rsid w:val="00715BA2"/>
    <w:rsid w:val="0071610F"/>
    <w:rsid w:val="00716C8F"/>
    <w:rsid w:val="00720433"/>
    <w:rsid w:val="00720D90"/>
    <w:rsid w:val="00720E33"/>
    <w:rsid w:val="0072130D"/>
    <w:rsid w:val="00721912"/>
    <w:rsid w:val="00723096"/>
    <w:rsid w:val="007234BF"/>
    <w:rsid w:val="0072477A"/>
    <w:rsid w:val="007259FE"/>
    <w:rsid w:val="00726340"/>
    <w:rsid w:val="00726776"/>
    <w:rsid w:val="007276BB"/>
    <w:rsid w:val="0073074C"/>
    <w:rsid w:val="00730921"/>
    <w:rsid w:val="00730B19"/>
    <w:rsid w:val="0073286D"/>
    <w:rsid w:val="0073358C"/>
    <w:rsid w:val="00733729"/>
    <w:rsid w:val="00733A58"/>
    <w:rsid w:val="00734777"/>
    <w:rsid w:val="00735867"/>
    <w:rsid w:val="00736A46"/>
    <w:rsid w:val="00736B47"/>
    <w:rsid w:val="007372BA"/>
    <w:rsid w:val="00737399"/>
    <w:rsid w:val="0073747B"/>
    <w:rsid w:val="00737617"/>
    <w:rsid w:val="00740041"/>
    <w:rsid w:val="00740062"/>
    <w:rsid w:val="0074136D"/>
    <w:rsid w:val="0074192C"/>
    <w:rsid w:val="0074192D"/>
    <w:rsid w:val="00741FF9"/>
    <w:rsid w:val="00742B57"/>
    <w:rsid w:val="00743A28"/>
    <w:rsid w:val="00744347"/>
    <w:rsid w:val="0074456C"/>
    <w:rsid w:val="00744FC3"/>
    <w:rsid w:val="0074593A"/>
    <w:rsid w:val="00745C3F"/>
    <w:rsid w:val="00745E5A"/>
    <w:rsid w:val="00745EE2"/>
    <w:rsid w:val="0074662D"/>
    <w:rsid w:val="0074670B"/>
    <w:rsid w:val="007470BA"/>
    <w:rsid w:val="0074752B"/>
    <w:rsid w:val="00747E79"/>
    <w:rsid w:val="0075147C"/>
    <w:rsid w:val="00752373"/>
    <w:rsid w:val="007525A6"/>
    <w:rsid w:val="00753014"/>
    <w:rsid w:val="0075341B"/>
    <w:rsid w:val="00753A88"/>
    <w:rsid w:val="00754521"/>
    <w:rsid w:val="007548C9"/>
    <w:rsid w:val="00754F1F"/>
    <w:rsid w:val="0075567F"/>
    <w:rsid w:val="0075599B"/>
    <w:rsid w:val="00757D46"/>
    <w:rsid w:val="007611F9"/>
    <w:rsid w:val="00761C68"/>
    <w:rsid w:val="00761E0B"/>
    <w:rsid w:val="007620A0"/>
    <w:rsid w:val="007620CF"/>
    <w:rsid w:val="00762E28"/>
    <w:rsid w:val="00763441"/>
    <w:rsid w:val="00764C21"/>
    <w:rsid w:val="007654E1"/>
    <w:rsid w:val="00765CBA"/>
    <w:rsid w:val="00765FAA"/>
    <w:rsid w:val="00766A13"/>
    <w:rsid w:val="00767A50"/>
    <w:rsid w:val="00767C71"/>
    <w:rsid w:val="00771318"/>
    <w:rsid w:val="0077194C"/>
    <w:rsid w:val="00772153"/>
    <w:rsid w:val="00772503"/>
    <w:rsid w:val="007728F6"/>
    <w:rsid w:val="00773F76"/>
    <w:rsid w:val="00774882"/>
    <w:rsid w:val="0077521E"/>
    <w:rsid w:val="00775293"/>
    <w:rsid w:val="00775FF0"/>
    <w:rsid w:val="0077686E"/>
    <w:rsid w:val="007768C6"/>
    <w:rsid w:val="00776967"/>
    <w:rsid w:val="00777F98"/>
    <w:rsid w:val="007800DF"/>
    <w:rsid w:val="00781531"/>
    <w:rsid w:val="00782ECB"/>
    <w:rsid w:val="00783010"/>
    <w:rsid w:val="00783476"/>
    <w:rsid w:val="00784156"/>
    <w:rsid w:val="00784781"/>
    <w:rsid w:val="00784A15"/>
    <w:rsid w:val="00784E8D"/>
    <w:rsid w:val="007855D6"/>
    <w:rsid w:val="00785CF9"/>
    <w:rsid w:val="007864AB"/>
    <w:rsid w:val="007867E4"/>
    <w:rsid w:val="00786FB4"/>
    <w:rsid w:val="00787048"/>
    <w:rsid w:val="00787263"/>
    <w:rsid w:val="0079093D"/>
    <w:rsid w:val="00791A78"/>
    <w:rsid w:val="0079214F"/>
    <w:rsid w:val="0079261E"/>
    <w:rsid w:val="00793E1B"/>
    <w:rsid w:val="00794374"/>
    <w:rsid w:val="0079584C"/>
    <w:rsid w:val="00795C21"/>
    <w:rsid w:val="00795D72"/>
    <w:rsid w:val="00797341"/>
    <w:rsid w:val="00797D9A"/>
    <w:rsid w:val="007A0E5B"/>
    <w:rsid w:val="007A11FB"/>
    <w:rsid w:val="007A165E"/>
    <w:rsid w:val="007A23F5"/>
    <w:rsid w:val="007A2F5C"/>
    <w:rsid w:val="007A35DD"/>
    <w:rsid w:val="007A36EE"/>
    <w:rsid w:val="007A3B97"/>
    <w:rsid w:val="007A3F8B"/>
    <w:rsid w:val="007A3FDB"/>
    <w:rsid w:val="007A448C"/>
    <w:rsid w:val="007A4C00"/>
    <w:rsid w:val="007A4F9A"/>
    <w:rsid w:val="007A51AA"/>
    <w:rsid w:val="007A5BB5"/>
    <w:rsid w:val="007A69A7"/>
    <w:rsid w:val="007A788B"/>
    <w:rsid w:val="007B0101"/>
    <w:rsid w:val="007B10A1"/>
    <w:rsid w:val="007B1EB1"/>
    <w:rsid w:val="007B1F9D"/>
    <w:rsid w:val="007B25A4"/>
    <w:rsid w:val="007B269D"/>
    <w:rsid w:val="007B499C"/>
    <w:rsid w:val="007B4A78"/>
    <w:rsid w:val="007B5933"/>
    <w:rsid w:val="007B5D84"/>
    <w:rsid w:val="007B65F6"/>
    <w:rsid w:val="007C023D"/>
    <w:rsid w:val="007C027A"/>
    <w:rsid w:val="007C1BE9"/>
    <w:rsid w:val="007C237E"/>
    <w:rsid w:val="007C29E8"/>
    <w:rsid w:val="007C5180"/>
    <w:rsid w:val="007C5B87"/>
    <w:rsid w:val="007C63CF"/>
    <w:rsid w:val="007C6F60"/>
    <w:rsid w:val="007C73D9"/>
    <w:rsid w:val="007C798E"/>
    <w:rsid w:val="007D06C4"/>
    <w:rsid w:val="007D071C"/>
    <w:rsid w:val="007D1267"/>
    <w:rsid w:val="007D150A"/>
    <w:rsid w:val="007D20FD"/>
    <w:rsid w:val="007D3009"/>
    <w:rsid w:val="007D3824"/>
    <w:rsid w:val="007D4568"/>
    <w:rsid w:val="007D4853"/>
    <w:rsid w:val="007D53A7"/>
    <w:rsid w:val="007D53FC"/>
    <w:rsid w:val="007D548F"/>
    <w:rsid w:val="007D5E39"/>
    <w:rsid w:val="007D65DB"/>
    <w:rsid w:val="007D6BD9"/>
    <w:rsid w:val="007D7D32"/>
    <w:rsid w:val="007E0FC8"/>
    <w:rsid w:val="007E2105"/>
    <w:rsid w:val="007E2956"/>
    <w:rsid w:val="007E2AA1"/>
    <w:rsid w:val="007E32E7"/>
    <w:rsid w:val="007E3D5E"/>
    <w:rsid w:val="007E45C8"/>
    <w:rsid w:val="007E4975"/>
    <w:rsid w:val="007E4FB2"/>
    <w:rsid w:val="007E4FCD"/>
    <w:rsid w:val="007E5505"/>
    <w:rsid w:val="007E5B25"/>
    <w:rsid w:val="007E5FC2"/>
    <w:rsid w:val="007E6018"/>
    <w:rsid w:val="007E6C1F"/>
    <w:rsid w:val="007E756B"/>
    <w:rsid w:val="007E7798"/>
    <w:rsid w:val="007E794E"/>
    <w:rsid w:val="007E7DBA"/>
    <w:rsid w:val="007F02A0"/>
    <w:rsid w:val="007F04C3"/>
    <w:rsid w:val="007F1C23"/>
    <w:rsid w:val="007F223E"/>
    <w:rsid w:val="007F2E8E"/>
    <w:rsid w:val="007F3CF2"/>
    <w:rsid w:val="007F5AD1"/>
    <w:rsid w:val="007F5ED6"/>
    <w:rsid w:val="007F5F45"/>
    <w:rsid w:val="007F7B8D"/>
    <w:rsid w:val="00800EFE"/>
    <w:rsid w:val="00801625"/>
    <w:rsid w:val="00801F41"/>
    <w:rsid w:val="008021DA"/>
    <w:rsid w:val="008037CA"/>
    <w:rsid w:val="00803A2C"/>
    <w:rsid w:val="00805073"/>
    <w:rsid w:val="00805CC7"/>
    <w:rsid w:val="00805FC9"/>
    <w:rsid w:val="00806748"/>
    <w:rsid w:val="008069A3"/>
    <w:rsid w:val="00807E46"/>
    <w:rsid w:val="008106AD"/>
    <w:rsid w:val="008108F6"/>
    <w:rsid w:val="00810BCE"/>
    <w:rsid w:val="00810DC2"/>
    <w:rsid w:val="008111CC"/>
    <w:rsid w:val="008124A7"/>
    <w:rsid w:val="008134A6"/>
    <w:rsid w:val="008139BF"/>
    <w:rsid w:val="00813A44"/>
    <w:rsid w:val="00813A60"/>
    <w:rsid w:val="00813C7B"/>
    <w:rsid w:val="00813D4C"/>
    <w:rsid w:val="008144A8"/>
    <w:rsid w:val="00814944"/>
    <w:rsid w:val="00814A64"/>
    <w:rsid w:val="00815224"/>
    <w:rsid w:val="0081582B"/>
    <w:rsid w:val="00817737"/>
    <w:rsid w:val="00817EB7"/>
    <w:rsid w:val="008205E8"/>
    <w:rsid w:val="00820A0C"/>
    <w:rsid w:val="00820ABE"/>
    <w:rsid w:val="00821157"/>
    <w:rsid w:val="00822E32"/>
    <w:rsid w:val="008240E1"/>
    <w:rsid w:val="00824642"/>
    <w:rsid w:val="008246A6"/>
    <w:rsid w:val="00825C41"/>
    <w:rsid w:val="008269B5"/>
    <w:rsid w:val="0082700C"/>
    <w:rsid w:val="008308D2"/>
    <w:rsid w:val="008309DD"/>
    <w:rsid w:val="00830D4D"/>
    <w:rsid w:val="00832466"/>
    <w:rsid w:val="00833018"/>
    <w:rsid w:val="00833B3D"/>
    <w:rsid w:val="008349F5"/>
    <w:rsid w:val="00834F5D"/>
    <w:rsid w:val="0083588C"/>
    <w:rsid w:val="008358FF"/>
    <w:rsid w:val="00835BEA"/>
    <w:rsid w:val="00835CF0"/>
    <w:rsid w:val="00835FE8"/>
    <w:rsid w:val="0083615A"/>
    <w:rsid w:val="00836A5A"/>
    <w:rsid w:val="00836D12"/>
    <w:rsid w:val="00836E63"/>
    <w:rsid w:val="008378ED"/>
    <w:rsid w:val="00840CE9"/>
    <w:rsid w:val="0084208A"/>
    <w:rsid w:val="008420D2"/>
    <w:rsid w:val="00842A4F"/>
    <w:rsid w:val="00843319"/>
    <w:rsid w:val="008433BF"/>
    <w:rsid w:val="00843F9A"/>
    <w:rsid w:val="0084436C"/>
    <w:rsid w:val="00844F72"/>
    <w:rsid w:val="00845449"/>
    <w:rsid w:val="00845BF2"/>
    <w:rsid w:val="00845FE2"/>
    <w:rsid w:val="00846216"/>
    <w:rsid w:val="00847690"/>
    <w:rsid w:val="0084783C"/>
    <w:rsid w:val="0085295C"/>
    <w:rsid w:val="00853E19"/>
    <w:rsid w:val="00855819"/>
    <w:rsid w:val="0085669B"/>
    <w:rsid w:val="00860A93"/>
    <w:rsid w:val="00860C21"/>
    <w:rsid w:val="008611F0"/>
    <w:rsid w:val="008615F0"/>
    <w:rsid w:val="00862003"/>
    <w:rsid w:val="0086250C"/>
    <w:rsid w:val="00862A69"/>
    <w:rsid w:val="00862C4C"/>
    <w:rsid w:val="00862EB6"/>
    <w:rsid w:val="008632CD"/>
    <w:rsid w:val="008632D7"/>
    <w:rsid w:val="00863CCC"/>
    <w:rsid w:val="00863D28"/>
    <w:rsid w:val="00863DAD"/>
    <w:rsid w:val="00864543"/>
    <w:rsid w:val="00864611"/>
    <w:rsid w:val="008664D1"/>
    <w:rsid w:val="0086736B"/>
    <w:rsid w:val="00867B97"/>
    <w:rsid w:val="008711FB"/>
    <w:rsid w:val="0087273A"/>
    <w:rsid w:val="0087434B"/>
    <w:rsid w:val="00874E14"/>
    <w:rsid w:val="0087533E"/>
    <w:rsid w:val="00877000"/>
    <w:rsid w:val="0087732F"/>
    <w:rsid w:val="008810CE"/>
    <w:rsid w:val="00881180"/>
    <w:rsid w:val="0088211A"/>
    <w:rsid w:val="00882509"/>
    <w:rsid w:val="00883A04"/>
    <w:rsid w:val="00883CC1"/>
    <w:rsid w:val="00883F0E"/>
    <w:rsid w:val="008842B8"/>
    <w:rsid w:val="00884A6A"/>
    <w:rsid w:val="00885EC1"/>
    <w:rsid w:val="00885EEE"/>
    <w:rsid w:val="008865D2"/>
    <w:rsid w:val="0088799D"/>
    <w:rsid w:val="00887FD2"/>
    <w:rsid w:val="0089004B"/>
    <w:rsid w:val="008905C8"/>
    <w:rsid w:val="0089062E"/>
    <w:rsid w:val="008912A5"/>
    <w:rsid w:val="00891EAC"/>
    <w:rsid w:val="00891FF4"/>
    <w:rsid w:val="008922A9"/>
    <w:rsid w:val="00892813"/>
    <w:rsid w:val="008934C7"/>
    <w:rsid w:val="00895045"/>
    <w:rsid w:val="00895226"/>
    <w:rsid w:val="00896617"/>
    <w:rsid w:val="00896B6B"/>
    <w:rsid w:val="00896E91"/>
    <w:rsid w:val="00897F7B"/>
    <w:rsid w:val="008A043E"/>
    <w:rsid w:val="008A05E7"/>
    <w:rsid w:val="008A0C90"/>
    <w:rsid w:val="008A0CB7"/>
    <w:rsid w:val="008A0FD4"/>
    <w:rsid w:val="008A16FF"/>
    <w:rsid w:val="008A1797"/>
    <w:rsid w:val="008A185D"/>
    <w:rsid w:val="008A1C21"/>
    <w:rsid w:val="008A4032"/>
    <w:rsid w:val="008A54FD"/>
    <w:rsid w:val="008A632F"/>
    <w:rsid w:val="008A67AC"/>
    <w:rsid w:val="008A6A5C"/>
    <w:rsid w:val="008A6AAE"/>
    <w:rsid w:val="008B1F18"/>
    <w:rsid w:val="008B27E6"/>
    <w:rsid w:val="008B2BC1"/>
    <w:rsid w:val="008B2CCC"/>
    <w:rsid w:val="008B38A8"/>
    <w:rsid w:val="008B535D"/>
    <w:rsid w:val="008B5E0E"/>
    <w:rsid w:val="008B5F9F"/>
    <w:rsid w:val="008B6682"/>
    <w:rsid w:val="008B6950"/>
    <w:rsid w:val="008B7104"/>
    <w:rsid w:val="008B78E4"/>
    <w:rsid w:val="008B7C40"/>
    <w:rsid w:val="008B7D27"/>
    <w:rsid w:val="008C087E"/>
    <w:rsid w:val="008C1161"/>
    <w:rsid w:val="008C1F8B"/>
    <w:rsid w:val="008C2080"/>
    <w:rsid w:val="008C297F"/>
    <w:rsid w:val="008C2E3E"/>
    <w:rsid w:val="008C2FA5"/>
    <w:rsid w:val="008C3E0D"/>
    <w:rsid w:val="008C455A"/>
    <w:rsid w:val="008C6523"/>
    <w:rsid w:val="008D04F5"/>
    <w:rsid w:val="008D073E"/>
    <w:rsid w:val="008D0F36"/>
    <w:rsid w:val="008D1DFC"/>
    <w:rsid w:val="008D2492"/>
    <w:rsid w:val="008D2501"/>
    <w:rsid w:val="008D25D4"/>
    <w:rsid w:val="008D2F19"/>
    <w:rsid w:val="008D2F5B"/>
    <w:rsid w:val="008D4613"/>
    <w:rsid w:val="008D6CB7"/>
    <w:rsid w:val="008D718F"/>
    <w:rsid w:val="008D75F8"/>
    <w:rsid w:val="008D77C1"/>
    <w:rsid w:val="008E0693"/>
    <w:rsid w:val="008E06D4"/>
    <w:rsid w:val="008E0E04"/>
    <w:rsid w:val="008E11D2"/>
    <w:rsid w:val="008E163F"/>
    <w:rsid w:val="008E19C4"/>
    <w:rsid w:val="008E3597"/>
    <w:rsid w:val="008E399F"/>
    <w:rsid w:val="008E58AE"/>
    <w:rsid w:val="008E6321"/>
    <w:rsid w:val="008E6570"/>
    <w:rsid w:val="008E7AA4"/>
    <w:rsid w:val="008F00AC"/>
    <w:rsid w:val="008F1FE5"/>
    <w:rsid w:val="008F24BD"/>
    <w:rsid w:val="008F2819"/>
    <w:rsid w:val="008F54AE"/>
    <w:rsid w:val="008F5B83"/>
    <w:rsid w:val="008F721C"/>
    <w:rsid w:val="008F7416"/>
    <w:rsid w:val="008F7703"/>
    <w:rsid w:val="008F7BAB"/>
    <w:rsid w:val="0090003A"/>
    <w:rsid w:val="00901D42"/>
    <w:rsid w:val="0090215D"/>
    <w:rsid w:val="00903085"/>
    <w:rsid w:val="00903119"/>
    <w:rsid w:val="00904B20"/>
    <w:rsid w:val="00904C1B"/>
    <w:rsid w:val="00904F0E"/>
    <w:rsid w:val="0090648F"/>
    <w:rsid w:val="00907DDE"/>
    <w:rsid w:val="00910B10"/>
    <w:rsid w:val="0091324C"/>
    <w:rsid w:val="009132F0"/>
    <w:rsid w:val="00913ED1"/>
    <w:rsid w:val="00914005"/>
    <w:rsid w:val="00914952"/>
    <w:rsid w:val="0091617D"/>
    <w:rsid w:val="009166AA"/>
    <w:rsid w:val="009177A2"/>
    <w:rsid w:val="00920054"/>
    <w:rsid w:val="00920588"/>
    <w:rsid w:val="0092131B"/>
    <w:rsid w:val="00922EFB"/>
    <w:rsid w:val="00923528"/>
    <w:rsid w:val="00924271"/>
    <w:rsid w:val="0092493E"/>
    <w:rsid w:val="00925D67"/>
    <w:rsid w:val="00926694"/>
    <w:rsid w:val="009270C6"/>
    <w:rsid w:val="00927BF5"/>
    <w:rsid w:val="0093127D"/>
    <w:rsid w:val="00931A4A"/>
    <w:rsid w:val="0093216C"/>
    <w:rsid w:val="0093265B"/>
    <w:rsid w:val="00933159"/>
    <w:rsid w:val="0093363D"/>
    <w:rsid w:val="009338D9"/>
    <w:rsid w:val="00933A60"/>
    <w:rsid w:val="009342CC"/>
    <w:rsid w:val="00935461"/>
    <w:rsid w:val="009369DD"/>
    <w:rsid w:val="00936F31"/>
    <w:rsid w:val="0093754E"/>
    <w:rsid w:val="00937B85"/>
    <w:rsid w:val="00940110"/>
    <w:rsid w:val="00940761"/>
    <w:rsid w:val="00940B21"/>
    <w:rsid w:val="00941353"/>
    <w:rsid w:val="00941A6E"/>
    <w:rsid w:val="00941E52"/>
    <w:rsid w:val="009421D8"/>
    <w:rsid w:val="0094279C"/>
    <w:rsid w:val="00942997"/>
    <w:rsid w:val="0094404E"/>
    <w:rsid w:val="0094417A"/>
    <w:rsid w:val="00944B6D"/>
    <w:rsid w:val="009451DB"/>
    <w:rsid w:val="009454D4"/>
    <w:rsid w:val="00945A44"/>
    <w:rsid w:val="00945B9A"/>
    <w:rsid w:val="009462B6"/>
    <w:rsid w:val="009471D2"/>
    <w:rsid w:val="00947B7C"/>
    <w:rsid w:val="00947FC9"/>
    <w:rsid w:val="00950491"/>
    <w:rsid w:val="00950C46"/>
    <w:rsid w:val="00951205"/>
    <w:rsid w:val="00951B62"/>
    <w:rsid w:val="00952867"/>
    <w:rsid w:val="009529AF"/>
    <w:rsid w:val="00953C61"/>
    <w:rsid w:val="00953CA5"/>
    <w:rsid w:val="00954075"/>
    <w:rsid w:val="009547AD"/>
    <w:rsid w:val="00954905"/>
    <w:rsid w:val="0095523B"/>
    <w:rsid w:val="00955334"/>
    <w:rsid w:val="0095538C"/>
    <w:rsid w:val="00955491"/>
    <w:rsid w:val="00955B62"/>
    <w:rsid w:val="009560FF"/>
    <w:rsid w:val="00960A34"/>
    <w:rsid w:val="00961131"/>
    <w:rsid w:val="00962519"/>
    <w:rsid w:val="0096256D"/>
    <w:rsid w:val="00962E65"/>
    <w:rsid w:val="0096312B"/>
    <w:rsid w:val="00963152"/>
    <w:rsid w:val="00963D88"/>
    <w:rsid w:val="00963FE2"/>
    <w:rsid w:val="009651F1"/>
    <w:rsid w:val="00965366"/>
    <w:rsid w:val="009663E8"/>
    <w:rsid w:val="00966C72"/>
    <w:rsid w:val="00967DBC"/>
    <w:rsid w:val="00967E1B"/>
    <w:rsid w:val="0097120C"/>
    <w:rsid w:val="009715EF"/>
    <w:rsid w:val="0097357F"/>
    <w:rsid w:val="009745F8"/>
    <w:rsid w:val="00974809"/>
    <w:rsid w:val="00974E2F"/>
    <w:rsid w:val="00975BD6"/>
    <w:rsid w:val="009761E3"/>
    <w:rsid w:val="009770FC"/>
    <w:rsid w:val="00980F23"/>
    <w:rsid w:val="0098125D"/>
    <w:rsid w:val="0098148E"/>
    <w:rsid w:val="00981C0D"/>
    <w:rsid w:val="00982235"/>
    <w:rsid w:val="0098228E"/>
    <w:rsid w:val="00982913"/>
    <w:rsid w:val="00983276"/>
    <w:rsid w:val="0098417C"/>
    <w:rsid w:val="00984455"/>
    <w:rsid w:val="0098459D"/>
    <w:rsid w:val="00985288"/>
    <w:rsid w:val="00985CBA"/>
    <w:rsid w:val="00985E0E"/>
    <w:rsid w:val="00985EB1"/>
    <w:rsid w:val="0098620B"/>
    <w:rsid w:val="009870FF"/>
    <w:rsid w:val="00987506"/>
    <w:rsid w:val="00987848"/>
    <w:rsid w:val="00987D29"/>
    <w:rsid w:val="00990075"/>
    <w:rsid w:val="009906F9"/>
    <w:rsid w:val="00990B2B"/>
    <w:rsid w:val="00990DF4"/>
    <w:rsid w:val="0099145A"/>
    <w:rsid w:val="00992088"/>
    <w:rsid w:val="009937A8"/>
    <w:rsid w:val="00993E96"/>
    <w:rsid w:val="009947B9"/>
    <w:rsid w:val="00994961"/>
    <w:rsid w:val="009954E5"/>
    <w:rsid w:val="00995B1C"/>
    <w:rsid w:val="00995BE9"/>
    <w:rsid w:val="00996763"/>
    <w:rsid w:val="009968DD"/>
    <w:rsid w:val="00996AE4"/>
    <w:rsid w:val="0099705E"/>
    <w:rsid w:val="00997E69"/>
    <w:rsid w:val="009A0262"/>
    <w:rsid w:val="009A124A"/>
    <w:rsid w:val="009A168F"/>
    <w:rsid w:val="009A1C06"/>
    <w:rsid w:val="009A2026"/>
    <w:rsid w:val="009A4CAF"/>
    <w:rsid w:val="009A4E0A"/>
    <w:rsid w:val="009A514D"/>
    <w:rsid w:val="009A55B8"/>
    <w:rsid w:val="009A5DFA"/>
    <w:rsid w:val="009A6158"/>
    <w:rsid w:val="009A7A37"/>
    <w:rsid w:val="009B0B2A"/>
    <w:rsid w:val="009B153C"/>
    <w:rsid w:val="009B1B7E"/>
    <w:rsid w:val="009B1EDC"/>
    <w:rsid w:val="009B1F31"/>
    <w:rsid w:val="009B222A"/>
    <w:rsid w:val="009B31D0"/>
    <w:rsid w:val="009B3A50"/>
    <w:rsid w:val="009B42AA"/>
    <w:rsid w:val="009B4775"/>
    <w:rsid w:val="009B4BD0"/>
    <w:rsid w:val="009B5A2F"/>
    <w:rsid w:val="009B6027"/>
    <w:rsid w:val="009B6038"/>
    <w:rsid w:val="009B6E27"/>
    <w:rsid w:val="009B7826"/>
    <w:rsid w:val="009B7D06"/>
    <w:rsid w:val="009B7D5A"/>
    <w:rsid w:val="009C0957"/>
    <w:rsid w:val="009C0A3B"/>
    <w:rsid w:val="009C20B4"/>
    <w:rsid w:val="009C21CC"/>
    <w:rsid w:val="009C3241"/>
    <w:rsid w:val="009C4729"/>
    <w:rsid w:val="009C4B5A"/>
    <w:rsid w:val="009C582D"/>
    <w:rsid w:val="009C6050"/>
    <w:rsid w:val="009C6452"/>
    <w:rsid w:val="009C6759"/>
    <w:rsid w:val="009C696C"/>
    <w:rsid w:val="009D0036"/>
    <w:rsid w:val="009D0EF1"/>
    <w:rsid w:val="009D152F"/>
    <w:rsid w:val="009D28F6"/>
    <w:rsid w:val="009D4B9D"/>
    <w:rsid w:val="009D58E2"/>
    <w:rsid w:val="009D595F"/>
    <w:rsid w:val="009D5B85"/>
    <w:rsid w:val="009D5FAB"/>
    <w:rsid w:val="009D7135"/>
    <w:rsid w:val="009E095C"/>
    <w:rsid w:val="009E0970"/>
    <w:rsid w:val="009E0F37"/>
    <w:rsid w:val="009E0F79"/>
    <w:rsid w:val="009E12E5"/>
    <w:rsid w:val="009E28B9"/>
    <w:rsid w:val="009E32C7"/>
    <w:rsid w:val="009E45B1"/>
    <w:rsid w:val="009E4C0D"/>
    <w:rsid w:val="009E5DD1"/>
    <w:rsid w:val="009E61DA"/>
    <w:rsid w:val="009E62FC"/>
    <w:rsid w:val="009F167E"/>
    <w:rsid w:val="009F1815"/>
    <w:rsid w:val="009F2073"/>
    <w:rsid w:val="009F2CB4"/>
    <w:rsid w:val="009F32EA"/>
    <w:rsid w:val="009F3B16"/>
    <w:rsid w:val="009F3C2F"/>
    <w:rsid w:val="009F42CB"/>
    <w:rsid w:val="009F56F8"/>
    <w:rsid w:val="009F59B7"/>
    <w:rsid w:val="009F5FA0"/>
    <w:rsid w:val="009F6C2E"/>
    <w:rsid w:val="009F7511"/>
    <w:rsid w:val="009F78B3"/>
    <w:rsid w:val="009F7DB5"/>
    <w:rsid w:val="00A001EC"/>
    <w:rsid w:val="00A005D0"/>
    <w:rsid w:val="00A013FA"/>
    <w:rsid w:val="00A01446"/>
    <w:rsid w:val="00A01D33"/>
    <w:rsid w:val="00A025FE"/>
    <w:rsid w:val="00A03235"/>
    <w:rsid w:val="00A059CB"/>
    <w:rsid w:val="00A05FB9"/>
    <w:rsid w:val="00A064FD"/>
    <w:rsid w:val="00A0731D"/>
    <w:rsid w:val="00A100AC"/>
    <w:rsid w:val="00A10FEB"/>
    <w:rsid w:val="00A1100F"/>
    <w:rsid w:val="00A12A99"/>
    <w:rsid w:val="00A12AB4"/>
    <w:rsid w:val="00A12AEF"/>
    <w:rsid w:val="00A1346E"/>
    <w:rsid w:val="00A15208"/>
    <w:rsid w:val="00A1522A"/>
    <w:rsid w:val="00A1591C"/>
    <w:rsid w:val="00A159B0"/>
    <w:rsid w:val="00A2001B"/>
    <w:rsid w:val="00A2098D"/>
    <w:rsid w:val="00A218A1"/>
    <w:rsid w:val="00A21B92"/>
    <w:rsid w:val="00A21FE3"/>
    <w:rsid w:val="00A224E1"/>
    <w:rsid w:val="00A23037"/>
    <w:rsid w:val="00A2321E"/>
    <w:rsid w:val="00A23D81"/>
    <w:rsid w:val="00A23D99"/>
    <w:rsid w:val="00A24020"/>
    <w:rsid w:val="00A2403E"/>
    <w:rsid w:val="00A244B8"/>
    <w:rsid w:val="00A24979"/>
    <w:rsid w:val="00A2581D"/>
    <w:rsid w:val="00A265FE"/>
    <w:rsid w:val="00A2671D"/>
    <w:rsid w:val="00A301F0"/>
    <w:rsid w:val="00A30AD8"/>
    <w:rsid w:val="00A30DE5"/>
    <w:rsid w:val="00A31A7B"/>
    <w:rsid w:val="00A322CE"/>
    <w:rsid w:val="00A32AC8"/>
    <w:rsid w:val="00A32CCA"/>
    <w:rsid w:val="00A344B2"/>
    <w:rsid w:val="00A3485B"/>
    <w:rsid w:val="00A34F49"/>
    <w:rsid w:val="00A35560"/>
    <w:rsid w:val="00A358DD"/>
    <w:rsid w:val="00A3659C"/>
    <w:rsid w:val="00A36BF1"/>
    <w:rsid w:val="00A371E8"/>
    <w:rsid w:val="00A37EE8"/>
    <w:rsid w:val="00A40428"/>
    <w:rsid w:val="00A405BB"/>
    <w:rsid w:val="00A40D65"/>
    <w:rsid w:val="00A40D9B"/>
    <w:rsid w:val="00A41B2F"/>
    <w:rsid w:val="00A42882"/>
    <w:rsid w:val="00A42C05"/>
    <w:rsid w:val="00A431C2"/>
    <w:rsid w:val="00A43C30"/>
    <w:rsid w:val="00A4418B"/>
    <w:rsid w:val="00A44BBE"/>
    <w:rsid w:val="00A453C6"/>
    <w:rsid w:val="00A4541A"/>
    <w:rsid w:val="00A455AA"/>
    <w:rsid w:val="00A46B2B"/>
    <w:rsid w:val="00A47FBE"/>
    <w:rsid w:val="00A509F5"/>
    <w:rsid w:val="00A50D97"/>
    <w:rsid w:val="00A50F15"/>
    <w:rsid w:val="00A5117D"/>
    <w:rsid w:val="00A52365"/>
    <w:rsid w:val="00A5272F"/>
    <w:rsid w:val="00A52E5B"/>
    <w:rsid w:val="00A530C0"/>
    <w:rsid w:val="00A53206"/>
    <w:rsid w:val="00A540D5"/>
    <w:rsid w:val="00A54BD5"/>
    <w:rsid w:val="00A55052"/>
    <w:rsid w:val="00A554B1"/>
    <w:rsid w:val="00A55599"/>
    <w:rsid w:val="00A55975"/>
    <w:rsid w:val="00A55F19"/>
    <w:rsid w:val="00A5602B"/>
    <w:rsid w:val="00A56E19"/>
    <w:rsid w:val="00A57F37"/>
    <w:rsid w:val="00A57FC8"/>
    <w:rsid w:val="00A6163A"/>
    <w:rsid w:val="00A6208E"/>
    <w:rsid w:val="00A62231"/>
    <w:rsid w:val="00A62F58"/>
    <w:rsid w:val="00A636AD"/>
    <w:rsid w:val="00A64580"/>
    <w:rsid w:val="00A6462B"/>
    <w:rsid w:val="00A64D0C"/>
    <w:rsid w:val="00A64E99"/>
    <w:rsid w:val="00A65C6A"/>
    <w:rsid w:val="00A661B3"/>
    <w:rsid w:val="00A66A92"/>
    <w:rsid w:val="00A66B95"/>
    <w:rsid w:val="00A66D7D"/>
    <w:rsid w:val="00A7027C"/>
    <w:rsid w:val="00A70AE3"/>
    <w:rsid w:val="00A714DB"/>
    <w:rsid w:val="00A715C1"/>
    <w:rsid w:val="00A72090"/>
    <w:rsid w:val="00A72540"/>
    <w:rsid w:val="00A74502"/>
    <w:rsid w:val="00A75304"/>
    <w:rsid w:val="00A755A7"/>
    <w:rsid w:val="00A8018D"/>
    <w:rsid w:val="00A80596"/>
    <w:rsid w:val="00A80FBB"/>
    <w:rsid w:val="00A81D7D"/>
    <w:rsid w:val="00A81F2A"/>
    <w:rsid w:val="00A825EE"/>
    <w:rsid w:val="00A82B34"/>
    <w:rsid w:val="00A82BA9"/>
    <w:rsid w:val="00A832ED"/>
    <w:rsid w:val="00A84744"/>
    <w:rsid w:val="00A857EF"/>
    <w:rsid w:val="00A85F4B"/>
    <w:rsid w:val="00A87041"/>
    <w:rsid w:val="00A8741F"/>
    <w:rsid w:val="00A8772D"/>
    <w:rsid w:val="00A9090E"/>
    <w:rsid w:val="00A9091F"/>
    <w:rsid w:val="00A91104"/>
    <w:rsid w:val="00A91FE6"/>
    <w:rsid w:val="00A92655"/>
    <w:rsid w:val="00A9299F"/>
    <w:rsid w:val="00A93380"/>
    <w:rsid w:val="00A93F98"/>
    <w:rsid w:val="00A94421"/>
    <w:rsid w:val="00A94576"/>
    <w:rsid w:val="00A94E6D"/>
    <w:rsid w:val="00A9537A"/>
    <w:rsid w:val="00A953A0"/>
    <w:rsid w:val="00A95E90"/>
    <w:rsid w:val="00A95EFE"/>
    <w:rsid w:val="00A9615D"/>
    <w:rsid w:val="00A97645"/>
    <w:rsid w:val="00A9797F"/>
    <w:rsid w:val="00A97E4F"/>
    <w:rsid w:val="00A97F7E"/>
    <w:rsid w:val="00AA062E"/>
    <w:rsid w:val="00AA0F0B"/>
    <w:rsid w:val="00AA242B"/>
    <w:rsid w:val="00AA31E2"/>
    <w:rsid w:val="00AA32C6"/>
    <w:rsid w:val="00AA3D57"/>
    <w:rsid w:val="00AA403A"/>
    <w:rsid w:val="00AA5578"/>
    <w:rsid w:val="00AA624E"/>
    <w:rsid w:val="00AA6832"/>
    <w:rsid w:val="00AA69E7"/>
    <w:rsid w:val="00AA7112"/>
    <w:rsid w:val="00AB10BD"/>
    <w:rsid w:val="00AB1FE2"/>
    <w:rsid w:val="00AB2D22"/>
    <w:rsid w:val="00AB2FFB"/>
    <w:rsid w:val="00AB3FEE"/>
    <w:rsid w:val="00AB4476"/>
    <w:rsid w:val="00AB48C2"/>
    <w:rsid w:val="00AB4CBD"/>
    <w:rsid w:val="00AB4D8D"/>
    <w:rsid w:val="00AB4E73"/>
    <w:rsid w:val="00AB5C1D"/>
    <w:rsid w:val="00AB7C61"/>
    <w:rsid w:val="00AC0957"/>
    <w:rsid w:val="00AC0D01"/>
    <w:rsid w:val="00AC1C7A"/>
    <w:rsid w:val="00AC26B6"/>
    <w:rsid w:val="00AC2DB0"/>
    <w:rsid w:val="00AC30E9"/>
    <w:rsid w:val="00AC3BB4"/>
    <w:rsid w:val="00AC428B"/>
    <w:rsid w:val="00AC481A"/>
    <w:rsid w:val="00AC4CB4"/>
    <w:rsid w:val="00AC4CBE"/>
    <w:rsid w:val="00AC68A8"/>
    <w:rsid w:val="00AC727E"/>
    <w:rsid w:val="00AC7ADD"/>
    <w:rsid w:val="00AD0A4A"/>
    <w:rsid w:val="00AD1770"/>
    <w:rsid w:val="00AD20CE"/>
    <w:rsid w:val="00AD20D5"/>
    <w:rsid w:val="00AD2D99"/>
    <w:rsid w:val="00AD2F64"/>
    <w:rsid w:val="00AD359B"/>
    <w:rsid w:val="00AD38DF"/>
    <w:rsid w:val="00AD3B1D"/>
    <w:rsid w:val="00AD43D4"/>
    <w:rsid w:val="00AD4D9C"/>
    <w:rsid w:val="00AD58E0"/>
    <w:rsid w:val="00AD60C3"/>
    <w:rsid w:val="00AD6C24"/>
    <w:rsid w:val="00AD6E77"/>
    <w:rsid w:val="00AD70E9"/>
    <w:rsid w:val="00AD7BB3"/>
    <w:rsid w:val="00AE02A7"/>
    <w:rsid w:val="00AE0583"/>
    <w:rsid w:val="00AE0835"/>
    <w:rsid w:val="00AE0CD7"/>
    <w:rsid w:val="00AE1E96"/>
    <w:rsid w:val="00AE2C20"/>
    <w:rsid w:val="00AE3654"/>
    <w:rsid w:val="00AE38C4"/>
    <w:rsid w:val="00AE42A0"/>
    <w:rsid w:val="00AE49FB"/>
    <w:rsid w:val="00AE4D1E"/>
    <w:rsid w:val="00AE6774"/>
    <w:rsid w:val="00AE67DE"/>
    <w:rsid w:val="00AE6BA0"/>
    <w:rsid w:val="00AE6DC9"/>
    <w:rsid w:val="00AE6EAB"/>
    <w:rsid w:val="00AE793D"/>
    <w:rsid w:val="00AE7B54"/>
    <w:rsid w:val="00AE7BF0"/>
    <w:rsid w:val="00AF0009"/>
    <w:rsid w:val="00AF0BA5"/>
    <w:rsid w:val="00AF225E"/>
    <w:rsid w:val="00AF2D6E"/>
    <w:rsid w:val="00AF33A8"/>
    <w:rsid w:val="00AF4388"/>
    <w:rsid w:val="00AF465D"/>
    <w:rsid w:val="00AF6975"/>
    <w:rsid w:val="00AF75A0"/>
    <w:rsid w:val="00B018F1"/>
    <w:rsid w:val="00B01F07"/>
    <w:rsid w:val="00B04470"/>
    <w:rsid w:val="00B0482E"/>
    <w:rsid w:val="00B052B4"/>
    <w:rsid w:val="00B053B2"/>
    <w:rsid w:val="00B06193"/>
    <w:rsid w:val="00B065AC"/>
    <w:rsid w:val="00B06A5E"/>
    <w:rsid w:val="00B06F00"/>
    <w:rsid w:val="00B072B8"/>
    <w:rsid w:val="00B07C9D"/>
    <w:rsid w:val="00B121F6"/>
    <w:rsid w:val="00B127D0"/>
    <w:rsid w:val="00B12F5E"/>
    <w:rsid w:val="00B12F8C"/>
    <w:rsid w:val="00B13163"/>
    <w:rsid w:val="00B13179"/>
    <w:rsid w:val="00B1350E"/>
    <w:rsid w:val="00B141F0"/>
    <w:rsid w:val="00B14599"/>
    <w:rsid w:val="00B152F8"/>
    <w:rsid w:val="00B15A9E"/>
    <w:rsid w:val="00B15F35"/>
    <w:rsid w:val="00B1649C"/>
    <w:rsid w:val="00B1723C"/>
    <w:rsid w:val="00B20215"/>
    <w:rsid w:val="00B202E2"/>
    <w:rsid w:val="00B20982"/>
    <w:rsid w:val="00B2098D"/>
    <w:rsid w:val="00B211F6"/>
    <w:rsid w:val="00B21ED4"/>
    <w:rsid w:val="00B2283C"/>
    <w:rsid w:val="00B2385F"/>
    <w:rsid w:val="00B241D5"/>
    <w:rsid w:val="00B242C8"/>
    <w:rsid w:val="00B242D5"/>
    <w:rsid w:val="00B251ED"/>
    <w:rsid w:val="00B25386"/>
    <w:rsid w:val="00B2627B"/>
    <w:rsid w:val="00B26C49"/>
    <w:rsid w:val="00B305D1"/>
    <w:rsid w:val="00B307A4"/>
    <w:rsid w:val="00B30A87"/>
    <w:rsid w:val="00B31AFB"/>
    <w:rsid w:val="00B31ED7"/>
    <w:rsid w:val="00B32C6C"/>
    <w:rsid w:val="00B34670"/>
    <w:rsid w:val="00B35406"/>
    <w:rsid w:val="00B37278"/>
    <w:rsid w:val="00B37365"/>
    <w:rsid w:val="00B40D6E"/>
    <w:rsid w:val="00B41037"/>
    <w:rsid w:val="00B43653"/>
    <w:rsid w:val="00B43C59"/>
    <w:rsid w:val="00B44050"/>
    <w:rsid w:val="00B44EF7"/>
    <w:rsid w:val="00B44F3F"/>
    <w:rsid w:val="00B466C9"/>
    <w:rsid w:val="00B4718F"/>
    <w:rsid w:val="00B47913"/>
    <w:rsid w:val="00B5019A"/>
    <w:rsid w:val="00B503A7"/>
    <w:rsid w:val="00B50B45"/>
    <w:rsid w:val="00B5143F"/>
    <w:rsid w:val="00B51C65"/>
    <w:rsid w:val="00B52A5A"/>
    <w:rsid w:val="00B53CFF"/>
    <w:rsid w:val="00B54BC9"/>
    <w:rsid w:val="00B54C1D"/>
    <w:rsid w:val="00B54F81"/>
    <w:rsid w:val="00B550A2"/>
    <w:rsid w:val="00B556A4"/>
    <w:rsid w:val="00B56039"/>
    <w:rsid w:val="00B5695F"/>
    <w:rsid w:val="00B56D9A"/>
    <w:rsid w:val="00B574F2"/>
    <w:rsid w:val="00B610C7"/>
    <w:rsid w:val="00B610E4"/>
    <w:rsid w:val="00B6160D"/>
    <w:rsid w:val="00B62930"/>
    <w:rsid w:val="00B62CA4"/>
    <w:rsid w:val="00B634FF"/>
    <w:rsid w:val="00B63E5D"/>
    <w:rsid w:val="00B63F7B"/>
    <w:rsid w:val="00B63FE8"/>
    <w:rsid w:val="00B6449B"/>
    <w:rsid w:val="00B64B93"/>
    <w:rsid w:val="00B64C47"/>
    <w:rsid w:val="00B65D92"/>
    <w:rsid w:val="00B661DD"/>
    <w:rsid w:val="00B665C1"/>
    <w:rsid w:val="00B66FE3"/>
    <w:rsid w:val="00B675D9"/>
    <w:rsid w:val="00B67C3B"/>
    <w:rsid w:val="00B70212"/>
    <w:rsid w:val="00B70AC4"/>
    <w:rsid w:val="00B70BB0"/>
    <w:rsid w:val="00B71682"/>
    <w:rsid w:val="00B72114"/>
    <w:rsid w:val="00B724FB"/>
    <w:rsid w:val="00B72696"/>
    <w:rsid w:val="00B72750"/>
    <w:rsid w:val="00B73070"/>
    <w:rsid w:val="00B743D3"/>
    <w:rsid w:val="00B743E3"/>
    <w:rsid w:val="00B744C0"/>
    <w:rsid w:val="00B746A7"/>
    <w:rsid w:val="00B752B3"/>
    <w:rsid w:val="00B768DA"/>
    <w:rsid w:val="00B771F3"/>
    <w:rsid w:val="00B774D8"/>
    <w:rsid w:val="00B81036"/>
    <w:rsid w:val="00B810C8"/>
    <w:rsid w:val="00B810CD"/>
    <w:rsid w:val="00B81642"/>
    <w:rsid w:val="00B81B4A"/>
    <w:rsid w:val="00B82474"/>
    <w:rsid w:val="00B83390"/>
    <w:rsid w:val="00B83AB5"/>
    <w:rsid w:val="00B83D58"/>
    <w:rsid w:val="00B8436E"/>
    <w:rsid w:val="00B844DB"/>
    <w:rsid w:val="00B85B85"/>
    <w:rsid w:val="00B8625D"/>
    <w:rsid w:val="00B8787F"/>
    <w:rsid w:val="00B87970"/>
    <w:rsid w:val="00B87F27"/>
    <w:rsid w:val="00B900B6"/>
    <w:rsid w:val="00B9082A"/>
    <w:rsid w:val="00B90D51"/>
    <w:rsid w:val="00B90FC6"/>
    <w:rsid w:val="00B915FD"/>
    <w:rsid w:val="00B91E36"/>
    <w:rsid w:val="00B920E7"/>
    <w:rsid w:val="00B92873"/>
    <w:rsid w:val="00B932D1"/>
    <w:rsid w:val="00B936F2"/>
    <w:rsid w:val="00B938BA"/>
    <w:rsid w:val="00B93E0E"/>
    <w:rsid w:val="00B9515C"/>
    <w:rsid w:val="00B95498"/>
    <w:rsid w:val="00B96145"/>
    <w:rsid w:val="00B96430"/>
    <w:rsid w:val="00B97F30"/>
    <w:rsid w:val="00BA10C4"/>
    <w:rsid w:val="00BA139F"/>
    <w:rsid w:val="00BA1587"/>
    <w:rsid w:val="00BA1A0D"/>
    <w:rsid w:val="00BA2724"/>
    <w:rsid w:val="00BA27E4"/>
    <w:rsid w:val="00BA306D"/>
    <w:rsid w:val="00BA3265"/>
    <w:rsid w:val="00BA4193"/>
    <w:rsid w:val="00BA4547"/>
    <w:rsid w:val="00BA4AB4"/>
    <w:rsid w:val="00BA4F7F"/>
    <w:rsid w:val="00BA64A2"/>
    <w:rsid w:val="00BA668A"/>
    <w:rsid w:val="00BA6A76"/>
    <w:rsid w:val="00BA76F2"/>
    <w:rsid w:val="00BB0FA5"/>
    <w:rsid w:val="00BB2C34"/>
    <w:rsid w:val="00BB32DE"/>
    <w:rsid w:val="00BB36FB"/>
    <w:rsid w:val="00BB3D26"/>
    <w:rsid w:val="00BB3DD5"/>
    <w:rsid w:val="00BB45C4"/>
    <w:rsid w:val="00BB4693"/>
    <w:rsid w:val="00BB49F7"/>
    <w:rsid w:val="00BB5BC9"/>
    <w:rsid w:val="00BB6564"/>
    <w:rsid w:val="00BB6BC7"/>
    <w:rsid w:val="00BB6BFF"/>
    <w:rsid w:val="00BB6FAF"/>
    <w:rsid w:val="00BB70C0"/>
    <w:rsid w:val="00BB7A96"/>
    <w:rsid w:val="00BC0BA7"/>
    <w:rsid w:val="00BC1014"/>
    <w:rsid w:val="00BC140C"/>
    <w:rsid w:val="00BC16F7"/>
    <w:rsid w:val="00BC191D"/>
    <w:rsid w:val="00BC1F22"/>
    <w:rsid w:val="00BC2434"/>
    <w:rsid w:val="00BC2481"/>
    <w:rsid w:val="00BC2718"/>
    <w:rsid w:val="00BC3529"/>
    <w:rsid w:val="00BC3954"/>
    <w:rsid w:val="00BC3F7E"/>
    <w:rsid w:val="00BC42DC"/>
    <w:rsid w:val="00BC4363"/>
    <w:rsid w:val="00BC586D"/>
    <w:rsid w:val="00BC6E60"/>
    <w:rsid w:val="00BC70E6"/>
    <w:rsid w:val="00BC7504"/>
    <w:rsid w:val="00BD03AE"/>
    <w:rsid w:val="00BD0C5A"/>
    <w:rsid w:val="00BD0D70"/>
    <w:rsid w:val="00BD1031"/>
    <w:rsid w:val="00BD11EC"/>
    <w:rsid w:val="00BD20E3"/>
    <w:rsid w:val="00BD37FC"/>
    <w:rsid w:val="00BD39AA"/>
    <w:rsid w:val="00BD4B10"/>
    <w:rsid w:val="00BD4D8B"/>
    <w:rsid w:val="00BD51F0"/>
    <w:rsid w:val="00BD7F3B"/>
    <w:rsid w:val="00BE02E8"/>
    <w:rsid w:val="00BE2CBD"/>
    <w:rsid w:val="00BE328A"/>
    <w:rsid w:val="00BE3794"/>
    <w:rsid w:val="00BE3F05"/>
    <w:rsid w:val="00BE3F84"/>
    <w:rsid w:val="00BE48D1"/>
    <w:rsid w:val="00BE49BD"/>
    <w:rsid w:val="00BE4DEE"/>
    <w:rsid w:val="00BE5D59"/>
    <w:rsid w:val="00BE6E59"/>
    <w:rsid w:val="00BE748F"/>
    <w:rsid w:val="00BE7584"/>
    <w:rsid w:val="00BE7938"/>
    <w:rsid w:val="00BE7BF2"/>
    <w:rsid w:val="00BF02B7"/>
    <w:rsid w:val="00BF20C4"/>
    <w:rsid w:val="00BF2F5B"/>
    <w:rsid w:val="00BF404A"/>
    <w:rsid w:val="00BF4FE3"/>
    <w:rsid w:val="00BF6368"/>
    <w:rsid w:val="00BF642E"/>
    <w:rsid w:val="00BF6EBC"/>
    <w:rsid w:val="00BF796E"/>
    <w:rsid w:val="00BF7E29"/>
    <w:rsid w:val="00C00A90"/>
    <w:rsid w:val="00C00D65"/>
    <w:rsid w:val="00C01264"/>
    <w:rsid w:val="00C02A86"/>
    <w:rsid w:val="00C03187"/>
    <w:rsid w:val="00C0388D"/>
    <w:rsid w:val="00C038A1"/>
    <w:rsid w:val="00C04D44"/>
    <w:rsid w:val="00C0516D"/>
    <w:rsid w:val="00C069E4"/>
    <w:rsid w:val="00C0700E"/>
    <w:rsid w:val="00C071B5"/>
    <w:rsid w:val="00C0761D"/>
    <w:rsid w:val="00C076B7"/>
    <w:rsid w:val="00C07BDE"/>
    <w:rsid w:val="00C10152"/>
    <w:rsid w:val="00C10295"/>
    <w:rsid w:val="00C10BD6"/>
    <w:rsid w:val="00C1105F"/>
    <w:rsid w:val="00C11815"/>
    <w:rsid w:val="00C11BDB"/>
    <w:rsid w:val="00C11EB1"/>
    <w:rsid w:val="00C127D9"/>
    <w:rsid w:val="00C12FB7"/>
    <w:rsid w:val="00C13790"/>
    <w:rsid w:val="00C1388C"/>
    <w:rsid w:val="00C13C55"/>
    <w:rsid w:val="00C13DDF"/>
    <w:rsid w:val="00C1453C"/>
    <w:rsid w:val="00C16879"/>
    <w:rsid w:val="00C16E21"/>
    <w:rsid w:val="00C2036C"/>
    <w:rsid w:val="00C204D4"/>
    <w:rsid w:val="00C205EC"/>
    <w:rsid w:val="00C21FB2"/>
    <w:rsid w:val="00C24008"/>
    <w:rsid w:val="00C241E3"/>
    <w:rsid w:val="00C247F3"/>
    <w:rsid w:val="00C24B54"/>
    <w:rsid w:val="00C24B56"/>
    <w:rsid w:val="00C25227"/>
    <w:rsid w:val="00C2531F"/>
    <w:rsid w:val="00C25D05"/>
    <w:rsid w:val="00C263ED"/>
    <w:rsid w:val="00C26658"/>
    <w:rsid w:val="00C2723B"/>
    <w:rsid w:val="00C27D65"/>
    <w:rsid w:val="00C31420"/>
    <w:rsid w:val="00C31473"/>
    <w:rsid w:val="00C32033"/>
    <w:rsid w:val="00C32797"/>
    <w:rsid w:val="00C327E4"/>
    <w:rsid w:val="00C348AE"/>
    <w:rsid w:val="00C35E29"/>
    <w:rsid w:val="00C35F75"/>
    <w:rsid w:val="00C361B1"/>
    <w:rsid w:val="00C3664E"/>
    <w:rsid w:val="00C36B99"/>
    <w:rsid w:val="00C370CF"/>
    <w:rsid w:val="00C37D24"/>
    <w:rsid w:val="00C400AF"/>
    <w:rsid w:val="00C40A04"/>
    <w:rsid w:val="00C40BB5"/>
    <w:rsid w:val="00C40C76"/>
    <w:rsid w:val="00C4291A"/>
    <w:rsid w:val="00C42A7E"/>
    <w:rsid w:val="00C42E3A"/>
    <w:rsid w:val="00C432F1"/>
    <w:rsid w:val="00C4360B"/>
    <w:rsid w:val="00C440AC"/>
    <w:rsid w:val="00C4485A"/>
    <w:rsid w:val="00C44FDB"/>
    <w:rsid w:val="00C460BC"/>
    <w:rsid w:val="00C46986"/>
    <w:rsid w:val="00C47096"/>
    <w:rsid w:val="00C472C3"/>
    <w:rsid w:val="00C47861"/>
    <w:rsid w:val="00C47B1F"/>
    <w:rsid w:val="00C47BD5"/>
    <w:rsid w:val="00C47BEF"/>
    <w:rsid w:val="00C509E3"/>
    <w:rsid w:val="00C518C8"/>
    <w:rsid w:val="00C52155"/>
    <w:rsid w:val="00C52958"/>
    <w:rsid w:val="00C55CC0"/>
    <w:rsid w:val="00C55EBE"/>
    <w:rsid w:val="00C55F0A"/>
    <w:rsid w:val="00C560D4"/>
    <w:rsid w:val="00C5693B"/>
    <w:rsid w:val="00C56BB3"/>
    <w:rsid w:val="00C56DA4"/>
    <w:rsid w:val="00C60A08"/>
    <w:rsid w:val="00C61B54"/>
    <w:rsid w:val="00C6277B"/>
    <w:rsid w:val="00C62C59"/>
    <w:rsid w:val="00C6307C"/>
    <w:rsid w:val="00C64492"/>
    <w:rsid w:val="00C64B96"/>
    <w:rsid w:val="00C65162"/>
    <w:rsid w:val="00C656E0"/>
    <w:rsid w:val="00C65A8C"/>
    <w:rsid w:val="00C65F14"/>
    <w:rsid w:val="00C66A0E"/>
    <w:rsid w:val="00C66FC4"/>
    <w:rsid w:val="00C6703B"/>
    <w:rsid w:val="00C677B8"/>
    <w:rsid w:val="00C7118B"/>
    <w:rsid w:val="00C71782"/>
    <w:rsid w:val="00C71A50"/>
    <w:rsid w:val="00C72800"/>
    <w:rsid w:val="00C73E53"/>
    <w:rsid w:val="00C74020"/>
    <w:rsid w:val="00C74DC3"/>
    <w:rsid w:val="00C753C8"/>
    <w:rsid w:val="00C758C0"/>
    <w:rsid w:val="00C76852"/>
    <w:rsid w:val="00C76A4F"/>
    <w:rsid w:val="00C778AC"/>
    <w:rsid w:val="00C802EA"/>
    <w:rsid w:val="00C8087A"/>
    <w:rsid w:val="00C8215B"/>
    <w:rsid w:val="00C82175"/>
    <w:rsid w:val="00C849ED"/>
    <w:rsid w:val="00C853F0"/>
    <w:rsid w:val="00C85652"/>
    <w:rsid w:val="00C859E5"/>
    <w:rsid w:val="00C86B31"/>
    <w:rsid w:val="00C87342"/>
    <w:rsid w:val="00C873EB"/>
    <w:rsid w:val="00C8768F"/>
    <w:rsid w:val="00C87A32"/>
    <w:rsid w:val="00C87FCB"/>
    <w:rsid w:val="00C90085"/>
    <w:rsid w:val="00C9038C"/>
    <w:rsid w:val="00C90572"/>
    <w:rsid w:val="00C90E31"/>
    <w:rsid w:val="00C91749"/>
    <w:rsid w:val="00C91835"/>
    <w:rsid w:val="00C918BB"/>
    <w:rsid w:val="00C9197F"/>
    <w:rsid w:val="00C93BEB"/>
    <w:rsid w:val="00C93D9E"/>
    <w:rsid w:val="00C9441F"/>
    <w:rsid w:val="00C94709"/>
    <w:rsid w:val="00C949FE"/>
    <w:rsid w:val="00C94F65"/>
    <w:rsid w:val="00C95DD5"/>
    <w:rsid w:val="00C96990"/>
    <w:rsid w:val="00C970E2"/>
    <w:rsid w:val="00CA001F"/>
    <w:rsid w:val="00CA0932"/>
    <w:rsid w:val="00CA0F1D"/>
    <w:rsid w:val="00CA1990"/>
    <w:rsid w:val="00CA2766"/>
    <w:rsid w:val="00CA2D1C"/>
    <w:rsid w:val="00CA3981"/>
    <w:rsid w:val="00CA3ABE"/>
    <w:rsid w:val="00CA3D44"/>
    <w:rsid w:val="00CA41B8"/>
    <w:rsid w:val="00CA4481"/>
    <w:rsid w:val="00CA45BF"/>
    <w:rsid w:val="00CA5A23"/>
    <w:rsid w:val="00CA7218"/>
    <w:rsid w:val="00CA7D37"/>
    <w:rsid w:val="00CB07BB"/>
    <w:rsid w:val="00CB0D3C"/>
    <w:rsid w:val="00CB11C1"/>
    <w:rsid w:val="00CB157A"/>
    <w:rsid w:val="00CB1706"/>
    <w:rsid w:val="00CB18A6"/>
    <w:rsid w:val="00CB3D45"/>
    <w:rsid w:val="00CB53FB"/>
    <w:rsid w:val="00CB57D0"/>
    <w:rsid w:val="00CB5A3E"/>
    <w:rsid w:val="00CB6CFC"/>
    <w:rsid w:val="00CB6DA2"/>
    <w:rsid w:val="00CB6DD1"/>
    <w:rsid w:val="00CB7DD4"/>
    <w:rsid w:val="00CB7ED7"/>
    <w:rsid w:val="00CC036D"/>
    <w:rsid w:val="00CC0A3E"/>
    <w:rsid w:val="00CC1D8D"/>
    <w:rsid w:val="00CC21E9"/>
    <w:rsid w:val="00CC28B0"/>
    <w:rsid w:val="00CC2B40"/>
    <w:rsid w:val="00CC4899"/>
    <w:rsid w:val="00CC48B8"/>
    <w:rsid w:val="00CC4A2C"/>
    <w:rsid w:val="00CC5B32"/>
    <w:rsid w:val="00CC63BC"/>
    <w:rsid w:val="00CC6658"/>
    <w:rsid w:val="00CC6AEF"/>
    <w:rsid w:val="00CC6D95"/>
    <w:rsid w:val="00CC73FE"/>
    <w:rsid w:val="00CC769F"/>
    <w:rsid w:val="00CC79FE"/>
    <w:rsid w:val="00CC7E49"/>
    <w:rsid w:val="00CD11FC"/>
    <w:rsid w:val="00CD1A12"/>
    <w:rsid w:val="00CD2676"/>
    <w:rsid w:val="00CD27C8"/>
    <w:rsid w:val="00CD2D30"/>
    <w:rsid w:val="00CD2E63"/>
    <w:rsid w:val="00CD4540"/>
    <w:rsid w:val="00CD47C9"/>
    <w:rsid w:val="00CD4939"/>
    <w:rsid w:val="00CD4B15"/>
    <w:rsid w:val="00CD4C8C"/>
    <w:rsid w:val="00CD50FB"/>
    <w:rsid w:val="00CD5133"/>
    <w:rsid w:val="00CD5503"/>
    <w:rsid w:val="00CD5CB8"/>
    <w:rsid w:val="00CD621B"/>
    <w:rsid w:val="00CD6347"/>
    <w:rsid w:val="00CD6BEB"/>
    <w:rsid w:val="00CE05CA"/>
    <w:rsid w:val="00CE43B3"/>
    <w:rsid w:val="00CE4EAF"/>
    <w:rsid w:val="00CE5CDC"/>
    <w:rsid w:val="00CE6BE2"/>
    <w:rsid w:val="00CE7B87"/>
    <w:rsid w:val="00CE7F9B"/>
    <w:rsid w:val="00CF0414"/>
    <w:rsid w:val="00CF10DF"/>
    <w:rsid w:val="00CF11C1"/>
    <w:rsid w:val="00CF1A8F"/>
    <w:rsid w:val="00CF22BB"/>
    <w:rsid w:val="00CF2983"/>
    <w:rsid w:val="00CF2D21"/>
    <w:rsid w:val="00CF318B"/>
    <w:rsid w:val="00CF3442"/>
    <w:rsid w:val="00CF39E2"/>
    <w:rsid w:val="00CF3FC5"/>
    <w:rsid w:val="00CF4078"/>
    <w:rsid w:val="00CF5538"/>
    <w:rsid w:val="00CF5916"/>
    <w:rsid w:val="00CF5DC0"/>
    <w:rsid w:val="00D00AF7"/>
    <w:rsid w:val="00D00B26"/>
    <w:rsid w:val="00D0133B"/>
    <w:rsid w:val="00D013A7"/>
    <w:rsid w:val="00D01B89"/>
    <w:rsid w:val="00D01FAA"/>
    <w:rsid w:val="00D02001"/>
    <w:rsid w:val="00D0212E"/>
    <w:rsid w:val="00D0264D"/>
    <w:rsid w:val="00D02E46"/>
    <w:rsid w:val="00D033F2"/>
    <w:rsid w:val="00D04BDD"/>
    <w:rsid w:val="00D0514C"/>
    <w:rsid w:val="00D05176"/>
    <w:rsid w:val="00D054C3"/>
    <w:rsid w:val="00D05B84"/>
    <w:rsid w:val="00D0695C"/>
    <w:rsid w:val="00D06E28"/>
    <w:rsid w:val="00D07D3F"/>
    <w:rsid w:val="00D10143"/>
    <w:rsid w:val="00D12B35"/>
    <w:rsid w:val="00D12EF0"/>
    <w:rsid w:val="00D14406"/>
    <w:rsid w:val="00D1474A"/>
    <w:rsid w:val="00D14932"/>
    <w:rsid w:val="00D14A13"/>
    <w:rsid w:val="00D15048"/>
    <w:rsid w:val="00D1577B"/>
    <w:rsid w:val="00D15B55"/>
    <w:rsid w:val="00D15DA1"/>
    <w:rsid w:val="00D16D94"/>
    <w:rsid w:val="00D176D8"/>
    <w:rsid w:val="00D17D35"/>
    <w:rsid w:val="00D2210F"/>
    <w:rsid w:val="00D2276D"/>
    <w:rsid w:val="00D22963"/>
    <w:rsid w:val="00D2324B"/>
    <w:rsid w:val="00D243EA"/>
    <w:rsid w:val="00D247CD"/>
    <w:rsid w:val="00D24E8B"/>
    <w:rsid w:val="00D25525"/>
    <w:rsid w:val="00D255CB"/>
    <w:rsid w:val="00D25DBB"/>
    <w:rsid w:val="00D27FC3"/>
    <w:rsid w:val="00D30EFE"/>
    <w:rsid w:val="00D316AE"/>
    <w:rsid w:val="00D32085"/>
    <w:rsid w:val="00D32ADC"/>
    <w:rsid w:val="00D336AE"/>
    <w:rsid w:val="00D33EB8"/>
    <w:rsid w:val="00D34295"/>
    <w:rsid w:val="00D346B9"/>
    <w:rsid w:val="00D35117"/>
    <w:rsid w:val="00D3624B"/>
    <w:rsid w:val="00D37201"/>
    <w:rsid w:val="00D375FE"/>
    <w:rsid w:val="00D405E8"/>
    <w:rsid w:val="00D40D29"/>
    <w:rsid w:val="00D4122A"/>
    <w:rsid w:val="00D415CA"/>
    <w:rsid w:val="00D417DF"/>
    <w:rsid w:val="00D42560"/>
    <w:rsid w:val="00D430C6"/>
    <w:rsid w:val="00D43422"/>
    <w:rsid w:val="00D43AC9"/>
    <w:rsid w:val="00D449DE"/>
    <w:rsid w:val="00D45554"/>
    <w:rsid w:val="00D4599A"/>
    <w:rsid w:val="00D45CDD"/>
    <w:rsid w:val="00D46614"/>
    <w:rsid w:val="00D4692E"/>
    <w:rsid w:val="00D46A35"/>
    <w:rsid w:val="00D46AC9"/>
    <w:rsid w:val="00D5132C"/>
    <w:rsid w:val="00D51900"/>
    <w:rsid w:val="00D5251C"/>
    <w:rsid w:val="00D52622"/>
    <w:rsid w:val="00D527E5"/>
    <w:rsid w:val="00D52BD4"/>
    <w:rsid w:val="00D52D69"/>
    <w:rsid w:val="00D54C01"/>
    <w:rsid w:val="00D560C1"/>
    <w:rsid w:val="00D562D8"/>
    <w:rsid w:val="00D568D1"/>
    <w:rsid w:val="00D56A00"/>
    <w:rsid w:val="00D57481"/>
    <w:rsid w:val="00D60021"/>
    <w:rsid w:val="00D6123C"/>
    <w:rsid w:val="00D613ED"/>
    <w:rsid w:val="00D61C79"/>
    <w:rsid w:val="00D61D36"/>
    <w:rsid w:val="00D64A49"/>
    <w:rsid w:val="00D65D3A"/>
    <w:rsid w:val="00D65E89"/>
    <w:rsid w:val="00D66E71"/>
    <w:rsid w:val="00D7139A"/>
    <w:rsid w:val="00D71A8C"/>
    <w:rsid w:val="00D71B76"/>
    <w:rsid w:val="00D71CFD"/>
    <w:rsid w:val="00D7200A"/>
    <w:rsid w:val="00D724C3"/>
    <w:rsid w:val="00D72A8B"/>
    <w:rsid w:val="00D73032"/>
    <w:rsid w:val="00D74790"/>
    <w:rsid w:val="00D75054"/>
    <w:rsid w:val="00D7522F"/>
    <w:rsid w:val="00D75B19"/>
    <w:rsid w:val="00D778B4"/>
    <w:rsid w:val="00D80AFF"/>
    <w:rsid w:val="00D80B31"/>
    <w:rsid w:val="00D8107B"/>
    <w:rsid w:val="00D8114E"/>
    <w:rsid w:val="00D81502"/>
    <w:rsid w:val="00D818E1"/>
    <w:rsid w:val="00D81A48"/>
    <w:rsid w:val="00D81E12"/>
    <w:rsid w:val="00D82775"/>
    <w:rsid w:val="00D82A6C"/>
    <w:rsid w:val="00D82FF7"/>
    <w:rsid w:val="00D8348A"/>
    <w:rsid w:val="00D834BE"/>
    <w:rsid w:val="00D83981"/>
    <w:rsid w:val="00D83CDF"/>
    <w:rsid w:val="00D840DB"/>
    <w:rsid w:val="00D8565B"/>
    <w:rsid w:val="00D86A98"/>
    <w:rsid w:val="00D86C98"/>
    <w:rsid w:val="00D86D25"/>
    <w:rsid w:val="00D8774D"/>
    <w:rsid w:val="00D87A92"/>
    <w:rsid w:val="00D87AD8"/>
    <w:rsid w:val="00D91BC7"/>
    <w:rsid w:val="00D920A3"/>
    <w:rsid w:val="00D92F25"/>
    <w:rsid w:val="00D93FA6"/>
    <w:rsid w:val="00D9465E"/>
    <w:rsid w:val="00D9493A"/>
    <w:rsid w:val="00D94E62"/>
    <w:rsid w:val="00D95A29"/>
    <w:rsid w:val="00D96843"/>
    <w:rsid w:val="00DA07BF"/>
    <w:rsid w:val="00DA0886"/>
    <w:rsid w:val="00DA1775"/>
    <w:rsid w:val="00DA1C58"/>
    <w:rsid w:val="00DA214B"/>
    <w:rsid w:val="00DA2300"/>
    <w:rsid w:val="00DA2AB5"/>
    <w:rsid w:val="00DA2F64"/>
    <w:rsid w:val="00DA341C"/>
    <w:rsid w:val="00DA4F1A"/>
    <w:rsid w:val="00DA4FCF"/>
    <w:rsid w:val="00DA525D"/>
    <w:rsid w:val="00DA536A"/>
    <w:rsid w:val="00DA572E"/>
    <w:rsid w:val="00DA5FCE"/>
    <w:rsid w:val="00DA68DE"/>
    <w:rsid w:val="00DA7ED9"/>
    <w:rsid w:val="00DB0FAA"/>
    <w:rsid w:val="00DB1CFD"/>
    <w:rsid w:val="00DB2EE7"/>
    <w:rsid w:val="00DB4583"/>
    <w:rsid w:val="00DB4CDC"/>
    <w:rsid w:val="00DB5467"/>
    <w:rsid w:val="00DB60D1"/>
    <w:rsid w:val="00DB71D0"/>
    <w:rsid w:val="00DC017F"/>
    <w:rsid w:val="00DC0D78"/>
    <w:rsid w:val="00DC140C"/>
    <w:rsid w:val="00DC1C9C"/>
    <w:rsid w:val="00DC1FA2"/>
    <w:rsid w:val="00DC31B2"/>
    <w:rsid w:val="00DC419B"/>
    <w:rsid w:val="00DC4368"/>
    <w:rsid w:val="00DC54CB"/>
    <w:rsid w:val="00DC5804"/>
    <w:rsid w:val="00DC6107"/>
    <w:rsid w:val="00DC6286"/>
    <w:rsid w:val="00DC6FB8"/>
    <w:rsid w:val="00DC7DE2"/>
    <w:rsid w:val="00DD0910"/>
    <w:rsid w:val="00DD3094"/>
    <w:rsid w:val="00DD362A"/>
    <w:rsid w:val="00DD3712"/>
    <w:rsid w:val="00DD4BC0"/>
    <w:rsid w:val="00DD4FF0"/>
    <w:rsid w:val="00DD552D"/>
    <w:rsid w:val="00DD58BB"/>
    <w:rsid w:val="00DD6CE4"/>
    <w:rsid w:val="00DD6E7F"/>
    <w:rsid w:val="00DD735A"/>
    <w:rsid w:val="00DD76EC"/>
    <w:rsid w:val="00DE067E"/>
    <w:rsid w:val="00DE0A7C"/>
    <w:rsid w:val="00DE0C2A"/>
    <w:rsid w:val="00DE18CB"/>
    <w:rsid w:val="00DE1D3F"/>
    <w:rsid w:val="00DE1FA6"/>
    <w:rsid w:val="00DE201A"/>
    <w:rsid w:val="00DE2BB1"/>
    <w:rsid w:val="00DE2E66"/>
    <w:rsid w:val="00DE312E"/>
    <w:rsid w:val="00DE3AE7"/>
    <w:rsid w:val="00DE3E50"/>
    <w:rsid w:val="00DE469A"/>
    <w:rsid w:val="00DE4FCE"/>
    <w:rsid w:val="00DE500D"/>
    <w:rsid w:val="00DE526D"/>
    <w:rsid w:val="00DE58C8"/>
    <w:rsid w:val="00DE5E44"/>
    <w:rsid w:val="00DE6184"/>
    <w:rsid w:val="00DE675F"/>
    <w:rsid w:val="00DF0478"/>
    <w:rsid w:val="00DF069C"/>
    <w:rsid w:val="00DF09BC"/>
    <w:rsid w:val="00DF1544"/>
    <w:rsid w:val="00DF21D3"/>
    <w:rsid w:val="00DF4035"/>
    <w:rsid w:val="00DF50A5"/>
    <w:rsid w:val="00DF5A6F"/>
    <w:rsid w:val="00DF5B53"/>
    <w:rsid w:val="00DF65A0"/>
    <w:rsid w:val="00DF6B57"/>
    <w:rsid w:val="00DF78D1"/>
    <w:rsid w:val="00DF7EF7"/>
    <w:rsid w:val="00E002B7"/>
    <w:rsid w:val="00E00370"/>
    <w:rsid w:val="00E02025"/>
    <w:rsid w:val="00E020F9"/>
    <w:rsid w:val="00E025D5"/>
    <w:rsid w:val="00E02C7F"/>
    <w:rsid w:val="00E02DA0"/>
    <w:rsid w:val="00E03768"/>
    <w:rsid w:val="00E03CC2"/>
    <w:rsid w:val="00E03E05"/>
    <w:rsid w:val="00E04C37"/>
    <w:rsid w:val="00E05A37"/>
    <w:rsid w:val="00E06599"/>
    <w:rsid w:val="00E070D2"/>
    <w:rsid w:val="00E07919"/>
    <w:rsid w:val="00E106C2"/>
    <w:rsid w:val="00E116A3"/>
    <w:rsid w:val="00E11F28"/>
    <w:rsid w:val="00E122AF"/>
    <w:rsid w:val="00E12827"/>
    <w:rsid w:val="00E132DA"/>
    <w:rsid w:val="00E14414"/>
    <w:rsid w:val="00E14AF1"/>
    <w:rsid w:val="00E1681A"/>
    <w:rsid w:val="00E20AE3"/>
    <w:rsid w:val="00E20D08"/>
    <w:rsid w:val="00E2160C"/>
    <w:rsid w:val="00E2263C"/>
    <w:rsid w:val="00E24950"/>
    <w:rsid w:val="00E24B9C"/>
    <w:rsid w:val="00E27992"/>
    <w:rsid w:val="00E27FC9"/>
    <w:rsid w:val="00E309DB"/>
    <w:rsid w:val="00E30D95"/>
    <w:rsid w:val="00E31439"/>
    <w:rsid w:val="00E32121"/>
    <w:rsid w:val="00E33244"/>
    <w:rsid w:val="00E34188"/>
    <w:rsid w:val="00E3577D"/>
    <w:rsid w:val="00E36ABD"/>
    <w:rsid w:val="00E40686"/>
    <w:rsid w:val="00E4084E"/>
    <w:rsid w:val="00E41121"/>
    <w:rsid w:val="00E41655"/>
    <w:rsid w:val="00E42900"/>
    <w:rsid w:val="00E42953"/>
    <w:rsid w:val="00E4295B"/>
    <w:rsid w:val="00E42BC8"/>
    <w:rsid w:val="00E4367E"/>
    <w:rsid w:val="00E43F7C"/>
    <w:rsid w:val="00E440BA"/>
    <w:rsid w:val="00E44598"/>
    <w:rsid w:val="00E44A76"/>
    <w:rsid w:val="00E44CD1"/>
    <w:rsid w:val="00E4506C"/>
    <w:rsid w:val="00E4538E"/>
    <w:rsid w:val="00E45E6E"/>
    <w:rsid w:val="00E46280"/>
    <w:rsid w:val="00E47007"/>
    <w:rsid w:val="00E4701B"/>
    <w:rsid w:val="00E47775"/>
    <w:rsid w:val="00E507C9"/>
    <w:rsid w:val="00E51763"/>
    <w:rsid w:val="00E51AE3"/>
    <w:rsid w:val="00E5306B"/>
    <w:rsid w:val="00E549BA"/>
    <w:rsid w:val="00E550A8"/>
    <w:rsid w:val="00E55151"/>
    <w:rsid w:val="00E55597"/>
    <w:rsid w:val="00E559C0"/>
    <w:rsid w:val="00E55F97"/>
    <w:rsid w:val="00E57142"/>
    <w:rsid w:val="00E57206"/>
    <w:rsid w:val="00E604A7"/>
    <w:rsid w:val="00E60E2C"/>
    <w:rsid w:val="00E611FF"/>
    <w:rsid w:val="00E61646"/>
    <w:rsid w:val="00E61C1C"/>
    <w:rsid w:val="00E6256F"/>
    <w:rsid w:val="00E62783"/>
    <w:rsid w:val="00E62ED4"/>
    <w:rsid w:val="00E62F2C"/>
    <w:rsid w:val="00E62FD8"/>
    <w:rsid w:val="00E6331F"/>
    <w:rsid w:val="00E647CA"/>
    <w:rsid w:val="00E64B7C"/>
    <w:rsid w:val="00E64C17"/>
    <w:rsid w:val="00E65AB6"/>
    <w:rsid w:val="00E6633B"/>
    <w:rsid w:val="00E66C17"/>
    <w:rsid w:val="00E66CB6"/>
    <w:rsid w:val="00E67BE4"/>
    <w:rsid w:val="00E67CC5"/>
    <w:rsid w:val="00E70772"/>
    <w:rsid w:val="00E709B9"/>
    <w:rsid w:val="00E7134F"/>
    <w:rsid w:val="00E71818"/>
    <w:rsid w:val="00E71A9B"/>
    <w:rsid w:val="00E71EC2"/>
    <w:rsid w:val="00E726EB"/>
    <w:rsid w:val="00E729D4"/>
    <w:rsid w:val="00E7517A"/>
    <w:rsid w:val="00E760EB"/>
    <w:rsid w:val="00E7727E"/>
    <w:rsid w:val="00E77482"/>
    <w:rsid w:val="00E777D6"/>
    <w:rsid w:val="00E77D43"/>
    <w:rsid w:val="00E804EA"/>
    <w:rsid w:val="00E80F8E"/>
    <w:rsid w:val="00E81780"/>
    <w:rsid w:val="00E81A76"/>
    <w:rsid w:val="00E831B8"/>
    <w:rsid w:val="00E83568"/>
    <w:rsid w:val="00E844AB"/>
    <w:rsid w:val="00E8479C"/>
    <w:rsid w:val="00E847B7"/>
    <w:rsid w:val="00E84DD0"/>
    <w:rsid w:val="00E8529D"/>
    <w:rsid w:val="00E863D1"/>
    <w:rsid w:val="00E86810"/>
    <w:rsid w:val="00E872F8"/>
    <w:rsid w:val="00E875B5"/>
    <w:rsid w:val="00E8769C"/>
    <w:rsid w:val="00E879F9"/>
    <w:rsid w:val="00E904B1"/>
    <w:rsid w:val="00E90560"/>
    <w:rsid w:val="00E91285"/>
    <w:rsid w:val="00E91DA3"/>
    <w:rsid w:val="00E91E26"/>
    <w:rsid w:val="00E92299"/>
    <w:rsid w:val="00E929D6"/>
    <w:rsid w:val="00E95034"/>
    <w:rsid w:val="00E951FF"/>
    <w:rsid w:val="00E95528"/>
    <w:rsid w:val="00E9631C"/>
    <w:rsid w:val="00E97DEB"/>
    <w:rsid w:val="00EA0461"/>
    <w:rsid w:val="00EA052D"/>
    <w:rsid w:val="00EA092C"/>
    <w:rsid w:val="00EA1794"/>
    <w:rsid w:val="00EA309E"/>
    <w:rsid w:val="00EA343F"/>
    <w:rsid w:val="00EA3D2F"/>
    <w:rsid w:val="00EA530B"/>
    <w:rsid w:val="00EB01CC"/>
    <w:rsid w:val="00EB1AB9"/>
    <w:rsid w:val="00EB2088"/>
    <w:rsid w:val="00EB2962"/>
    <w:rsid w:val="00EB2B74"/>
    <w:rsid w:val="00EB2BFF"/>
    <w:rsid w:val="00EB2D6B"/>
    <w:rsid w:val="00EB37BD"/>
    <w:rsid w:val="00EB3F96"/>
    <w:rsid w:val="00EB43F4"/>
    <w:rsid w:val="00EB4662"/>
    <w:rsid w:val="00EB53DB"/>
    <w:rsid w:val="00EB5467"/>
    <w:rsid w:val="00EB5ACE"/>
    <w:rsid w:val="00EB6345"/>
    <w:rsid w:val="00EB7041"/>
    <w:rsid w:val="00EB7413"/>
    <w:rsid w:val="00EC045B"/>
    <w:rsid w:val="00EC097B"/>
    <w:rsid w:val="00EC0A80"/>
    <w:rsid w:val="00EC0D7C"/>
    <w:rsid w:val="00EC1F7A"/>
    <w:rsid w:val="00EC2532"/>
    <w:rsid w:val="00EC2A29"/>
    <w:rsid w:val="00EC2CEF"/>
    <w:rsid w:val="00EC363A"/>
    <w:rsid w:val="00EC4BB3"/>
    <w:rsid w:val="00EC4F48"/>
    <w:rsid w:val="00EC5982"/>
    <w:rsid w:val="00EC64AF"/>
    <w:rsid w:val="00EC774E"/>
    <w:rsid w:val="00ED0812"/>
    <w:rsid w:val="00ED13B0"/>
    <w:rsid w:val="00ED242B"/>
    <w:rsid w:val="00ED2C63"/>
    <w:rsid w:val="00ED3C08"/>
    <w:rsid w:val="00ED43A7"/>
    <w:rsid w:val="00ED4514"/>
    <w:rsid w:val="00ED46F6"/>
    <w:rsid w:val="00ED6D48"/>
    <w:rsid w:val="00ED7AAF"/>
    <w:rsid w:val="00ED7FE0"/>
    <w:rsid w:val="00EE000A"/>
    <w:rsid w:val="00EE35D1"/>
    <w:rsid w:val="00EE3ABC"/>
    <w:rsid w:val="00EE498D"/>
    <w:rsid w:val="00EE558D"/>
    <w:rsid w:val="00EE5BEC"/>
    <w:rsid w:val="00EF09B6"/>
    <w:rsid w:val="00EF0E31"/>
    <w:rsid w:val="00EF30A5"/>
    <w:rsid w:val="00EF31F2"/>
    <w:rsid w:val="00EF3E40"/>
    <w:rsid w:val="00EF4EFB"/>
    <w:rsid w:val="00EF53F9"/>
    <w:rsid w:val="00EF5B62"/>
    <w:rsid w:val="00EF6557"/>
    <w:rsid w:val="00EF715D"/>
    <w:rsid w:val="00EF7387"/>
    <w:rsid w:val="00EF7449"/>
    <w:rsid w:val="00F00673"/>
    <w:rsid w:val="00F0181A"/>
    <w:rsid w:val="00F021B0"/>
    <w:rsid w:val="00F02E6B"/>
    <w:rsid w:val="00F02F8E"/>
    <w:rsid w:val="00F03202"/>
    <w:rsid w:val="00F050D7"/>
    <w:rsid w:val="00F0670B"/>
    <w:rsid w:val="00F07023"/>
    <w:rsid w:val="00F0734E"/>
    <w:rsid w:val="00F07EC0"/>
    <w:rsid w:val="00F1016C"/>
    <w:rsid w:val="00F10465"/>
    <w:rsid w:val="00F10481"/>
    <w:rsid w:val="00F10D00"/>
    <w:rsid w:val="00F11554"/>
    <w:rsid w:val="00F12ADA"/>
    <w:rsid w:val="00F13268"/>
    <w:rsid w:val="00F141F1"/>
    <w:rsid w:val="00F15D6F"/>
    <w:rsid w:val="00F16165"/>
    <w:rsid w:val="00F167FD"/>
    <w:rsid w:val="00F17738"/>
    <w:rsid w:val="00F17A74"/>
    <w:rsid w:val="00F17D22"/>
    <w:rsid w:val="00F20D6D"/>
    <w:rsid w:val="00F21899"/>
    <w:rsid w:val="00F21DEC"/>
    <w:rsid w:val="00F21F36"/>
    <w:rsid w:val="00F223B6"/>
    <w:rsid w:val="00F2278C"/>
    <w:rsid w:val="00F22E41"/>
    <w:rsid w:val="00F2534E"/>
    <w:rsid w:val="00F2564A"/>
    <w:rsid w:val="00F2570F"/>
    <w:rsid w:val="00F25766"/>
    <w:rsid w:val="00F265D9"/>
    <w:rsid w:val="00F266BB"/>
    <w:rsid w:val="00F26A89"/>
    <w:rsid w:val="00F27BC8"/>
    <w:rsid w:val="00F30126"/>
    <w:rsid w:val="00F30FB0"/>
    <w:rsid w:val="00F316E8"/>
    <w:rsid w:val="00F324CD"/>
    <w:rsid w:val="00F32A3F"/>
    <w:rsid w:val="00F33111"/>
    <w:rsid w:val="00F33200"/>
    <w:rsid w:val="00F33368"/>
    <w:rsid w:val="00F336C9"/>
    <w:rsid w:val="00F340BC"/>
    <w:rsid w:val="00F347B3"/>
    <w:rsid w:val="00F35434"/>
    <w:rsid w:val="00F35C86"/>
    <w:rsid w:val="00F3649C"/>
    <w:rsid w:val="00F36EA9"/>
    <w:rsid w:val="00F379CE"/>
    <w:rsid w:val="00F41061"/>
    <w:rsid w:val="00F41D37"/>
    <w:rsid w:val="00F42046"/>
    <w:rsid w:val="00F42356"/>
    <w:rsid w:val="00F423EE"/>
    <w:rsid w:val="00F42BB5"/>
    <w:rsid w:val="00F43A80"/>
    <w:rsid w:val="00F44716"/>
    <w:rsid w:val="00F44768"/>
    <w:rsid w:val="00F44B63"/>
    <w:rsid w:val="00F44CE6"/>
    <w:rsid w:val="00F4523F"/>
    <w:rsid w:val="00F45574"/>
    <w:rsid w:val="00F45EBD"/>
    <w:rsid w:val="00F46273"/>
    <w:rsid w:val="00F47067"/>
    <w:rsid w:val="00F500C3"/>
    <w:rsid w:val="00F506E9"/>
    <w:rsid w:val="00F50EB1"/>
    <w:rsid w:val="00F51484"/>
    <w:rsid w:val="00F51802"/>
    <w:rsid w:val="00F51D8A"/>
    <w:rsid w:val="00F51FCA"/>
    <w:rsid w:val="00F53193"/>
    <w:rsid w:val="00F531FD"/>
    <w:rsid w:val="00F538E5"/>
    <w:rsid w:val="00F53948"/>
    <w:rsid w:val="00F54143"/>
    <w:rsid w:val="00F55E9D"/>
    <w:rsid w:val="00F5651C"/>
    <w:rsid w:val="00F56847"/>
    <w:rsid w:val="00F568C9"/>
    <w:rsid w:val="00F56BC6"/>
    <w:rsid w:val="00F57941"/>
    <w:rsid w:val="00F57B90"/>
    <w:rsid w:val="00F57F1D"/>
    <w:rsid w:val="00F600B6"/>
    <w:rsid w:val="00F61BC5"/>
    <w:rsid w:val="00F6243B"/>
    <w:rsid w:val="00F642BA"/>
    <w:rsid w:val="00F64DB0"/>
    <w:rsid w:val="00F65453"/>
    <w:rsid w:val="00F6560C"/>
    <w:rsid w:val="00F6608A"/>
    <w:rsid w:val="00F70A70"/>
    <w:rsid w:val="00F718AC"/>
    <w:rsid w:val="00F73BBF"/>
    <w:rsid w:val="00F7628D"/>
    <w:rsid w:val="00F76C78"/>
    <w:rsid w:val="00F7705E"/>
    <w:rsid w:val="00F772D9"/>
    <w:rsid w:val="00F77E6D"/>
    <w:rsid w:val="00F804A1"/>
    <w:rsid w:val="00F80613"/>
    <w:rsid w:val="00F80E99"/>
    <w:rsid w:val="00F81F5D"/>
    <w:rsid w:val="00F82B77"/>
    <w:rsid w:val="00F82FF8"/>
    <w:rsid w:val="00F847C5"/>
    <w:rsid w:val="00F84E7E"/>
    <w:rsid w:val="00F8553D"/>
    <w:rsid w:val="00F85D9A"/>
    <w:rsid w:val="00F85F91"/>
    <w:rsid w:val="00F872E7"/>
    <w:rsid w:val="00F8743D"/>
    <w:rsid w:val="00F87C3E"/>
    <w:rsid w:val="00F87DF9"/>
    <w:rsid w:val="00F90ED2"/>
    <w:rsid w:val="00F91DA5"/>
    <w:rsid w:val="00F92023"/>
    <w:rsid w:val="00F951D4"/>
    <w:rsid w:val="00F9536E"/>
    <w:rsid w:val="00F95D42"/>
    <w:rsid w:val="00F968A2"/>
    <w:rsid w:val="00F96A0A"/>
    <w:rsid w:val="00F9723B"/>
    <w:rsid w:val="00F974C7"/>
    <w:rsid w:val="00FA100A"/>
    <w:rsid w:val="00FA10A6"/>
    <w:rsid w:val="00FA1B9E"/>
    <w:rsid w:val="00FA1E8C"/>
    <w:rsid w:val="00FA1F0A"/>
    <w:rsid w:val="00FA23AE"/>
    <w:rsid w:val="00FA256C"/>
    <w:rsid w:val="00FA258F"/>
    <w:rsid w:val="00FA2A9E"/>
    <w:rsid w:val="00FA33AD"/>
    <w:rsid w:val="00FA358E"/>
    <w:rsid w:val="00FA367F"/>
    <w:rsid w:val="00FA3E2F"/>
    <w:rsid w:val="00FA45C3"/>
    <w:rsid w:val="00FA465A"/>
    <w:rsid w:val="00FA4DAF"/>
    <w:rsid w:val="00FA5489"/>
    <w:rsid w:val="00FA58C8"/>
    <w:rsid w:val="00FA5AC0"/>
    <w:rsid w:val="00FA623B"/>
    <w:rsid w:val="00FA62A5"/>
    <w:rsid w:val="00FA684F"/>
    <w:rsid w:val="00FA6B6C"/>
    <w:rsid w:val="00FA7578"/>
    <w:rsid w:val="00FA75B7"/>
    <w:rsid w:val="00FA776B"/>
    <w:rsid w:val="00FA7BD3"/>
    <w:rsid w:val="00FA7C67"/>
    <w:rsid w:val="00FB04C7"/>
    <w:rsid w:val="00FB1481"/>
    <w:rsid w:val="00FB2B0E"/>
    <w:rsid w:val="00FB2F79"/>
    <w:rsid w:val="00FB32D6"/>
    <w:rsid w:val="00FB350C"/>
    <w:rsid w:val="00FB3A8A"/>
    <w:rsid w:val="00FB3E2E"/>
    <w:rsid w:val="00FB4D01"/>
    <w:rsid w:val="00FB62E9"/>
    <w:rsid w:val="00FB65B1"/>
    <w:rsid w:val="00FB69AB"/>
    <w:rsid w:val="00FB774A"/>
    <w:rsid w:val="00FC01E1"/>
    <w:rsid w:val="00FC0E0E"/>
    <w:rsid w:val="00FC1031"/>
    <w:rsid w:val="00FC13B6"/>
    <w:rsid w:val="00FC13D0"/>
    <w:rsid w:val="00FC14F2"/>
    <w:rsid w:val="00FC1B36"/>
    <w:rsid w:val="00FC22CE"/>
    <w:rsid w:val="00FC318C"/>
    <w:rsid w:val="00FC356C"/>
    <w:rsid w:val="00FC411D"/>
    <w:rsid w:val="00FC46EA"/>
    <w:rsid w:val="00FC4AC2"/>
    <w:rsid w:val="00FC55F1"/>
    <w:rsid w:val="00FC5977"/>
    <w:rsid w:val="00FC6409"/>
    <w:rsid w:val="00FC68F4"/>
    <w:rsid w:val="00FD0D21"/>
    <w:rsid w:val="00FD218F"/>
    <w:rsid w:val="00FD2753"/>
    <w:rsid w:val="00FD35A2"/>
    <w:rsid w:val="00FD4023"/>
    <w:rsid w:val="00FD5C4C"/>
    <w:rsid w:val="00FD6247"/>
    <w:rsid w:val="00FD71F3"/>
    <w:rsid w:val="00FD762E"/>
    <w:rsid w:val="00FD79F0"/>
    <w:rsid w:val="00FE02D2"/>
    <w:rsid w:val="00FE0647"/>
    <w:rsid w:val="00FE156F"/>
    <w:rsid w:val="00FE246B"/>
    <w:rsid w:val="00FE2868"/>
    <w:rsid w:val="00FE3624"/>
    <w:rsid w:val="00FE390C"/>
    <w:rsid w:val="00FE3B1F"/>
    <w:rsid w:val="00FE3C1B"/>
    <w:rsid w:val="00FE4002"/>
    <w:rsid w:val="00FE4021"/>
    <w:rsid w:val="00FE4089"/>
    <w:rsid w:val="00FE42DF"/>
    <w:rsid w:val="00FE58AC"/>
    <w:rsid w:val="00FE5C9C"/>
    <w:rsid w:val="00FE5EB2"/>
    <w:rsid w:val="00FF103A"/>
    <w:rsid w:val="00FF1801"/>
    <w:rsid w:val="00FF1C69"/>
    <w:rsid w:val="00FF2641"/>
    <w:rsid w:val="00FF2806"/>
    <w:rsid w:val="00FF2961"/>
    <w:rsid w:val="00FF2DBF"/>
    <w:rsid w:val="00FF303A"/>
    <w:rsid w:val="00FF391D"/>
    <w:rsid w:val="00FF404B"/>
    <w:rsid w:val="00FF45E9"/>
    <w:rsid w:val="00FF5CB3"/>
    <w:rsid w:val="00FF711D"/>
    <w:rsid w:val="00FF71B0"/>
    <w:rsid w:val="00FF731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9BDC98"/>
  <w15:docId w15:val="{461377B4-B40E-BE40-8390-E7221E768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F42046"/>
    <w:rPr>
      <w:rFonts w:ascii="Verdana" w:hAnsi="Verdana"/>
      <w:sz w:val="22"/>
      <w:szCs w:val="3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07C89"/>
    <w:pPr>
      <w:tabs>
        <w:tab w:val="center" w:pos="4536"/>
        <w:tab w:val="right" w:pos="9072"/>
      </w:tabs>
    </w:pPr>
  </w:style>
  <w:style w:type="paragraph" w:styleId="Fuzeile">
    <w:name w:val="footer"/>
    <w:basedOn w:val="Standard"/>
    <w:link w:val="FuzeileZchn"/>
    <w:uiPriority w:val="99"/>
    <w:rsid w:val="00607C89"/>
    <w:pPr>
      <w:tabs>
        <w:tab w:val="center" w:pos="4536"/>
        <w:tab w:val="right" w:pos="9072"/>
      </w:tabs>
    </w:pPr>
  </w:style>
  <w:style w:type="paragraph" w:styleId="StandardWeb">
    <w:name w:val="Normal (Web)"/>
    <w:basedOn w:val="Standard"/>
    <w:rsid w:val="00DD3712"/>
    <w:pPr>
      <w:spacing w:before="100" w:beforeAutospacing="1" w:after="100" w:afterAutospacing="1"/>
    </w:pPr>
    <w:rPr>
      <w:rFonts w:ascii="Times New Roman" w:eastAsia="MS Mincho" w:hAnsi="Times New Roman"/>
      <w:sz w:val="24"/>
      <w:szCs w:val="24"/>
      <w:lang w:eastAsia="ja-JP"/>
    </w:rPr>
  </w:style>
  <w:style w:type="character" w:styleId="Hyperlink">
    <w:name w:val="Hyperlink"/>
    <w:uiPriority w:val="99"/>
    <w:rsid w:val="00723096"/>
    <w:rPr>
      <w:color w:val="0000FF"/>
      <w:u w:val="single"/>
    </w:rPr>
  </w:style>
  <w:style w:type="character" w:customStyle="1" w:styleId="FuzeileZchn">
    <w:name w:val="Fußzeile Zchn"/>
    <w:link w:val="Fuzeile"/>
    <w:uiPriority w:val="99"/>
    <w:rsid w:val="00A57F37"/>
    <w:rPr>
      <w:rFonts w:ascii="Verdana" w:hAnsi="Verdana"/>
      <w:sz w:val="22"/>
      <w:szCs w:val="32"/>
      <w:lang w:eastAsia="en-US"/>
    </w:rPr>
  </w:style>
  <w:style w:type="paragraph" w:styleId="Sprechblasentext">
    <w:name w:val="Balloon Text"/>
    <w:basedOn w:val="Standard"/>
    <w:link w:val="SprechblasentextZchn"/>
    <w:uiPriority w:val="99"/>
    <w:semiHidden/>
    <w:unhideWhenUsed/>
    <w:rsid w:val="00A57F37"/>
    <w:rPr>
      <w:rFonts w:ascii="Tahoma" w:hAnsi="Tahoma" w:cs="Tahoma"/>
      <w:sz w:val="16"/>
      <w:szCs w:val="16"/>
    </w:rPr>
  </w:style>
  <w:style w:type="character" w:customStyle="1" w:styleId="SprechblasentextZchn">
    <w:name w:val="Sprechblasentext Zchn"/>
    <w:link w:val="Sprechblasentext"/>
    <w:uiPriority w:val="99"/>
    <w:semiHidden/>
    <w:rsid w:val="00A57F37"/>
    <w:rPr>
      <w:rFonts w:ascii="Tahoma" w:hAnsi="Tahoma" w:cs="Tahoma"/>
      <w:sz w:val="16"/>
      <w:szCs w:val="16"/>
      <w:lang w:eastAsia="en-US"/>
    </w:rPr>
  </w:style>
  <w:style w:type="character" w:styleId="Kommentarzeichen">
    <w:name w:val="annotation reference"/>
    <w:basedOn w:val="Absatz-Standardschriftart"/>
    <w:uiPriority w:val="99"/>
    <w:semiHidden/>
    <w:unhideWhenUsed/>
    <w:rsid w:val="00835BEA"/>
    <w:rPr>
      <w:sz w:val="18"/>
      <w:szCs w:val="18"/>
    </w:rPr>
  </w:style>
  <w:style w:type="paragraph" w:styleId="Kommentartext">
    <w:name w:val="annotation text"/>
    <w:basedOn w:val="Standard"/>
    <w:link w:val="KommentartextZchn"/>
    <w:uiPriority w:val="99"/>
    <w:semiHidden/>
    <w:unhideWhenUsed/>
    <w:rsid w:val="00835BEA"/>
    <w:rPr>
      <w:sz w:val="24"/>
      <w:szCs w:val="24"/>
    </w:rPr>
  </w:style>
  <w:style w:type="character" w:customStyle="1" w:styleId="KommentartextZchn">
    <w:name w:val="Kommentartext Zchn"/>
    <w:basedOn w:val="Absatz-Standardschriftart"/>
    <w:link w:val="Kommentartext"/>
    <w:uiPriority w:val="99"/>
    <w:semiHidden/>
    <w:rsid w:val="00835BEA"/>
    <w:rPr>
      <w:rFonts w:ascii="Verdana" w:hAnsi="Verdana"/>
      <w:sz w:val="24"/>
      <w:szCs w:val="24"/>
      <w:lang w:eastAsia="en-US"/>
    </w:rPr>
  </w:style>
  <w:style w:type="paragraph" w:styleId="Kommentarthema">
    <w:name w:val="annotation subject"/>
    <w:basedOn w:val="Kommentartext"/>
    <w:next w:val="Kommentartext"/>
    <w:link w:val="KommentarthemaZchn"/>
    <w:uiPriority w:val="99"/>
    <w:semiHidden/>
    <w:unhideWhenUsed/>
    <w:rsid w:val="00835BEA"/>
    <w:rPr>
      <w:b/>
      <w:bCs/>
      <w:sz w:val="20"/>
      <w:szCs w:val="20"/>
    </w:rPr>
  </w:style>
  <w:style w:type="character" w:customStyle="1" w:styleId="KommentarthemaZchn">
    <w:name w:val="Kommentarthema Zchn"/>
    <w:basedOn w:val="KommentartextZchn"/>
    <w:link w:val="Kommentarthema"/>
    <w:uiPriority w:val="99"/>
    <w:semiHidden/>
    <w:rsid w:val="00835BEA"/>
    <w:rPr>
      <w:rFonts w:ascii="Verdana" w:hAnsi="Verdana"/>
      <w:b/>
      <w:bCs/>
      <w:sz w:val="24"/>
      <w:szCs w:val="24"/>
      <w:lang w:eastAsia="en-US"/>
    </w:rPr>
  </w:style>
  <w:style w:type="paragraph" w:styleId="berarbeitung">
    <w:name w:val="Revision"/>
    <w:hidden/>
    <w:uiPriority w:val="99"/>
    <w:semiHidden/>
    <w:rsid w:val="00D71A8C"/>
    <w:rPr>
      <w:rFonts w:ascii="Verdana" w:hAnsi="Verdana"/>
      <w:sz w:val="22"/>
      <w:szCs w:val="32"/>
      <w:lang w:eastAsia="en-US"/>
    </w:rPr>
  </w:style>
  <w:style w:type="paragraph" w:styleId="Listenabsatz">
    <w:name w:val="List Paragraph"/>
    <w:basedOn w:val="Standard"/>
    <w:uiPriority w:val="34"/>
    <w:qFormat/>
    <w:rsid w:val="00F17D22"/>
    <w:pPr>
      <w:ind w:left="720"/>
      <w:contextualSpacing/>
    </w:pPr>
  </w:style>
  <w:style w:type="character" w:customStyle="1" w:styleId="NichtaufgelsteErwhnung1">
    <w:name w:val="Nicht aufgelöste Erwähnung1"/>
    <w:basedOn w:val="Absatz-Standardschriftart"/>
    <w:uiPriority w:val="99"/>
    <w:rsid w:val="00F974C7"/>
    <w:rPr>
      <w:color w:val="605E5C"/>
      <w:shd w:val="clear" w:color="auto" w:fill="E1DFDD"/>
    </w:rPr>
  </w:style>
  <w:style w:type="character" w:styleId="BesuchterLink">
    <w:name w:val="FollowedHyperlink"/>
    <w:basedOn w:val="Absatz-Standardschriftart"/>
    <w:uiPriority w:val="99"/>
    <w:semiHidden/>
    <w:unhideWhenUsed/>
    <w:rsid w:val="00CB5A3E"/>
    <w:rPr>
      <w:color w:val="800080" w:themeColor="followedHyperlink"/>
      <w:u w:val="single"/>
    </w:rPr>
  </w:style>
  <w:style w:type="character" w:styleId="NichtaufgelsteErwhnung">
    <w:name w:val="Unresolved Mention"/>
    <w:basedOn w:val="Absatz-Standardschriftart"/>
    <w:uiPriority w:val="99"/>
    <w:rsid w:val="00224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0257">
      <w:bodyDiv w:val="1"/>
      <w:marLeft w:val="0"/>
      <w:marRight w:val="0"/>
      <w:marTop w:val="0"/>
      <w:marBottom w:val="0"/>
      <w:divBdr>
        <w:top w:val="none" w:sz="0" w:space="0" w:color="auto"/>
        <w:left w:val="none" w:sz="0" w:space="0" w:color="auto"/>
        <w:bottom w:val="none" w:sz="0" w:space="0" w:color="auto"/>
        <w:right w:val="none" w:sz="0" w:space="0" w:color="auto"/>
      </w:divBdr>
    </w:div>
    <w:div w:id="162206325">
      <w:bodyDiv w:val="1"/>
      <w:marLeft w:val="0"/>
      <w:marRight w:val="0"/>
      <w:marTop w:val="0"/>
      <w:marBottom w:val="0"/>
      <w:divBdr>
        <w:top w:val="none" w:sz="0" w:space="0" w:color="auto"/>
        <w:left w:val="none" w:sz="0" w:space="0" w:color="auto"/>
        <w:bottom w:val="none" w:sz="0" w:space="0" w:color="auto"/>
        <w:right w:val="none" w:sz="0" w:space="0" w:color="auto"/>
      </w:divBdr>
    </w:div>
    <w:div w:id="221328314">
      <w:bodyDiv w:val="1"/>
      <w:marLeft w:val="0"/>
      <w:marRight w:val="0"/>
      <w:marTop w:val="0"/>
      <w:marBottom w:val="0"/>
      <w:divBdr>
        <w:top w:val="none" w:sz="0" w:space="0" w:color="auto"/>
        <w:left w:val="none" w:sz="0" w:space="0" w:color="auto"/>
        <w:bottom w:val="none" w:sz="0" w:space="0" w:color="auto"/>
        <w:right w:val="none" w:sz="0" w:space="0" w:color="auto"/>
      </w:divBdr>
    </w:div>
    <w:div w:id="297759335">
      <w:bodyDiv w:val="1"/>
      <w:marLeft w:val="0"/>
      <w:marRight w:val="0"/>
      <w:marTop w:val="0"/>
      <w:marBottom w:val="0"/>
      <w:divBdr>
        <w:top w:val="none" w:sz="0" w:space="0" w:color="auto"/>
        <w:left w:val="none" w:sz="0" w:space="0" w:color="auto"/>
        <w:bottom w:val="none" w:sz="0" w:space="0" w:color="auto"/>
        <w:right w:val="none" w:sz="0" w:space="0" w:color="auto"/>
      </w:divBdr>
    </w:div>
    <w:div w:id="299850541">
      <w:bodyDiv w:val="1"/>
      <w:marLeft w:val="0"/>
      <w:marRight w:val="0"/>
      <w:marTop w:val="0"/>
      <w:marBottom w:val="0"/>
      <w:divBdr>
        <w:top w:val="none" w:sz="0" w:space="0" w:color="auto"/>
        <w:left w:val="none" w:sz="0" w:space="0" w:color="auto"/>
        <w:bottom w:val="none" w:sz="0" w:space="0" w:color="auto"/>
        <w:right w:val="none" w:sz="0" w:space="0" w:color="auto"/>
      </w:divBdr>
    </w:div>
    <w:div w:id="353463365">
      <w:bodyDiv w:val="1"/>
      <w:marLeft w:val="0"/>
      <w:marRight w:val="0"/>
      <w:marTop w:val="0"/>
      <w:marBottom w:val="0"/>
      <w:divBdr>
        <w:top w:val="none" w:sz="0" w:space="0" w:color="auto"/>
        <w:left w:val="none" w:sz="0" w:space="0" w:color="auto"/>
        <w:bottom w:val="none" w:sz="0" w:space="0" w:color="auto"/>
        <w:right w:val="none" w:sz="0" w:space="0" w:color="auto"/>
      </w:divBdr>
      <w:divsChild>
        <w:div w:id="1119299973">
          <w:marLeft w:val="0"/>
          <w:marRight w:val="0"/>
          <w:marTop w:val="0"/>
          <w:marBottom w:val="0"/>
          <w:divBdr>
            <w:top w:val="none" w:sz="0" w:space="0" w:color="auto"/>
            <w:left w:val="none" w:sz="0" w:space="0" w:color="auto"/>
            <w:bottom w:val="none" w:sz="0" w:space="0" w:color="auto"/>
            <w:right w:val="none" w:sz="0" w:space="0" w:color="auto"/>
          </w:divBdr>
          <w:divsChild>
            <w:div w:id="351538936">
              <w:marLeft w:val="0"/>
              <w:marRight w:val="0"/>
              <w:marTop w:val="0"/>
              <w:marBottom w:val="0"/>
              <w:divBdr>
                <w:top w:val="none" w:sz="0" w:space="0" w:color="auto"/>
                <w:left w:val="none" w:sz="0" w:space="0" w:color="auto"/>
                <w:bottom w:val="none" w:sz="0" w:space="0" w:color="auto"/>
                <w:right w:val="none" w:sz="0" w:space="0" w:color="auto"/>
              </w:divBdr>
              <w:divsChild>
                <w:div w:id="2099518620">
                  <w:marLeft w:val="0"/>
                  <w:marRight w:val="0"/>
                  <w:marTop w:val="0"/>
                  <w:marBottom w:val="0"/>
                  <w:divBdr>
                    <w:top w:val="none" w:sz="0" w:space="0" w:color="auto"/>
                    <w:left w:val="none" w:sz="0" w:space="0" w:color="auto"/>
                    <w:bottom w:val="none" w:sz="0" w:space="0" w:color="auto"/>
                    <w:right w:val="none" w:sz="0" w:space="0" w:color="auto"/>
                  </w:divBdr>
                  <w:divsChild>
                    <w:div w:id="161286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406617">
          <w:marLeft w:val="0"/>
          <w:marRight w:val="0"/>
          <w:marTop w:val="0"/>
          <w:marBottom w:val="0"/>
          <w:divBdr>
            <w:top w:val="none" w:sz="0" w:space="0" w:color="auto"/>
            <w:left w:val="none" w:sz="0" w:space="0" w:color="auto"/>
            <w:bottom w:val="none" w:sz="0" w:space="0" w:color="auto"/>
            <w:right w:val="none" w:sz="0" w:space="0" w:color="auto"/>
          </w:divBdr>
          <w:divsChild>
            <w:div w:id="1955868604">
              <w:marLeft w:val="0"/>
              <w:marRight w:val="0"/>
              <w:marTop w:val="0"/>
              <w:marBottom w:val="0"/>
              <w:divBdr>
                <w:top w:val="none" w:sz="0" w:space="0" w:color="auto"/>
                <w:left w:val="none" w:sz="0" w:space="0" w:color="auto"/>
                <w:bottom w:val="none" w:sz="0" w:space="0" w:color="auto"/>
                <w:right w:val="none" w:sz="0" w:space="0" w:color="auto"/>
              </w:divBdr>
              <w:divsChild>
                <w:div w:id="307901870">
                  <w:marLeft w:val="0"/>
                  <w:marRight w:val="0"/>
                  <w:marTop w:val="0"/>
                  <w:marBottom w:val="0"/>
                  <w:divBdr>
                    <w:top w:val="none" w:sz="0" w:space="0" w:color="auto"/>
                    <w:left w:val="none" w:sz="0" w:space="0" w:color="auto"/>
                    <w:bottom w:val="none" w:sz="0" w:space="0" w:color="auto"/>
                    <w:right w:val="none" w:sz="0" w:space="0" w:color="auto"/>
                  </w:divBdr>
                  <w:divsChild>
                    <w:div w:id="64207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534254">
      <w:bodyDiv w:val="1"/>
      <w:marLeft w:val="0"/>
      <w:marRight w:val="0"/>
      <w:marTop w:val="0"/>
      <w:marBottom w:val="0"/>
      <w:divBdr>
        <w:top w:val="none" w:sz="0" w:space="0" w:color="auto"/>
        <w:left w:val="none" w:sz="0" w:space="0" w:color="auto"/>
        <w:bottom w:val="none" w:sz="0" w:space="0" w:color="auto"/>
        <w:right w:val="none" w:sz="0" w:space="0" w:color="auto"/>
      </w:divBdr>
    </w:div>
    <w:div w:id="518347807">
      <w:bodyDiv w:val="1"/>
      <w:marLeft w:val="0"/>
      <w:marRight w:val="0"/>
      <w:marTop w:val="0"/>
      <w:marBottom w:val="0"/>
      <w:divBdr>
        <w:top w:val="none" w:sz="0" w:space="0" w:color="auto"/>
        <w:left w:val="none" w:sz="0" w:space="0" w:color="auto"/>
        <w:bottom w:val="none" w:sz="0" w:space="0" w:color="auto"/>
        <w:right w:val="none" w:sz="0" w:space="0" w:color="auto"/>
      </w:divBdr>
      <w:divsChild>
        <w:div w:id="2121531766">
          <w:marLeft w:val="0"/>
          <w:marRight w:val="0"/>
          <w:marTop w:val="0"/>
          <w:marBottom w:val="0"/>
          <w:divBdr>
            <w:top w:val="none" w:sz="0" w:space="0" w:color="auto"/>
            <w:left w:val="none" w:sz="0" w:space="0" w:color="auto"/>
            <w:bottom w:val="none" w:sz="0" w:space="0" w:color="auto"/>
            <w:right w:val="none" w:sz="0" w:space="0" w:color="auto"/>
          </w:divBdr>
          <w:divsChild>
            <w:div w:id="2060011558">
              <w:marLeft w:val="0"/>
              <w:marRight w:val="0"/>
              <w:marTop w:val="0"/>
              <w:marBottom w:val="0"/>
              <w:divBdr>
                <w:top w:val="none" w:sz="0" w:space="0" w:color="auto"/>
                <w:left w:val="none" w:sz="0" w:space="0" w:color="auto"/>
                <w:bottom w:val="none" w:sz="0" w:space="0" w:color="auto"/>
                <w:right w:val="none" w:sz="0" w:space="0" w:color="auto"/>
              </w:divBdr>
              <w:divsChild>
                <w:div w:id="124363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931795">
      <w:bodyDiv w:val="1"/>
      <w:marLeft w:val="0"/>
      <w:marRight w:val="0"/>
      <w:marTop w:val="0"/>
      <w:marBottom w:val="0"/>
      <w:divBdr>
        <w:top w:val="none" w:sz="0" w:space="0" w:color="auto"/>
        <w:left w:val="none" w:sz="0" w:space="0" w:color="auto"/>
        <w:bottom w:val="none" w:sz="0" w:space="0" w:color="auto"/>
        <w:right w:val="none" w:sz="0" w:space="0" w:color="auto"/>
      </w:divBdr>
    </w:div>
    <w:div w:id="593369135">
      <w:bodyDiv w:val="1"/>
      <w:marLeft w:val="0"/>
      <w:marRight w:val="0"/>
      <w:marTop w:val="0"/>
      <w:marBottom w:val="0"/>
      <w:divBdr>
        <w:top w:val="none" w:sz="0" w:space="0" w:color="auto"/>
        <w:left w:val="none" w:sz="0" w:space="0" w:color="auto"/>
        <w:bottom w:val="none" w:sz="0" w:space="0" w:color="auto"/>
        <w:right w:val="none" w:sz="0" w:space="0" w:color="auto"/>
      </w:divBdr>
    </w:div>
    <w:div w:id="639388445">
      <w:bodyDiv w:val="1"/>
      <w:marLeft w:val="0"/>
      <w:marRight w:val="0"/>
      <w:marTop w:val="0"/>
      <w:marBottom w:val="0"/>
      <w:divBdr>
        <w:top w:val="none" w:sz="0" w:space="0" w:color="auto"/>
        <w:left w:val="none" w:sz="0" w:space="0" w:color="auto"/>
        <w:bottom w:val="none" w:sz="0" w:space="0" w:color="auto"/>
        <w:right w:val="none" w:sz="0" w:space="0" w:color="auto"/>
      </w:divBdr>
    </w:div>
    <w:div w:id="719208705">
      <w:bodyDiv w:val="1"/>
      <w:marLeft w:val="0"/>
      <w:marRight w:val="0"/>
      <w:marTop w:val="0"/>
      <w:marBottom w:val="0"/>
      <w:divBdr>
        <w:top w:val="none" w:sz="0" w:space="0" w:color="auto"/>
        <w:left w:val="none" w:sz="0" w:space="0" w:color="auto"/>
        <w:bottom w:val="none" w:sz="0" w:space="0" w:color="auto"/>
        <w:right w:val="none" w:sz="0" w:space="0" w:color="auto"/>
      </w:divBdr>
      <w:divsChild>
        <w:div w:id="1831362324">
          <w:marLeft w:val="0"/>
          <w:marRight w:val="0"/>
          <w:marTop w:val="0"/>
          <w:marBottom w:val="0"/>
          <w:divBdr>
            <w:top w:val="none" w:sz="0" w:space="0" w:color="auto"/>
            <w:left w:val="none" w:sz="0" w:space="0" w:color="auto"/>
            <w:bottom w:val="none" w:sz="0" w:space="0" w:color="auto"/>
            <w:right w:val="none" w:sz="0" w:space="0" w:color="auto"/>
          </w:divBdr>
          <w:divsChild>
            <w:div w:id="1680161362">
              <w:marLeft w:val="0"/>
              <w:marRight w:val="0"/>
              <w:marTop w:val="0"/>
              <w:marBottom w:val="0"/>
              <w:divBdr>
                <w:top w:val="none" w:sz="0" w:space="0" w:color="auto"/>
                <w:left w:val="none" w:sz="0" w:space="0" w:color="auto"/>
                <w:bottom w:val="none" w:sz="0" w:space="0" w:color="auto"/>
                <w:right w:val="none" w:sz="0" w:space="0" w:color="auto"/>
              </w:divBdr>
              <w:divsChild>
                <w:div w:id="1340622805">
                  <w:marLeft w:val="0"/>
                  <w:marRight w:val="0"/>
                  <w:marTop w:val="0"/>
                  <w:marBottom w:val="0"/>
                  <w:divBdr>
                    <w:top w:val="none" w:sz="0" w:space="0" w:color="auto"/>
                    <w:left w:val="none" w:sz="0" w:space="0" w:color="auto"/>
                    <w:bottom w:val="none" w:sz="0" w:space="0" w:color="auto"/>
                    <w:right w:val="none" w:sz="0" w:space="0" w:color="auto"/>
                  </w:divBdr>
                  <w:divsChild>
                    <w:div w:id="13938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476701">
      <w:bodyDiv w:val="1"/>
      <w:marLeft w:val="0"/>
      <w:marRight w:val="0"/>
      <w:marTop w:val="0"/>
      <w:marBottom w:val="0"/>
      <w:divBdr>
        <w:top w:val="none" w:sz="0" w:space="0" w:color="auto"/>
        <w:left w:val="none" w:sz="0" w:space="0" w:color="auto"/>
        <w:bottom w:val="none" w:sz="0" w:space="0" w:color="auto"/>
        <w:right w:val="none" w:sz="0" w:space="0" w:color="auto"/>
      </w:divBdr>
    </w:div>
    <w:div w:id="985204553">
      <w:bodyDiv w:val="1"/>
      <w:marLeft w:val="0"/>
      <w:marRight w:val="0"/>
      <w:marTop w:val="0"/>
      <w:marBottom w:val="0"/>
      <w:divBdr>
        <w:top w:val="none" w:sz="0" w:space="0" w:color="auto"/>
        <w:left w:val="none" w:sz="0" w:space="0" w:color="auto"/>
        <w:bottom w:val="none" w:sz="0" w:space="0" w:color="auto"/>
        <w:right w:val="none" w:sz="0" w:space="0" w:color="auto"/>
      </w:divBdr>
    </w:div>
    <w:div w:id="993220171">
      <w:bodyDiv w:val="1"/>
      <w:marLeft w:val="0"/>
      <w:marRight w:val="0"/>
      <w:marTop w:val="0"/>
      <w:marBottom w:val="0"/>
      <w:divBdr>
        <w:top w:val="none" w:sz="0" w:space="0" w:color="auto"/>
        <w:left w:val="none" w:sz="0" w:space="0" w:color="auto"/>
        <w:bottom w:val="none" w:sz="0" w:space="0" w:color="auto"/>
        <w:right w:val="none" w:sz="0" w:space="0" w:color="auto"/>
      </w:divBdr>
    </w:div>
    <w:div w:id="1052577098">
      <w:bodyDiv w:val="1"/>
      <w:marLeft w:val="0"/>
      <w:marRight w:val="0"/>
      <w:marTop w:val="0"/>
      <w:marBottom w:val="0"/>
      <w:divBdr>
        <w:top w:val="none" w:sz="0" w:space="0" w:color="auto"/>
        <w:left w:val="none" w:sz="0" w:space="0" w:color="auto"/>
        <w:bottom w:val="none" w:sz="0" w:space="0" w:color="auto"/>
        <w:right w:val="none" w:sz="0" w:space="0" w:color="auto"/>
      </w:divBdr>
    </w:div>
    <w:div w:id="1113748698">
      <w:bodyDiv w:val="1"/>
      <w:marLeft w:val="0"/>
      <w:marRight w:val="0"/>
      <w:marTop w:val="0"/>
      <w:marBottom w:val="0"/>
      <w:divBdr>
        <w:top w:val="none" w:sz="0" w:space="0" w:color="auto"/>
        <w:left w:val="none" w:sz="0" w:space="0" w:color="auto"/>
        <w:bottom w:val="none" w:sz="0" w:space="0" w:color="auto"/>
        <w:right w:val="none" w:sz="0" w:space="0" w:color="auto"/>
      </w:divBdr>
    </w:div>
    <w:div w:id="1150513123">
      <w:bodyDiv w:val="1"/>
      <w:marLeft w:val="0"/>
      <w:marRight w:val="0"/>
      <w:marTop w:val="0"/>
      <w:marBottom w:val="0"/>
      <w:divBdr>
        <w:top w:val="none" w:sz="0" w:space="0" w:color="auto"/>
        <w:left w:val="none" w:sz="0" w:space="0" w:color="auto"/>
        <w:bottom w:val="none" w:sz="0" w:space="0" w:color="auto"/>
        <w:right w:val="none" w:sz="0" w:space="0" w:color="auto"/>
      </w:divBdr>
      <w:divsChild>
        <w:div w:id="404188990">
          <w:marLeft w:val="0"/>
          <w:marRight w:val="0"/>
          <w:marTop w:val="0"/>
          <w:marBottom w:val="0"/>
          <w:divBdr>
            <w:top w:val="none" w:sz="0" w:space="0" w:color="auto"/>
            <w:left w:val="none" w:sz="0" w:space="0" w:color="auto"/>
            <w:bottom w:val="none" w:sz="0" w:space="0" w:color="auto"/>
            <w:right w:val="none" w:sz="0" w:space="0" w:color="auto"/>
          </w:divBdr>
          <w:divsChild>
            <w:div w:id="1656256077">
              <w:marLeft w:val="0"/>
              <w:marRight w:val="0"/>
              <w:marTop w:val="0"/>
              <w:marBottom w:val="0"/>
              <w:divBdr>
                <w:top w:val="none" w:sz="0" w:space="0" w:color="auto"/>
                <w:left w:val="none" w:sz="0" w:space="0" w:color="auto"/>
                <w:bottom w:val="none" w:sz="0" w:space="0" w:color="auto"/>
                <w:right w:val="none" w:sz="0" w:space="0" w:color="auto"/>
              </w:divBdr>
              <w:divsChild>
                <w:div w:id="1847164582">
                  <w:marLeft w:val="0"/>
                  <w:marRight w:val="0"/>
                  <w:marTop w:val="0"/>
                  <w:marBottom w:val="0"/>
                  <w:divBdr>
                    <w:top w:val="none" w:sz="0" w:space="0" w:color="auto"/>
                    <w:left w:val="none" w:sz="0" w:space="0" w:color="auto"/>
                    <w:bottom w:val="none" w:sz="0" w:space="0" w:color="auto"/>
                    <w:right w:val="none" w:sz="0" w:space="0" w:color="auto"/>
                  </w:divBdr>
                  <w:divsChild>
                    <w:div w:id="84332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091366">
      <w:bodyDiv w:val="1"/>
      <w:marLeft w:val="0"/>
      <w:marRight w:val="0"/>
      <w:marTop w:val="0"/>
      <w:marBottom w:val="0"/>
      <w:divBdr>
        <w:top w:val="none" w:sz="0" w:space="0" w:color="auto"/>
        <w:left w:val="none" w:sz="0" w:space="0" w:color="auto"/>
        <w:bottom w:val="none" w:sz="0" w:space="0" w:color="auto"/>
        <w:right w:val="none" w:sz="0" w:space="0" w:color="auto"/>
      </w:divBdr>
    </w:div>
    <w:div w:id="1291783581">
      <w:bodyDiv w:val="1"/>
      <w:marLeft w:val="0"/>
      <w:marRight w:val="0"/>
      <w:marTop w:val="0"/>
      <w:marBottom w:val="0"/>
      <w:divBdr>
        <w:top w:val="none" w:sz="0" w:space="0" w:color="auto"/>
        <w:left w:val="none" w:sz="0" w:space="0" w:color="auto"/>
        <w:bottom w:val="none" w:sz="0" w:space="0" w:color="auto"/>
        <w:right w:val="none" w:sz="0" w:space="0" w:color="auto"/>
      </w:divBdr>
    </w:div>
    <w:div w:id="1352489521">
      <w:bodyDiv w:val="1"/>
      <w:marLeft w:val="0"/>
      <w:marRight w:val="0"/>
      <w:marTop w:val="0"/>
      <w:marBottom w:val="0"/>
      <w:divBdr>
        <w:top w:val="none" w:sz="0" w:space="0" w:color="auto"/>
        <w:left w:val="none" w:sz="0" w:space="0" w:color="auto"/>
        <w:bottom w:val="none" w:sz="0" w:space="0" w:color="auto"/>
        <w:right w:val="none" w:sz="0" w:space="0" w:color="auto"/>
      </w:divBdr>
    </w:div>
    <w:div w:id="1449202937">
      <w:bodyDiv w:val="1"/>
      <w:marLeft w:val="0"/>
      <w:marRight w:val="0"/>
      <w:marTop w:val="0"/>
      <w:marBottom w:val="0"/>
      <w:divBdr>
        <w:top w:val="none" w:sz="0" w:space="0" w:color="auto"/>
        <w:left w:val="none" w:sz="0" w:space="0" w:color="auto"/>
        <w:bottom w:val="none" w:sz="0" w:space="0" w:color="auto"/>
        <w:right w:val="none" w:sz="0" w:space="0" w:color="auto"/>
      </w:divBdr>
      <w:divsChild>
        <w:div w:id="1073814095">
          <w:marLeft w:val="0"/>
          <w:marRight w:val="0"/>
          <w:marTop w:val="0"/>
          <w:marBottom w:val="0"/>
          <w:divBdr>
            <w:top w:val="none" w:sz="0" w:space="0" w:color="auto"/>
            <w:left w:val="none" w:sz="0" w:space="0" w:color="auto"/>
            <w:bottom w:val="none" w:sz="0" w:space="0" w:color="auto"/>
            <w:right w:val="none" w:sz="0" w:space="0" w:color="auto"/>
          </w:divBdr>
          <w:divsChild>
            <w:div w:id="1636523533">
              <w:marLeft w:val="0"/>
              <w:marRight w:val="0"/>
              <w:marTop w:val="0"/>
              <w:marBottom w:val="0"/>
              <w:divBdr>
                <w:top w:val="none" w:sz="0" w:space="0" w:color="auto"/>
                <w:left w:val="none" w:sz="0" w:space="0" w:color="auto"/>
                <w:bottom w:val="none" w:sz="0" w:space="0" w:color="auto"/>
                <w:right w:val="none" w:sz="0" w:space="0" w:color="auto"/>
              </w:divBdr>
              <w:divsChild>
                <w:div w:id="796218616">
                  <w:marLeft w:val="0"/>
                  <w:marRight w:val="0"/>
                  <w:marTop w:val="0"/>
                  <w:marBottom w:val="0"/>
                  <w:divBdr>
                    <w:top w:val="none" w:sz="0" w:space="0" w:color="auto"/>
                    <w:left w:val="none" w:sz="0" w:space="0" w:color="auto"/>
                    <w:bottom w:val="none" w:sz="0" w:space="0" w:color="auto"/>
                    <w:right w:val="none" w:sz="0" w:space="0" w:color="auto"/>
                  </w:divBdr>
                  <w:divsChild>
                    <w:div w:id="82748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593721">
      <w:bodyDiv w:val="1"/>
      <w:marLeft w:val="0"/>
      <w:marRight w:val="0"/>
      <w:marTop w:val="0"/>
      <w:marBottom w:val="0"/>
      <w:divBdr>
        <w:top w:val="none" w:sz="0" w:space="0" w:color="auto"/>
        <w:left w:val="none" w:sz="0" w:space="0" w:color="auto"/>
        <w:bottom w:val="none" w:sz="0" w:space="0" w:color="auto"/>
        <w:right w:val="none" w:sz="0" w:space="0" w:color="auto"/>
      </w:divBdr>
    </w:div>
    <w:div w:id="19059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bk-antriebstechnik.de/produkte/sicherheitskupplungen" TargetMode="External"/><Relationship Id="rId13" Type="http://schemas.openxmlformats.org/officeDocument/2006/relationships/hyperlink" Target="https://www.kbk-antriebstechnik.de/" TargetMode="External"/><Relationship Id="rId18" Type="http://schemas.openxmlformats.org/officeDocument/2006/relationships/hyperlink" Target="https://de.linkedin.com/company/kbk-antriebstechnik"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www.kbk-antriebstechnik.de/produkte/sicherheitskupplungen/ueberlastkupplungen-mit-starren-wellenkupplungen/kbk/thh-1-1-1" TargetMode="External"/><Relationship Id="rId2" Type="http://schemas.openxmlformats.org/officeDocument/2006/relationships/numbering" Target="numbering.xml"/><Relationship Id="rId16" Type="http://schemas.openxmlformats.org/officeDocument/2006/relationships/hyperlink" Target="https://www.kbk-antriebstechnik.de/produkte/sicherheitskupplungen/ueberlastkupplungen-serie-g/kbk/gkk" TargetMode="External"/><Relationship Id="rId20" Type="http://schemas.openxmlformats.org/officeDocument/2006/relationships/hyperlink" Target="http://www.koehler-partner.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bk-antriebstechnik.de/produkte/sicherheitskupplungen/ueberlastkupplungen-serie-g/kbk/gk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kbk-antriebstechnik.de/produkte/sicherheitskupplungen/ueberlastkupplungen-mit-starren-wellenkupplungen/kbk/tkk" TargetMode="External"/><Relationship Id="rId23" Type="http://schemas.openxmlformats.org/officeDocument/2006/relationships/fontTable" Target="fontTable.xml"/><Relationship Id="rId10" Type="http://schemas.openxmlformats.org/officeDocument/2006/relationships/hyperlink" Target="http://www.kbk-antriebstechnik.de/produkte/sicherheitskupplungen/ueberlastkupplungen-mit-starren-wellenkupplungen/kbk/thh-1-1-1" TargetMode="External"/><Relationship Id="rId19" Type="http://schemas.openxmlformats.org/officeDocument/2006/relationships/hyperlink" Target="https://www.koehler-partner.de/pressezentrum/kbk" TargetMode="External"/><Relationship Id="rId4" Type="http://schemas.openxmlformats.org/officeDocument/2006/relationships/settings" Target="settings.xml"/><Relationship Id="rId9" Type="http://schemas.openxmlformats.org/officeDocument/2006/relationships/hyperlink" Target="http://www.kbk-antriebstechnik.de/produkte/sicherheitskupplungen/ueberlastkupplungen-mit-starren-wellenkupplungen/kbk/tkk" TargetMode="External"/><Relationship Id="rId14" Type="http://schemas.openxmlformats.org/officeDocument/2006/relationships/hyperlink" Target="https://www.kbk-antriebstechnik.de/produkte/sicherheitskupplungen"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F5366-DFBD-D449-9DBE-45D0C5EE7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852</Words>
  <Characters>5368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Neuerungen bei Metallbalgkupplungen</vt:lpstr>
    </vt:vector>
  </TitlesOfParts>
  <Manager/>
  <Company>Köhler + Partner</Company>
  <LinksUpToDate>false</LinksUpToDate>
  <CharactersWithSpaces>6208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Neuerungen bei Metallbalgkupplungen</dc:title>
  <dc:subject/>
  <dc:creator>Torben Trupke</dc:creator>
  <cp:keywords/>
  <dc:description/>
  <cp:lastModifiedBy>IE</cp:lastModifiedBy>
  <cp:revision>3</cp:revision>
  <cp:lastPrinted>2023-12-05T11:02:00Z</cp:lastPrinted>
  <dcterms:created xsi:type="dcterms:W3CDTF">2026-02-13T14:09:00Z</dcterms:created>
  <dcterms:modified xsi:type="dcterms:W3CDTF">2026-02-16T08:29:00Z</dcterms:modified>
  <cp:category/>
</cp:coreProperties>
</file>