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BB58" w14:textId="77777777" w:rsidR="00A045C4" w:rsidRPr="004923CD" w:rsidRDefault="00A045C4" w:rsidP="00B60665">
      <w:pPr>
        <w:spacing w:line="288" w:lineRule="auto"/>
        <w:ind w:firstLine="559"/>
        <w:contextualSpacing/>
        <w:jc w:val="right"/>
        <w:rPr>
          <w:rFonts w:ascii="Arial" w:hAnsi="Arial" w:cs="Arial"/>
          <w:sz w:val="22"/>
          <w:szCs w:val="22"/>
        </w:rPr>
      </w:pPr>
    </w:p>
    <w:p w14:paraId="38D4A542" w14:textId="77777777" w:rsidR="00FF1FB7" w:rsidRPr="004923CD" w:rsidRDefault="00FF1FB7" w:rsidP="00B60665">
      <w:pPr>
        <w:spacing w:line="288" w:lineRule="auto"/>
        <w:ind w:firstLine="559"/>
        <w:contextualSpacing/>
        <w:jc w:val="right"/>
        <w:rPr>
          <w:rFonts w:ascii="Arial" w:hAnsi="Arial" w:cs="Arial"/>
          <w:sz w:val="22"/>
          <w:szCs w:val="22"/>
        </w:rPr>
      </w:pPr>
    </w:p>
    <w:p w14:paraId="343EDD9C" w14:textId="1C07D381" w:rsidR="00A045C4" w:rsidRPr="004923CD" w:rsidRDefault="00B60665" w:rsidP="00B60665">
      <w:pPr>
        <w:spacing w:line="288" w:lineRule="auto"/>
        <w:ind w:firstLine="559"/>
        <w:contextualSpacing/>
        <w:jc w:val="right"/>
        <w:rPr>
          <w:rFonts w:ascii="Arial" w:hAnsi="Arial" w:cs="Arial"/>
          <w:sz w:val="22"/>
          <w:szCs w:val="22"/>
        </w:rPr>
      </w:pPr>
      <w:r w:rsidRPr="004923CD">
        <w:rPr>
          <w:rFonts w:ascii="Arial" w:hAnsi="Arial" w:cs="Arial"/>
          <w:sz w:val="22"/>
          <w:szCs w:val="22"/>
        </w:rPr>
        <w:t>11</w:t>
      </w:r>
      <w:r w:rsidR="00A045C4" w:rsidRPr="004923CD">
        <w:rPr>
          <w:rFonts w:ascii="Arial" w:hAnsi="Arial" w:cs="Arial"/>
          <w:sz w:val="22"/>
          <w:szCs w:val="22"/>
        </w:rPr>
        <w:t xml:space="preserve">. </w:t>
      </w:r>
      <w:r w:rsidRPr="004923CD">
        <w:rPr>
          <w:rFonts w:ascii="Arial" w:hAnsi="Arial" w:cs="Arial"/>
          <w:sz w:val="22"/>
          <w:szCs w:val="22"/>
        </w:rPr>
        <w:t>Juni</w:t>
      </w:r>
      <w:r w:rsidR="00A259E7" w:rsidRPr="004923CD">
        <w:rPr>
          <w:rFonts w:ascii="Arial" w:hAnsi="Arial" w:cs="Arial"/>
          <w:sz w:val="22"/>
          <w:szCs w:val="22"/>
        </w:rPr>
        <w:t xml:space="preserve"> 202</w:t>
      </w:r>
      <w:r w:rsidR="000D633F" w:rsidRPr="004923CD">
        <w:rPr>
          <w:rFonts w:ascii="Arial" w:hAnsi="Arial" w:cs="Arial"/>
          <w:sz w:val="22"/>
          <w:szCs w:val="22"/>
        </w:rPr>
        <w:t>6</w:t>
      </w:r>
    </w:p>
    <w:p w14:paraId="6AC88950" w14:textId="77777777" w:rsidR="00A045C4" w:rsidRPr="004923CD" w:rsidRDefault="00A045C4" w:rsidP="00B60665">
      <w:pPr>
        <w:spacing w:line="288" w:lineRule="auto"/>
        <w:ind w:firstLine="559"/>
        <w:contextualSpacing/>
        <w:jc w:val="right"/>
        <w:rPr>
          <w:rFonts w:ascii="Arial" w:hAnsi="Arial" w:cs="Arial"/>
          <w:sz w:val="22"/>
          <w:szCs w:val="22"/>
        </w:rPr>
      </w:pPr>
    </w:p>
    <w:p w14:paraId="782510FE" w14:textId="77777777" w:rsidR="00FF1FB7" w:rsidRPr="004923CD" w:rsidRDefault="00FF1FB7" w:rsidP="00B60665">
      <w:pPr>
        <w:spacing w:line="288" w:lineRule="auto"/>
        <w:ind w:firstLine="559"/>
        <w:contextualSpacing/>
        <w:jc w:val="right"/>
        <w:rPr>
          <w:rFonts w:ascii="Arial" w:hAnsi="Arial" w:cs="Arial"/>
          <w:sz w:val="22"/>
          <w:szCs w:val="22"/>
        </w:rPr>
      </w:pPr>
    </w:p>
    <w:p w14:paraId="4108A5D2" w14:textId="0667AFE6" w:rsidR="00845AD2" w:rsidRPr="004923CD" w:rsidRDefault="0043602F"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Sicheres</w:t>
      </w:r>
      <w:r w:rsidR="00845AD2" w:rsidRPr="004923CD">
        <w:rPr>
          <w:rFonts w:ascii="Arial" w:hAnsi="Arial" w:cs="Arial"/>
          <w:sz w:val="22"/>
          <w:szCs w:val="22"/>
        </w:rPr>
        <w:t xml:space="preserve"> </w:t>
      </w:r>
      <w:r w:rsidR="00C1572E" w:rsidRPr="004923CD">
        <w:rPr>
          <w:rFonts w:ascii="Arial" w:hAnsi="Arial" w:cs="Arial"/>
          <w:sz w:val="22"/>
          <w:szCs w:val="22"/>
        </w:rPr>
        <w:t>IoT-Device-Management</w:t>
      </w:r>
    </w:p>
    <w:p w14:paraId="1CEF2AF5" w14:textId="2F05C810" w:rsidR="00845AD2" w:rsidRPr="004923CD" w:rsidRDefault="00845AD2" w:rsidP="00B60665">
      <w:pPr>
        <w:pStyle w:val="StandardWeb"/>
        <w:suppressAutoHyphens/>
        <w:spacing w:line="288" w:lineRule="auto"/>
        <w:contextualSpacing/>
        <w:rPr>
          <w:rFonts w:ascii="Arial" w:hAnsi="Arial" w:cs="Arial"/>
          <w:b/>
          <w:bCs/>
          <w:sz w:val="22"/>
          <w:szCs w:val="22"/>
        </w:rPr>
      </w:pPr>
      <w:proofErr w:type="spellStart"/>
      <w:r w:rsidRPr="004923CD">
        <w:rPr>
          <w:rFonts w:ascii="Arial" w:hAnsi="Arial" w:cs="Arial"/>
          <w:b/>
          <w:bCs/>
          <w:sz w:val="22"/>
          <w:szCs w:val="22"/>
        </w:rPr>
        <w:t>Cybersecurity</w:t>
      </w:r>
      <w:proofErr w:type="spellEnd"/>
      <w:r w:rsidRPr="004923CD">
        <w:rPr>
          <w:rFonts w:ascii="Arial" w:hAnsi="Arial" w:cs="Arial"/>
          <w:b/>
          <w:bCs/>
          <w:sz w:val="22"/>
          <w:szCs w:val="22"/>
        </w:rPr>
        <w:t xml:space="preserve"> beginnt im Gateway</w:t>
      </w:r>
      <w:r w:rsidR="003045D5" w:rsidRPr="004923CD">
        <w:rPr>
          <w:rFonts w:ascii="Arial" w:hAnsi="Arial" w:cs="Arial"/>
          <w:b/>
          <w:bCs/>
          <w:sz w:val="22"/>
          <w:szCs w:val="22"/>
        </w:rPr>
        <w:t xml:space="preserve"> –</w:t>
      </w:r>
      <w:r w:rsidRPr="004923CD">
        <w:rPr>
          <w:rFonts w:ascii="Arial" w:hAnsi="Arial" w:cs="Arial"/>
          <w:b/>
          <w:bCs/>
          <w:sz w:val="22"/>
          <w:szCs w:val="22"/>
        </w:rPr>
        <w:t xml:space="preserve"> nicht in der Cloud</w:t>
      </w:r>
    </w:p>
    <w:p w14:paraId="16C0D6F2" w14:textId="77777777" w:rsidR="00B60665" w:rsidRPr="004923CD" w:rsidRDefault="00B60665" w:rsidP="00B60665">
      <w:pPr>
        <w:pStyle w:val="StandardWeb"/>
        <w:suppressAutoHyphens/>
        <w:spacing w:line="288" w:lineRule="auto"/>
        <w:contextualSpacing/>
        <w:rPr>
          <w:rFonts w:ascii="Arial" w:hAnsi="Arial" w:cs="Arial"/>
          <w:b/>
          <w:bCs/>
          <w:sz w:val="22"/>
          <w:szCs w:val="22"/>
        </w:rPr>
      </w:pPr>
    </w:p>
    <w:p w14:paraId="02DC5631" w14:textId="22A59141" w:rsidR="00845AD2" w:rsidRPr="004923CD" w:rsidRDefault="00BB7A2D" w:rsidP="00B60665">
      <w:pPr>
        <w:pStyle w:val="StandardWeb"/>
        <w:suppressAutoHyphens/>
        <w:spacing w:line="288" w:lineRule="auto"/>
        <w:contextualSpacing/>
        <w:rPr>
          <w:rFonts w:ascii="Arial" w:hAnsi="Arial" w:cs="Arial"/>
          <w:b/>
          <w:bCs/>
          <w:color w:val="000000"/>
          <w:sz w:val="22"/>
          <w:szCs w:val="22"/>
          <w:lang w:eastAsia="de-DE"/>
        </w:rPr>
      </w:pPr>
      <w:hyperlink r:id="rId7" w:history="1">
        <w:proofErr w:type="spellStart"/>
        <w:r w:rsidR="00082200" w:rsidRPr="004923CD">
          <w:rPr>
            <w:rStyle w:val="Hyperlink"/>
            <w:rFonts w:ascii="Arial" w:hAnsi="Arial" w:cs="Arial"/>
            <w:b/>
            <w:bCs/>
            <w:sz w:val="22"/>
            <w:szCs w:val="22"/>
            <w:lang w:eastAsia="de-DE"/>
          </w:rPr>
          <w:t>IoTmaxx</w:t>
        </w:r>
        <w:proofErr w:type="spellEnd"/>
      </w:hyperlink>
      <w:r w:rsidR="00082200" w:rsidRPr="004923CD">
        <w:rPr>
          <w:rFonts w:ascii="Arial" w:hAnsi="Arial" w:cs="Arial"/>
          <w:b/>
          <w:bCs/>
          <w:color w:val="000000"/>
          <w:sz w:val="22"/>
          <w:szCs w:val="22"/>
          <w:lang w:eastAsia="de-DE"/>
        </w:rPr>
        <w:t xml:space="preserve"> bereitet seine </w:t>
      </w:r>
      <w:r w:rsidR="002214D4" w:rsidRPr="004923CD">
        <w:rPr>
          <w:rFonts w:ascii="Arial" w:hAnsi="Arial" w:cs="Arial"/>
          <w:b/>
          <w:bCs/>
          <w:color w:val="000000"/>
          <w:sz w:val="22"/>
          <w:szCs w:val="22"/>
          <w:lang w:eastAsia="de-DE"/>
        </w:rPr>
        <w:t xml:space="preserve">Geräte </w:t>
      </w:r>
      <w:r w:rsidR="0043602F" w:rsidRPr="004923CD">
        <w:rPr>
          <w:rFonts w:ascii="Arial" w:hAnsi="Arial" w:cs="Arial"/>
          <w:b/>
          <w:bCs/>
          <w:color w:val="000000"/>
          <w:sz w:val="22"/>
          <w:szCs w:val="22"/>
          <w:lang w:eastAsia="de-DE"/>
        </w:rPr>
        <w:t xml:space="preserve">auf die </w:t>
      </w:r>
      <w:r w:rsidR="00082200" w:rsidRPr="004923CD">
        <w:rPr>
          <w:rFonts w:ascii="Arial" w:hAnsi="Arial" w:cs="Arial"/>
          <w:b/>
          <w:bCs/>
          <w:color w:val="000000"/>
          <w:sz w:val="22"/>
          <w:szCs w:val="22"/>
          <w:lang w:eastAsia="de-DE"/>
        </w:rPr>
        <w:t>ab Dezember 2027 geltenden A</w:t>
      </w:r>
      <w:r w:rsidR="0043602F" w:rsidRPr="004923CD">
        <w:rPr>
          <w:rFonts w:ascii="Arial" w:hAnsi="Arial" w:cs="Arial"/>
          <w:b/>
          <w:bCs/>
          <w:color w:val="000000"/>
          <w:sz w:val="22"/>
          <w:szCs w:val="22"/>
          <w:lang w:eastAsia="de-DE"/>
        </w:rPr>
        <w:t xml:space="preserve">nforderungen </w:t>
      </w:r>
      <w:r w:rsidR="002214D4" w:rsidRPr="004923CD">
        <w:rPr>
          <w:rFonts w:ascii="Arial" w:hAnsi="Arial" w:cs="Arial"/>
          <w:b/>
          <w:bCs/>
          <w:color w:val="000000"/>
          <w:sz w:val="22"/>
          <w:szCs w:val="22"/>
          <w:lang w:eastAsia="de-DE"/>
        </w:rPr>
        <w:t xml:space="preserve">gemäß </w:t>
      </w:r>
      <w:r w:rsidR="0043602F" w:rsidRPr="004923CD">
        <w:rPr>
          <w:rFonts w:ascii="Arial" w:hAnsi="Arial" w:cs="Arial"/>
          <w:b/>
          <w:bCs/>
          <w:color w:val="000000"/>
          <w:sz w:val="22"/>
          <w:szCs w:val="22"/>
          <w:lang w:eastAsia="de-DE"/>
        </w:rPr>
        <w:t xml:space="preserve">des </w:t>
      </w:r>
      <w:proofErr w:type="spellStart"/>
      <w:r w:rsidR="0043602F" w:rsidRPr="004923CD">
        <w:rPr>
          <w:rFonts w:ascii="Arial" w:hAnsi="Arial" w:cs="Arial"/>
          <w:b/>
          <w:bCs/>
          <w:color w:val="000000"/>
          <w:sz w:val="22"/>
          <w:szCs w:val="22"/>
          <w:lang w:eastAsia="de-DE"/>
        </w:rPr>
        <w:t>Cyber</w:t>
      </w:r>
      <w:proofErr w:type="spellEnd"/>
      <w:r w:rsidR="0043602F" w:rsidRPr="004923CD">
        <w:rPr>
          <w:rFonts w:ascii="Arial" w:hAnsi="Arial" w:cs="Arial"/>
          <w:b/>
          <w:bCs/>
          <w:color w:val="000000"/>
          <w:sz w:val="22"/>
          <w:szCs w:val="22"/>
          <w:lang w:eastAsia="de-DE"/>
        </w:rPr>
        <w:t xml:space="preserve"> </w:t>
      </w:r>
      <w:proofErr w:type="spellStart"/>
      <w:r w:rsidR="0043602F" w:rsidRPr="004923CD">
        <w:rPr>
          <w:rFonts w:ascii="Arial" w:hAnsi="Arial" w:cs="Arial"/>
          <w:b/>
          <w:bCs/>
          <w:color w:val="000000"/>
          <w:sz w:val="22"/>
          <w:szCs w:val="22"/>
          <w:lang w:eastAsia="de-DE"/>
        </w:rPr>
        <w:t>Resilience</w:t>
      </w:r>
      <w:proofErr w:type="spellEnd"/>
      <w:r w:rsidR="0043602F" w:rsidRPr="004923CD">
        <w:rPr>
          <w:rFonts w:ascii="Arial" w:hAnsi="Arial" w:cs="Arial"/>
          <w:b/>
          <w:bCs/>
          <w:color w:val="000000"/>
          <w:sz w:val="22"/>
          <w:szCs w:val="22"/>
          <w:lang w:eastAsia="de-DE"/>
        </w:rPr>
        <w:t xml:space="preserve"> </w:t>
      </w:r>
      <w:r w:rsidR="00082200" w:rsidRPr="004923CD">
        <w:rPr>
          <w:rFonts w:ascii="Arial" w:hAnsi="Arial" w:cs="Arial"/>
          <w:b/>
          <w:bCs/>
          <w:color w:val="000000"/>
          <w:sz w:val="22"/>
          <w:szCs w:val="22"/>
          <w:lang w:eastAsia="de-DE"/>
        </w:rPr>
        <w:t xml:space="preserve">Acts </w:t>
      </w:r>
      <w:r w:rsidR="004526E4" w:rsidRPr="004923CD">
        <w:rPr>
          <w:rFonts w:ascii="Arial" w:hAnsi="Arial" w:cs="Arial"/>
          <w:b/>
          <w:bCs/>
          <w:color w:val="000000"/>
          <w:sz w:val="22"/>
          <w:szCs w:val="22"/>
          <w:lang w:eastAsia="de-DE"/>
        </w:rPr>
        <w:t xml:space="preserve">(CRA) </w:t>
      </w:r>
      <w:r w:rsidR="0043602F" w:rsidRPr="004923CD">
        <w:rPr>
          <w:rFonts w:ascii="Arial" w:hAnsi="Arial" w:cs="Arial"/>
          <w:b/>
          <w:bCs/>
          <w:color w:val="000000"/>
          <w:sz w:val="22"/>
          <w:szCs w:val="22"/>
          <w:lang w:eastAsia="de-DE"/>
        </w:rPr>
        <w:t xml:space="preserve">vor. </w:t>
      </w:r>
      <w:r w:rsidR="002214D4" w:rsidRPr="004923CD">
        <w:rPr>
          <w:rFonts w:ascii="Arial" w:hAnsi="Arial" w:cs="Arial"/>
          <w:b/>
          <w:bCs/>
          <w:color w:val="000000"/>
          <w:sz w:val="22"/>
          <w:szCs w:val="22"/>
          <w:lang w:eastAsia="de-DE"/>
        </w:rPr>
        <w:t>Demnach</w:t>
      </w:r>
      <w:r w:rsidR="00082200" w:rsidRPr="004923CD">
        <w:rPr>
          <w:rFonts w:ascii="Arial" w:hAnsi="Arial" w:cs="Arial"/>
          <w:b/>
          <w:bCs/>
          <w:color w:val="000000"/>
          <w:sz w:val="22"/>
          <w:szCs w:val="22"/>
          <w:lang w:eastAsia="de-DE"/>
        </w:rPr>
        <w:t xml:space="preserve"> müssen </w:t>
      </w:r>
      <w:r w:rsidR="0043602F" w:rsidRPr="004923CD">
        <w:rPr>
          <w:rFonts w:ascii="Arial" w:hAnsi="Arial" w:cs="Arial"/>
          <w:b/>
          <w:bCs/>
          <w:color w:val="000000"/>
          <w:sz w:val="22"/>
          <w:szCs w:val="22"/>
          <w:lang w:eastAsia="de-DE"/>
        </w:rPr>
        <w:t>Produkte mit digitalen Elementen, die in der EU in Verkehr gebracht werden</w:t>
      </w:r>
      <w:r w:rsidR="00082200" w:rsidRPr="004923CD">
        <w:rPr>
          <w:rFonts w:ascii="Arial" w:hAnsi="Arial" w:cs="Arial"/>
          <w:b/>
          <w:bCs/>
          <w:color w:val="000000"/>
          <w:sz w:val="22"/>
          <w:szCs w:val="22"/>
          <w:lang w:eastAsia="de-DE"/>
        </w:rPr>
        <w:t>,</w:t>
      </w:r>
      <w:r w:rsidR="0043602F" w:rsidRPr="004923CD">
        <w:rPr>
          <w:rFonts w:ascii="Arial" w:hAnsi="Arial" w:cs="Arial"/>
          <w:b/>
          <w:bCs/>
          <w:color w:val="000000"/>
          <w:sz w:val="22"/>
          <w:szCs w:val="22"/>
          <w:lang w:eastAsia="de-DE"/>
        </w:rPr>
        <w:t xml:space="preserve"> </w:t>
      </w:r>
      <w:r w:rsidR="004A0356" w:rsidRPr="004923CD">
        <w:rPr>
          <w:rFonts w:ascii="Arial" w:hAnsi="Arial" w:cs="Arial"/>
          <w:b/>
          <w:bCs/>
          <w:sz w:val="22"/>
          <w:szCs w:val="22"/>
        </w:rPr>
        <w:t>ein Mindestmaß an Cybersicherheit erfüllen.</w:t>
      </w:r>
      <w:r w:rsidR="00845AD2" w:rsidRPr="004923CD">
        <w:rPr>
          <w:rFonts w:ascii="Arial" w:hAnsi="Arial" w:cs="Arial"/>
          <w:b/>
          <w:bCs/>
          <w:sz w:val="22"/>
          <w:szCs w:val="22"/>
        </w:rPr>
        <w:t xml:space="preserve"> Die industrietauglichen Gateways von </w:t>
      </w:r>
      <w:proofErr w:type="spellStart"/>
      <w:r w:rsidR="00845AD2" w:rsidRPr="004923CD">
        <w:rPr>
          <w:rFonts w:ascii="Arial" w:hAnsi="Arial" w:cs="Arial"/>
          <w:b/>
          <w:bCs/>
          <w:sz w:val="22"/>
          <w:szCs w:val="22"/>
        </w:rPr>
        <w:t>IoTmaxx</w:t>
      </w:r>
      <w:proofErr w:type="spellEnd"/>
      <w:r w:rsidR="006E3C48" w:rsidRPr="004923CD">
        <w:rPr>
          <w:rFonts w:ascii="Arial" w:hAnsi="Arial" w:cs="Arial"/>
          <w:b/>
          <w:bCs/>
          <w:sz w:val="22"/>
          <w:szCs w:val="22"/>
        </w:rPr>
        <w:t xml:space="preserve"> bieten </w:t>
      </w:r>
      <w:r w:rsidR="006E3C48" w:rsidRPr="004923CD">
        <w:rPr>
          <w:rFonts w:ascii="Arial" w:hAnsi="Arial" w:cs="Arial"/>
          <w:b/>
          <w:bCs/>
          <w:color w:val="000000"/>
          <w:sz w:val="22"/>
          <w:szCs w:val="22"/>
          <w:lang w:eastAsia="de-DE"/>
        </w:rPr>
        <w:t xml:space="preserve">minimale Angriffsflächen bei maximaler IT-Kompatibilität. </w:t>
      </w:r>
      <w:r w:rsidR="00701056" w:rsidRPr="004923CD">
        <w:rPr>
          <w:rFonts w:ascii="Arial" w:hAnsi="Arial" w:cs="Arial"/>
          <w:b/>
          <w:bCs/>
          <w:sz w:val="22"/>
          <w:szCs w:val="22"/>
        </w:rPr>
        <w:t xml:space="preserve">Zudem sind </w:t>
      </w:r>
      <w:r w:rsidR="002214D4" w:rsidRPr="004923CD">
        <w:rPr>
          <w:rFonts w:ascii="Arial" w:hAnsi="Arial" w:cs="Arial"/>
          <w:b/>
          <w:bCs/>
          <w:sz w:val="22"/>
          <w:szCs w:val="22"/>
        </w:rPr>
        <w:t>sie</w:t>
      </w:r>
      <w:r w:rsidR="00701056" w:rsidRPr="004923CD">
        <w:rPr>
          <w:rFonts w:ascii="Arial" w:hAnsi="Arial" w:cs="Arial"/>
          <w:b/>
          <w:bCs/>
          <w:sz w:val="22"/>
          <w:szCs w:val="22"/>
        </w:rPr>
        <w:t xml:space="preserve"> </w:t>
      </w:r>
      <w:r w:rsidR="00845AD2" w:rsidRPr="004923CD">
        <w:rPr>
          <w:rFonts w:ascii="Arial" w:hAnsi="Arial" w:cs="Arial"/>
          <w:b/>
          <w:bCs/>
          <w:color w:val="000000"/>
          <w:sz w:val="22"/>
          <w:szCs w:val="22"/>
          <w:lang w:eastAsia="de-DE"/>
        </w:rPr>
        <w:t>auf regulatorische Konformität sowie langfristige Betriebs- und Zukunftssicherheit ausgelegt</w:t>
      </w:r>
      <w:r w:rsidR="00C1572E" w:rsidRPr="004923CD">
        <w:rPr>
          <w:rFonts w:ascii="Arial" w:hAnsi="Arial" w:cs="Arial"/>
          <w:b/>
          <w:bCs/>
          <w:color w:val="000000"/>
          <w:sz w:val="22"/>
          <w:szCs w:val="22"/>
          <w:lang w:eastAsia="de-DE"/>
        </w:rPr>
        <w:t xml:space="preserve"> und bieten ein professionelles IoT-Device-Management</w:t>
      </w:r>
      <w:r w:rsidR="00845AD2" w:rsidRPr="004923CD">
        <w:rPr>
          <w:rFonts w:ascii="Arial" w:hAnsi="Arial" w:cs="Arial"/>
          <w:b/>
          <w:bCs/>
          <w:color w:val="000000"/>
          <w:sz w:val="22"/>
          <w:szCs w:val="22"/>
          <w:lang w:eastAsia="de-DE"/>
        </w:rPr>
        <w:t>.</w:t>
      </w:r>
    </w:p>
    <w:p w14:paraId="07A21316" w14:textId="77777777" w:rsidR="00B60665" w:rsidRPr="004923CD" w:rsidRDefault="00B60665" w:rsidP="00B60665">
      <w:pPr>
        <w:pStyle w:val="StandardWeb"/>
        <w:suppressAutoHyphens/>
        <w:spacing w:line="288" w:lineRule="auto"/>
        <w:contextualSpacing/>
        <w:rPr>
          <w:rFonts w:ascii="Arial" w:hAnsi="Arial" w:cs="Arial"/>
          <w:b/>
          <w:bCs/>
          <w:sz w:val="22"/>
          <w:szCs w:val="22"/>
        </w:rPr>
      </w:pPr>
    </w:p>
    <w:p w14:paraId="2B4CE274" w14:textId="5655F959" w:rsidR="006E3C48" w:rsidRPr="004923CD" w:rsidRDefault="00F17E96"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 xml:space="preserve">Die </w:t>
      </w:r>
      <w:hyperlink r:id="rId8" w:history="1">
        <w:r w:rsidRPr="004923CD">
          <w:rPr>
            <w:rStyle w:val="Hyperlink"/>
            <w:rFonts w:ascii="Arial" w:hAnsi="Arial" w:cs="Arial"/>
            <w:sz w:val="22"/>
            <w:szCs w:val="22"/>
          </w:rPr>
          <w:t>Gateways</w:t>
        </w:r>
      </w:hyperlink>
      <w:r w:rsidRPr="004923CD">
        <w:rPr>
          <w:rFonts w:ascii="Arial" w:hAnsi="Arial" w:cs="Arial"/>
          <w:sz w:val="22"/>
          <w:szCs w:val="22"/>
        </w:rPr>
        <w:t xml:space="preserve"> von </w:t>
      </w:r>
      <w:proofErr w:type="spellStart"/>
      <w:r w:rsidR="00701056" w:rsidRPr="004923CD">
        <w:rPr>
          <w:rFonts w:ascii="Arial" w:hAnsi="Arial" w:cs="Arial"/>
          <w:sz w:val="22"/>
          <w:szCs w:val="22"/>
        </w:rPr>
        <w:t>IoTmaxx</w:t>
      </w:r>
      <w:proofErr w:type="spellEnd"/>
      <w:r w:rsidR="00701056" w:rsidRPr="004923CD">
        <w:rPr>
          <w:rFonts w:ascii="Arial" w:hAnsi="Arial" w:cs="Arial"/>
          <w:sz w:val="22"/>
          <w:szCs w:val="22"/>
        </w:rPr>
        <w:t xml:space="preserve"> </w:t>
      </w:r>
      <w:r w:rsidRPr="004923CD">
        <w:rPr>
          <w:rFonts w:ascii="Arial" w:hAnsi="Arial" w:cs="Arial"/>
          <w:sz w:val="22"/>
          <w:szCs w:val="22"/>
        </w:rPr>
        <w:t>werden als gehärtete Industrieplattfo</w:t>
      </w:r>
      <w:r w:rsidR="00445843" w:rsidRPr="004923CD">
        <w:rPr>
          <w:rFonts w:ascii="Arial" w:hAnsi="Arial" w:cs="Arial"/>
          <w:sz w:val="22"/>
          <w:szCs w:val="22"/>
        </w:rPr>
        <w:t>rm</w:t>
      </w:r>
      <w:r w:rsidRPr="004923CD">
        <w:rPr>
          <w:rFonts w:ascii="Arial" w:hAnsi="Arial" w:cs="Arial"/>
          <w:sz w:val="22"/>
          <w:szCs w:val="22"/>
        </w:rPr>
        <w:t xml:space="preserve">en </w:t>
      </w:r>
      <w:r w:rsidR="0099521C" w:rsidRPr="004923CD">
        <w:rPr>
          <w:rFonts w:ascii="Arial" w:hAnsi="Arial" w:cs="Arial"/>
          <w:color w:val="000000"/>
          <w:sz w:val="22"/>
          <w:szCs w:val="22"/>
          <w:lang w:eastAsia="de-DE"/>
        </w:rPr>
        <w:t xml:space="preserve">für den Einsatz in rauen Umgebungen </w:t>
      </w:r>
      <w:r w:rsidRPr="004923CD">
        <w:rPr>
          <w:rFonts w:ascii="Arial" w:hAnsi="Arial" w:cs="Arial"/>
          <w:color w:val="000000"/>
          <w:sz w:val="22"/>
          <w:szCs w:val="22"/>
          <w:lang w:eastAsia="de-DE"/>
        </w:rPr>
        <w:t>entwickelt</w:t>
      </w:r>
      <w:r w:rsidR="00845AD2" w:rsidRPr="004923CD">
        <w:rPr>
          <w:rFonts w:ascii="Arial" w:hAnsi="Arial" w:cs="Arial"/>
          <w:color w:val="000000"/>
          <w:sz w:val="22"/>
          <w:szCs w:val="22"/>
          <w:lang w:eastAsia="de-DE"/>
        </w:rPr>
        <w:t xml:space="preserve">. </w:t>
      </w:r>
      <w:r w:rsidR="006E3C48" w:rsidRPr="004923CD">
        <w:rPr>
          <w:rFonts w:ascii="Arial" w:hAnsi="Arial" w:cs="Arial"/>
          <w:color w:val="000000"/>
          <w:sz w:val="22"/>
          <w:szCs w:val="22"/>
          <w:lang w:eastAsia="de-DE"/>
        </w:rPr>
        <w:t>Die Geräte</w:t>
      </w:r>
      <w:r w:rsidR="003F257E" w:rsidRPr="004923CD">
        <w:rPr>
          <w:rFonts w:ascii="Arial" w:hAnsi="Arial" w:cs="Arial"/>
          <w:b/>
          <w:bCs/>
          <w:color w:val="000000"/>
          <w:sz w:val="22"/>
          <w:szCs w:val="22"/>
          <w:lang w:eastAsia="de-DE"/>
        </w:rPr>
        <w:t xml:space="preserve"> </w:t>
      </w:r>
      <w:r w:rsidR="003F257E" w:rsidRPr="004923CD">
        <w:rPr>
          <w:rFonts w:ascii="Arial" w:hAnsi="Arial" w:cs="Arial"/>
          <w:color w:val="000000"/>
          <w:sz w:val="22"/>
          <w:szCs w:val="22"/>
          <w:lang w:eastAsia="de-DE"/>
        </w:rPr>
        <w:t xml:space="preserve">können </w:t>
      </w:r>
      <w:r w:rsidR="003F257E" w:rsidRPr="004923CD">
        <w:rPr>
          <w:rFonts w:ascii="Arial" w:hAnsi="Arial" w:cs="Arial"/>
          <w:sz w:val="22"/>
          <w:szCs w:val="22"/>
        </w:rPr>
        <w:t>in unterschiedlichen Netzumgebungen betrieben werden – von industriellen Anlagen bis hin zu Anwendungen in kritischen Infrastrukturen.</w:t>
      </w:r>
    </w:p>
    <w:p w14:paraId="6D81AEEA" w14:textId="77777777" w:rsidR="00B60665" w:rsidRPr="004923CD" w:rsidRDefault="00B60665" w:rsidP="00B60665">
      <w:pPr>
        <w:pStyle w:val="StandardWeb"/>
        <w:suppressAutoHyphens/>
        <w:spacing w:line="288" w:lineRule="auto"/>
        <w:contextualSpacing/>
        <w:rPr>
          <w:rFonts w:ascii="Arial" w:hAnsi="Arial" w:cs="Arial"/>
          <w:b/>
          <w:bCs/>
          <w:color w:val="000000"/>
          <w:sz w:val="22"/>
          <w:szCs w:val="22"/>
          <w:lang w:eastAsia="de-DE"/>
        </w:rPr>
      </w:pPr>
    </w:p>
    <w:p w14:paraId="4C883E2B" w14:textId="23202CB0" w:rsidR="003F257E" w:rsidRPr="004923CD" w:rsidRDefault="003F257E"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 xml:space="preserve">Die Kommunikation erfolgt über Mobilfunk (LTE) oder LAN. </w:t>
      </w:r>
      <w:r w:rsidR="0043602F" w:rsidRPr="004923CD">
        <w:rPr>
          <w:rFonts w:ascii="Arial" w:hAnsi="Arial" w:cs="Arial"/>
          <w:sz w:val="22"/>
          <w:szCs w:val="22"/>
        </w:rPr>
        <w:t xml:space="preserve">Je nach Produktvariante sind weitere Kommunikationsoptionen verfügbar. </w:t>
      </w:r>
      <w:r w:rsidRPr="004923CD">
        <w:rPr>
          <w:rFonts w:ascii="Arial" w:hAnsi="Arial" w:cs="Arial"/>
          <w:sz w:val="22"/>
          <w:szCs w:val="22"/>
        </w:rPr>
        <w:t>Dabei stehen folgende Anforderungen im Mittelpunkt: Der sichere Fernzugriff ohne offene Ports, die einfache Integration in bestehende Netzwerke, minimale Eingriffe in IT- und Firewall-Strukturen, die Nachvollziehbarkeit von Zugriffen und in Bezug auf Änderungen sowie die Skalierbarkeit für wachsende Geräteflotten.</w:t>
      </w:r>
    </w:p>
    <w:p w14:paraId="26EB30C3" w14:textId="77777777" w:rsidR="004923CD" w:rsidRPr="004923CD" w:rsidRDefault="004923CD" w:rsidP="00B60665">
      <w:pPr>
        <w:pStyle w:val="StandardWeb"/>
        <w:suppressAutoHyphens/>
        <w:spacing w:line="288" w:lineRule="auto"/>
        <w:contextualSpacing/>
        <w:rPr>
          <w:rFonts w:ascii="Arial" w:hAnsi="Arial" w:cs="Arial"/>
          <w:sz w:val="22"/>
          <w:szCs w:val="22"/>
        </w:rPr>
      </w:pPr>
    </w:p>
    <w:p w14:paraId="1F937D8E" w14:textId="022ED2CA" w:rsidR="00845AD2" w:rsidRPr="004923CD" w:rsidRDefault="00853C10" w:rsidP="00B60665">
      <w:pPr>
        <w:pStyle w:val="StandardWeb"/>
        <w:suppressAutoHyphens/>
        <w:spacing w:line="288" w:lineRule="auto"/>
        <w:contextualSpacing/>
        <w:rPr>
          <w:rFonts w:ascii="Arial" w:hAnsi="Arial" w:cs="Arial"/>
          <w:color w:val="000000"/>
          <w:sz w:val="22"/>
          <w:szCs w:val="22"/>
          <w:lang w:eastAsia="de-DE"/>
        </w:rPr>
      </w:pPr>
      <w:proofErr w:type="spellStart"/>
      <w:r w:rsidRPr="004923CD">
        <w:rPr>
          <w:rFonts w:ascii="Arial" w:hAnsi="Arial" w:cs="Arial"/>
          <w:color w:val="000000"/>
          <w:sz w:val="22"/>
          <w:szCs w:val="22"/>
          <w:lang w:eastAsia="de-DE"/>
        </w:rPr>
        <w:t>IoTmaxx</w:t>
      </w:r>
      <w:proofErr w:type="spellEnd"/>
      <w:r w:rsidRPr="004923CD">
        <w:rPr>
          <w:rFonts w:ascii="Arial" w:hAnsi="Arial" w:cs="Arial"/>
          <w:color w:val="000000"/>
          <w:sz w:val="22"/>
          <w:szCs w:val="22"/>
          <w:lang w:eastAsia="de-DE"/>
        </w:rPr>
        <w:t xml:space="preserve"> hat umfangreiche Sicherheitsmechanismen auf Gerätebasis implementiert. Im Rahmen einer GAP-Analyse wurden diese Maßnahmen mit den Anforderungen des RED </w:t>
      </w:r>
      <w:proofErr w:type="spellStart"/>
      <w:r w:rsidRPr="004923CD">
        <w:rPr>
          <w:rFonts w:ascii="Arial" w:hAnsi="Arial" w:cs="Arial"/>
          <w:color w:val="000000"/>
          <w:sz w:val="22"/>
          <w:szCs w:val="22"/>
          <w:lang w:eastAsia="de-DE"/>
        </w:rPr>
        <w:t>Delegated</w:t>
      </w:r>
      <w:proofErr w:type="spellEnd"/>
      <w:r w:rsidRPr="004923CD">
        <w:rPr>
          <w:rFonts w:ascii="Arial" w:hAnsi="Arial" w:cs="Arial"/>
          <w:color w:val="000000"/>
          <w:sz w:val="22"/>
          <w:szCs w:val="22"/>
          <w:lang w:eastAsia="de-DE"/>
        </w:rPr>
        <w:t xml:space="preserve"> Act (EU 2022/30), der EN 18031-1:2024 sowie den Cybersicherheitsanforderungen der RED-Richtlinie verglichen. Die Analyse dient der Bewertung des aktuellen Umsetzungsstands und der Vorbereitung auf zukünftige regulatorische Anforderungen, einschließlich des </w:t>
      </w:r>
      <w:proofErr w:type="spellStart"/>
      <w:r w:rsidRPr="004923CD">
        <w:rPr>
          <w:rFonts w:ascii="Arial" w:hAnsi="Arial" w:cs="Arial"/>
          <w:color w:val="000000"/>
          <w:sz w:val="22"/>
          <w:szCs w:val="22"/>
          <w:lang w:eastAsia="de-DE"/>
        </w:rPr>
        <w:t>Cyber</w:t>
      </w:r>
      <w:proofErr w:type="spellEnd"/>
      <w:r w:rsidRPr="004923CD">
        <w:rPr>
          <w:rFonts w:ascii="Arial" w:hAnsi="Arial" w:cs="Arial"/>
          <w:color w:val="000000"/>
          <w:sz w:val="22"/>
          <w:szCs w:val="22"/>
          <w:lang w:eastAsia="de-DE"/>
        </w:rPr>
        <w:t xml:space="preserve"> </w:t>
      </w:r>
      <w:proofErr w:type="spellStart"/>
      <w:r w:rsidRPr="004923CD">
        <w:rPr>
          <w:rFonts w:ascii="Arial" w:hAnsi="Arial" w:cs="Arial"/>
          <w:color w:val="000000"/>
          <w:sz w:val="22"/>
          <w:szCs w:val="22"/>
          <w:lang w:eastAsia="de-DE"/>
        </w:rPr>
        <w:t>Resilience</w:t>
      </w:r>
      <w:proofErr w:type="spellEnd"/>
      <w:r w:rsidRPr="004923CD">
        <w:rPr>
          <w:rFonts w:ascii="Arial" w:hAnsi="Arial" w:cs="Arial"/>
          <w:color w:val="000000"/>
          <w:sz w:val="22"/>
          <w:szCs w:val="22"/>
          <w:lang w:eastAsia="de-DE"/>
        </w:rPr>
        <w:t xml:space="preserve"> Act (CRA). Zu den implementierten Sicherheitsmaßnahmen gehören unter anderem:</w:t>
      </w:r>
    </w:p>
    <w:p w14:paraId="4E65CF04" w14:textId="6D5AD30B" w:rsidR="006C6A2C" w:rsidRPr="004923CD" w:rsidRDefault="00082200" w:rsidP="00B60665">
      <w:pPr>
        <w:numPr>
          <w:ilvl w:val="0"/>
          <w:numId w:val="3"/>
        </w:numPr>
        <w:spacing w:before="100" w:beforeAutospacing="1" w:after="100" w:afterAutospacing="1" w:line="288" w:lineRule="auto"/>
        <w:contextualSpacing/>
        <w:rPr>
          <w:rFonts w:ascii="Arial" w:hAnsi="Arial" w:cs="Arial"/>
          <w:color w:val="000000"/>
          <w:sz w:val="22"/>
          <w:szCs w:val="22"/>
        </w:rPr>
      </w:pPr>
      <w:r w:rsidRPr="004923CD">
        <w:rPr>
          <w:rFonts w:ascii="Arial" w:hAnsi="Arial" w:cs="Arial"/>
          <w:color w:val="000000"/>
          <w:sz w:val="22"/>
          <w:szCs w:val="22"/>
        </w:rPr>
        <w:t>Risk Assessm</w:t>
      </w:r>
      <w:r w:rsidR="004F1678" w:rsidRPr="004923CD">
        <w:rPr>
          <w:rFonts w:ascii="Arial" w:hAnsi="Arial" w:cs="Arial"/>
          <w:color w:val="000000"/>
          <w:sz w:val="22"/>
          <w:szCs w:val="22"/>
        </w:rPr>
        <w:t>e</w:t>
      </w:r>
      <w:r w:rsidRPr="004923CD">
        <w:rPr>
          <w:rFonts w:ascii="Arial" w:hAnsi="Arial" w:cs="Arial"/>
          <w:color w:val="000000"/>
          <w:sz w:val="22"/>
          <w:szCs w:val="22"/>
        </w:rPr>
        <w:t>nt</w:t>
      </w:r>
    </w:p>
    <w:p w14:paraId="7889472C" w14:textId="05A49C42" w:rsidR="006C6A2C" w:rsidRPr="004923CD" w:rsidRDefault="006C6A2C" w:rsidP="00B60665">
      <w:pPr>
        <w:numPr>
          <w:ilvl w:val="0"/>
          <w:numId w:val="3"/>
        </w:numPr>
        <w:spacing w:before="100" w:beforeAutospacing="1" w:after="100" w:afterAutospacing="1" w:line="288" w:lineRule="auto"/>
        <w:contextualSpacing/>
        <w:rPr>
          <w:rFonts w:ascii="Arial" w:hAnsi="Arial" w:cs="Arial"/>
          <w:color w:val="000000"/>
          <w:sz w:val="22"/>
          <w:szCs w:val="22"/>
        </w:rPr>
      </w:pPr>
      <w:r w:rsidRPr="004923CD">
        <w:rPr>
          <w:rFonts w:ascii="Arial" w:hAnsi="Arial" w:cs="Arial"/>
          <w:color w:val="000000"/>
          <w:sz w:val="22"/>
          <w:szCs w:val="22"/>
        </w:rPr>
        <w:t xml:space="preserve">System </w:t>
      </w:r>
      <w:proofErr w:type="spellStart"/>
      <w:r w:rsidRPr="004923CD">
        <w:rPr>
          <w:rFonts w:ascii="Arial" w:hAnsi="Arial" w:cs="Arial"/>
          <w:color w:val="000000"/>
          <w:sz w:val="22"/>
          <w:szCs w:val="22"/>
        </w:rPr>
        <w:t>Hardening</w:t>
      </w:r>
      <w:proofErr w:type="spellEnd"/>
    </w:p>
    <w:p w14:paraId="457C6283" w14:textId="312EFE69" w:rsidR="006C6A2C" w:rsidRPr="004923CD" w:rsidRDefault="006C6A2C" w:rsidP="00B60665">
      <w:pPr>
        <w:numPr>
          <w:ilvl w:val="0"/>
          <w:numId w:val="3"/>
        </w:numPr>
        <w:spacing w:before="100" w:beforeAutospacing="1" w:after="100" w:afterAutospacing="1" w:line="288" w:lineRule="auto"/>
        <w:contextualSpacing/>
        <w:rPr>
          <w:rFonts w:ascii="Arial" w:hAnsi="Arial" w:cs="Arial"/>
          <w:color w:val="000000"/>
          <w:sz w:val="22"/>
          <w:szCs w:val="22"/>
        </w:rPr>
      </w:pPr>
      <w:r w:rsidRPr="004923CD">
        <w:rPr>
          <w:rFonts w:ascii="Arial" w:hAnsi="Arial" w:cs="Arial"/>
          <w:color w:val="000000"/>
          <w:sz w:val="22"/>
          <w:szCs w:val="22"/>
        </w:rPr>
        <w:t xml:space="preserve">Signierte </w:t>
      </w:r>
      <w:r w:rsidR="00082200" w:rsidRPr="004923CD">
        <w:rPr>
          <w:rFonts w:ascii="Arial" w:hAnsi="Arial" w:cs="Arial"/>
          <w:color w:val="000000"/>
          <w:sz w:val="22"/>
          <w:szCs w:val="22"/>
        </w:rPr>
        <w:t>Updates</w:t>
      </w:r>
    </w:p>
    <w:p w14:paraId="4A0F248C" w14:textId="323230B4" w:rsidR="006C6A2C" w:rsidRPr="004923CD" w:rsidRDefault="006C6A2C" w:rsidP="00B60665">
      <w:pPr>
        <w:numPr>
          <w:ilvl w:val="0"/>
          <w:numId w:val="3"/>
        </w:numPr>
        <w:spacing w:before="100" w:beforeAutospacing="1" w:after="100" w:afterAutospacing="1" w:line="288" w:lineRule="auto"/>
        <w:contextualSpacing/>
        <w:rPr>
          <w:rFonts w:ascii="Arial" w:hAnsi="Arial" w:cs="Arial"/>
          <w:color w:val="000000"/>
          <w:sz w:val="22"/>
          <w:szCs w:val="22"/>
          <w:lang w:val="en-US"/>
        </w:rPr>
      </w:pPr>
      <w:r w:rsidRPr="004923CD">
        <w:rPr>
          <w:rFonts w:ascii="Arial" w:hAnsi="Arial" w:cs="Arial"/>
          <w:color w:val="000000"/>
          <w:sz w:val="22"/>
          <w:szCs w:val="22"/>
          <w:lang w:val="en-US"/>
        </w:rPr>
        <w:t>SBOM</w:t>
      </w:r>
      <w:r w:rsidR="00467545" w:rsidRPr="004923CD">
        <w:rPr>
          <w:rFonts w:ascii="Arial" w:hAnsi="Arial" w:cs="Arial"/>
          <w:color w:val="000000"/>
          <w:sz w:val="22"/>
          <w:szCs w:val="22"/>
          <w:lang w:val="en-US"/>
        </w:rPr>
        <w:t xml:space="preserve"> (Software Bill of Materials)</w:t>
      </w:r>
    </w:p>
    <w:p w14:paraId="41F9D9B7" w14:textId="79328C96" w:rsidR="006C6A2C" w:rsidRPr="004923CD" w:rsidRDefault="006C6A2C" w:rsidP="00B60665">
      <w:pPr>
        <w:numPr>
          <w:ilvl w:val="0"/>
          <w:numId w:val="3"/>
        </w:numPr>
        <w:spacing w:before="100" w:beforeAutospacing="1" w:after="100" w:afterAutospacing="1" w:line="288" w:lineRule="auto"/>
        <w:contextualSpacing/>
        <w:rPr>
          <w:rFonts w:ascii="Arial" w:hAnsi="Arial" w:cs="Arial"/>
          <w:color w:val="000000"/>
          <w:sz w:val="22"/>
          <w:szCs w:val="22"/>
        </w:rPr>
      </w:pPr>
      <w:proofErr w:type="spellStart"/>
      <w:r w:rsidRPr="004923CD">
        <w:rPr>
          <w:rFonts w:ascii="Arial" w:hAnsi="Arial" w:cs="Arial"/>
          <w:color w:val="000000"/>
          <w:sz w:val="22"/>
          <w:szCs w:val="22"/>
        </w:rPr>
        <w:t>Vulnerability</w:t>
      </w:r>
      <w:proofErr w:type="spellEnd"/>
      <w:r w:rsidR="00082200" w:rsidRPr="004923CD">
        <w:rPr>
          <w:rFonts w:ascii="Arial" w:hAnsi="Arial" w:cs="Arial"/>
          <w:color w:val="000000"/>
          <w:sz w:val="22"/>
          <w:szCs w:val="22"/>
        </w:rPr>
        <w:t xml:space="preserve"> </w:t>
      </w:r>
      <w:r w:rsidRPr="004923CD">
        <w:rPr>
          <w:rFonts w:ascii="Arial" w:hAnsi="Arial" w:cs="Arial"/>
          <w:color w:val="000000"/>
          <w:sz w:val="22"/>
          <w:szCs w:val="22"/>
        </w:rPr>
        <w:t>Management</w:t>
      </w:r>
    </w:p>
    <w:p w14:paraId="29220691" w14:textId="65200EA6" w:rsidR="006C6A2C" w:rsidRDefault="006C6A2C" w:rsidP="00B60665">
      <w:pPr>
        <w:numPr>
          <w:ilvl w:val="0"/>
          <w:numId w:val="3"/>
        </w:numPr>
        <w:spacing w:before="100" w:beforeAutospacing="1" w:after="100" w:afterAutospacing="1" w:line="288" w:lineRule="auto"/>
        <w:contextualSpacing/>
        <w:rPr>
          <w:rFonts w:ascii="Arial" w:hAnsi="Arial" w:cs="Arial"/>
          <w:color w:val="000000"/>
          <w:sz w:val="22"/>
          <w:szCs w:val="22"/>
          <w:lang w:val="en-US"/>
        </w:rPr>
      </w:pPr>
      <w:r w:rsidRPr="004923CD">
        <w:rPr>
          <w:rFonts w:ascii="Arial" w:hAnsi="Arial" w:cs="Arial"/>
          <w:color w:val="000000"/>
          <w:sz w:val="22"/>
          <w:szCs w:val="22"/>
          <w:lang w:val="en-US"/>
        </w:rPr>
        <w:t xml:space="preserve">Lifecycle- </w:t>
      </w:r>
      <w:r w:rsidR="004F1678" w:rsidRPr="004923CD">
        <w:rPr>
          <w:rFonts w:ascii="Arial" w:hAnsi="Arial" w:cs="Arial"/>
          <w:color w:val="000000"/>
          <w:sz w:val="22"/>
          <w:szCs w:val="22"/>
          <w:lang w:val="en-US"/>
        </w:rPr>
        <w:t>und Security-</w:t>
      </w:r>
      <w:r w:rsidRPr="004923CD">
        <w:rPr>
          <w:rFonts w:ascii="Arial" w:hAnsi="Arial" w:cs="Arial"/>
          <w:color w:val="000000"/>
          <w:sz w:val="22"/>
          <w:szCs w:val="22"/>
          <w:lang w:val="en-US"/>
        </w:rPr>
        <w:t>Update-Policy</w:t>
      </w:r>
    </w:p>
    <w:p w14:paraId="69114F09" w14:textId="77777777" w:rsidR="004923CD" w:rsidRDefault="004923CD" w:rsidP="004923CD">
      <w:pPr>
        <w:pStyle w:val="Listenabsatz"/>
        <w:numPr>
          <w:ilvl w:val="0"/>
          <w:numId w:val="3"/>
        </w:numPr>
        <w:rPr>
          <w:rFonts w:ascii="Arial" w:eastAsia="Times New Roman" w:hAnsi="Arial" w:cs="Arial"/>
          <w:color w:val="000000"/>
          <w:kern w:val="0"/>
          <w:sz w:val="22"/>
          <w:szCs w:val="22"/>
          <w:lang w:val="en-US" w:eastAsia="de-DE"/>
          <w14:ligatures w14:val="none"/>
        </w:rPr>
      </w:pPr>
      <w:proofErr w:type="spellStart"/>
      <w:r w:rsidRPr="004923CD">
        <w:rPr>
          <w:rFonts w:ascii="Arial" w:eastAsia="Times New Roman" w:hAnsi="Arial" w:cs="Arial"/>
          <w:color w:val="000000"/>
          <w:kern w:val="0"/>
          <w:sz w:val="22"/>
          <w:szCs w:val="22"/>
          <w:lang w:val="en-US" w:eastAsia="de-DE"/>
          <w14:ligatures w14:val="none"/>
        </w:rPr>
        <w:lastRenderedPageBreak/>
        <w:t>Schwachstellenanalysen</w:t>
      </w:r>
      <w:proofErr w:type="spellEnd"/>
      <w:r w:rsidRPr="004923CD">
        <w:rPr>
          <w:rFonts w:ascii="Arial" w:eastAsia="Times New Roman" w:hAnsi="Arial" w:cs="Arial"/>
          <w:color w:val="000000"/>
          <w:kern w:val="0"/>
          <w:sz w:val="22"/>
          <w:szCs w:val="22"/>
          <w:lang w:val="en-US" w:eastAsia="de-DE"/>
          <w14:ligatures w14:val="none"/>
        </w:rPr>
        <w:t xml:space="preserve"> und </w:t>
      </w:r>
      <w:proofErr w:type="spellStart"/>
      <w:r w:rsidRPr="004923CD">
        <w:rPr>
          <w:rFonts w:ascii="Arial" w:eastAsia="Times New Roman" w:hAnsi="Arial" w:cs="Arial"/>
          <w:color w:val="000000"/>
          <w:kern w:val="0"/>
          <w:sz w:val="22"/>
          <w:szCs w:val="22"/>
          <w:lang w:val="en-US" w:eastAsia="de-DE"/>
          <w14:ligatures w14:val="none"/>
        </w:rPr>
        <w:t>Penetrationstests</w:t>
      </w:r>
      <w:proofErr w:type="spellEnd"/>
      <w:r w:rsidRPr="004923CD">
        <w:rPr>
          <w:rFonts w:ascii="Arial" w:eastAsia="Times New Roman" w:hAnsi="Arial" w:cs="Arial"/>
          <w:color w:val="000000"/>
          <w:kern w:val="0"/>
          <w:sz w:val="22"/>
          <w:szCs w:val="22"/>
          <w:lang w:val="en-US" w:eastAsia="de-DE"/>
          <w14:ligatures w14:val="none"/>
        </w:rPr>
        <w:t xml:space="preserve"> </w:t>
      </w:r>
      <w:proofErr w:type="spellStart"/>
      <w:r w:rsidRPr="004923CD">
        <w:rPr>
          <w:rFonts w:ascii="Arial" w:eastAsia="Times New Roman" w:hAnsi="Arial" w:cs="Arial"/>
          <w:color w:val="000000"/>
          <w:kern w:val="0"/>
          <w:sz w:val="22"/>
          <w:szCs w:val="22"/>
          <w:lang w:val="en-US" w:eastAsia="de-DE"/>
          <w14:ligatures w14:val="none"/>
        </w:rPr>
        <w:t>nach</w:t>
      </w:r>
      <w:proofErr w:type="spellEnd"/>
      <w:r w:rsidRPr="004923CD">
        <w:rPr>
          <w:rFonts w:ascii="Arial" w:eastAsia="Times New Roman" w:hAnsi="Arial" w:cs="Arial"/>
          <w:color w:val="000000"/>
          <w:kern w:val="0"/>
          <w:sz w:val="22"/>
          <w:szCs w:val="22"/>
          <w:lang w:val="en-US" w:eastAsia="de-DE"/>
          <w14:ligatures w14:val="none"/>
        </w:rPr>
        <w:t xml:space="preserve"> </w:t>
      </w:r>
      <w:proofErr w:type="spellStart"/>
      <w:r w:rsidRPr="004923CD">
        <w:rPr>
          <w:rFonts w:ascii="Arial" w:eastAsia="Times New Roman" w:hAnsi="Arial" w:cs="Arial"/>
          <w:color w:val="000000"/>
          <w:kern w:val="0"/>
          <w:sz w:val="22"/>
          <w:szCs w:val="22"/>
          <w:lang w:val="en-US" w:eastAsia="de-DE"/>
          <w14:ligatures w14:val="none"/>
        </w:rPr>
        <w:t>Bedarf</w:t>
      </w:r>
      <w:proofErr w:type="spellEnd"/>
    </w:p>
    <w:p w14:paraId="54635872" w14:textId="77777777" w:rsidR="004923CD" w:rsidRPr="004923CD" w:rsidRDefault="004923CD" w:rsidP="004923CD">
      <w:pPr>
        <w:pStyle w:val="Listenabsatz"/>
        <w:numPr>
          <w:ilvl w:val="0"/>
          <w:numId w:val="3"/>
        </w:numPr>
        <w:rPr>
          <w:rFonts w:ascii="Arial" w:eastAsia="Times New Roman" w:hAnsi="Arial" w:cs="Arial"/>
          <w:color w:val="000000"/>
          <w:kern w:val="0"/>
          <w:sz w:val="22"/>
          <w:szCs w:val="22"/>
          <w:lang w:val="en-US" w:eastAsia="de-DE"/>
          <w14:ligatures w14:val="none"/>
        </w:rPr>
      </w:pPr>
      <w:proofErr w:type="spellStart"/>
      <w:r w:rsidRPr="004923CD">
        <w:rPr>
          <w:rFonts w:ascii="Arial" w:eastAsia="Times New Roman" w:hAnsi="Arial" w:cs="Arial"/>
          <w:color w:val="000000"/>
          <w:kern w:val="0"/>
          <w:sz w:val="22"/>
          <w:szCs w:val="22"/>
          <w:lang w:val="en-US" w:eastAsia="de-DE"/>
          <w14:ligatures w14:val="none"/>
        </w:rPr>
        <w:t>Überwachung</w:t>
      </w:r>
      <w:proofErr w:type="spellEnd"/>
      <w:r w:rsidRPr="004923CD">
        <w:rPr>
          <w:rFonts w:ascii="Arial" w:eastAsia="Times New Roman" w:hAnsi="Arial" w:cs="Arial"/>
          <w:color w:val="000000"/>
          <w:kern w:val="0"/>
          <w:sz w:val="22"/>
          <w:szCs w:val="22"/>
          <w:lang w:val="en-US" w:eastAsia="de-DE"/>
          <w14:ligatures w14:val="none"/>
        </w:rPr>
        <w:t xml:space="preserve"> </w:t>
      </w:r>
      <w:proofErr w:type="spellStart"/>
      <w:r w:rsidRPr="004923CD">
        <w:rPr>
          <w:rFonts w:ascii="Arial" w:eastAsia="Times New Roman" w:hAnsi="Arial" w:cs="Arial"/>
          <w:color w:val="000000"/>
          <w:kern w:val="0"/>
          <w:sz w:val="22"/>
          <w:szCs w:val="22"/>
          <w:lang w:val="en-US" w:eastAsia="de-DE"/>
          <w14:ligatures w14:val="none"/>
        </w:rPr>
        <w:t>relevanter</w:t>
      </w:r>
      <w:proofErr w:type="spellEnd"/>
      <w:r w:rsidRPr="004923CD">
        <w:rPr>
          <w:rFonts w:ascii="Arial" w:eastAsia="Times New Roman" w:hAnsi="Arial" w:cs="Arial"/>
          <w:color w:val="000000"/>
          <w:kern w:val="0"/>
          <w:sz w:val="22"/>
          <w:szCs w:val="22"/>
          <w:lang w:val="en-US" w:eastAsia="de-DE"/>
          <w14:ligatures w14:val="none"/>
        </w:rPr>
        <w:t xml:space="preserve"> </w:t>
      </w:r>
      <w:proofErr w:type="spellStart"/>
      <w:r w:rsidRPr="004923CD">
        <w:rPr>
          <w:rFonts w:ascii="Arial" w:eastAsia="Times New Roman" w:hAnsi="Arial" w:cs="Arial"/>
          <w:color w:val="000000"/>
          <w:kern w:val="0"/>
          <w:sz w:val="22"/>
          <w:szCs w:val="22"/>
          <w:lang w:val="en-US" w:eastAsia="de-DE"/>
          <w14:ligatures w14:val="none"/>
        </w:rPr>
        <w:t>Sicherheitsmeldungen</w:t>
      </w:r>
      <w:proofErr w:type="spellEnd"/>
      <w:r w:rsidRPr="004923CD">
        <w:rPr>
          <w:rFonts w:ascii="Arial" w:eastAsia="Times New Roman" w:hAnsi="Arial" w:cs="Arial"/>
          <w:color w:val="000000"/>
          <w:kern w:val="0"/>
          <w:sz w:val="22"/>
          <w:szCs w:val="22"/>
          <w:lang w:val="en-US" w:eastAsia="de-DE"/>
          <w14:ligatures w14:val="none"/>
        </w:rPr>
        <w:t xml:space="preserve"> und </w:t>
      </w:r>
      <w:proofErr w:type="spellStart"/>
      <w:r w:rsidRPr="004923CD">
        <w:rPr>
          <w:rFonts w:ascii="Arial" w:eastAsia="Times New Roman" w:hAnsi="Arial" w:cs="Arial"/>
          <w:color w:val="000000"/>
          <w:kern w:val="0"/>
          <w:sz w:val="22"/>
          <w:szCs w:val="22"/>
          <w:lang w:val="en-US" w:eastAsia="de-DE"/>
          <w14:ligatures w14:val="none"/>
        </w:rPr>
        <w:t>Schwachstellen</w:t>
      </w:r>
      <w:proofErr w:type="spellEnd"/>
    </w:p>
    <w:p w14:paraId="5C68F596" w14:textId="77777777" w:rsidR="00147F10" w:rsidRPr="004923CD" w:rsidRDefault="00147F10"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 xml:space="preserve">Die kontinuierliche Aktualisierung durch geprüfte Updates unterstützt Betreiber von Industrie-, Energie- und IoT-Infrastrukturen bei der Umsetzung ihrer Cybersicherheitsstrategie und der Vorbereitung auf zukünftige regulatorische Anforderungen wie CRA, RED </w:t>
      </w:r>
      <w:proofErr w:type="spellStart"/>
      <w:r w:rsidRPr="004923CD">
        <w:rPr>
          <w:rFonts w:ascii="Arial" w:hAnsi="Arial" w:cs="Arial"/>
          <w:sz w:val="22"/>
          <w:szCs w:val="22"/>
        </w:rPr>
        <w:t>Cybersecurity</w:t>
      </w:r>
      <w:proofErr w:type="spellEnd"/>
      <w:r w:rsidRPr="004923CD">
        <w:rPr>
          <w:rFonts w:ascii="Arial" w:hAnsi="Arial" w:cs="Arial"/>
          <w:sz w:val="22"/>
          <w:szCs w:val="22"/>
        </w:rPr>
        <w:t xml:space="preserve"> und NIS-2.</w:t>
      </w:r>
    </w:p>
    <w:p w14:paraId="4E7859D7" w14:textId="77777777" w:rsidR="00B60665" w:rsidRPr="004923CD" w:rsidRDefault="00B60665" w:rsidP="00B60665">
      <w:pPr>
        <w:pStyle w:val="StandardWeb"/>
        <w:suppressAutoHyphens/>
        <w:spacing w:line="288" w:lineRule="auto"/>
        <w:contextualSpacing/>
        <w:rPr>
          <w:rFonts w:ascii="Arial" w:hAnsi="Arial" w:cs="Arial"/>
          <w:sz w:val="22"/>
          <w:szCs w:val="22"/>
        </w:rPr>
      </w:pPr>
    </w:p>
    <w:p w14:paraId="73797CD8" w14:textId="7A1B696A" w:rsidR="00845AD2" w:rsidRPr="004923CD" w:rsidRDefault="00845AD2" w:rsidP="00B60665">
      <w:pPr>
        <w:pStyle w:val="StandardWeb"/>
        <w:suppressAutoHyphens/>
        <w:spacing w:line="288" w:lineRule="auto"/>
        <w:contextualSpacing/>
        <w:rPr>
          <w:rFonts w:ascii="Arial" w:hAnsi="Arial" w:cs="Arial"/>
          <w:sz w:val="22"/>
          <w:szCs w:val="22"/>
        </w:rPr>
      </w:pPr>
      <w:r w:rsidRPr="004923CD">
        <w:rPr>
          <w:rFonts w:ascii="Arial" w:hAnsi="Arial" w:cs="Arial"/>
          <w:b/>
          <w:bCs/>
          <w:sz w:val="22"/>
          <w:szCs w:val="22"/>
        </w:rPr>
        <w:t xml:space="preserve">Technisch abgestimmte </w:t>
      </w:r>
      <w:proofErr w:type="spellStart"/>
      <w:r w:rsidRPr="004923CD">
        <w:rPr>
          <w:rFonts w:ascii="Arial" w:hAnsi="Arial" w:cs="Arial"/>
          <w:b/>
          <w:bCs/>
          <w:sz w:val="22"/>
          <w:szCs w:val="22"/>
        </w:rPr>
        <w:t>Gesamtlösung</w:t>
      </w:r>
      <w:proofErr w:type="spellEnd"/>
    </w:p>
    <w:p w14:paraId="1716CE49" w14:textId="78978A97" w:rsidR="00185282" w:rsidRPr="004923CD" w:rsidRDefault="00327E04"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 xml:space="preserve">Die Gateways von </w:t>
      </w:r>
      <w:proofErr w:type="spellStart"/>
      <w:r w:rsidRPr="004923CD">
        <w:rPr>
          <w:rFonts w:ascii="Arial" w:hAnsi="Arial" w:cs="Arial"/>
          <w:sz w:val="22"/>
          <w:szCs w:val="22"/>
        </w:rPr>
        <w:t>IoTmaxx</w:t>
      </w:r>
      <w:proofErr w:type="spellEnd"/>
      <w:r w:rsidRPr="004923CD">
        <w:rPr>
          <w:rFonts w:ascii="Arial" w:hAnsi="Arial" w:cs="Arial"/>
          <w:sz w:val="22"/>
          <w:szCs w:val="22"/>
        </w:rPr>
        <w:t xml:space="preserve"> </w:t>
      </w:r>
      <w:r w:rsidR="00354F0C" w:rsidRPr="004923CD">
        <w:rPr>
          <w:rFonts w:ascii="Arial" w:hAnsi="Arial" w:cs="Arial"/>
          <w:sz w:val="22"/>
          <w:szCs w:val="22"/>
        </w:rPr>
        <w:t xml:space="preserve">überzeugen </w:t>
      </w:r>
      <w:r w:rsidRPr="004923CD">
        <w:rPr>
          <w:rFonts w:ascii="Arial" w:hAnsi="Arial" w:cs="Arial"/>
          <w:sz w:val="22"/>
          <w:szCs w:val="22"/>
        </w:rPr>
        <w:t>nicht nur durch ihre integrierte Sicherheits- und Update-Architektur</w:t>
      </w:r>
      <w:r w:rsidR="00354F0C" w:rsidRPr="004923CD">
        <w:rPr>
          <w:rFonts w:ascii="Arial" w:hAnsi="Arial" w:cs="Arial"/>
          <w:sz w:val="22"/>
          <w:szCs w:val="22"/>
        </w:rPr>
        <w:t xml:space="preserve"> sowie eine</w:t>
      </w:r>
      <w:r w:rsidRPr="004923CD">
        <w:rPr>
          <w:rFonts w:ascii="Arial" w:hAnsi="Arial" w:cs="Arial"/>
          <w:sz w:val="22"/>
          <w:szCs w:val="22"/>
        </w:rPr>
        <w:t xml:space="preserve"> </w:t>
      </w:r>
      <w:r w:rsidRPr="004923CD">
        <w:rPr>
          <w:rFonts w:ascii="Arial" w:hAnsi="Arial" w:cs="Arial"/>
          <w:color w:val="000000"/>
          <w:sz w:val="22"/>
          <w:szCs w:val="22"/>
          <w:lang w:eastAsia="de-DE"/>
        </w:rPr>
        <w:t>dokumentierte Lifecycle-Strategie</w:t>
      </w:r>
      <w:r w:rsidR="003045D5" w:rsidRPr="004923CD">
        <w:rPr>
          <w:rFonts w:ascii="Arial" w:hAnsi="Arial" w:cs="Arial"/>
          <w:color w:val="000000"/>
          <w:sz w:val="22"/>
          <w:szCs w:val="22"/>
          <w:lang w:eastAsia="de-DE"/>
        </w:rPr>
        <w:t>,</w:t>
      </w:r>
      <w:r w:rsidRPr="004923CD">
        <w:rPr>
          <w:rFonts w:ascii="Arial" w:hAnsi="Arial" w:cs="Arial"/>
          <w:sz w:val="22"/>
          <w:szCs w:val="22"/>
        </w:rPr>
        <w:t xml:space="preserve"> </w:t>
      </w:r>
      <w:r w:rsidR="00354F0C" w:rsidRPr="004923CD">
        <w:rPr>
          <w:rFonts w:ascii="Arial" w:hAnsi="Arial" w:cs="Arial"/>
          <w:sz w:val="22"/>
          <w:szCs w:val="22"/>
        </w:rPr>
        <w:t xml:space="preserve">sondern </w:t>
      </w:r>
      <w:r w:rsidR="00C1572E" w:rsidRPr="004923CD">
        <w:rPr>
          <w:rFonts w:ascii="Arial" w:hAnsi="Arial" w:cs="Arial"/>
          <w:sz w:val="22"/>
          <w:szCs w:val="22"/>
        </w:rPr>
        <w:t>bieten auch</w:t>
      </w:r>
      <w:r w:rsidR="00354F0C" w:rsidRPr="004923CD">
        <w:rPr>
          <w:rFonts w:ascii="Arial" w:hAnsi="Arial" w:cs="Arial"/>
          <w:sz w:val="22"/>
          <w:szCs w:val="22"/>
        </w:rPr>
        <w:t xml:space="preserve"> ein</w:t>
      </w:r>
      <w:r w:rsidRPr="004923CD">
        <w:rPr>
          <w:rFonts w:ascii="Arial" w:hAnsi="Arial" w:cs="Arial"/>
          <w:sz w:val="22"/>
          <w:szCs w:val="22"/>
        </w:rPr>
        <w:t xml:space="preserve"> professionelle</w:t>
      </w:r>
      <w:r w:rsidR="00354F0C" w:rsidRPr="004923CD">
        <w:rPr>
          <w:rFonts w:ascii="Arial" w:hAnsi="Arial" w:cs="Arial"/>
          <w:sz w:val="22"/>
          <w:szCs w:val="22"/>
        </w:rPr>
        <w:t>s</w:t>
      </w:r>
      <w:r w:rsidR="00C1572E" w:rsidRPr="004923CD">
        <w:rPr>
          <w:rFonts w:ascii="Arial" w:hAnsi="Arial" w:cs="Arial"/>
          <w:sz w:val="22"/>
          <w:szCs w:val="22"/>
        </w:rPr>
        <w:t>,</w:t>
      </w:r>
      <w:r w:rsidRPr="004923CD">
        <w:rPr>
          <w:rFonts w:ascii="Arial" w:hAnsi="Arial" w:cs="Arial"/>
          <w:sz w:val="22"/>
          <w:szCs w:val="22"/>
        </w:rPr>
        <w:t xml:space="preserve"> </w:t>
      </w:r>
      <w:r w:rsidR="00354F0C" w:rsidRPr="004923CD">
        <w:rPr>
          <w:rFonts w:ascii="Arial" w:hAnsi="Arial" w:cs="Arial"/>
          <w:sz w:val="22"/>
          <w:szCs w:val="22"/>
        </w:rPr>
        <w:t xml:space="preserve">zentral gesteuertes </w:t>
      </w:r>
      <w:r w:rsidR="00C1572E" w:rsidRPr="004923CD">
        <w:rPr>
          <w:rFonts w:ascii="Arial" w:hAnsi="Arial" w:cs="Arial"/>
          <w:sz w:val="22"/>
          <w:szCs w:val="22"/>
        </w:rPr>
        <w:t>IoT-</w:t>
      </w:r>
      <w:r w:rsidRPr="004923CD">
        <w:rPr>
          <w:rFonts w:ascii="Arial" w:hAnsi="Arial" w:cs="Arial"/>
          <w:sz w:val="22"/>
          <w:szCs w:val="22"/>
        </w:rPr>
        <w:t>Device-Management</w:t>
      </w:r>
      <w:r w:rsidRPr="004923CD">
        <w:rPr>
          <w:rFonts w:ascii="Arial" w:hAnsi="Arial" w:cs="Arial"/>
          <w:color w:val="000000"/>
          <w:sz w:val="22"/>
          <w:szCs w:val="22"/>
          <w:lang w:eastAsia="de-DE"/>
        </w:rPr>
        <w:t>.</w:t>
      </w:r>
      <w:r w:rsidRPr="004923CD">
        <w:rPr>
          <w:rFonts w:ascii="Arial" w:hAnsi="Arial" w:cs="Arial"/>
          <w:b/>
          <w:bCs/>
          <w:color w:val="000000"/>
          <w:sz w:val="22"/>
          <w:szCs w:val="22"/>
          <w:lang w:eastAsia="de-DE"/>
        </w:rPr>
        <w:t xml:space="preserve"> </w:t>
      </w:r>
      <w:r w:rsidR="004F1678" w:rsidRPr="004923CD">
        <w:rPr>
          <w:rFonts w:ascii="Arial" w:hAnsi="Arial" w:cs="Arial"/>
          <w:color w:val="000000"/>
          <w:sz w:val="22"/>
          <w:szCs w:val="22"/>
          <w:lang w:eastAsia="de-DE"/>
        </w:rPr>
        <w:t>Sie wurden</w:t>
      </w:r>
      <w:r w:rsidR="00845AD2" w:rsidRPr="004923CD">
        <w:rPr>
          <w:rFonts w:ascii="Arial" w:hAnsi="Arial" w:cs="Arial"/>
          <w:sz w:val="22"/>
          <w:szCs w:val="22"/>
        </w:rPr>
        <w:t xml:space="preserve"> </w:t>
      </w:r>
      <w:r w:rsidRPr="004923CD">
        <w:rPr>
          <w:rFonts w:ascii="Arial" w:hAnsi="Arial" w:cs="Arial"/>
          <w:sz w:val="22"/>
          <w:szCs w:val="22"/>
        </w:rPr>
        <w:t>um</w:t>
      </w:r>
      <w:r w:rsidR="00845AD2" w:rsidRPr="004923CD">
        <w:rPr>
          <w:rFonts w:ascii="Arial" w:hAnsi="Arial" w:cs="Arial"/>
          <w:sz w:val="22"/>
          <w:szCs w:val="22"/>
        </w:rPr>
        <w:t xml:space="preserve"> einen Agenten für die Plattform </w:t>
      </w:r>
      <w:hyperlink r:id="rId9" w:history="1">
        <w:proofErr w:type="spellStart"/>
        <w:r w:rsidR="00444D35" w:rsidRPr="004923CD">
          <w:rPr>
            <w:rStyle w:val="Hyperlink"/>
            <w:rFonts w:ascii="Arial" w:hAnsi="Arial" w:cs="Arial"/>
            <w:sz w:val="22"/>
            <w:szCs w:val="22"/>
          </w:rPr>
          <w:t>Q</w:t>
        </w:r>
        <w:r w:rsidR="00845AD2" w:rsidRPr="004923CD">
          <w:rPr>
            <w:rStyle w:val="Hyperlink"/>
            <w:rFonts w:ascii="Arial" w:hAnsi="Arial" w:cs="Arial"/>
            <w:sz w:val="22"/>
            <w:szCs w:val="22"/>
          </w:rPr>
          <w:t>be</w:t>
        </w:r>
        <w:r w:rsidR="00845AD2" w:rsidRPr="004923CD">
          <w:rPr>
            <w:rStyle w:val="Hyperlink"/>
            <w:rFonts w:ascii="Arial" w:hAnsi="Arial" w:cs="Arial"/>
            <w:sz w:val="22"/>
            <w:szCs w:val="22"/>
          </w:rPr>
          <w:t>e</w:t>
        </w:r>
        <w:proofErr w:type="spellEnd"/>
      </w:hyperlink>
      <w:r w:rsidR="00845AD2" w:rsidRPr="004923CD">
        <w:rPr>
          <w:rFonts w:ascii="Arial" w:hAnsi="Arial" w:cs="Arial"/>
          <w:sz w:val="22"/>
          <w:szCs w:val="22"/>
        </w:rPr>
        <w:t xml:space="preserve"> ergänzt und </w:t>
      </w:r>
      <w:r w:rsidR="004F1678" w:rsidRPr="004923CD">
        <w:rPr>
          <w:rFonts w:ascii="Arial" w:hAnsi="Arial" w:cs="Arial"/>
          <w:sz w:val="22"/>
          <w:szCs w:val="22"/>
        </w:rPr>
        <w:t>stellen</w:t>
      </w:r>
      <w:r w:rsidR="00C1572E" w:rsidRPr="004923CD">
        <w:rPr>
          <w:rFonts w:ascii="Arial" w:hAnsi="Arial" w:cs="Arial"/>
          <w:sz w:val="22"/>
          <w:szCs w:val="22"/>
        </w:rPr>
        <w:t xml:space="preserve"> </w:t>
      </w:r>
      <w:r w:rsidR="004F1678" w:rsidRPr="004923CD">
        <w:rPr>
          <w:rFonts w:ascii="Arial" w:hAnsi="Arial" w:cs="Arial"/>
          <w:sz w:val="22"/>
          <w:szCs w:val="22"/>
        </w:rPr>
        <w:t xml:space="preserve">somit </w:t>
      </w:r>
      <w:r w:rsidR="00845AD2" w:rsidRPr="004923CD">
        <w:rPr>
          <w:rFonts w:ascii="Arial" w:hAnsi="Arial" w:cs="Arial"/>
          <w:sz w:val="22"/>
          <w:szCs w:val="22"/>
        </w:rPr>
        <w:t xml:space="preserve">eine </w:t>
      </w:r>
      <w:r w:rsidR="00E938FD" w:rsidRPr="004923CD">
        <w:rPr>
          <w:rFonts w:ascii="Arial" w:hAnsi="Arial" w:cs="Arial"/>
          <w:sz w:val="22"/>
          <w:szCs w:val="22"/>
        </w:rPr>
        <w:t xml:space="preserve">sichere, </w:t>
      </w:r>
      <w:r w:rsidR="00185282" w:rsidRPr="004923CD">
        <w:rPr>
          <w:rFonts w:ascii="Arial" w:hAnsi="Arial" w:cs="Arial"/>
          <w:sz w:val="22"/>
          <w:szCs w:val="22"/>
        </w:rPr>
        <w:t>skalierbare</w:t>
      </w:r>
      <w:r w:rsidR="00F17E96" w:rsidRPr="004923CD">
        <w:rPr>
          <w:rFonts w:ascii="Arial" w:hAnsi="Arial" w:cs="Arial"/>
          <w:sz w:val="22"/>
          <w:szCs w:val="22"/>
        </w:rPr>
        <w:t xml:space="preserve"> </w:t>
      </w:r>
      <w:r w:rsidR="00E938FD" w:rsidRPr="004923CD">
        <w:rPr>
          <w:rFonts w:ascii="Arial" w:hAnsi="Arial" w:cs="Arial"/>
          <w:sz w:val="22"/>
          <w:szCs w:val="22"/>
        </w:rPr>
        <w:t xml:space="preserve">und </w:t>
      </w:r>
      <w:r w:rsidR="00F17E96" w:rsidRPr="004923CD">
        <w:rPr>
          <w:rFonts w:ascii="Arial" w:hAnsi="Arial" w:cs="Arial"/>
          <w:sz w:val="22"/>
          <w:szCs w:val="22"/>
        </w:rPr>
        <w:t xml:space="preserve">für das Feld optimierte </w:t>
      </w:r>
      <w:proofErr w:type="spellStart"/>
      <w:r w:rsidR="00845AD2" w:rsidRPr="004923CD">
        <w:rPr>
          <w:rFonts w:ascii="Arial" w:hAnsi="Arial" w:cs="Arial"/>
          <w:sz w:val="22"/>
          <w:szCs w:val="22"/>
        </w:rPr>
        <w:t>Gesamtlösung</w:t>
      </w:r>
      <w:proofErr w:type="spellEnd"/>
      <w:r w:rsidR="00444D35" w:rsidRPr="004923CD">
        <w:rPr>
          <w:rFonts w:ascii="Arial" w:hAnsi="Arial" w:cs="Arial"/>
          <w:sz w:val="22"/>
          <w:szCs w:val="22"/>
        </w:rPr>
        <w:t xml:space="preserve"> </w:t>
      </w:r>
      <w:r w:rsidR="004F1678" w:rsidRPr="004923CD">
        <w:rPr>
          <w:rFonts w:ascii="Arial" w:hAnsi="Arial" w:cs="Arial"/>
          <w:sz w:val="22"/>
          <w:szCs w:val="22"/>
        </w:rPr>
        <w:t>dar</w:t>
      </w:r>
      <w:r w:rsidR="00845AD2" w:rsidRPr="004923CD">
        <w:rPr>
          <w:rFonts w:ascii="Arial" w:hAnsi="Arial" w:cs="Arial"/>
          <w:sz w:val="22"/>
          <w:szCs w:val="22"/>
        </w:rPr>
        <w:t xml:space="preserve">. </w:t>
      </w:r>
      <w:proofErr w:type="spellStart"/>
      <w:r w:rsidR="004F1678" w:rsidRPr="004923CD">
        <w:rPr>
          <w:rFonts w:ascii="Arial" w:hAnsi="Arial" w:cs="Arial"/>
          <w:sz w:val="22"/>
          <w:szCs w:val="22"/>
        </w:rPr>
        <w:t>IoTmaxx</w:t>
      </w:r>
      <w:proofErr w:type="spellEnd"/>
      <w:r w:rsidR="004F1678" w:rsidRPr="004923CD">
        <w:rPr>
          <w:rFonts w:ascii="Arial" w:hAnsi="Arial" w:cs="Arial"/>
          <w:sz w:val="22"/>
          <w:szCs w:val="22"/>
        </w:rPr>
        <w:t xml:space="preserve"> stellt d</w:t>
      </w:r>
      <w:r w:rsidR="00185282" w:rsidRPr="004923CD">
        <w:rPr>
          <w:rFonts w:ascii="Arial" w:hAnsi="Arial" w:cs="Arial"/>
          <w:sz w:val="22"/>
          <w:szCs w:val="22"/>
        </w:rPr>
        <w:t>ie Lizenzen sowie den Portalzugang bereit – vom Pilotprojekt bis zum Rollout mit hohen Stückzahlen.</w:t>
      </w:r>
    </w:p>
    <w:p w14:paraId="2FFAB15A" w14:textId="77777777" w:rsidR="00B60665" w:rsidRPr="004923CD" w:rsidRDefault="00B60665" w:rsidP="00B60665">
      <w:pPr>
        <w:pStyle w:val="StandardWeb"/>
        <w:suppressAutoHyphens/>
        <w:spacing w:line="288" w:lineRule="auto"/>
        <w:contextualSpacing/>
        <w:rPr>
          <w:rFonts w:ascii="Arial" w:hAnsi="Arial" w:cs="Arial"/>
          <w:b/>
          <w:bCs/>
          <w:color w:val="000000"/>
          <w:sz w:val="22"/>
          <w:szCs w:val="22"/>
          <w:lang w:eastAsia="de-DE"/>
        </w:rPr>
      </w:pPr>
    </w:p>
    <w:p w14:paraId="3B2EB9B3" w14:textId="3F7284E4" w:rsidR="00444D35" w:rsidRPr="004923CD" w:rsidRDefault="00354F0C"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 xml:space="preserve">Über </w:t>
      </w:r>
      <w:proofErr w:type="spellStart"/>
      <w:r w:rsidRPr="004923CD">
        <w:rPr>
          <w:rFonts w:ascii="Arial" w:hAnsi="Arial" w:cs="Arial"/>
          <w:sz w:val="22"/>
          <w:szCs w:val="22"/>
        </w:rPr>
        <w:t>Qbee</w:t>
      </w:r>
      <w:proofErr w:type="spellEnd"/>
      <w:r w:rsidRPr="004923CD">
        <w:rPr>
          <w:rFonts w:ascii="Arial" w:hAnsi="Arial" w:cs="Arial"/>
          <w:sz w:val="22"/>
          <w:szCs w:val="22"/>
        </w:rPr>
        <w:t xml:space="preserve"> kann d</w:t>
      </w:r>
      <w:r w:rsidR="00845AD2" w:rsidRPr="004923CD">
        <w:rPr>
          <w:rFonts w:ascii="Arial" w:hAnsi="Arial" w:cs="Arial"/>
          <w:sz w:val="22"/>
          <w:szCs w:val="22"/>
        </w:rPr>
        <w:t>ie G</w:t>
      </w:r>
      <w:r w:rsidR="0099521C" w:rsidRPr="004923CD">
        <w:rPr>
          <w:rFonts w:ascii="Arial" w:hAnsi="Arial" w:cs="Arial"/>
          <w:sz w:val="22"/>
          <w:szCs w:val="22"/>
        </w:rPr>
        <w:t>eräte</w:t>
      </w:r>
      <w:r w:rsidR="00444D35" w:rsidRPr="004923CD">
        <w:rPr>
          <w:rFonts w:ascii="Arial" w:hAnsi="Arial" w:cs="Arial"/>
          <w:sz w:val="22"/>
          <w:szCs w:val="22"/>
        </w:rPr>
        <w:t>verwaltung</w:t>
      </w:r>
      <w:r w:rsidR="0099521C" w:rsidRPr="004923CD">
        <w:rPr>
          <w:rFonts w:ascii="Arial" w:hAnsi="Arial" w:cs="Arial"/>
          <w:sz w:val="22"/>
          <w:szCs w:val="22"/>
        </w:rPr>
        <w:t xml:space="preserve"> </w:t>
      </w:r>
      <w:r w:rsidR="00444D35" w:rsidRPr="004923CD">
        <w:rPr>
          <w:rFonts w:ascii="Arial" w:hAnsi="Arial" w:cs="Arial"/>
          <w:sz w:val="22"/>
          <w:szCs w:val="22"/>
        </w:rPr>
        <w:t>mit</w:t>
      </w:r>
      <w:r w:rsidR="00E938FD" w:rsidRPr="004923CD">
        <w:rPr>
          <w:rFonts w:ascii="Arial" w:hAnsi="Arial" w:cs="Arial"/>
          <w:sz w:val="22"/>
          <w:szCs w:val="22"/>
        </w:rPr>
        <w:t xml:space="preserve"> geringem Betriebs- oder Integrationsaufwand </w:t>
      </w:r>
      <w:r w:rsidR="00845AD2" w:rsidRPr="004923CD">
        <w:rPr>
          <w:rFonts w:ascii="Arial" w:hAnsi="Arial" w:cs="Arial"/>
          <w:sz w:val="22"/>
          <w:szCs w:val="22"/>
        </w:rPr>
        <w:t>über ein webbasiertes Portal erfolgen</w:t>
      </w:r>
      <w:r w:rsidRPr="004923CD">
        <w:rPr>
          <w:rFonts w:ascii="Arial" w:hAnsi="Arial" w:cs="Arial"/>
          <w:sz w:val="22"/>
          <w:szCs w:val="22"/>
        </w:rPr>
        <w:t xml:space="preserve"> – das ermöglicht </w:t>
      </w:r>
      <w:r w:rsidR="00E938FD" w:rsidRPr="004923CD">
        <w:rPr>
          <w:rFonts w:ascii="Arial" w:hAnsi="Arial" w:cs="Arial"/>
          <w:sz w:val="22"/>
          <w:szCs w:val="22"/>
        </w:rPr>
        <w:t>Wartung, Diagnose sowie den Support im laufenden Betrieb</w:t>
      </w:r>
      <w:r w:rsidR="00845AD2" w:rsidRPr="004923CD">
        <w:rPr>
          <w:rFonts w:ascii="Arial" w:hAnsi="Arial" w:cs="Arial"/>
          <w:sz w:val="22"/>
          <w:szCs w:val="22"/>
        </w:rPr>
        <w:t>. „</w:t>
      </w:r>
      <w:r w:rsidRPr="004923CD">
        <w:rPr>
          <w:rFonts w:ascii="Arial" w:hAnsi="Arial" w:cs="Arial"/>
          <w:sz w:val="22"/>
          <w:szCs w:val="22"/>
        </w:rPr>
        <w:t xml:space="preserve">Unsere Geräte </w:t>
      </w:r>
      <w:r w:rsidRPr="004923CD">
        <w:rPr>
          <w:rFonts w:ascii="Arial" w:hAnsi="Arial" w:cs="Arial"/>
          <w:color w:val="000000"/>
          <w:sz w:val="22"/>
          <w:szCs w:val="22"/>
          <w:lang w:eastAsia="de-DE"/>
        </w:rPr>
        <w:t>arbeiten nach dem Outbound-</w:t>
      </w:r>
      <w:proofErr w:type="spellStart"/>
      <w:r w:rsidRPr="004923CD">
        <w:rPr>
          <w:rFonts w:ascii="Arial" w:hAnsi="Arial" w:cs="Arial"/>
          <w:color w:val="000000"/>
          <w:sz w:val="22"/>
          <w:szCs w:val="22"/>
          <w:lang w:eastAsia="de-DE"/>
        </w:rPr>
        <w:t>only</w:t>
      </w:r>
      <w:proofErr w:type="spellEnd"/>
      <w:r w:rsidRPr="004923CD">
        <w:rPr>
          <w:rFonts w:ascii="Arial" w:hAnsi="Arial" w:cs="Arial"/>
          <w:color w:val="000000"/>
          <w:sz w:val="22"/>
          <w:szCs w:val="22"/>
          <w:lang w:eastAsia="de-DE"/>
        </w:rPr>
        <w:t>-Kommunikationsprinzip</w:t>
      </w:r>
      <w:r w:rsidRPr="004923CD">
        <w:rPr>
          <w:rFonts w:ascii="Arial" w:hAnsi="Arial" w:cs="Arial"/>
          <w:sz w:val="22"/>
          <w:szCs w:val="22"/>
        </w:rPr>
        <w:t>, das heißt, d</w:t>
      </w:r>
      <w:r w:rsidR="00845AD2" w:rsidRPr="004923CD">
        <w:rPr>
          <w:rFonts w:ascii="Arial" w:hAnsi="Arial" w:cs="Arial"/>
          <w:sz w:val="22"/>
          <w:szCs w:val="22"/>
        </w:rPr>
        <w:t xml:space="preserve">ie Verbindung </w:t>
      </w:r>
      <w:r w:rsidRPr="004923CD">
        <w:rPr>
          <w:rFonts w:ascii="Arial" w:hAnsi="Arial" w:cs="Arial"/>
          <w:sz w:val="22"/>
          <w:szCs w:val="22"/>
        </w:rPr>
        <w:t xml:space="preserve">zur Plattform erfolgt über einen kontrollierten TLS-verschlüsselten Fernzugriff und </w:t>
      </w:r>
      <w:r w:rsidR="00845AD2" w:rsidRPr="004923CD">
        <w:rPr>
          <w:rFonts w:ascii="Arial" w:hAnsi="Arial" w:cs="Arial"/>
          <w:sz w:val="22"/>
          <w:szCs w:val="22"/>
        </w:rPr>
        <w:t xml:space="preserve">wird ausschließlich von </w:t>
      </w:r>
      <w:r w:rsidR="009B55F3" w:rsidRPr="004923CD">
        <w:rPr>
          <w:rFonts w:ascii="Arial" w:hAnsi="Arial" w:cs="Arial"/>
          <w:sz w:val="22"/>
          <w:szCs w:val="22"/>
        </w:rPr>
        <w:t>unseren</w:t>
      </w:r>
      <w:r w:rsidR="00845AD2" w:rsidRPr="004923CD">
        <w:rPr>
          <w:rFonts w:ascii="Arial" w:hAnsi="Arial" w:cs="Arial"/>
          <w:sz w:val="22"/>
          <w:szCs w:val="22"/>
        </w:rPr>
        <w:t xml:space="preserve"> Gateways aufgebaut“, erklärt Christian Lelonek, Geschäftsführer </w:t>
      </w:r>
      <w:r w:rsidR="004F1678" w:rsidRPr="004923CD">
        <w:rPr>
          <w:rFonts w:ascii="Arial" w:hAnsi="Arial" w:cs="Arial"/>
          <w:sz w:val="22"/>
          <w:szCs w:val="22"/>
        </w:rPr>
        <w:t>von</w:t>
      </w:r>
      <w:r w:rsidR="00845AD2" w:rsidRPr="004923CD">
        <w:rPr>
          <w:rFonts w:ascii="Arial" w:hAnsi="Arial" w:cs="Arial"/>
          <w:sz w:val="22"/>
          <w:szCs w:val="22"/>
        </w:rPr>
        <w:t xml:space="preserve"> </w:t>
      </w:r>
      <w:proofErr w:type="spellStart"/>
      <w:r w:rsidR="00845AD2" w:rsidRPr="004923CD">
        <w:rPr>
          <w:rFonts w:ascii="Arial" w:hAnsi="Arial" w:cs="Arial"/>
          <w:sz w:val="22"/>
          <w:szCs w:val="22"/>
        </w:rPr>
        <w:t>IoTmaxx</w:t>
      </w:r>
      <w:proofErr w:type="spellEnd"/>
      <w:r w:rsidR="00845AD2" w:rsidRPr="004923CD">
        <w:rPr>
          <w:rFonts w:ascii="Arial" w:hAnsi="Arial" w:cs="Arial"/>
          <w:sz w:val="22"/>
          <w:szCs w:val="22"/>
        </w:rPr>
        <w:t>. „</w:t>
      </w:r>
      <w:r w:rsidRPr="004923CD">
        <w:rPr>
          <w:rFonts w:ascii="Arial" w:hAnsi="Arial" w:cs="Arial"/>
          <w:sz w:val="22"/>
          <w:szCs w:val="22"/>
        </w:rPr>
        <w:t>Somit kann</w:t>
      </w:r>
      <w:r w:rsidR="00327E04" w:rsidRPr="004923CD">
        <w:rPr>
          <w:rFonts w:ascii="Arial" w:hAnsi="Arial" w:cs="Arial"/>
          <w:sz w:val="22"/>
          <w:szCs w:val="22"/>
        </w:rPr>
        <w:t xml:space="preserve"> </w:t>
      </w:r>
      <w:r w:rsidR="00444D35" w:rsidRPr="004923CD">
        <w:rPr>
          <w:rFonts w:ascii="Arial" w:hAnsi="Arial" w:cs="Arial"/>
          <w:sz w:val="22"/>
          <w:szCs w:val="22"/>
        </w:rPr>
        <w:t>auf</w:t>
      </w:r>
      <w:r w:rsidR="00845AD2" w:rsidRPr="004923CD">
        <w:rPr>
          <w:rFonts w:ascii="Arial" w:hAnsi="Arial" w:cs="Arial"/>
          <w:sz w:val="22"/>
          <w:szCs w:val="22"/>
        </w:rPr>
        <w:t xml:space="preserve"> </w:t>
      </w:r>
      <w:r w:rsidR="00E938FD" w:rsidRPr="004923CD">
        <w:rPr>
          <w:rFonts w:ascii="Arial" w:hAnsi="Arial" w:cs="Arial"/>
          <w:sz w:val="22"/>
          <w:szCs w:val="22"/>
        </w:rPr>
        <w:t xml:space="preserve">offene Ports, </w:t>
      </w:r>
      <w:r w:rsidR="00845AD2" w:rsidRPr="004923CD">
        <w:rPr>
          <w:rFonts w:ascii="Arial" w:hAnsi="Arial" w:cs="Arial"/>
          <w:sz w:val="22"/>
          <w:szCs w:val="22"/>
        </w:rPr>
        <w:t>Port-</w:t>
      </w:r>
      <w:proofErr w:type="spellStart"/>
      <w:r w:rsidR="00845AD2" w:rsidRPr="004923CD">
        <w:rPr>
          <w:rFonts w:ascii="Arial" w:hAnsi="Arial" w:cs="Arial"/>
          <w:sz w:val="22"/>
          <w:szCs w:val="22"/>
        </w:rPr>
        <w:t>Forwardin</w:t>
      </w:r>
      <w:r w:rsidR="00E938FD" w:rsidRPr="004923CD">
        <w:rPr>
          <w:rFonts w:ascii="Arial" w:hAnsi="Arial" w:cs="Arial"/>
          <w:sz w:val="22"/>
          <w:szCs w:val="22"/>
        </w:rPr>
        <w:t>g</w:t>
      </w:r>
      <w:proofErr w:type="spellEnd"/>
      <w:r w:rsidR="00E938FD" w:rsidRPr="004923CD">
        <w:rPr>
          <w:rFonts w:ascii="Arial" w:hAnsi="Arial" w:cs="Arial"/>
          <w:sz w:val="22"/>
          <w:szCs w:val="22"/>
        </w:rPr>
        <w:t>, VPN-Infrastruktur</w:t>
      </w:r>
      <w:r w:rsidR="00185282" w:rsidRPr="004923CD">
        <w:rPr>
          <w:rFonts w:ascii="Arial" w:hAnsi="Arial" w:cs="Arial"/>
          <w:sz w:val="22"/>
          <w:szCs w:val="22"/>
        </w:rPr>
        <w:t>en</w:t>
      </w:r>
      <w:r w:rsidR="00845AD2" w:rsidRPr="004923CD">
        <w:rPr>
          <w:rFonts w:ascii="Arial" w:hAnsi="Arial" w:cs="Arial"/>
          <w:sz w:val="22"/>
          <w:szCs w:val="22"/>
        </w:rPr>
        <w:t xml:space="preserve"> oder öffentliche IP-Adresse</w:t>
      </w:r>
      <w:r w:rsidR="00185282" w:rsidRPr="004923CD">
        <w:rPr>
          <w:rFonts w:ascii="Arial" w:hAnsi="Arial" w:cs="Arial"/>
          <w:sz w:val="22"/>
          <w:szCs w:val="22"/>
        </w:rPr>
        <w:t>n</w:t>
      </w:r>
      <w:r w:rsidRPr="004923CD">
        <w:rPr>
          <w:rFonts w:ascii="Arial" w:hAnsi="Arial" w:cs="Arial"/>
          <w:sz w:val="22"/>
          <w:szCs w:val="22"/>
        </w:rPr>
        <w:t xml:space="preserve"> verzichtet werden</w:t>
      </w:r>
      <w:r w:rsidR="00845AD2" w:rsidRPr="004923CD">
        <w:rPr>
          <w:rFonts w:ascii="Arial" w:hAnsi="Arial" w:cs="Arial"/>
          <w:sz w:val="22"/>
          <w:szCs w:val="22"/>
        </w:rPr>
        <w:t>.“</w:t>
      </w:r>
    </w:p>
    <w:p w14:paraId="4B4AEB29" w14:textId="77777777" w:rsidR="00B60665" w:rsidRPr="004923CD" w:rsidRDefault="00B60665" w:rsidP="00B60665">
      <w:pPr>
        <w:pStyle w:val="StandardWeb"/>
        <w:suppressAutoHyphens/>
        <w:spacing w:line="288" w:lineRule="auto"/>
        <w:contextualSpacing/>
        <w:rPr>
          <w:rFonts w:ascii="Arial" w:hAnsi="Arial" w:cs="Arial"/>
          <w:sz w:val="22"/>
          <w:szCs w:val="22"/>
        </w:rPr>
      </w:pPr>
    </w:p>
    <w:p w14:paraId="2FACD78A" w14:textId="772ACA01" w:rsidR="009B55F3" w:rsidRDefault="00853C10" w:rsidP="00B60665">
      <w:pPr>
        <w:pStyle w:val="StandardWeb"/>
        <w:suppressAutoHyphens/>
        <w:spacing w:line="288" w:lineRule="auto"/>
        <w:contextualSpacing/>
        <w:rPr>
          <w:rFonts w:ascii="Arial" w:hAnsi="Arial" w:cs="Arial"/>
          <w:sz w:val="22"/>
          <w:szCs w:val="22"/>
        </w:rPr>
      </w:pPr>
      <w:r w:rsidRPr="004923CD">
        <w:rPr>
          <w:rFonts w:ascii="Arial" w:hAnsi="Arial" w:cs="Arial"/>
          <w:sz w:val="22"/>
          <w:szCs w:val="22"/>
        </w:rPr>
        <w:t xml:space="preserve">Durch die zertifikatsbasierte Authentifizierung werden Gateways gegenüber der Managementplattform </w:t>
      </w:r>
      <w:proofErr w:type="spellStart"/>
      <w:r w:rsidRPr="004923CD">
        <w:rPr>
          <w:rFonts w:ascii="Arial" w:hAnsi="Arial" w:cs="Arial"/>
          <w:sz w:val="22"/>
          <w:szCs w:val="22"/>
        </w:rPr>
        <w:t>qbee</w:t>
      </w:r>
      <w:proofErr w:type="spellEnd"/>
      <w:r w:rsidRPr="004923CD">
        <w:rPr>
          <w:rFonts w:ascii="Arial" w:hAnsi="Arial" w:cs="Arial"/>
          <w:sz w:val="22"/>
          <w:szCs w:val="22"/>
        </w:rPr>
        <w:t xml:space="preserve"> eindeutig identifiziert. Dies unterstützt den Schutz der übertragenen Kommunikations-, Konfigurations- und Steuerdaten vor Manipulation und unbefugtem Zugriff.</w:t>
      </w:r>
    </w:p>
    <w:p w14:paraId="100E809A" w14:textId="77777777" w:rsidR="00EE3906" w:rsidRPr="004923CD" w:rsidRDefault="00EE3906" w:rsidP="00EE3906">
      <w:pPr>
        <w:pStyle w:val="StandardWeb"/>
        <w:suppressAutoHyphens/>
        <w:spacing w:before="0" w:beforeAutospacing="0" w:after="0" w:afterAutospacing="0" w:line="288" w:lineRule="auto"/>
        <w:contextualSpacing/>
        <w:rPr>
          <w:rFonts w:ascii="Arial" w:hAnsi="Arial" w:cs="Arial"/>
          <w:sz w:val="22"/>
          <w:szCs w:val="22"/>
        </w:rPr>
      </w:pPr>
    </w:p>
    <w:p w14:paraId="57D09619" w14:textId="1F8E150C" w:rsidR="00A045C4" w:rsidRPr="004923CD" w:rsidRDefault="00A045C4" w:rsidP="00B60665">
      <w:pPr>
        <w:pStyle w:val="Textkrper"/>
        <w:spacing w:line="288" w:lineRule="auto"/>
        <w:contextualSpacing/>
        <w:rPr>
          <w:rFonts w:cs="Arial"/>
          <w:i/>
          <w:iCs/>
          <w:sz w:val="22"/>
          <w:szCs w:val="22"/>
        </w:rPr>
      </w:pPr>
      <w:r w:rsidRPr="004923CD">
        <w:rPr>
          <w:rFonts w:cs="Arial"/>
          <w:i/>
          <w:iCs/>
          <w:sz w:val="22"/>
          <w:szCs w:val="22"/>
        </w:rPr>
        <w:t>(</w:t>
      </w:r>
      <w:r w:rsidR="0099521C" w:rsidRPr="004923CD">
        <w:rPr>
          <w:rFonts w:cs="Arial"/>
          <w:i/>
          <w:iCs/>
          <w:sz w:val="22"/>
          <w:szCs w:val="22"/>
        </w:rPr>
        <w:t>3.</w:t>
      </w:r>
      <w:r w:rsidR="00327E04" w:rsidRPr="004923CD">
        <w:rPr>
          <w:rFonts w:cs="Arial"/>
          <w:i/>
          <w:iCs/>
          <w:sz w:val="22"/>
          <w:szCs w:val="22"/>
        </w:rPr>
        <w:t>7</w:t>
      </w:r>
      <w:r w:rsidR="00EE3906">
        <w:rPr>
          <w:rFonts w:cs="Arial"/>
          <w:i/>
          <w:iCs/>
          <w:sz w:val="22"/>
          <w:szCs w:val="22"/>
        </w:rPr>
        <w:t>14</w:t>
      </w:r>
      <w:r w:rsidR="00501046" w:rsidRPr="004923CD">
        <w:rPr>
          <w:rFonts w:cs="Arial"/>
          <w:i/>
          <w:iCs/>
          <w:sz w:val="22"/>
          <w:szCs w:val="22"/>
        </w:rPr>
        <w:t xml:space="preserve"> </w:t>
      </w:r>
      <w:r w:rsidRPr="004923CD">
        <w:rPr>
          <w:rFonts w:cs="Arial"/>
          <w:i/>
          <w:iCs/>
          <w:sz w:val="22"/>
          <w:szCs w:val="22"/>
        </w:rPr>
        <w:t>Zeichen inkl. Leerzeichen)</w:t>
      </w:r>
    </w:p>
    <w:p w14:paraId="781B2814" w14:textId="77777777" w:rsidR="00A045C4" w:rsidRPr="004923CD" w:rsidRDefault="00A045C4" w:rsidP="00B60665">
      <w:pPr>
        <w:pStyle w:val="Textkrper"/>
        <w:spacing w:line="288" w:lineRule="auto"/>
        <w:contextualSpacing/>
        <w:rPr>
          <w:rFonts w:cs="Arial"/>
          <w:sz w:val="22"/>
          <w:szCs w:val="22"/>
        </w:rPr>
      </w:pPr>
    </w:p>
    <w:p w14:paraId="3D807437" w14:textId="77777777" w:rsidR="006D7275" w:rsidRPr="004923CD" w:rsidRDefault="006D7275" w:rsidP="00B60665">
      <w:pPr>
        <w:pStyle w:val="Textkrper"/>
        <w:spacing w:line="288" w:lineRule="auto"/>
        <w:contextualSpacing/>
        <w:rPr>
          <w:rFonts w:cs="Arial"/>
          <w:sz w:val="22"/>
          <w:szCs w:val="22"/>
        </w:rPr>
      </w:pPr>
    </w:p>
    <w:p w14:paraId="44DD6FCA" w14:textId="77777777" w:rsidR="00A045C4" w:rsidRPr="004923CD" w:rsidRDefault="00A045C4" w:rsidP="00B60665">
      <w:pPr>
        <w:pStyle w:val="Textkrper"/>
        <w:spacing w:line="288" w:lineRule="auto"/>
        <w:contextualSpacing/>
        <w:outlineLvl w:val="0"/>
        <w:rPr>
          <w:rFonts w:cs="Arial"/>
          <w:b/>
          <w:color w:val="auto"/>
          <w:sz w:val="22"/>
          <w:szCs w:val="22"/>
        </w:rPr>
      </w:pPr>
      <w:r w:rsidRPr="004923CD">
        <w:rPr>
          <w:rFonts w:cs="Arial"/>
          <w:b/>
          <w:color w:val="auto"/>
          <w:sz w:val="22"/>
          <w:szCs w:val="22"/>
        </w:rPr>
        <w:t xml:space="preserve">Über </w:t>
      </w:r>
      <w:proofErr w:type="spellStart"/>
      <w:r w:rsidRPr="004923CD">
        <w:rPr>
          <w:rFonts w:cs="Arial"/>
          <w:b/>
          <w:color w:val="auto"/>
          <w:sz w:val="22"/>
          <w:szCs w:val="22"/>
        </w:rPr>
        <w:t>IoTmaxx</w:t>
      </w:r>
      <w:proofErr w:type="spellEnd"/>
    </w:p>
    <w:p w14:paraId="7E168134" w14:textId="77777777" w:rsidR="00A045C4" w:rsidRPr="004923CD" w:rsidRDefault="00A045C4" w:rsidP="00B60665">
      <w:pPr>
        <w:pStyle w:val="Textkrper"/>
        <w:spacing w:line="288" w:lineRule="auto"/>
        <w:contextualSpacing/>
        <w:rPr>
          <w:rFonts w:cs="Arial"/>
          <w:color w:val="auto"/>
          <w:sz w:val="22"/>
          <w:szCs w:val="22"/>
        </w:rPr>
      </w:pPr>
      <w:proofErr w:type="spellStart"/>
      <w:r w:rsidRPr="004923CD">
        <w:rPr>
          <w:rFonts w:cs="Arial"/>
          <w:color w:val="auto"/>
          <w:sz w:val="22"/>
          <w:szCs w:val="22"/>
        </w:rPr>
        <w:t>IoTmaxx</w:t>
      </w:r>
      <w:proofErr w:type="spellEnd"/>
      <w:r w:rsidRPr="004923CD">
        <w:rPr>
          <w:rFonts w:cs="Arial"/>
          <w:color w:val="auto"/>
          <w:sz w:val="22"/>
          <w:szCs w:val="22"/>
        </w:rPr>
        <w:t xml:space="preserve"> ist ein schlagkräftiges und kompetentes Team von Spezialisten mit viel Erfahrung im IIoT-Bereich. Ihr gemeinsames Ziel: Industrial-IoT-Lösungen für den Mittelstand leistungsfähig, transparent und einfach handhabbar machen. Durch ihre jahrelange Erfahrung im Mobilfunkmarkt kennen sie die Stärken und Schwächen der verfügbaren Router, Gateways und Softwarelösungen genau. Sie entschieden sich für die Entwicklung eigener Geräte und ein individuelles Dienstleistungspaket mit maßgeschneiderter Software und auf die Kundenbedürfnisse zugeschnittenen Lösungsangeboten, um das Beste aus allen Welten in ihren IIoT-Lösungen zu vereinen.</w:t>
      </w:r>
    </w:p>
    <w:p w14:paraId="2193B6E4" w14:textId="77777777" w:rsidR="00527C1E" w:rsidRPr="004923CD" w:rsidRDefault="00527C1E" w:rsidP="00B60665">
      <w:pPr>
        <w:pStyle w:val="Textkrper"/>
        <w:spacing w:line="288" w:lineRule="auto"/>
        <w:contextualSpacing/>
        <w:rPr>
          <w:rFonts w:cs="Arial"/>
          <w:color w:val="00B050"/>
          <w:sz w:val="22"/>
          <w:szCs w:val="22"/>
        </w:rPr>
      </w:pPr>
    </w:p>
    <w:p w14:paraId="75C41942" w14:textId="6C161858" w:rsidR="00C61D3F" w:rsidRPr="004923CD" w:rsidRDefault="00A045C4" w:rsidP="00B60665">
      <w:pPr>
        <w:pStyle w:val="Textkrper"/>
        <w:spacing w:line="288" w:lineRule="auto"/>
        <w:contextualSpacing/>
        <w:outlineLvl w:val="0"/>
        <w:rPr>
          <w:rFonts w:cs="Arial"/>
          <w:b/>
          <w:color w:val="auto"/>
          <w:sz w:val="22"/>
          <w:szCs w:val="22"/>
        </w:rPr>
      </w:pPr>
      <w:r w:rsidRPr="004923CD">
        <w:rPr>
          <w:rFonts w:cs="Arial"/>
          <w:b/>
          <w:color w:val="auto"/>
          <w:sz w:val="22"/>
          <w:szCs w:val="22"/>
        </w:rPr>
        <w:lastRenderedPageBreak/>
        <w:t>Bildübersicht:</w:t>
      </w:r>
    </w:p>
    <w:p w14:paraId="0844BCE9" w14:textId="500FEBB1" w:rsidR="004C088B" w:rsidRPr="004923CD" w:rsidRDefault="004C088B" w:rsidP="00B60665">
      <w:pPr>
        <w:pStyle w:val="Textkrper"/>
        <w:spacing w:line="288" w:lineRule="auto"/>
        <w:contextualSpacing/>
        <w:outlineLvl w:val="0"/>
        <w:rPr>
          <w:rFonts w:cs="Arial"/>
          <w:b/>
          <w:color w:val="auto"/>
          <w:sz w:val="22"/>
          <w:szCs w:val="22"/>
        </w:rPr>
      </w:pPr>
      <w:r w:rsidRPr="004923CD">
        <w:rPr>
          <w:rFonts w:cs="Arial"/>
          <w:b/>
          <w:bCs/>
          <w:noProof/>
          <w:color w:val="000000" w:themeColor="text1"/>
          <w:sz w:val="22"/>
          <w:szCs w:val="22"/>
        </w:rPr>
        <w:drawing>
          <wp:inline distT="0" distB="0" distL="0" distR="0" wp14:anchorId="0DD1D639" wp14:editId="20EB8BBD">
            <wp:extent cx="2902537" cy="2095779"/>
            <wp:effectExtent l="0" t="0" r="6350" b="0"/>
            <wp:docPr id="17162975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297543" name="Grafik 171629754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7695" cy="2164488"/>
                    </a:xfrm>
                    <a:prstGeom prst="rect">
                      <a:avLst/>
                    </a:prstGeom>
                  </pic:spPr>
                </pic:pic>
              </a:graphicData>
            </a:graphic>
          </wp:inline>
        </w:drawing>
      </w:r>
    </w:p>
    <w:p w14:paraId="5E9400CC" w14:textId="1ADD4527" w:rsidR="004C088B" w:rsidRPr="004923CD" w:rsidRDefault="00935665" w:rsidP="00B60665">
      <w:pPr>
        <w:pStyle w:val="Textkrper"/>
        <w:widowControl w:val="0"/>
        <w:spacing w:line="288" w:lineRule="auto"/>
        <w:contextualSpacing/>
        <w:outlineLvl w:val="0"/>
        <w:rPr>
          <w:rFonts w:cs="Arial"/>
          <w:i/>
          <w:iCs/>
          <w:sz w:val="22"/>
          <w:szCs w:val="22"/>
        </w:rPr>
      </w:pPr>
      <w:r w:rsidRPr="004923CD">
        <w:rPr>
          <w:rFonts w:cs="Arial"/>
          <w:b/>
          <w:bCs/>
          <w:color w:val="auto"/>
          <w:sz w:val="22"/>
          <w:szCs w:val="22"/>
        </w:rPr>
        <w:t>IoTmaxx</w:t>
      </w:r>
      <w:r w:rsidR="006D7275" w:rsidRPr="004923CD">
        <w:rPr>
          <w:rFonts w:cs="Arial"/>
          <w:b/>
          <w:bCs/>
          <w:color w:val="auto"/>
          <w:sz w:val="22"/>
          <w:szCs w:val="22"/>
        </w:rPr>
        <w:t>-</w:t>
      </w:r>
      <w:r w:rsidR="00445843" w:rsidRPr="004923CD">
        <w:rPr>
          <w:rFonts w:cs="Arial"/>
          <w:b/>
          <w:bCs/>
          <w:color w:val="auto"/>
          <w:sz w:val="22"/>
          <w:szCs w:val="22"/>
        </w:rPr>
        <w:t>Gateway</w:t>
      </w:r>
      <w:r w:rsidR="00A045C4" w:rsidRPr="004923CD">
        <w:rPr>
          <w:rFonts w:cs="Arial"/>
          <w:b/>
          <w:bCs/>
          <w:color w:val="auto"/>
          <w:sz w:val="22"/>
          <w:szCs w:val="22"/>
        </w:rPr>
        <w:t>.jpg:</w:t>
      </w:r>
      <w:r w:rsidR="00A045C4" w:rsidRPr="004923CD">
        <w:rPr>
          <w:rFonts w:cs="Arial"/>
          <w:color w:val="auto"/>
          <w:sz w:val="22"/>
          <w:szCs w:val="22"/>
        </w:rPr>
        <w:t xml:space="preserve"> </w:t>
      </w:r>
      <w:r w:rsidR="004C088B" w:rsidRPr="004923CD">
        <w:rPr>
          <w:rFonts w:cs="Arial"/>
          <w:color w:val="auto"/>
          <w:sz w:val="22"/>
          <w:szCs w:val="22"/>
        </w:rPr>
        <w:t xml:space="preserve">Die Gateways von </w:t>
      </w:r>
      <w:proofErr w:type="spellStart"/>
      <w:r w:rsidR="004C088B" w:rsidRPr="004923CD">
        <w:rPr>
          <w:rFonts w:cs="Arial"/>
          <w:color w:val="auto"/>
          <w:sz w:val="22"/>
          <w:szCs w:val="22"/>
        </w:rPr>
        <w:t>IoTmaxx</w:t>
      </w:r>
      <w:proofErr w:type="spellEnd"/>
      <w:r w:rsidR="004C088B" w:rsidRPr="004923CD">
        <w:rPr>
          <w:rFonts w:cs="Arial"/>
          <w:color w:val="auto"/>
          <w:sz w:val="22"/>
          <w:szCs w:val="22"/>
        </w:rPr>
        <w:t xml:space="preserve"> sind gehärtete Industrieplattformen mit integrierter Sicherheitsarchitektur, </w:t>
      </w:r>
      <w:r w:rsidR="004C088B" w:rsidRPr="004923CD">
        <w:rPr>
          <w:rFonts w:cs="Arial"/>
          <w:sz w:val="22"/>
          <w:szCs w:val="22"/>
        </w:rPr>
        <w:t>regulatorischer Vorbereitung und dokumentierter Lifecycle-Strategie</w:t>
      </w:r>
    </w:p>
    <w:p w14:paraId="535FB222" w14:textId="7908B851" w:rsidR="00A045C4" w:rsidRPr="004923CD" w:rsidRDefault="00A045C4" w:rsidP="00B60665">
      <w:pPr>
        <w:pStyle w:val="Textkrper"/>
        <w:widowControl w:val="0"/>
        <w:spacing w:line="288" w:lineRule="auto"/>
        <w:contextualSpacing/>
        <w:outlineLvl w:val="0"/>
        <w:rPr>
          <w:rFonts w:cs="Arial"/>
          <w:bCs/>
          <w:sz w:val="22"/>
          <w:szCs w:val="22"/>
        </w:rPr>
      </w:pPr>
      <w:r w:rsidRPr="004923CD">
        <w:rPr>
          <w:rFonts w:cs="Arial"/>
          <w:i/>
          <w:iCs/>
          <w:sz w:val="22"/>
          <w:szCs w:val="22"/>
        </w:rPr>
        <w:t xml:space="preserve">Bild: </w:t>
      </w:r>
      <w:proofErr w:type="spellStart"/>
      <w:r w:rsidRPr="004923CD">
        <w:rPr>
          <w:rFonts w:cs="Arial"/>
          <w:i/>
          <w:iCs/>
          <w:sz w:val="22"/>
          <w:szCs w:val="22"/>
        </w:rPr>
        <w:t>IoTmaxx</w:t>
      </w:r>
      <w:proofErr w:type="spellEnd"/>
      <w:r w:rsidRPr="004923CD">
        <w:rPr>
          <w:rFonts w:cs="Arial"/>
          <w:i/>
          <w:iCs/>
          <w:sz w:val="22"/>
          <w:szCs w:val="22"/>
        </w:rPr>
        <w:t xml:space="preserve"> GmbH</w:t>
      </w:r>
    </w:p>
    <w:p w14:paraId="07BE0229" w14:textId="77777777" w:rsidR="00A045C4" w:rsidRPr="004923CD" w:rsidRDefault="00A045C4" w:rsidP="00B60665">
      <w:pPr>
        <w:widowControl w:val="0"/>
        <w:tabs>
          <w:tab w:val="left" w:pos="901"/>
        </w:tabs>
        <w:spacing w:line="288" w:lineRule="auto"/>
        <w:contextualSpacing/>
        <w:rPr>
          <w:rFonts w:ascii="Arial" w:hAnsi="Arial" w:cs="Arial"/>
          <w:bCs/>
          <w:sz w:val="22"/>
          <w:szCs w:val="22"/>
        </w:rPr>
      </w:pPr>
    </w:p>
    <w:p w14:paraId="2285A3F5" w14:textId="77777777" w:rsidR="00FF1FB7" w:rsidRPr="004923CD" w:rsidRDefault="00FF1FB7" w:rsidP="00B60665">
      <w:pPr>
        <w:widowControl w:val="0"/>
        <w:tabs>
          <w:tab w:val="left" w:pos="901"/>
        </w:tabs>
        <w:spacing w:line="288" w:lineRule="auto"/>
        <w:contextualSpacing/>
        <w:rPr>
          <w:rFonts w:ascii="Arial" w:hAnsi="Arial" w:cs="Arial"/>
          <w:bCs/>
          <w:sz w:val="22"/>
          <w:szCs w:val="22"/>
        </w:rPr>
      </w:pPr>
    </w:p>
    <w:p w14:paraId="07F76BDE" w14:textId="35B29B4C" w:rsidR="003045D5" w:rsidRPr="004923CD" w:rsidRDefault="00A045C4" w:rsidP="00B60665">
      <w:pPr>
        <w:spacing w:line="288" w:lineRule="auto"/>
        <w:contextualSpacing/>
        <w:rPr>
          <w:rFonts w:ascii="Arial" w:hAnsi="Arial" w:cs="Arial"/>
          <w:b/>
          <w:bCs/>
          <w:sz w:val="22"/>
          <w:szCs w:val="22"/>
        </w:rPr>
      </w:pPr>
      <w:r w:rsidRPr="004923CD">
        <w:rPr>
          <w:rFonts w:ascii="Arial" w:hAnsi="Arial" w:cs="Arial"/>
          <w:b/>
          <w:sz w:val="22"/>
          <w:szCs w:val="22"/>
        </w:rPr>
        <w:t>Meta-Title:</w:t>
      </w:r>
      <w:r w:rsidR="003045D5" w:rsidRPr="004923CD">
        <w:rPr>
          <w:rFonts w:ascii="Arial" w:hAnsi="Arial" w:cs="Arial"/>
          <w:b/>
          <w:bCs/>
          <w:sz w:val="22"/>
          <w:szCs w:val="22"/>
        </w:rPr>
        <w:t xml:space="preserve"> </w:t>
      </w:r>
      <w:proofErr w:type="spellStart"/>
      <w:r w:rsidR="003045D5" w:rsidRPr="004923CD">
        <w:rPr>
          <w:rFonts w:ascii="Arial" w:hAnsi="Arial" w:cs="Arial"/>
          <w:sz w:val="22"/>
          <w:szCs w:val="22"/>
        </w:rPr>
        <w:t>Cybersecurity</w:t>
      </w:r>
      <w:proofErr w:type="spellEnd"/>
      <w:r w:rsidR="003045D5" w:rsidRPr="004923CD">
        <w:rPr>
          <w:rFonts w:ascii="Arial" w:hAnsi="Arial" w:cs="Arial"/>
          <w:sz w:val="22"/>
          <w:szCs w:val="22"/>
        </w:rPr>
        <w:t xml:space="preserve"> beginnt im Gateway</w:t>
      </w:r>
    </w:p>
    <w:p w14:paraId="4CB76DC5" w14:textId="39F1E30A" w:rsidR="003718E8" w:rsidRPr="004923CD" w:rsidRDefault="003718E8" w:rsidP="00B60665">
      <w:pPr>
        <w:spacing w:line="288" w:lineRule="auto"/>
        <w:contextualSpacing/>
        <w:rPr>
          <w:rFonts w:ascii="Arial" w:hAnsi="Arial" w:cs="Arial"/>
          <w:b/>
          <w:bCs/>
          <w:color w:val="000000" w:themeColor="text1"/>
          <w:sz w:val="22"/>
          <w:szCs w:val="22"/>
        </w:rPr>
      </w:pPr>
    </w:p>
    <w:p w14:paraId="4D4E758F" w14:textId="33DEE965" w:rsidR="00A045C4" w:rsidRPr="004923CD" w:rsidRDefault="00A045C4" w:rsidP="00B60665">
      <w:pPr>
        <w:pStyle w:val="Textkrper"/>
        <w:widowControl w:val="0"/>
        <w:spacing w:line="288" w:lineRule="auto"/>
        <w:contextualSpacing/>
        <w:outlineLvl w:val="0"/>
        <w:rPr>
          <w:rFonts w:cs="Arial"/>
          <w:iCs/>
          <w:spacing w:val="2"/>
          <w:sz w:val="22"/>
          <w:szCs w:val="22"/>
          <w:lang w:val="en-US"/>
        </w:rPr>
      </w:pPr>
      <w:r w:rsidRPr="004923CD">
        <w:rPr>
          <w:rFonts w:cs="Arial"/>
          <w:b/>
          <w:sz w:val="22"/>
          <w:szCs w:val="22"/>
        </w:rPr>
        <w:t>Meta-Description:</w:t>
      </w:r>
      <w:r w:rsidRPr="004923CD">
        <w:rPr>
          <w:rFonts w:cs="Arial"/>
          <w:iCs/>
          <w:spacing w:val="2"/>
          <w:sz w:val="22"/>
          <w:szCs w:val="22"/>
        </w:rPr>
        <w:t xml:space="preserve"> </w:t>
      </w:r>
      <w:r w:rsidR="003045D5" w:rsidRPr="004923CD">
        <w:rPr>
          <w:rFonts w:cs="Arial"/>
          <w:iCs/>
          <w:spacing w:val="2"/>
          <w:sz w:val="22"/>
          <w:szCs w:val="22"/>
        </w:rPr>
        <w:t xml:space="preserve">Die industrietauglichen Gateways von </w:t>
      </w:r>
      <w:proofErr w:type="spellStart"/>
      <w:r w:rsidR="003045D5" w:rsidRPr="004923CD">
        <w:rPr>
          <w:rFonts w:cs="Arial"/>
          <w:iCs/>
          <w:spacing w:val="2"/>
          <w:sz w:val="22"/>
          <w:szCs w:val="22"/>
        </w:rPr>
        <w:t>IoTmaxx</w:t>
      </w:r>
      <w:proofErr w:type="spellEnd"/>
      <w:r w:rsidR="003045D5" w:rsidRPr="004923CD">
        <w:rPr>
          <w:rFonts w:cs="Arial"/>
          <w:iCs/>
          <w:spacing w:val="2"/>
          <w:sz w:val="22"/>
          <w:szCs w:val="22"/>
        </w:rPr>
        <w:t xml:space="preserve"> bieten minimale Angriffsflächen bei maximaler IT-Kompatibilität</w:t>
      </w:r>
      <w:r w:rsidR="00326901" w:rsidRPr="004923CD">
        <w:rPr>
          <w:rFonts w:cs="Arial"/>
          <w:sz w:val="22"/>
          <w:szCs w:val="22"/>
        </w:rPr>
        <w:t>.</w:t>
      </w:r>
    </w:p>
    <w:p w14:paraId="12C43A3F" w14:textId="77777777" w:rsidR="00C61D3F" w:rsidRPr="004923CD" w:rsidRDefault="00C61D3F" w:rsidP="00B60665">
      <w:pPr>
        <w:pStyle w:val="Textkrper"/>
        <w:widowControl w:val="0"/>
        <w:spacing w:line="288" w:lineRule="auto"/>
        <w:contextualSpacing/>
        <w:outlineLvl w:val="0"/>
        <w:rPr>
          <w:rFonts w:cs="Arial"/>
          <w:color w:val="auto"/>
          <w:sz w:val="22"/>
          <w:szCs w:val="22"/>
          <w:lang w:val="en-US"/>
        </w:rPr>
      </w:pPr>
    </w:p>
    <w:p w14:paraId="3BFD6FC3" w14:textId="77777777" w:rsidR="00BB7A2D" w:rsidRPr="004923CD" w:rsidRDefault="00BB7A2D" w:rsidP="00B60665">
      <w:pPr>
        <w:pStyle w:val="Textkrper"/>
        <w:widowControl w:val="0"/>
        <w:spacing w:line="288" w:lineRule="auto"/>
        <w:contextualSpacing/>
        <w:outlineLvl w:val="0"/>
        <w:rPr>
          <w:rFonts w:cs="Arial"/>
          <w:color w:val="auto"/>
          <w:sz w:val="22"/>
          <w:szCs w:val="22"/>
          <w:lang w:val="en-US"/>
        </w:rPr>
      </w:pPr>
    </w:p>
    <w:p w14:paraId="750197A0" w14:textId="42020625" w:rsidR="00A045C4" w:rsidRPr="004923CD" w:rsidRDefault="00A045C4" w:rsidP="00B60665">
      <w:pPr>
        <w:widowControl w:val="0"/>
        <w:spacing w:line="288" w:lineRule="auto"/>
        <w:contextualSpacing/>
        <w:rPr>
          <w:rFonts w:ascii="Arial" w:hAnsi="Arial" w:cs="Arial"/>
          <w:color w:val="000000" w:themeColor="text1"/>
          <w:sz w:val="22"/>
          <w:szCs w:val="22"/>
          <w:lang w:val="en-US"/>
        </w:rPr>
      </w:pPr>
      <w:r w:rsidRPr="004923CD">
        <w:rPr>
          <w:rFonts w:ascii="Arial" w:hAnsi="Arial" w:cs="Arial"/>
          <w:b/>
          <w:bCs/>
          <w:sz w:val="22"/>
          <w:szCs w:val="22"/>
          <w:lang w:val="en-US"/>
        </w:rPr>
        <w:t>Keywords:</w:t>
      </w:r>
      <w:r w:rsidRPr="004923CD">
        <w:rPr>
          <w:rFonts w:ascii="Arial" w:hAnsi="Arial" w:cs="Arial"/>
          <w:sz w:val="22"/>
          <w:szCs w:val="22"/>
          <w:lang w:val="en-US"/>
        </w:rPr>
        <w:t xml:space="preserve"> </w:t>
      </w:r>
      <w:proofErr w:type="spellStart"/>
      <w:r w:rsidR="004C088B" w:rsidRPr="004923CD">
        <w:rPr>
          <w:rFonts w:ascii="Arial" w:hAnsi="Arial" w:cs="Arial"/>
          <w:color w:val="000000" w:themeColor="text1"/>
          <w:sz w:val="22"/>
          <w:szCs w:val="22"/>
          <w:lang w:val="en-US"/>
        </w:rPr>
        <w:t>IoTmaxx</w:t>
      </w:r>
      <w:proofErr w:type="spellEnd"/>
      <w:r w:rsidR="004C088B" w:rsidRPr="004923CD">
        <w:rPr>
          <w:rFonts w:ascii="Arial" w:hAnsi="Arial" w:cs="Arial"/>
          <w:color w:val="000000" w:themeColor="text1"/>
          <w:sz w:val="22"/>
          <w:szCs w:val="22"/>
          <w:lang w:val="en-US"/>
        </w:rPr>
        <w:t>, IoT-</w:t>
      </w:r>
      <w:proofErr w:type="spellStart"/>
      <w:r w:rsidR="004C088B" w:rsidRPr="004923CD">
        <w:rPr>
          <w:rFonts w:ascii="Arial" w:hAnsi="Arial" w:cs="Arial"/>
          <w:color w:val="000000" w:themeColor="text1"/>
          <w:sz w:val="22"/>
          <w:szCs w:val="22"/>
          <w:lang w:val="en-US"/>
        </w:rPr>
        <w:t>Geräteverwaltung</w:t>
      </w:r>
      <w:proofErr w:type="spellEnd"/>
      <w:r w:rsidR="004C088B" w:rsidRPr="004923CD">
        <w:rPr>
          <w:rFonts w:ascii="Arial" w:hAnsi="Arial" w:cs="Arial"/>
          <w:color w:val="000000" w:themeColor="text1"/>
          <w:sz w:val="22"/>
          <w:szCs w:val="22"/>
          <w:lang w:val="en-US"/>
        </w:rPr>
        <w:t xml:space="preserve">, IoT-Device-Management, Gateway, Cybersecurity, </w:t>
      </w:r>
      <w:r w:rsidR="004C088B" w:rsidRPr="004923CD">
        <w:rPr>
          <w:rFonts w:ascii="Arial" w:hAnsi="Arial" w:cs="Arial"/>
          <w:color w:val="000000"/>
          <w:sz w:val="22"/>
          <w:szCs w:val="22"/>
          <w:lang w:val="en-US"/>
        </w:rPr>
        <w:t xml:space="preserve">CRA, NIS-2, Cyber Resilience Act (CRA), </w:t>
      </w:r>
      <w:proofErr w:type="spellStart"/>
      <w:r w:rsidR="004C088B" w:rsidRPr="004923CD">
        <w:rPr>
          <w:rFonts w:ascii="Arial" w:hAnsi="Arial" w:cs="Arial"/>
          <w:sz w:val="22"/>
          <w:szCs w:val="22"/>
          <w:lang w:val="en-US"/>
        </w:rPr>
        <w:t>industrielle</w:t>
      </w:r>
      <w:proofErr w:type="spellEnd"/>
      <w:r w:rsidR="004C088B" w:rsidRPr="004923CD">
        <w:rPr>
          <w:rFonts w:ascii="Arial" w:hAnsi="Arial" w:cs="Arial"/>
          <w:sz w:val="22"/>
          <w:szCs w:val="22"/>
          <w:lang w:val="en-US"/>
        </w:rPr>
        <w:t xml:space="preserve"> </w:t>
      </w:r>
      <w:proofErr w:type="spellStart"/>
      <w:r w:rsidR="004C088B" w:rsidRPr="004923CD">
        <w:rPr>
          <w:rFonts w:ascii="Arial" w:hAnsi="Arial" w:cs="Arial"/>
          <w:sz w:val="22"/>
          <w:szCs w:val="22"/>
          <w:lang w:val="en-US"/>
        </w:rPr>
        <w:t>Cybersicherheit</w:t>
      </w:r>
      <w:proofErr w:type="spellEnd"/>
      <w:r w:rsidR="004C088B" w:rsidRPr="004923CD">
        <w:rPr>
          <w:rFonts w:ascii="Arial" w:hAnsi="Arial" w:cs="Arial"/>
          <w:sz w:val="22"/>
          <w:szCs w:val="22"/>
          <w:lang w:val="en-US"/>
        </w:rPr>
        <w:t xml:space="preserve">, </w:t>
      </w:r>
      <w:r w:rsidR="004C088B" w:rsidRPr="004923CD">
        <w:rPr>
          <w:rFonts w:ascii="Arial" w:hAnsi="Arial" w:cs="Arial"/>
          <w:color w:val="000000"/>
          <w:sz w:val="22"/>
          <w:szCs w:val="22"/>
          <w:lang w:val="en-US"/>
        </w:rPr>
        <w:t xml:space="preserve">Cybersecurity für </w:t>
      </w:r>
      <w:proofErr w:type="spellStart"/>
      <w:r w:rsidR="004C088B" w:rsidRPr="004923CD">
        <w:rPr>
          <w:rFonts w:ascii="Arial" w:hAnsi="Arial" w:cs="Arial"/>
          <w:color w:val="000000"/>
          <w:sz w:val="22"/>
          <w:szCs w:val="22"/>
          <w:lang w:val="en-US"/>
        </w:rPr>
        <w:t>Funkanlagen</w:t>
      </w:r>
      <w:proofErr w:type="spellEnd"/>
    </w:p>
    <w:p w14:paraId="107B1C61" w14:textId="77777777" w:rsidR="00FF1FB7" w:rsidRPr="004923CD" w:rsidRDefault="00FF1FB7" w:rsidP="00B60665">
      <w:pPr>
        <w:widowControl w:val="0"/>
        <w:spacing w:line="288" w:lineRule="auto"/>
        <w:contextualSpacing/>
        <w:rPr>
          <w:rFonts w:ascii="Arial" w:hAnsi="Arial" w:cs="Arial"/>
          <w:color w:val="000000" w:themeColor="text1"/>
          <w:sz w:val="22"/>
          <w:szCs w:val="22"/>
          <w:lang w:val="en-US"/>
        </w:rPr>
      </w:pPr>
    </w:p>
    <w:p w14:paraId="3FCDE194" w14:textId="77777777" w:rsidR="00BB7A2D" w:rsidRPr="004923CD" w:rsidRDefault="00BB7A2D" w:rsidP="00B60665">
      <w:pPr>
        <w:widowControl w:val="0"/>
        <w:spacing w:line="288" w:lineRule="auto"/>
        <w:contextualSpacing/>
        <w:rPr>
          <w:rFonts w:ascii="Arial" w:hAnsi="Arial" w:cs="Arial"/>
          <w:color w:val="000000" w:themeColor="text1"/>
          <w:sz w:val="22"/>
          <w:szCs w:val="22"/>
          <w:lang w:val="en-US"/>
        </w:rPr>
      </w:pPr>
    </w:p>
    <w:p w14:paraId="5922BE40" w14:textId="77777777" w:rsidR="00A045C4" w:rsidRPr="004923CD" w:rsidRDefault="00A045C4" w:rsidP="00B60665">
      <w:pPr>
        <w:widowControl w:val="0"/>
        <w:spacing w:line="288" w:lineRule="auto"/>
        <w:contextualSpacing/>
        <w:outlineLvl w:val="0"/>
        <w:rPr>
          <w:rFonts w:ascii="Arial" w:hAnsi="Arial" w:cs="Arial"/>
          <w:b/>
          <w:bCs/>
          <w:sz w:val="22"/>
          <w:szCs w:val="22"/>
          <w:lang w:val="en-US"/>
        </w:rPr>
      </w:pPr>
      <w:proofErr w:type="spellStart"/>
      <w:r w:rsidRPr="004923CD">
        <w:rPr>
          <w:rFonts w:ascii="Arial" w:hAnsi="Arial" w:cs="Arial"/>
          <w:b/>
          <w:bCs/>
          <w:sz w:val="22"/>
          <w:szCs w:val="22"/>
          <w:lang w:val="en-US"/>
        </w:rPr>
        <w:t>Deeplinks</w:t>
      </w:r>
      <w:proofErr w:type="spellEnd"/>
      <w:r w:rsidRPr="004923CD">
        <w:rPr>
          <w:rFonts w:ascii="Arial" w:hAnsi="Arial" w:cs="Arial"/>
          <w:b/>
          <w:bCs/>
          <w:sz w:val="22"/>
          <w:szCs w:val="22"/>
          <w:lang w:val="en-US"/>
        </w:rPr>
        <w:t>:</w:t>
      </w:r>
    </w:p>
    <w:p w14:paraId="65B2D205" w14:textId="65D3ACCB" w:rsidR="00BB7A2D" w:rsidRPr="004923CD" w:rsidRDefault="00BB7A2D" w:rsidP="00BB7A2D">
      <w:pPr>
        <w:widowControl w:val="0"/>
        <w:spacing w:line="288" w:lineRule="auto"/>
        <w:contextualSpacing/>
        <w:outlineLvl w:val="0"/>
        <w:rPr>
          <w:rFonts w:ascii="Arial" w:hAnsi="Arial" w:cs="Arial"/>
          <w:sz w:val="22"/>
          <w:szCs w:val="22"/>
          <w:lang w:val="en-US"/>
        </w:rPr>
      </w:pPr>
      <w:hyperlink r:id="rId11" w:history="1">
        <w:r w:rsidRPr="004923CD">
          <w:rPr>
            <w:rStyle w:val="Hyperlink"/>
            <w:rFonts w:ascii="Arial" w:hAnsi="Arial" w:cs="Arial"/>
            <w:sz w:val="22"/>
            <w:szCs w:val="22"/>
            <w:lang w:val="en-US"/>
          </w:rPr>
          <w:t>https://www.iotmaxx.com/de/</w:t>
        </w:r>
      </w:hyperlink>
    </w:p>
    <w:p w14:paraId="24E97119" w14:textId="75009647" w:rsidR="00A045C4" w:rsidRPr="004923CD" w:rsidRDefault="00BB7A2D" w:rsidP="00B60665">
      <w:pPr>
        <w:spacing w:line="288" w:lineRule="auto"/>
        <w:contextualSpacing/>
        <w:outlineLvl w:val="0"/>
        <w:rPr>
          <w:rFonts w:ascii="Arial" w:hAnsi="Arial" w:cs="Arial"/>
          <w:sz w:val="22"/>
          <w:szCs w:val="22"/>
          <w:lang w:val="en-US"/>
        </w:rPr>
      </w:pPr>
      <w:r w:rsidRPr="004923CD">
        <w:rPr>
          <w:rFonts w:ascii="Arial" w:eastAsiaTheme="majorEastAsia" w:hAnsi="Arial" w:cs="Arial"/>
          <w:sz w:val="22"/>
          <w:szCs w:val="22"/>
          <w:lang w:val="en-US"/>
        </w:rPr>
        <w:fldChar w:fldCharType="begin"/>
      </w:r>
      <w:r w:rsidRPr="004923CD">
        <w:rPr>
          <w:rFonts w:ascii="Arial" w:eastAsiaTheme="majorEastAsia" w:hAnsi="Arial" w:cs="Arial"/>
          <w:sz w:val="22"/>
          <w:szCs w:val="22"/>
          <w:lang w:val="en-US"/>
        </w:rPr>
        <w:instrText>HYPERLINK "https://www.iotmaxx.com/de/produkte/gateway"</w:instrText>
      </w:r>
      <w:r w:rsidRPr="004923CD">
        <w:rPr>
          <w:rFonts w:ascii="Arial" w:eastAsiaTheme="majorEastAsia" w:hAnsi="Arial" w:cs="Arial"/>
          <w:sz w:val="22"/>
          <w:szCs w:val="22"/>
          <w:lang w:val="en-US"/>
        </w:rPr>
        <w:fldChar w:fldCharType="separate"/>
      </w:r>
      <w:r w:rsidRPr="004923CD">
        <w:rPr>
          <w:rStyle w:val="Hyperlink"/>
          <w:rFonts w:ascii="Arial" w:eastAsiaTheme="majorEastAsia" w:hAnsi="Arial" w:cs="Arial"/>
          <w:sz w:val="22"/>
          <w:szCs w:val="22"/>
          <w:lang w:val="en-US"/>
        </w:rPr>
        <w:t>https://www.iotmax</w:t>
      </w:r>
      <w:r w:rsidRPr="004923CD">
        <w:rPr>
          <w:rStyle w:val="Hyperlink"/>
          <w:rFonts w:ascii="Arial" w:eastAsiaTheme="majorEastAsia" w:hAnsi="Arial" w:cs="Arial"/>
          <w:sz w:val="22"/>
          <w:szCs w:val="22"/>
          <w:lang w:val="en-US"/>
        </w:rPr>
        <w:t>x</w:t>
      </w:r>
      <w:r w:rsidRPr="004923CD">
        <w:rPr>
          <w:rStyle w:val="Hyperlink"/>
          <w:rFonts w:ascii="Arial" w:eastAsiaTheme="majorEastAsia" w:hAnsi="Arial" w:cs="Arial"/>
          <w:sz w:val="22"/>
          <w:szCs w:val="22"/>
          <w:lang w:val="en-US"/>
        </w:rPr>
        <w:t>.com/de/produkte/gatew</w:t>
      </w:r>
      <w:r w:rsidRPr="004923CD">
        <w:rPr>
          <w:rStyle w:val="Hyperlink"/>
          <w:rFonts w:ascii="Arial" w:eastAsiaTheme="majorEastAsia" w:hAnsi="Arial" w:cs="Arial"/>
          <w:sz w:val="22"/>
          <w:szCs w:val="22"/>
          <w:lang w:val="en-US"/>
        </w:rPr>
        <w:t>a</w:t>
      </w:r>
      <w:r w:rsidRPr="004923CD">
        <w:rPr>
          <w:rStyle w:val="Hyperlink"/>
          <w:rFonts w:ascii="Arial" w:eastAsiaTheme="majorEastAsia" w:hAnsi="Arial" w:cs="Arial"/>
          <w:sz w:val="22"/>
          <w:szCs w:val="22"/>
          <w:lang w:val="en-US"/>
        </w:rPr>
        <w:t>y</w:t>
      </w:r>
      <w:r w:rsidRPr="004923CD">
        <w:rPr>
          <w:rFonts w:ascii="Arial" w:eastAsiaTheme="majorEastAsia" w:hAnsi="Arial" w:cs="Arial"/>
          <w:sz w:val="22"/>
          <w:szCs w:val="22"/>
          <w:lang w:val="en-US"/>
        </w:rPr>
        <w:fldChar w:fldCharType="end"/>
      </w:r>
    </w:p>
    <w:p w14:paraId="136E3CD1" w14:textId="10CE3C17" w:rsidR="00FF1FB7" w:rsidRPr="004923CD" w:rsidRDefault="00BB7A2D" w:rsidP="00B60665">
      <w:pPr>
        <w:spacing w:line="288" w:lineRule="auto"/>
        <w:contextualSpacing/>
        <w:rPr>
          <w:rFonts w:ascii="Arial" w:hAnsi="Arial" w:cs="Arial"/>
          <w:bCs/>
          <w:sz w:val="22"/>
          <w:szCs w:val="22"/>
          <w:lang w:val="en-US"/>
        </w:rPr>
      </w:pPr>
      <w:hyperlink r:id="rId12" w:history="1">
        <w:r w:rsidRPr="004923CD">
          <w:rPr>
            <w:rStyle w:val="Hyperlink"/>
            <w:rFonts w:ascii="Arial" w:hAnsi="Arial" w:cs="Arial"/>
            <w:bCs/>
            <w:sz w:val="22"/>
            <w:szCs w:val="22"/>
            <w:lang w:val="en-US"/>
          </w:rPr>
          <w:t>https://www.qbee.io/?utm_term=qbee&amp;utm_campaign=Brand&amp;utm_source=adwords&amp;utm_medium=ppc&amp;hsa_acc=1394692215&amp;hsa_cam=17946986351&amp;hsa_grp=156490646306&amp;hsa_ad=685029760461&amp;hsa_src=g&amp;hsa_tgt=kwd-304439148691&amp;hsa_kw=qbee&amp;hsa_mt=p&amp;hsa_net=adwords&amp;hsa_ver=3&amp;gad_source=1&amp;gad_campaigni</w:t>
        </w:r>
        <w:r w:rsidRPr="004923CD">
          <w:rPr>
            <w:rStyle w:val="Hyperlink"/>
            <w:rFonts w:ascii="Arial" w:hAnsi="Arial" w:cs="Arial"/>
            <w:bCs/>
            <w:sz w:val="22"/>
            <w:szCs w:val="22"/>
            <w:lang w:val="en-US"/>
          </w:rPr>
          <w:t>d</w:t>
        </w:r>
        <w:r w:rsidRPr="004923CD">
          <w:rPr>
            <w:rStyle w:val="Hyperlink"/>
            <w:rFonts w:ascii="Arial" w:hAnsi="Arial" w:cs="Arial"/>
            <w:bCs/>
            <w:sz w:val="22"/>
            <w:szCs w:val="22"/>
            <w:lang w:val="en-US"/>
          </w:rPr>
          <w:t>=17946986351&amp;gclid=EAIaIQobChMIoO7fsbCkkwMVSDAGAB2R_BloEAAYASAAEgJOXPD_BwE</w:t>
        </w:r>
      </w:hyperlink>
    </w:p>
    <w:p w14:paraId="31E966C2" w14:textId="77777777" w:rsidR="00BB7A2D" w:rsidRPr="004923CD" w:rsidRDefault="00BB7A2D" w:rsidP="00B60665">
      <w:pPr>
        <w:spacing w:line="288" w:lineRule="auto"/>
        <w:contextualSpacing/>
        <w:rPr>
          <w:rFonts w:ascii="Arial" w:hAnsi="Arial" w:cs="Arial"/>
          <w:bCs/>
          <w:sz w:val="22"/>
          <w:szCs w:val="22"/>
          <w:lang w:val="en-US"/>
        </w:rPr>
      </w:pPr>
    </w:p>
    <w:p w14:paraId="710AFD4E" w14:textId="77777777" w:rsidR="00BB7A2D" w:rsidRPr="004923CD" w:rsidRDefault="00BB7A2D" w:rsidP="00B60665">
      <w:pPr>
        <w:spacing w:line="288" w:lineRule="auto"/>
        <w:contextualSpacing/>
        <w:rPr>
          <w:rFonts w:ascii="Arial" w:hAnsi="Arial" w:cs="Arial"/>
          <w:bCs/>
          <w:sz w:val="22"/>
          <w:szCs w:val="22"/>
          <w:lang w:val="en-US"/>
        </w:rPr>
      </w:pPr>
    </w:p>
    <w:p w14:paraId="5760FAEF" w14:textId="4DA47E44" w:rsidR="00BB7A2D" w:rsidRPr="004923CD" w:rsidRDefault="00BB7A2D" w:rsidP="00BB7A2D">
      <w:pPr>
        <w:spacing w:line="288" w:lineRule="auto"/>
        <w:contextualSpacing/>
        <w:outlineLvl w:val="0"/>
        <w:rPr>
          <w:rFonts w:ascii="Arial" w:hAnsi="Arial" w:cs="Arial"/>
          <w:sz w:val="22"/>
          <w:szCs w:val="22"/>
          <w:lang w:val="en-US"/>
        </w:rPr>
      </w:pPr>
      <w:r w:rsidRPr="004923CD">
        <w:rPr>
          <w:rFonts w:ascii="Arial" w:hAnsi="Arial" w:cs="Arial"/>
          <w:b/>
          <w:sz w:val="22"/>
          <w:szCs w:val="22"/>
          <w:lang w:val="en-US"/>
        </w:rPr>
        <w:t>Download-Area:</w:t>
      </w:r>
      <w:r w:rsidRPr="004923CD">
        <w:rPr>
          <w:rFonts w:ascii="Arial" w:hAnsi="Arial" w:cs="Arial"/>
          <w:sz w:val="22"/>
          <w:szCs w:val="22"/>
          <w:lang w:val="en-US"/>
        </w:rPr>
        <w:t xml:space="preserve"> </w:t>
      </w:r>
      <w:hyperlink r:id="rId13" w:history="1">
        <w:r w:rsidRPr="004923CD">
          <w:rPr>
            <w:rStyle w:val="Hyperlink"/>
            <w:rFonts w:ascii="Arial" w:eastAsiaTheme="majorEastAsia" w:hAnsi="Arial" w:cs="Arial"/>
            <w:sz w:val="22"/>
            <w:szCs w:val="22"/>
            <w:lang w:val="en-US"/>
          </w:rPr>
          <w:t>https://www.koehler-partner.de/pressezentrum/iotmaxx</w:t>
        </w:r>
      </w:hyperlink>
    </w:p>
    <w:p w14:paraId="7321164A" w14:textId="77777777" w:rsidR="00BB7A2D" w:rsidRPr="004923CD" w:rsidRDefault="00BB7A2D" w:rsidP="00B60665">
      <w:pPr>
        <w:spacing w:line="288" w:lineRule="auto"/>
        <w:contextualSpacing/>
        <w:rPr>
          <w:rFonts w:ascii="Arial" w:hAnsi="Arial" w:cs="Arial"/>
          <w:bCs/>
          <w:sz w:val="22"/>
          <w:szCs w:val="22"/>
          <w:lang w:val="en-US"/>
        </w:rPr>
      </w:pPr>
    </w:p>
    <w:p w14:paraId="2114D148" w14:textId="77777777" w:rsidR="00FF1FB7" w:rsidRPr="00EE3906" w:rsidRDefault="00FF1FB7" w:rsidP="00B60665">
      <w:pPr>
        <w:spacing w:line="288" w:lineRule="auto"/>
        <w:contextualSpacing/>
        <w:rPr>
          <w:rFonts w:ascii="Arial" w:hAnsi="Arial" w:cs="Arial"/>
          <w:bCs/>
          <w:sz w:val="22"/>
          <w:szCs w:val="22"/>
          <w:lang w:val="en-US"/>
        </w:rPr>
      </w:pPr>
    </w:p>
    <w:p w14:paraId="35F57BF5" w14:textId="79112066" w:rsidR="00A045C4" w:rsidRPr="004923CD" w:rsidRDefault="00A045C4" w:rsidP="00B60665">
      <w:pPr>
        <w:spacing w:line="288" w:lineRule="auto"/>
        <w:contextualSpacing/>
        <w:rPr>
          <w:rFonts w:ascii="Arial" w:hAnsi="Arial" w:cs="Arial"/>
          <w:b/>
          <w:sz w:val="22"/>
          <w:szCs w:val="22"/>
          <w:lang w:val="it-IT"/>
        </w:rPr>
      </w:pPr>
      <w:proofErr w:type="spellStart"/>
      <w:r w:rsidRPr="004923CD">
        <w:rPr>
          <w:rFonts w:ascii="Arial" w:hAnsi="Arial" w:cs="Arial"/>
          <w:b/>
          <w:sz w:val="22"/>
          <w:szCs w:val="22"/>
          <w:lang w:val="it-IT"/>
        </w:rPr>
        <w:lastRenderedPageBreak/>
        <w:t>IoTmaxx</w:t>
      </w:r>
      <w:proofErr w:type="spellEnd"/>
      <w:r w:rsidRPr="004923CD">
        <w:rPr>
          <w:rFonts w:ascii="Arial" w:hAnsi="Arial" w:cs="Arial"/>
          <w:b/>
          <w:sz w:val="22"/>
          <w:szCs w:val="22"/>
          <w:lang w:val="it-IT"/>
        </w:rPr>
        <w:t xml:space="preserve"> GmbH</w:t>
      </w:r>
    </w:p>
    <w:p w14:paraId="25A130C9" w14:textId="77777777" w:rsidR="00A045C4" w:rsidRPr="004923CD" w:rsidRDefault="00A045C4" w:rsidP="00B60665">
      <w:pPr>
        <w:spacing w:line="288" w:lineRule="auto"/>
        <w:contextualSpacing/>
        <w:rPr>
          <w:rFonts w:ascii="Arial" w:hAnsi="Arial" w:cs="Arial"/>
          <w:sz w:val="22"/>
          <w:szCs w:val="22"/>
          <w:lang w:val="it-IT"/>
        </w:rPr>
      </w:pPr>
      <w:proofErr w:type="spellStart"/>
      <w:r w:rsidRPr="004923CD">
        <w:rPr>
          <w:rFonts w:ascii="Arial" w:hAnsi="Arial" w:cs="Arial"/>
          <w:sz w:val="22"/>
          <w:szCs w:val="22"/>
          <w:lang w:val="it-IT"/>
        </w:rPr>
        <w:t>Bultstraße</w:t>
      </w:r>
      <w:proofErr w:type="spellEnd"/>
      <w:r w:rsidRPr="004923CD">
        <w:rPr>
          <w:rFonts w:ascii="Arial" w:hAnsi="Arial" w:cs="Arial"/>
          <w:sz w:val="22"/>
          <w:szCs w:val="22"/>
          <w:lang w:val="it-IT"/>
        </w:rPr>
        <w:t xml:space="preserve"> </w:t>
      </w:r>
      <w:proofErr w:type="gramStart"/>
      <w:r w:rsidRPr="004923CD">
        <w:rPr>
          <w:rFonts w:ascii="Arial" w:hAnsi="Arial" w:cs="Arial"/>
          <w:sz w:val="22"/>
          <w:szCs w:val="22"/>
          <w:lang w:val="it-IT"/>
        </w:rPr>
        <w:t>5a</w:t>
      </w:r>
      <w:proofErr w:type="gramEnd"/>
      <w:r w:rsidRPr="004923CD">
        <w:rPr>
          <w:rFonts w:ascii="Arial" w:hAnsi="Arial" w:cs="Arial"/>
          <w:sz w:val="22"/>
          <w:szCs w:val="22"/>
          <w:lang w:val="it-IT"/>
        </w:rPr>
        <w:t xml:space="preserve"> • 30159 Hannover</w:t>
      </w:r>
    </w:p>
    <w:p w14:paraId="33D94D23" w14:textId="45464BE5" w:rsidR="00A045C4" w:rsidRPr="004923CD" w:rsidRDefault="00A045C4" w:rsidP="00B60665">
      <w:pPr>
        <w:spacing w:line="288" w:lineRule="auto"/>
        <w:contextualSpacing/>
        <w:rPr>
          <w:rFonts w:ascii="Arial" w:hAnsi="Arial" w:cs="Arial"/>
          <w:sz w:val="22"/>
          <w:szCs w:val="22"/>
          <w:lang w:val="it-IT"/>
        </w:rPr>
      </w:pPr>
      <w:proofErr w:type="spellStart"/>
      <w:r w:rsidRPr="004923CD">
        <w:rPr>
          <w:rFonts w:ascii="Arial" w:hAnsi="Arial" w:cs="Arial"/>
          <w:sz w:val="22"/>
          <w:szCs w:val="22"/>
          <w:lang w:val="it-IT"/>
        </w:rPr>
        <w:t>Telefon</w:t>
      </w:r>
      <w:proofErr w:type="spellEnd"/>
      <w:r w:rsidRPr="004923CD">
        <w:rPr>
          <w:rFonts w:ascii="Arial" w:hAnsi="Arial" w:cs="Arial"/>
          <w:sz w:val="22"/>
          <w:szCs w:val="22"/>
          <w:lang w:val="it-IT"/>
        </w:rPr>
        <w:t>: +49 511 936874-00</w:t>
      </w:r>
    </w:p>
    <w:p w14:paraId="32710172" w14:textId="3A8CC3F4" w:rsidR="00A045C4" w:rsidRPr="004923CD" w:rsidRDefault="00A045C4" w:rsidP="00B60665">
      <w:pPr>
        <w:spacing w:line="288" w:lineRule="auto"/>
        <w:contextualSpacing/>
        <w:rPr>
          <w:rFonts w:ascii="Arial" w:hAnsi="Arial" w:cs="Arial"/>
          <w:sz w:val="22"/>
          <w:szCs w:val="22"/>
          <w:lang w:val="en-US"/>
        </w:rPr>
      </w:pPr>
      <w:r w:rsidRPr="004923CD">
        <w:rPr>
          <w:rFonts w:ascii="Arial" w:hAnsi="Arial" w:cs="Arial"/>
          <w:sz w:val="22"/>
          <w:szCs w:val="22"/>
          <w:lang w:val="en-US"/>
        </w:rPr>
        <w:t xml:space="preserve">E-Mail: info@iotmaxx.de • Internet: </w:t>
      </w:r>
      <w:hyperlink r:id="rId14" w:history="1">
        <w:r w:rsidRPr="004923CD">
          <w:rPr>
            <w:rStyle w:val="Hyperlink"/>
            <w:rFonts w:ascii="Arial" w:eastAsiaTheme="majorEastAsia" w:hAnsi="Arial" w:cs="Arial"/>
            <w:sz w:val="22"/>
            <w:szCs w:val="22"/>
            <w:lang w:val="en-US"/>
          </w:rPr>
          <w:t>www.iotmaxx.de</w:t>
        </w:r>
      </w:hyperlink>
    </w:p>
    <w:p w14:paraId="030C27C8" w14:textId="77777777" w:rsidR="00A045C4" w:rsidRPr="00EE3906" w:rsidRDefault="00A045C4" w:rsidP="00B60665">
      <w:pPr>
        <w:pStyle w:val="Textkrper3"/>
        <w:tabs>
          <w:tab w:val="right" w:pos="2700"/>
        </w:tabs>
        <w:spacing w:line="288" w:lineRule="auto"/>
        <w:contextualSpacing/>
        <w:outlineLvl w:val="0"/>
        <w:rPr>
          <w:rFonts w:cs="Arial"/>
          <w:sz w:val="22"/>
          <w:szCs w:val="22"/>
          <w:lang w:val="en-US"/>
        </w:rPr>
      </w:pPr>
    </w:p>
    <w:p w14:paraId="52FBCD6F" w14:textId="77777777" w:rsidR="00FF1FB7" w:rsidRPr="00EE3906" w:rsidRDefault="00FF1FB7" w:rsidP="00B60665">
      <w:pPr>
        <w:pStyle w:val="Textkrper3"/>
        <w:tabs>
          <w:tab w:val="right" w:pos="2700"/>
        </w:tabs>
        <w:spacing w:line="288" w:lineRule="auto"/>
        <w:contextualSpacing/>
        <w:outlineLvl w:val="0"/>
        <w:rPr>
          <w:rFonts w:cs="Arial"/>
          <w:sz w:val="22"/>
          <w:szCs w:val="22"/>
          <w:lang w:val="en-US"/>
        </w:rPr>
      </w:pPr>
    </w:p>
    <w:p w14:paraId="045EE54C" w14:textId="77777777" w:rsidR="00A045C4" w:rsidRPr="004923CD" w:rsidRDefault="00A045C4" w:rsidP="00B60665">
      <w:pPr>
        <w:pStyle w:val="Textkrper3"/>
        <w:tabs>
          <w:tab w:val="right" w:pos="2700"/>
        </w:tabs>
        <w:spacing w:line="288" w:lineRule="auto"/>
        <w:contextualSpacing/>
        <w:outlineLvl w:val="0"/>
        <w:rPr>
          <w:rFonts w:cs="Arial"/>
          <w:b/>
          <w:bCs/>
          <w:sz w:val="22"/>
          <w:szCs w:val="22"/>
        </w:rPr>
      </w:pPr>
      <w:r w:rsidRPr="004923CD">
        <w:rPr>
          <w:rFonts w:cs="Arial"/>
          <w:b/>
          <w:bCs/>
          <w:sz w:val="22"/>
          <w:szCs w:val="22"/>
        </w:rPr>
        <w:t>Pressestelle:</w:t>
      </w:r>
    </w:p>
    <w:p w14:paraId="478F4C95" w14:textId="77777777" w:rsidR="00A045C4" w:rsidRPr="004923CD" w:rsidRDefault="00A045C4" w:rsidP="00B60665">
      <w:pPr>
        <w:pStyle w:val="Textkrper3"/>
        <w:tabs>
          <w:tab w:val="right" w:pos="2700"/>
        </w:tabs>
        <w:spacing w:line="288" w:lineRule="auto"/>
        <w:contextualSpacing/>
        <w:outlineLvl w:val="0"/>
        <w:rPr>
          <w:rFonts w:cs="Arial"/>
          <w:bCs/>
          <w:sz w:val="22"/>
          <w:szCs w:val="22"/>
        </w:rPr>
      </w:pPr>
      <w:r w:rsidRPr="004923CD">
        <w:rPr>
          <w:rFonts w:cs="Arial"/>
          <w:sz w:val="22"/>
          <w:szCs w:val="22"/>
        </w:rPr>
        <w:t>Köhler + Partner GmbH</w:t>
      </w:r>
    </w:p>
    <w:p w14:paraId="5F79D4E7" w14:textId="77777777" w:rsidR="00A045C4" w:rsidRPr="004923CD" w:rsidRDefault="00A045C4" w:rsidP="00B60665">
      <w:pPr>
        <w:tabs>
          <w:tab w:val="right" w:pos="2700"/>
        </w:tabs>
        <w:spacing w:line="288" w:lineRule="auto"/>
        <w:contextualSpacing/>
        <w:rPr>
          <w:rFonts w:ascii="Arial" w:hAnsi="Arial" w:cs="Arial"/>
          <w:sz w:val="22"/>
          <w:szCs w:val="22"/>
        </w:rPr>
      </w:pPr>
      <w:r w:rsidRPr="004923CD">
        <w:rPr>
          <w:rFonts w:ascii="Arial" w:hAnsi="Arial" w:cs="Arial"/>
          <w:sz w:val="22"/>
          <w:szCs w:val="22"/>
        </w:rPr>
        <w:t xml:space="preserve">Brauerstraße 42 • D-21244 Buchholz </w:t>
      </w:r>
      <w:proofErr w:type="spellStart"/>
      <w:r w:rsidRPr="004923CD">
        <w:rPr>
          <w:rFonts w:ascii="Arial" w:hAnsi="Arial" w:cs="Arial"/>
          <w:sz w:val="22"/>
          <w:szCs w:val="22"/>
        </w:rPr>
        <w:t>i.d</w:t>
      </w:r>
      <w:proofErr w:type="spellEnd"/>
      <w:r w:rsidRPr="004923CD">
        <w:rPr>
          <w:rFonts w:ascii="Arial" w:hAnsi="Arial" w:cs="Arial"/>
          <w:sz w:val="22"/>
          <w:szCs w:val="22"/>
        </w:rPr>
        <w:t>. Nordheide</w:t>
      </w:r>
    </w:p>
    <w:p w14:paraId="5FE97FE0" w14:textId="77777777" w:rsidR="00A045C4" w:rsidRPr="004923CD" w:rsidRDefault="00A045C4" w:rsidP="00B60665">
      <w:pPr>
        <w:tabs>
          <w:tab w:val="right" w:pos="2700"/>
        </w:tabs>
        <w:spacing w:line="288" w:lineRule="auto"/>
        <w:contextualSpacing/>
        <w:rPr>
          <w:rFonts w:ascii="Arial" w:hAnsi="Arial" w:cs="Arial"/>
          <w:sz w:val="22"/>
          <w:szCs w:val="22"/>
          <w:lang w:val="nb-NO"/>
        </w:rPr>
      </w:pPr>
      <w:r w:rsidRPr="004923CD">
        <w:rPr>
          <w:rFonts w:ascii="Arial" w:hAnsi="Arial" w:cs="Arial"/>
          <w:sz w:val="22"/>
          <w:szCs w:val="22"/>
          <w:lang w:val="nb-NO"/>
        </w:rPr>
        <w:t>Telefon +49 (0) 4181 92892-0 • Fax +49 (0) 4181 92892-55</w:t>
      </w:r>
    </w:p>
    <w:p w14:paraId="7781216B" w14:textId="3ADC139B" w:rsidR="0033524A" w:rsidRPr="004923CD" w:rsidRDefault="00A045C4" w:rsidP="00B60665">
      <w:pPr>
        <w:tabs>
          <w:tab w:val="right" w:pos="2700"/>
        </w:tabs>
        <w:spacing w:line="288" w:lineRule="auto"/>
        <w:contextualSpacing/>
        <w:rPr>
          <w:rFonts w:ascii="Arial" w:hAnsi="Arial" w:cs="Arial"/>
          <w:sz w:val="22"/>
          <w:szCs w:val="22"/>
          <w:lang w:val="nb-NO"/>
        </w:rPr>
      </w:pPr>
      <w:r w:rsidRPr="004923CD">
        <w:rPr>
          <w:rFonts w:ascii="Arial" w:hAnsi="Arial" w:cs="Arial"/>
          <w:sz w:val="22"/>
          <w:szCs w:val="22"/>
          <w:lang w:val="nb-NO"/>
        </w:rPr>
        <w:t>info@koehler-partner.de • www.koehler-partner.de</w:t>
      </w:r>
    </w:p>
    <w:sectPr w:rsidR="0033524A" w:rsidRPr="004923CD" w:rsidSect="00A045C4">
      <w:headerReference w:type="default" r:id="rId15"/>
      <w:footerReference w:type="default" r:id="rId16"/>
      <w:pgSz w:w="11906" w:h="16838"/>
      <w:pgMar w:top="1985" w:right="1418" w:bottom="1758" w:left="1418" w:header="720" w:footer="720" w:gutter="0"/>
      <w:cols w:space="720"/>
      <w:formProt w:val="0"/>
      <w:docGrid w:linePitch="272"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D757" w14:textId="77777777" w:rsidR="00055C6E" w:rsidRDefault="00055C6E">
      <w:r>
        <w:separator/>
      </w:r>
    </w:p>
  </w:endnote>
  <w:endnote w:type="continuationSeparator" w:id="0">
    <w:p w14:paraId="07DBDE89" w14:textId="77777777" w:rsidR="00055C6E" w:rsidRDefault="0005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52BE" w14:textId="77777777" w:rsidR="00BC4B91" w:rsidRDefault="00BC4B91">
    <w:pPr>
      <w:jc w:val="center"/>
      <w:rPr>
        <w:rFonts w:ascii="Arial" w:hAnsi="Arial" w:cs="Arial"/>
        <w:b/>
        <w:szCs w:val="22"/>
      </w:rPr>
    </w:pPr>
  </w:p>
  <w:p w14:paraId="652B4057" w14:textId="77777777" w:rsidR="00BC4B91" w:rsidRPr="005C14A5" w:rsidRDefault="00BC4B91">
    <w:pPr>
      <w:pStyle w:val="Fuzeile"/>
      <w:rPr>
        <w:sz w:val="2"/>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AEA5" w14:textId="77777777" w:rsidR="00055C6E" w:rsidRDefault="00055C6E">
      <w:r>
        <w:separator/>
      </w:r>
    </w:p>
  </w:footnote>
  <w:footnote w:type="continuationSeparator" w:id="0">
    <w:p w14:paraId="343E85A5" w14:textId="77777777" w:rsidR="00055C6E" w:rsidRDefault="0005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AB60" w14:textId="77777777" w:rsidR="00BC4B91" w:rsidRDefault="00000000">
    <w:pPr>
      <w:rPr>
        <w:rFonts w:ascii="Arial" w:hAnsi="Arial" w:cs="Arial"/>
        <w:b/>
        <w:i/>
        <w:sz w:val="40"/>
        <w:szCs w:val="40"/>
      </w:rPr>
    </w:pPr>
    <w:r w:rsidRPr="00E32C28">
      <w:rPr>
        <w:rFonts w:ascii="Arial" w:hAnsi="Arial" w:cs="Arial"/>
        <w:noProof/>
        <w:sz w:val="40"/>
        <w:szCs w:val="40"/>
      </w:rPr>
      <w:drawing>
        <wp:anchor distT="0" distB="0" distL="114300" distR="114300" simplePos="0" relativeHeight="251659264" behindDoc="1" locked="0" layoutInCell="1" allowOverlap="1" wp14:anchorId="6A1EAA8E" wp14:editId="358200DF">
          <wp:simplePos x="0" y="0"/>
          <wp:positionH relativeFrom="column">
            <wp:posOffset>4310380</wp:posOffset>
          </wp:positionH>
          <wp:positionV relativeFrom="paragraph">
            <wp:posOffset>26670</wp:posOffset>
          </wp:positionV>
          <wp:extent cx="1557196" cy="314617"/>
          <wp:effectExtent l="0" t="0" r="5080" b="3175"/>
          <wp:wrapNone/>
          <wp:docPr id="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7196" cy="314617"/>
                  </a:xfrm>
                  <a:prstGeom prst="rect">
                    <a:avLst/>
                  </a:prstGeom>
                </pic:spPr>
              </pic:pic>
            </a:graphicData>
          </a:graphic>
          <wp14:sizeRelH relativeFrom="margin">
            <wp14:pctWidth>0</wp14:pctWidth>
          </wp14:sizeRelH>
          <wp14:sizeRelV relativeFrom="margin">
            <wp14:pctHeight>0</wp14:pctHeight>
          </wp14:sizeRelV>
        </wp:anchor>
      </w:drawing>
    </w:r>
    <w:r w:rsidRPr="21EB2756">
      <w:rPr>
        <w:rFonts w:ascii="Arial" w:hAnsi="Arial" w:cs="Arial"/>
        <w:b/>
        <w:bCs/>
        <w:i/>
        <w:iCs/>
        <w:sz w:val="40"/>
        <w:szCs w:val="40"/>
      </w:rPr>
      <w:t>Pressemitteilung</w:t>
    </w:r>
  </w:p>
  <w:p w14:paraId="0D3A5F77" w14:textId="77777777" w:rsidR="00BC4B91" w:rsidRDefault="00BC4B91">
    <w:pPr>
      <w:pStyle w:val="Kopfzeile"/>
      <w:ind w:left="709" w:hanging="709"/>
      <w:rPr>
        <w:rStyle w:val="Seitenzahl"/>
        <w:rFonts w:eastAsiaTheme="majorEastAsia"/>
        <w:sz w:val="18"/>
        <w:szCs w:val="18"/>
      </w:rPr>
    </w:pPr>
  </w:p>
  <w:p w14:paraId="136D06B0" w14:textId="77777777" w:rsidR="00BC4B91" w:rsidRDefault="00BC4B91">
    <w:pPr>
      <w:pStyle w:val="Kopfzeile"/>
      <w:ind w:left="709" w:hanging="709"/>
      <w:rPr>
        <w:rStyle w:val="Seitenzahl"/>
        <w:rFonts w:eastAsiaTheme="majorEastAsia"/>
        <w:sz w:val="18"/>
        <w:szCs w:val="18"/>
      </w:rPr>
    </w:pPr>
  </w:p>
  <w:p w14:paraId="58A65917" w14:textId="77777777" w:rsidR="00BC4B91" w:rsidRDefault="00BC4B91">
    <w:pPr>
      <w:pStyle w:val="Kopfzeile"/>
      <w:ind w:left="709" w:hanging="709"/>
      <w:rPr>
        <w:rStyle w:val="Seitenzahl"/>
        <w:rFonts w:eastAsiaTheme="majorEastAsia"/>
        <w:sz w:val="18"/>
        <w:szCs w:val="18"/>
      </w:rPr>
    </w:pPr>
  </w:p>
  <w:p w14:paraId="00B4A851" w14:textId="77777777" w:rsidR="00BC4B91" w:rsidRDefault="00BC4B91">
    <w:pPr>
      <w:pStyle w:val="Kopfzeile"/>
      <w:ind w:left="709" w:hanging="709"/>
      <w:rPr>
        <w:rStyle w:val="Seitenzahl"/>
        <w:rFonts w:eastAsiaTheme="major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A01AD"/>
    <w:multiLevelType w:val="multilevel"/>
    <w:tmpl w:val="E40882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457CE2"/>
    <w:multiLevelType w:val="multilevel"/>
    <w:tmpl w:val="85A2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36AAB"/>
    <w:multiLevelType w:val="multilevel"/>
    <w:tmpl w:val="D1DC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0696237">
    <w:abstractNumId w:val="1"/>
  </w:num>
  <w:num w:numId="2" w16cid:durableId="1586383233">
    <w:abstractNumId w:val="2"/>
  </w:num>
  <w:num w:numId="3" w16cid:durableId="927156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5C4"/>
    <w:rsid w:val="00005582"/>
    <w:rsid w:val="000235E6"/>
    <w:rsid w:val="00043B2F"/>
    <w:rsid w:val="00055C6E"/>
    <w:rsid w:val="00067489"/>
    <w:rsid w:val="00082200"/>
    <w:rsid w:val="00082672"/>
    <w:rsid w:val="000947C9"/>
    <w:rsid w:val="00094E07"/>
    <w:rsid w:val="000C4A47"/>
    <w:rsid w:val="000D633F"/>
    <w:rsid w:val="000E4770"/>
    <w:rsid w:val="00147F10"/>
    <w:rsid w:val="00185282"/>
    <w:rsid w:val="001926F3"/>
    <w:rsid w:val="001969B2"/>
    <w:rsid w:val="001B0EF5"/>
    <w:rsid w:val="002214D4"/>
    <w:rsid w:val="00225F9F"/>
    <w:rsid w:val="0023410F"/>
    <w:rsid w:val="0024023E"/>
    <w:rsid w:val="002E1FFE"/>
    <w:rsid w:val="003045D5"/>
    <w:rsid w:val="003152DA"/>
    <w:rsid w:val="00326901"/>
    <w:rsid w:val="00327E04"/>
    <w:rsid w:val="0033524A"/>
    <w:rsid w:val="00343BFD"/>
    <w:rsid w:val="00353063"/>
    <w:rsid w:val="00354F0C"/>
    <w:rsid w:val="003626AE"/>
    <w:rsid w:val="003718E8"/>
    <w:rsid w:val="00384708"/>
    <w:rsid w:val="003B44E9"/>
    <w:rsid w:val="003F257E"/>
    <w:rsid w:val="003F54FF"/>
    <w:rsid w:val="004105F4"/>
    <w:rsid w:val="004149E8"/>
    <w:rsid w:val="00423628"/>
    <w:rsid w:val="0043602F"/>
    <w:rsid w:val="00444D35"/>
    <w:rsid w:val="00445843"/>
    <w:rsid w:val="004526E4"/>
    <w:rsid w:val="00467545"/>
    <w:rsid w:val="004923CD"/>
    <w:rsid w:val="004A0356"/>
    <w:rsid w:val="004A0C2A"/>
    <w:rsid w:val="004C088B"/>
    <w:rsid w:val="004E202C"/>
    <w:rsid w:val="004F1678"/>
    <w:rsid w:val="004F1688"/>
    <w:rsid w:val="00501046"/>
    <w:rsid w:val="0051120F"/>
    <w:rsid w:val="0051678D"/>
    <w:rsid w:val="00527C1E"/>
    <w:rsid w:val="0055197D"/>
    <w:rsid w:val="005527B3"/>
    <w:rsid w:val="0056093F"/>
    <w:rsid w:val="005A4EBD"/>
    <w:rsid w:val="005B3174"/>
    <w:rsid w:val="00605C0D"/>
    <w:rsid w:val="00622D07"/>
    <w:rsid w:val="006304DF"/>
    <w:rsid w:val="00656978"/>
    <w:rsid w:val="00666134"/>
    <w:rsid w:val="006A2D27"/>
    <w:rsid w:val="006C051C"/>
    <w:rsid w:val="006C1879"/>
    <w:rsid w:val="006C5915"/>
    <w:rsid w:val="006C6A2C"/>
    <w:rsid w:val="006D52BE"/>
    <w:rsid w:val="006D7275"/>
    <w:rsid w:val="006E3C48"/>
    <w:rsid w:val="00700BF8"/>
    <w:rsid w:val="00701056"/>
    <w:rsid w:val="00712AD1"/>
    <w:rsid w:val="0073463A"/>
    <w:rsid w:val="0073511B"/>
    <w:rsid w:val="00762B47"/>
    <w:rsid w:val="00781BB7"/>
    <w:rsid w:val="00792ADD"/>
    <w:rsid w:val="00820F0C"/>
    <w:rsid w:val="00843F0D"/>
    <w:rsid w:val="00845AD2"/>
    <w:rsid w:val="00853C10"/>
    <w:rsid w:val="008627E7"/>
    <w:rsid w:val="00866A94"/>
    <w:rsid w:val="00882B2F"/>
    <w:rsid w:val="008A4253"/>
    <w:rsid w:val="008B06F3"/>
    <w:rsid w:val="009314DE"/>
    <w:rsid w:val="00935665"/>
    <w:rsid w:val="0094149C"/>
    <w:rsid w:val="009743A1"/>
    <w:rsid w:val="009870B6"/>
    <w:rsid w:val="0099521C"/>
    <w:rsid w:val="009B55F3"/>
    <w:rsid w:val="009C6CA3"/>
    <w:rsid w:val="009F3BE9"/>
    <w:rsid w:val="00A045C4"/>
    <w:rsid w:val="00A259E7"/>
    <w:rsid w:val="00A7220A"/>
    <w:rsid w:val="00A9534F"/>
    <w:rsid w:val="00B01D14"/>
    <w:rsid w:val="00B06DB6"/>
    <w:rsid w:val="00B14E39"/>
    <w:rsid w:val="00B22862"/>
    <w:rsid w:val="00B3562F"/>
    <w:rsid w:val="00B60665"/>
    <w:rsid w:val="00B93885"/>
    <w:rsid w:val="00BB7A2D"/>
    <w:rsid w:val="00BC4B91"/>
    <w:rsid w:val="00BD443F"/>
    <w:rsid w:val="00BF7E17"/>
    <w:rsid w:val="00C00779"/>
    <w:rsid w:val="00C1572E"/>
    <w:rsid w:val="00C3645E"/>
    <w:rsid w:val="00C61D3F"/>
    <w:rsid w:val="00C65541"/>
    <w:rsid w:val="00C77253"/>
    <w:rsid w:val="00CB35E4"/>
    <w:rsid w:val="00CD1666"/>
    <w:rsid w:val="00CE2946"/>
    <w:rsid w:val="00CE5C02"/>
    <w:rsid w:val="00CE6F23"/>
    <w:rsid w:val="00D21937"/>
    <w:rsid w:val="00D41E88"/>
    <w:rsid w:val="00D5546D"/>
    <w:rsid w:val="00D55CBB"/>
    <w:rsid w:val="00D71773"/>
    <w:rsid w:val="00D96175"/>
    <w:rsid w:val="00DA692E"/>
    <w:rsid w:val="00DC48E2"/>
    <w:rsid w:val="00DD283B"/>
    <w:rsid w:val="00E360F5"/>
    <w:rsid w:val="00E40512"/>
    <w:rsid w:val="00E938FD"/>
    <w:rsid w:val="00E93B6E"/>
    <w:rsid w:val="00EB23A5"/>
    <w:rsid w:val="00EC4A68"/>
    <w:rsid w:val="00EE3906"/>
    <w:rsid w:val="00F0239C"/>
    <w:rsid w:val="00F044CA"/>
    <w:rsid w:val="00F167E3"/>
    <w:rsid w:val="00F16D46"/>
    <w:rsid w:val="00F17E96"/>
    <w:rsid w:val="00F3317E"/>
    <w:rsid w:val="00FF1FB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98C86"/>
  <w15:chartTrackingRefBased/>
  <w15:docId w15:val="{9C904ACE-D64C-9048-BDDB-E62137F5C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45C4"/>
    <w:pPr>
      <w:suppressAutoHyphens/>
      <w:spacing w:after="0" w:line="240" w:lineRule="auto"/>
    </w:pPr>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A045C4"/>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berschrift2">
    <w:name w:val="heading 2"/>
    <w:basedOn w:val="Standard"/>
    <w:next w:val="Standard"/>
    <w:link w:val="berschrift2Zchn"/>
    <w:uiPriority w:val="9"/>
    <w:semiHidden/>
    <w:unhideWhenUsed/>
    <w:qFormat/>
    <w:rsid w:val="00A045C4"/>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berschrift3">
    <w:name w:val="heading 3"/>
    <w:basedOn w:val="Standard"/>
    <w:next w:val="Standard"/>
    <w:link w:val="berschrift3Zchn"/>
    <w:uiPriority w:val="9"/>
    <w:semiHidden/>
    <w:unhideWhenUsed/>
    <w:qFormat/>
    <w:rsid w:val="00A045C4"/>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berschrift4">
    <w:name w:val="heading 4"/>
    <w:basedOn w:val="Standard"/>
    <w:next w:val="Standard"/>
    <w:link w:val="berschrift4Zchn"/>
    <w:uiPriority w:val="9"/>
    <w:semiHidden/>
    <w:unhideWhenUsed/>
    <w:qFormat/>
    <w:rsid w:val="00A045C4"/>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lang w:eastAsia="zh-CN"/>
      <w14:ligatures w14:val="standardContextual"/>
    </w:rPr>
  </w:style>
  <w:style w:type="paragraph" w:styleId="berschrift5">
    <w:name w:val="heading 5"/>
    <w:basedOn w:val="Standard"/>
    <w:next w:val="Standard"/>
    <w:link w:val="berschrift5Zchn"/>
    <w:uiPriority w:val="9"/>
    <w:semiHidden/>
    <w:unhideWhenUsed/>
    <w:qFormat/>
    <w:rsid w:val="00A045C4"/>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lang w:eastAsia="zh-CN"/>
      <w14:ligatures w14:val="standardContextual"/>
    </w:rPr>
  </w:style>
  <w:style w:type="paragraph" w:styleId="berschrift6">
    <w:name w:val="heading 6"/>
    <w:basedOn w:val="Standard"/>
    <w:next w:val="Standard"/>
    <w:link w:val="berschrift6Zchn"/>
    <w:uiPriority w:val="9"/>
    <w:semiHidden/>
    <w:unhideWhenUsed/>
    <w:qFormat/>
    <w:rsid w:val="00A045C4"/>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lang w:eastAsia="zh-CN"/>
      <w14:ligatures w14:val="standardContextual"/>
    </w:rPr>
  </w:style>
  <w:style w:type="paragraph" w:styleId="berschrift7">
    <w:name w:val="heading 7"/>
    <w:basedOn w:val="Standard"/>
    <w:next w:val="Standard"/>
    <w:link w:val="berschrift7Zchn"/>
    <w:uiPriority w:val="9"/>
    <w:semiHidden/>
    <w:unhideWhenUsed/>
    <w:qFormat/>
    <w:rsid w:val="00A045C4"/>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eastAsia="zh-CN"/>
      <w14:ligatures w14:val="standardContextual"/>
    </w:rPr>
  </w:style>
  <w:style w:type="paragraph" w:styleId="berschrift8">
    <w:name w:val="heading 8"/>
    <w:basedOn w:val="Standard"/>
    <w:next w:val="Standard"/>
    <w:link w:val="berschrift8Zchn"/>
    <w:uiPriority w:val="9"/>
    <w:semiHidden/>
    <w:unhideWhenUsed/>
    <w:qFormat/>
    <w:rsid w:val="00A045C4"/>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eastAsia="zh-CN"/>
      <w14:ligatures w14:val="standardContextual"/>
    </w:rPr>
  </w:style>
  <w:style w:type="paragraph" w:styleId="berschrift9">
    <w:name w:val="heading 9"/>
    <w:basedOn w:val="Standard"/>
    <w:next w:val="Standard"/>
    <w:link w:val="berschrift9Zchn"/>
    <w:uiPriority w:val="9"/>
    <w:semiHidden/>
    <w:unhideWhenUsed/>
    <w:qFormat/>
    <w:rsid w:val="00A045C4"/>
    <w:pPr>
      <w:keepNext/>
      <w:keepLines/>
      <w:suppressAutoHyphens w:val="0"/>
      <w:spacing w:line="278" w:lineRule="auto"/>
      <w:outlineLvl w:val="8"/>
    </w:pPr>
    <w:rPr>
      <w:rFonts w:asciiTheme="minorHAnsi" w:eastAsiaTheme="majorEastAsia" w:hAnsiTheme="minorHAnsi" w:cstheme="majorBidi"/>
      <w:color w:val="272727" w:themeColor="text1" w:themeTint="D8"/>
      <w:kern w:val="2"/>
      <w:lang w:eastAsia="zh-CN"/>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045C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045C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045C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045C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045C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045C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045C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045C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045C4"/>
    <w:rPr>
      <w:rFonts w:eastAsiaTheme="majorEastAsia" w:cstheme="majorBidi"/>
      <w:color w:val="272727" w:themeColor="text1" w:themeTint="D8"/>
    </w:rPr>
  </w:style>
  <w:style w:type="paragraph" w:styleId="Titel">
    <w:name w:val="Title"/>
    <w:basedOn w:val="Standard"/>
    <w:next w:val="Standard"/>
    <w:link w:val="TitelZchn"/>
    <w:uiPriority w:val="10"/>
    <w:qFormat/>
    <w:rsid w:val="00A045C4"/>
    <w:pPr>
      <w:suppressAutoHyphens w:val="0"/>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elZchn">
    <w:name w:val="Titel Zchn"/>
    <w:basedOn w:val="Absatz-Standardschriftart"/>
    <w:link w:val="Titel"/>
    <w:uiPriority w:val="10"/>
    <w:rsid w:val="00A045C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045C4"/>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UntertitelZchn">
    <w:name w:val="Untertitel Zchn"/>
    <w:basedOn w:val="Absatz-Standardschriftart"/>
    <w:link w:val="Untertitel"/>
    <w:uiPriority w:val="11"/>
    <w:rsid w:val="00A045C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045C4"/>
    <w:pPr>
      <w:suppressAutoHyphens w:val="0"/>
      <w:spacing w:before="160" w:after="160" w:line="278" w:lineRule="auto"/>
      <w:jc w:val="center"/>
    </w:pPr>
    <w:rPr>
      <w:rFonts w:asciiTheme="minorHAnsi" w:eastAsiaTheme="minorEastAsia" w:hAnsiTheme="minorHAnsi" w:cstheme="minorBidi"/>
      <w:i/>
      <w:iCs/>
      <w:color w:val="404040" w:themeColor="text1" w:themeTint="BF"/>
      <w:kern w:val="2"/>
      <w:lang w:eastAsia="zh-CN"/>
      <w14:ligatures w14:val="standardContextual"/>
    </w:rPr>
  </w:style>
  <w:style w:type="character" w:customStyle="1" w:styleId="ZitatZchn">
    <w:name w:val="Zitat Zchn"/>
    <w:basedOn w:val="Absatz-Standardschriftart"/>
    <w:link w:val="Zitat"/>
    <w:uiPriority w:val="29"/>
    <w:rsid w:val="00A045C4"/>
    <w:rPr>
      <w:i/>
      <w:iCs/>
      <w:color w:val="404040" w:themeColor="text1" w:themeTint="BF"/>
    </w:rPr>
  </w:style>
  <w:style w:type="paragraph" w:styleId="Listenabsatz">
    <w:name w:val="List Paragraph"/>
    <w:basedOn w:val="Standard"/>
    <w:uiPriority w:val="34"/>
    <w:qFormat/>
    <w:rsid w:val="00A045C4"/>
    <w:pPr>
      <w:suppressAutoHyphens w:val="0"/>
      <w:spacing w:after="160" w:line="278" w:lineRule="auto"/>
      <w:ind w:left="720"/>
      <w:contextualSpacing/>
    </w:pPr>
    <w:rPr>
      <w:rFonts w:asciiTheme="minorHAnsi" w:eastAsiaTheme="minorEastAsia" w:hAnsiTheme="minorHAnsi" w:cstheme="minorBidi"/>
      <w:kern w:val="2"/>
      <w:lang w:eastAsia="zh-CN"/>
      <w14:ligatures w14:val="standardContextual"/>
    </w:rPr>
  </w:style>
  <w:style w:type="character" w:styleId="IntensiveHervorhebung">
    <w:name w:val="Intense Emphasis"/>
    <w:basedOn w:val="Absatz-Standardschriftart"/>
    <w:uiPriority w:val="21"/>
    <w:qFormat/>
    <w:rsid w:val="00A045C4"/>
    <w:rPr>
      <w:i/>
      <w:iCs/>
      <w:color w:val="0F4761" w:themeColor="accent1" w:themeShade="BF"/>
    </w:rPr>
  </w:style>
  <w:style w:type="paragraph" w:styleId="IntensivesZitat">
    <w:name w:val="Intense Quote"/>
    <w:basedOn w:val="Standard"/>
    <w:next w:val="Standard"/>
    <w:link w:val="IntensivesZitatZchn"/>
    <w:uiPriority w:val="30"/>
    <w:qFormat/>
    <w:rsid w:val="00A045C4"/>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EastAsia" w:hAnsiTheme="minorHAnsi" w:cstheme="minorBidi"/>
      <w:i/>
      <w:iCs/>
      <w:color w:val="0F4761" w:themeColor="accent1" w:themeShade="BF"/>
      <w:kern w:val="2"/>
      <w:lang w:eastAsia="zh-CN"/>
      <w14:ligatures w14:val="standardContextual"/>
    </w:rPr>
  </w:style>
  <w:style w:type="character" w:customStyle="1" w:styleId="IntensivesZitatZchn">
    <w:name w:val="Intensives Zitat Zchn"/>
    <w:basedOn w:val="Absatz-Standardschriftart"/>
    <w:link w:val="IntensivesZitat"/>
    <w:uiPriority w:val="30"/>
    <w:rsid w:val="00A045C4"/>
    <w:rPr>
      <w:i/>
      <w:iCs/>
      <w:color w:val="0F4761" w:themeColor="accent1" w:themeShade="BF"/>
    </w:rPr>
  </w:style>
  <w:style w:type="character" w:styleId="IntensiverVerweis">
    <w:name w:val="Intense Reference"/>
    <w:basedOn w:val="Absatz-Standardschriftart"/>
    <w:uiPriority w:val="32"/>
    <w:qFormat/>
    <w:rsid w:val="00A045C4"/>
    <w:rPr>
      <w:b/>
      <w:bCs/>
      <w:smallCaps/>
      <w:color w:val="0F4761" w:themeColor="accent1" w:themeShade="BF"/>
      <w:spacing w:val="5"/>
    </w:rPr>
  </w:style>
  <w:style w:type="character" w:styleId="Seitenzahl">
    <w:name w:val="page number"/>
    <w:basedOn w:val="Absatz-Standardschriftart"/>
    <w:semiHidden/>
    <w:qFormat/>
    <w:rsid w:val="00A045C4"/>
  </w:style>
  <w:style w:type="character" w:styleId="Hyperlink">
    <w:name w:val="Hyperlink"/>
    <w:basedOn w:val="Absatz-Standardschriftart"/>
    <w:uiPriority w:val="99"/>
    <w:unhideWhenUsed/>
    <w:rsid w:val="00A045C4"/>
    <w:rPr>
      <w:color w:val="467886" w:themeColor="hyperlink"/>
      <w:u w:val="single"/>
    </w:rPr>
  </w:style>
  <w:style w:type="character" w:customStyle="1" w:styleId="TextkrperZchn">
    <w:name w:val="Textkörper Zchn"/>
    <w:basedOn w:val="Absatz-Standardschriftart"/>
    <w:link w:val="Textkrper"/>
    <w:semiHidden/>
    <w:qFormat/>
    <w:rsid w:val="00A045C4"/>
    <w:rPr>
      <w:rFonts w:ascii="Arial" w:hAnsi="Arial"/>
      <w:color w:val="00000A"/>
    </w:rPr>
  </w:style>
  <w:style w:type="paragraph" w:styleId="Textkrper">
    <w:name w:val="Body Text"/>
    <w:basedOn w:val="Standard"/>
    <w:link w:val="TextkrperZchn"/>
    <w:semiHidden/>
    <w:rsid w:val="00A045C4"/>
    <w:rPr>
      <w:rFonts w:ascii="Arial" w:eastAsiaTheme="minorEastAsia" w:hAnsi="Arial" w:cstheme="minorBidi"/>
      <w:color w:val="00000A"/>
      <w:kern w:val="2"/>
      <w:lang w:eastAsia="zh-CN"/>
      <w14:ligatures w14:val="standardContextual"/>
    </w:rPr>
  </w:style>
  <w:style w:type="character" w:customStyle="1" w:styleId="TextkrperZchn1">
    <w:name w:val="Textkörper Zchn1"/>
    <w:basedOn w:val="Absatz-Standardschriftart"/>
    <w:uiPriority w:val="99"/>
    <w:semiHidden/>
    <w:rsid w:val="00A045C4"/>
    <w:rPr>
      <w:rFonts w:ascii="Times New Roman" w:eastAsia="Times New Roman" w:hAnsi="Times New Roman" w:cs="Times New Roman"/>
      <w:kern w:val="0"/>
      <w:lang w:eastAsia="de-DE"/>
      <w14:ligatures w14:val="none"/>
    </w:rPr>
  </w:style>
  <w:style w:type="paragraph" w:styleId="Kopfzeile">
    <w:name w:val="header"/>
    <w:basedOn w:val="Standard"/>
    <w:link w:val="KopfzeileZchn"/>
    <w:semiHidden/>
    <w:rsid w:val="00A045C4"/>
    <w:pPr>
      <w:tabs>
        <w:tab w:val="center" w:pos="4536"/>
        <w:tab w:val="right" w:pos="9072"/>
      </w:tabs>
    </w:pPr>
    <w:rPr>
      <w:rFonts w:ascii="Arial" w:hAnsi="Arial"/>
      <w:color w:val="00000A"/>
      <w:sz w:val="20"/>
      <w:szCs w:val="20"/>
    </w:rPr>
  </w:style>
  <w:style w:type="character" w:customStyle="1" w:styleId="KopfzeileZchn">
    <w:name w:val="Kopfzeile Zchn"/>
    <w:basedOn w:val="Absatz-Standardschriftart"/>
    <w:link w:val="Kopfzeile"/>
    <w:semiHidden/>
    <w:rsid w:val="00A045C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semiHidden/>
    <w:rsid w:val="00A045C4"/>
    <w:pPr>
      <w:tabs>
        <w:tab w:val="center" w:pos="4536"/>
        <w:tab w:val="right" w:pos="9072"/>
      </w:tabs>
    </w:pPr>
    <w:rPr>
      <w:rFonts w:ascii="Arial" w:hAnsi="Arial"/>
      <w:color w:val="00000A"/>
      <w:sz w:val="20"/>
      <w:szCs w:val="20"/>
    </w:rPr>
  </w:style>
  <w:style w:type="character" w:customStyle="1" w:styleId="FuzeileZchn">
    <w:name w:val="Fußzeile Zchn"/>
    <w:basedOn w:val="Absatz-Standardschriftart"/>
    <w:link w:val="Fuzeile"/>
    <w:semiHidden/>
    <w:rsid w:val="00A045C4"/>
    <w:rPr>
      <w:rFonts w:ascii="Arial" w:eastAsia="Times New Roman" w:hAnsi="Arial" w:cs="Times New Roman"/>
      <w:color w:val="00000A"/>
      <w:kern w:val="0"/>
      <w:sz w:val="20"/>
      <w:szCs w:val="20"/>
      <w:lang w:eastAsia="de-DE"/>
      <w14:ligatures w14:val="none"/>
    </w:rPr>
  </w:style>
  <w:style w:type="paragraph" w:styleId="Textkrper3">
    <w:name w:val="Body Text 3"/>
    <w:basedOn w:val="Standard"/>
    <w:link w:val="Textkrper3Zchn"/>
    <w:semiHidden/>
    <w:qFormat/>
    <w:rsid w:val="00A045C4"/>
    <w:rPr>
      <w:rFonts w:ascii="Arial" w:hAnsi="Arial"/>
      <w:color w:val="00000A"/>
      <w:sz w:val="16"/>
      <w:szCs w:val="20"/>
    </w:rPr>
  </w:style>
  <w:style w:type="character" w:customStyle="1" w:styleId="Textkrper3Zchn">
    <w:name w:val="Textkörper 3 Zchn"/>
    <w:basedOn w:val="Absatz-Standardschriftart"/>
    <w:link w:val="Textkrper3"/>
    <w:semiHidden/>
    <w:rsid w:val="00A045C4"/>
    <w:rPr>
      <w:rFonts w:ascii="Arial" w:eastAsia="Times New Roman" w:hAnsi="Arial" w:cs="Times New Roman"/>
      <w:color w:val="00000A"/>
      <w:kern w:val="0"/>
      <w:sz w:val="16"/>
      <w:szCs w:val="20"/>
      <w:lang w:eastAsia="de-DE"/>
      <w14:ligatures w14:val="none"/>
    </w:rPr>
  </w:style>
  <w:style w:type="character" w:styleId="BesuchterLink">
    <w:name w:val="FollowedHyperlink"/>
    <w:basedOn w:val="Absatz-Standardschriftart"/>
    <w:uiPriority w:val="99"/>
    <w:semiHidden/>
    <w:unhideWhenUsed/>
    <w:rsid w:val="006D52BE"/>
    <w:rPr>
      <w:color w:val="96607D" w:themeColor="followedHyperlink"/>
      <w:u w:val="single"/>
    </w:rPr>
  </w:style>
  <w:style w:type="character" w:customStyle="1" w:styleId="normaltextrun">
    <w:name w:val="normaltextrun"/>
    <w:basedOn w:val="Absatz-Standardschriftart"/>
    <w:rsid w:val="00B93885"/>
  </w:style>
  <w:style w:type="character" w:styleId="NichtaufgelsteErwhnung">
    <w:name w:val="Unresolved Mention"/>
    <w:basedOn w:val="Absatz-Standardschriftart"/>
    <w:uiPriority w:val="99"/>
    <w:semiHidden/>
    <w:unhideWhenUsed/>
    <w:rsid w:val="00712AD1"/>
    <w:rPr>
      <w:color w:val="605E5C"/>
      <w:shd w:val="clear" w:color="auto" w:fill="E1DFDD"/>
    </w:rPr>
  </w:style>
  <w:style w:type="character" w:styleId="Kommentarzeichen">
    <w:name w:val="annotation reference"/>
    <w:basedOn w:val="Absatz-Standardschriftart"/>
    <w:uiPriority w:val="99"/>
    <w:semiHidden/>
    <w:unhideWhenUsed/>
    <w:rsid w:val="00B14E39"/>
    <w:rPr>
      <w:sz w:val="16"/>
      <w:szCs w:val="16"/>
    </w:rPr>
  </w:style>
  <w:style w:type="paragraph" w:styleId="Kommentartext">
    <w:name w:val="annotation text"/>
    <w:basedOn w:val="Standard"/>
    <w:link w:val="KommentartextZchn"/>
    <w:uiPriority w:val="99"/>
    <w:semiHidden/>
    <w:unhideWhenUsed/>
    <w:rsid w:val="00B14E39"/>
    <w:rPr>
      <w:sz w:val="20"/>
      <w:szCs w:val="20"/>
    </w:rPr>
  </w:style>
  <w:style w:type="character" w:customStyle="1" w:styleId="KommentartextZchn">
    <w:name w:val="Kommentartext Zchn"/>
    <w:basedOn w:val="Absatz-Standardschriftart"/>
    <w:link w:val="Kommentartext"/>
    <w:uiPriority w:val="99"/>
    <w:semiHidden/>
    <w:rsid w:val="00B14E39"/>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B14E39"/>
    <w:rPr>
      <w:b/>
      <w:bCs/>
    </w:rPr>
  </w:style>
  <w:style w:type="character" w:customStyle="1" w:styleId="KommentarthemaZchn">
    <w:name w:val="Kommentarthema Zchn"/>
    <w:basedOn w:val="KommentartextZchn"/>
    <w:link w:val="Kommentarthema"/>
    <w:uiPriority w:val="99"/>
    <w:semiHidden/>
    <w:rsid w:val="00B14E39"/>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FF1FB7"/>
    <w:pPr>
      <w:spacing w:after="0" w:line="240" w:lineRule="auto"/>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unhideWhenUsed/>
    <w:rsid w:val="00845AD2"/>
    <w:pPr>
      <w:suppressAutoHyphens w:val="0"/>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926444">
      <w:bodyDiv w:val="1"/>
      <w:marLeft w:val="0"/>
      <w:marRight w:val="0"/>
      <w:marTop w:val="0"/>
      <w:marBottom w:val="0"/>
      <w:divBdr>
        <w:top w:val="none" w:sz="0" w:space="0" w:color="auto"/>
        <w:left w:val="none" w:sz="0" w:space="0" w:color="auto"/>
        <w:bottom w:val="none" w:sz="0" w:space="0" w:color="auto"/>
        <w:right w:val="none" w:sz="0" w:space="0" w:color="auto"/>
      </w:divBdr>
    </w:div>
    <w:div w:id="121885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otmaxx.com/de/produkte/gateway" TargetMode="External"/><Relationship Id="rId13" Type="http://schemas.openxmlformats.org/officeDocument/2006/relationships/hyperlink" Target="https://www.koehler-partner.de/pressezentrum/iotmax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otmaxx.com/de/" TargetMode="External"/><Relationship Id="rId12" Type="http://schemas.openxmlformats.org/officeDocument/2006/relationships/hyperlink" Target="https://www.qbee.io/?utm_term=qbee&amp;utm_campaign=Brand&amp;utm_source=adwords&amp;utm_medium=ppc&amp;hsa_acc=1394692215&amp;hsa_cam=17946986351&amp;hsa_grp=156490646306&amp;hsa_ad=685029760461&amp;hsa_src=g&amp;hsa_tgt=kwd-304439148691&amp;hsa_kw=qbee&amp;hsa_mt=p&amp;hsa_net=adwords&amp;hsa_ver=3&amp;gad_source=1&amp;gad_campaignid=17946986351&amp;gclid=EAIaIQobChMIoO7fsbCkkwMVSDAGAB2R_BloEAAYASAAEgJOXPD_Bw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otmaxx.com/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qbee.io/?utm_term=qbee&amp;utm_campaign=Brand&amp;utm_source=adwords&amp;utm_medium=ppc&amp;hsa_acc=1394692215&amp;hsa_cam=17946986351&amp;hsa_grp=156490646306&amp;hsa_ad=685029760461&amp;hsa_src=g&amp;hsa_tgt=kwd-304439148691&amp;hsa_kw=qbee&amp;hsa_mt=p&amp;hsa_net=adwords&amp;hsa_ver=3&amp;gad_source=1&amp;gad_campaignid=17946986351&amp;gclid=EAIaIQobChMIoO7fsbCkkwMVSDAGAB2R_BloEAAYASAAEgJOXPD_BwE" TargetMode="External"/><Relationship Id="rId14" Type="http://schemas.openxmlformats.org/officeDocument/2006/relationships/hyperlink" Target="http://www.iotmaxx.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6019</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Jakob Johannsen</cp:lastModifiedBy>
  <cp:revision>27</cp:revision>
  <dcterms:created xsi:type="dcterms:W3CDTF">2025-05-26T09:03:00Z</dcterms:created>
  <dcterms:modified xsi:type="dcterms:W3CDTF">2026-06-09T12:37:00Z</dcterms:modified>
  <cp:category/>
</cp:coreProperties>
</file>