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8E6B9" w14:textId="77777777" w:rsidR="006A2219" w:rsidRPr="00E75386" w:rsidRDefault="006A2219" w:rsidP="00E75386">
      <w:pPr>
        <w:tabs>
          <w:tab w:val="center" w:pos="8222"/>
          <w:tab w:val="right" w:pos="9498"/>
        </w:tabs>
        <w:suppressAutoHyphens/>
        <w:spacing w:line="288" w:lineRule="auto"/>
        <w:jc w:val="right"/>
        <w:rPr>
          <w:rFonts w:asciiTheme="minorBidi" w:hAnsiTheme="minorBidi" w:cstheme="minorBidi"/>
          <w:sz w:val="22"/>
          <w:szCs w:val="22"/>
        </w:rPr>
      </w:pPr>
    </w:p>
    <w:p w14:paraId="4CCA56A2" w14:textId="0B511E3D" w:rsidR="006A2219" w:rsidRPr="006F431A" w:rsidRDefault="008C0513" w:rsidP="00E75386">
      <w:pPr>
        <w:tabs>
          <w:tab w:val="center" w:pos="8222"/>
          <w:tab w:val="right" w:pos="9498"/>
        </w:tabs>
        <w:suppressAutoHyphens/>
        <w:spacing w:line="288" w:lineRule="auto"/>
        <w:jc w:val="right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>16</w:t>
      </w:r>
      <w:r w:rsidR="006A2219" w:rsidRPr="006F431A">
        <w:rPr>
          <w:rFonts w:asciiTheme="minorBidi" w:hAnsiTheme="minorBidi" w:cstheme="minorBidi"/>
          <w:sz w:val="22"/>
          <w:szCs w:val="22"/>
        </w:rPr>
        <w:t xml:space="preserve">. </w:t>
      </w:r>
      <w:r w:rsidR="00D10EAE">
        <w:rPr>
          <w:rFonts w:asciiTheme="minorBidi" w:hAnsiTheme="minorBidi" w:cstheme="minorBidi"/>
          <w:sz w:val="22"/>
          <w:szCs w:val="22"/>
        </w:rPr>
        <w:t>Dezember</w:t>
      </w:r>
      <w:r w:rsidR="006A2219" w:rsidRPr="006F431A">
        <w:rPr>
          <w:rFonts w:asciiTheme="minorBidi" w:hAnsiTheme="minorBidi" w:cstheme="minorBidi"/>
          <w:sz w:val="22"/>
          <w:szCs w:val="22"/>
        </w:rPr>
        <w:t xml:space="preserve"> 2025</w:t>
      </w:r>
    </w:p>
    <w:p w14:paraId="52ADE7BA" w14:textId="77777777" w:rsidR="006A2219" w:rsidRDefault="006A2219" w:rsidP="00E75386">
      <w:pPr>
        <w:tabs>
          <w:tab w:val="center" w:pos="8222"/>
          <w:tab w:val="right" w:pos="9498"/>
        </w:tabs>
        <w:suppressAutoHyphens/>
        <w:spacing w:line="288" w:lineRule="auto"/>
        <w:jc w:val="right"/>
        <w:rPr>
          <w:rFonts w:asciiTheme="minorBidi" w:hAnsiTheme="minorBidi" w:cstheme="minorBidi"/>
          <w:sz w:val="22"/>
          <w:szCs w:val="22"/>
        </w:rPr>
      </w:pPr>
    </w:p>
    <w:p w14:paraId="18BF8B64" w14:textId="77777777" w:rsidR="00D10EAE" w:rsidRPr="006F431A" w:rsidRDefault="00D10EAE" w:rsidP="00E75386">
      <w:pPr>
        <w:tabs>
          <w:tab w:val="center" w:pos="8222"/>
          <w:tab w:val="right" w:pos="9498"/>
        </w:tabs>
        <w:suppressAutoHyphens/>
        <w:spacing w:line="288" w:lineRule="auto"/>
        <w:jc w:val="right"/>
        <w:rPr>
          <w:rFonts w:asciiTheme="minorBidi" w:hAnsiTheme="minorBidi" w:cstheme="minorBidi"/>
          <w:sz w:val="22"/>
          <w:szCs w:val="22"/>
        </w:rPr>
      </w:pPr>
    </w:p>
    <w:p w14:paraId="152BF505" w14:textId="6470B3EC" w:rsidR="001A7457" w:rsidRPr="006F431A" w:rsidRDefault="006F431A" w:rsidP="001A7457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>I</w:t>
      </w:r>
      <w:r w:rsidR="001A7457" w:rsidRPr="006F431A">
        <w:rPr>
          <w:rFonts w:asciiTheme="minorBidi" w:hAnsiTheme="minorBidi" w:cstheme="minorBidi"/>
          <w:sz w:val="22"/>
          <w:szCs w:val="22"/>
        </w:rPr>
        <w:t>MA Schelling</w:t>
      </w:r>
      <w:r w:rsidR="00C1564B">
        <w:rPr>
          <w:rFonts w:asciiTheme="minorBidi" w:hAnsiTheme="minorBidi" w:cstheme="minorBidi"/>
          <w:sz w:val="22"/>
          <w:szCs w:val="22"/>
        </w:rPr>
        <w:t xml:space="preserve"> Consulting unterstützt bei Investitions- und Werks</w:t>
      </w:r>
      <w:r w:rsidR="00BE6F26">
        <w:rPr>
          <w:rFonts w:asciiTheme="minorBidi" w:hAnsiTheme="minorBidi" w:cstheme="minorBidi"/>
          <w:sz w:val="22"/>
          <w:szCs w:val="22"/>
        </w:rPr>
        <w:t>entwicklungs</w:t>
      </w:r>
      <w:r w:rsidR="00C1564B">
        <w:rPr>
          <w:rFonts w:asciiTheme="minorBidi" w:hAnsiTheme="minorBidi" w:cstheme="minorBidi"/>
          <w:sz w:val="22"/>
          <w:szCs w:val="22"/>
        </w:rPr>
        <w:t>planung</w:t>
      </w:r>
    </w:p>
    <w:p w14:paraId="518E1F73" w14:textId="6CCF1673" w:rsidR="00E359AA" w:rsidRPr="00C1564B" w:rsidRDefault="00FE343B" w:rsidP="00C1564B">
      <w:pPr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  <w:r>
        <w:rPr>
          <w:rFonts w:asciiTheme="minorBidi" w:hAnsiTheme="minorBidi" w:cstheme="minorBidi"/>
          <w:b/>
          <w:bCs/>
          <w:sz w:val="22"/>
          <w:szCs w:val="22"/>
        </w:rPr>
        <w:t>V</w:t>
      </w:r>
      <w:r w:rsidR="00AC6164">
        <w:rPr>
          <w:rFonts w:asciiTheme="minorBidi" w:hAnsiTheme="minorBidi" w:cstheme="minorBidi"/>
          <w:b/>
          <w:bCs/>
          <w:sz w:val="22"/>
          <w:szCs w:val="22"/>
        </w:rPr>
        <w:t>on Profis für Profis – herstellerneutral</w:t>
      </w:r>
      <w:r>
        <w:rPr>
          <w:rFonts w:asciiTheme="minorBidi" w:hAnsiTheme="minorBidi" w:cstheme="minorBidi"/>
          <w:b/>
          <w:bCs/>
          <w:sz w:val="22"/>
          <w:szCs w:val="22"/>
        </w:rPr>
        <w:t>e</w:t>
      </w:r>
      <w:r w:rsidR="00AC6164">
        <w:rPr>
          <w:rFonts w:asciiTheme="minorBidi" w:hAnsiTheme="minorBidi" w:cstheme="minorBidi"/>
          <w:b/>
          <w:bCs/>
          <w:sz w:val="22"/>
          <w:szCs w:val="22"/>
        </w:rPr>
        <w:t xml:space="preserve"> und praxisnah</w:t>
      </w:r>
      <w:r>
        <w:rPr>
          <w:rFonts w:asciiTheme="minorBidi" w:hAnsiTheme="minorBidi" w:cstheme="minorBidi"/>
          <w:b/>
          <w:bCs/>
          <w:sz w:val="22"/>
          <w:szCs w:val="22"/>
        </w:rPr>
        <w:t>e Beratung</w:t>
      </w:r>
    </w:p>
    <w:p w14:paraId="31E29219" w14:textId="77777777" w:rsidR="00465880" w:rsidRPr="00C1564B" w:rsidRDefault="00465880" w:rsidP="00E75386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76B21313" w14:textId="5DA4466A" w:rsidR="00C1564B" w:rsidRPr="00E16D3A" w:rsidRDefault="005D0595" w:rsidP="008128D1">
      <w:pPr>
        <w:spacing w:line="288" w:lineRule="auto"/>
        <w:rPr>
          <w:rFonts w:asciiTheme="minorBidi" w:hAnsiTheme="minorBidi"/>
          <w:b/>
          <w:bCs/>
          <w:sz w:val="22"/>
          <w:szCs w:val="22"/>
        </w:rPr>
      </w:pPr>
      <w:r w:rsidRPr="005D0595">
        <w:rPr>
          <w:rFonts w:asciiTheme="minorBidi" w:hAnsiTheme="minorBidi"/>
          <w:b/>
          <w:bCs/>
          <w:sz w:val="22"/>
          <w:szCs w:val="22"/>
        </w:rPr>
        <w:t xml:space="preserve">Wer heute Möbel oder Bauelemente herstellt, steht unter Druck. Kosten steigen, Personal fehlt, Prozesse knirschen. Viele Betriebe wissen, dass sie handeln müssen – aber nicht, an welcher Stelle sie beginnen sollen. Genau hier setzt </w:t>
      </w:r>
      <w:r>
        <w:rPr>
          <w:rFonts w:asciiTheme="minorBidi" w:hAnsiTheme="minorBidi"/>
          <w:b/>
          <w:bCs/>
          <w:sz w:val="22"/>
          <w:szCs w:val="22"/>
        </w:rPr>
        <w:t>IMA Schelling</w:t>
      </w:r>
      <w:r w:rsidRPr="005D0595">
        <w:rPr>
          <w:rFonts w:asciiTheme="minorBidi" w:hAnsiTheme="minorBidi"/>
          <w:b/>
          <w:bCs/>
          <w:sz w:val="22"/>
          <w:szCs w:val="22"/>
        </w:rPr>
        <w:t xml:space="preserve"> Consulting an. Die Business Unit unterstützt Unternehmen dabei, ihre Werke </w:t>
      </w:r>
      <w:r w:rsidR="0058255B">
        <w:rPr>
          <w:rFonts w:asciiTheme="minorBidi" w:hAnsiTheme="minorBidi"/>
          <w:b/>
          <w:bCs/>
          <w:sz w:val="22"/>
          <w:szCs w:val="22"/>
        </w:rPr>
        <w:t>zu verstehen, Poten</w:t>
      </w:r>
      <w:r w:rsidR="00AC6164">
        <w:rPr>
          <w:rFonts w:asciiTheme="minorBidi" w:hAnsiTheme="minorBidi"/>
          <w:b/>
          <w:bCs/>
          <w:sz w:val="22"/>
          <w:szCs w:val="22"/>
        </w:rPr>
        <w:t>z</w:t>
      </w:r>
      <w:r w:rsidR="0058255B">
        <w:rPr>
          <w:rFonts w:asciiTheme="minorBidi" w:hAnsiTheme="minorBidi"/>
          <w:b/>
          <w:bCs/>
          <w:sz w:val="22"/>
          <w:szCs w:val="22"/>
        </w:rPr>
        <w:t xml:space="preserve">iale zu </w:t>
      </w:r>
      <w:r w:rsidR="008128D1" w:rsidRPr="008128D1">
        <w:rPr>
          <w:rFonts w:asciiTheme="minorBidi" w:hAnsiTheme="minorBidi"/>
          <w:b/>
          <w:bCs/>
          <w:sz w:val="22"/>
          <w:szCs w:val="22"/>
        </w:rPr>
        <w:t>erkennen</w:t>
      </w:r>
      <w:r w:rsidR="008128D1">
        <w:rPr>
          <w:rFonts w:asciiTheme="minorBidi" w:hAnsiTheme="minorBidi"/>
          <w:b/>
          <w:bCs/>
          <w:sz w:val="22"/>
          <w:szCs w:val="22"/>
        </w:rPr>
        <w:t xml:space="preserve"> </w:t>
      </w:r>
      <w:r w:rsidRPr="005D0595">
        <w:rPr>
          <w:rFonts w:asciiTheme="minorBidi" w:hAnsiTheme="minorBidi"/>
          <w:b/>
          <w:bCs/>
          <w:sz w:val="22"/>
          <w:szCs w:val="22"/>
        </w:rPr>
        <w:t xml:space="preserve">und </w:t>
      </w:r>
      <w:r w:rsidR="0058255B">
        <w:rPr>
          <w:rFonts w:asciiTheme="minorBidi" w:hAnsiTheme="minorBidi"/>
          <w:b/>
          <w:bCs/>
          <w:sz w:val="22"/>
          <w:szCs w:val="22"/>
        </w:rPr>
        <w:t>Investitionse</w:t>
      </w:r>
      <w:r w:rsidRPr="005D0595">
        <w:rPr>
          <w:rFonts w:asciiTheme="minorBidi" w:hAnsiTheme="minorBidi"/>
          <w:b/>
          <w:bCs/>
          <w:sz w:val="22"/>
          <w:szCs w:val="22"/>
        </w:rPr>
        <w:t xml:space="preserve">ntscheidungen auf eine solide Grundlage zu stellen. </w:t>
      </w:r>
    </w:p>
    <w:p w14:paraId="2892B624" w14:textId="77777777" w:rsidR="00C1564B" w:rsidRPr="000436C8" w:rsidRDefault="00C1564B" w:rsidP="00C1564B">
      <w:pPr>
        <w:spacing w:line="288" w:lineRule="auto"/>
        <w:rPr>
          <w:rFonts w:asciiTheme="minorBidi" w:hAnsiTheme="minorBidi"/>
          <w:sz w:val="22"/>
          <w:szCs w:val="22"/>
        </w:rPr>
      </w:pPr>
    </w:p>
    <w:p w14:paraId="22CE575C" w14:textId="731A377A" w:rsidR="00BE6F26" w:rsidRDefault="005D0595" w:rsidP="00BE6F26">
      <w:pPr>
        <w:spacing w:line="288" w:lineRule="auto"/>
        <w:rPr>
          <w:rFonts w:asciiTheme="minorBidi" w:hAnsiTheme="minorBidi"/>
          <w:sz w:val="22"/>
          <w:szCs w:val="22"/>
        </w:rPr>
      </w:pPr>
      <w:r w:rsidRPr="005D0595">
        <w:rPr>
          <w:rFonts w:asciiTheme="minorBidi" w:hAnsiTheme="minorBidi"/>
          <w:sz w:val="22"/>
          <w:szCs w:val="22"/>
        </w:rPr>
        <w:t xml:space="preserve">Die Lage in der holzverarbeitenden Industrie ist angespannt. Material- und Energiekosten lassen kaum Spielräume, die Nachfrage entwickelt sich wechselhaft und der Fachkräftemangel trifft die Branche besonders hart. </w:t>
      </w:r>
      <w:r w:rsidR="00A64B2C" w:rsidRPr="00A64B2C">
        <w:rPr>
          <w:rFonts w:asciiTheme="minorBidi" w:hAnsiTheme="minorBidi"/>
          <w:sz w:val="22"/>
          <w:szCs w:val="22"/>
        </w:rPr>
        <w:t>D</w:t>
      </w:r>
      <w:r w:rsidR="002F0947">
        <w:rPr>
          <w:rFonts w:asciiTheme="minorBidi" w:hAnsiTheme="minorBidi"/>
          <w:sz w:val="22"/>
          <w:szCs w:val="22"/>
        </w:rPr>
        <w:t>as</w:t>
      </w:r>
      <w:r w:rsidR="00A64B2C" w:rsidRPr="00A64B2C">
        <w:rPr>
          <w:rFonts w:asciiTheme="minorBidi" w:hAnsiTheme="minorBidi"/>
          <w:sz w:val="22"/>
          <w:szCs w:val="22"/>
        </w:rPr>
        <w:t xml:space="preserve"> Consulting </w:t>
      </w:r>
      <w:r w:rsidR="00C65219">
        <w:rPr>
          <w:rFonts w:asciiTheme="minorBidi" w:hAnsiTheme="minorBidi"/>
          <w:sz w:val="22"/>
          <w:szCs w:val="22"/>
        </w:rPr>
        <w:t>bei</w:t>
      </w:r>
      <w:r w:rsidR="00A64B2C" w:rsidRPr="00A64B2C">
        <w:rPr>
          <w:rFonts w:asciiTheme="minorBidi" w:hAnsiTheme="minorBidi"/>
          <w:sz w:val="22"/>
          <w:szCs w:val="22"/>
        </w:rPr>
        <w:t xml:space="preserve"> </w:t>
      </w:r>
      <w:r w:rsidR="00A64B2C">
        <w:rPr>
          <w:rFonts w:asciiTheme="minorBidi" w:hAnsiTheme="minorBidi"/>
          <w:sz w:val="22"/>
          <w:szCs w:val="22"/>
        </w:rPr>
        <w:t>IMA Schelling</w:t>
      </w:r>
      <w:r w:rsidR="00A64B2C" w:rsidRPr="00A64B2C">
        <w:rPr>
          <w:rFonts w:asciiTheme="minorBidi" w:hAnsiTheme="minorBidi"/>
          <w:sz w:val="22"/>
          <w:szCs w:val="22"/>
        </w:rPr>
        <w:t xml:space="preserve"> hilft </w:t>
      </w:r>
      <w:r w:rsidR="00A64B2C" w:rsidRPr="00DD08F8">
        <w:rPr>
          <w:rFonts w:asciiTheme="minorBidi" w:hAnsiTheme="minorBidi"/>
          <w:sz w:val="22"/>
          <w:szCs w:val="22"/>
        </w:rPr>
        <w:t>Unternehmen</w:t>
      </w:r>
      <w:r w:rsidR="00A64B2C" w:rsidRPr="00A64B2C">
        <w:rPr>
          <w:rFonts w:asciiTheme="minorBidi" w:hAnsiTheme="minorBidi"/>
          <w:sz w:val="22"/>
          <w:szCs w:val="22"/>
        </w:rPr>
        <w:t xml:space="preserve">, </w:t>
      </w:r>
      <w:r w:rsidR="00A64B2C">
        <w:rPr>
          <w:rFonts w:asciiTheme="minorBidi" w:hAnsiTheme="minorBidi"/>
          <w:sz w:val="22"/>
          <w:szCs w:val="22"/>
        </w:rPr>
        <w:t xml:space="preserve">ihre </w:t>
      </w:r>
      <w:r w:rsidR="00A64B2C" w:rsidRPr="00A64B2C">
        <w:rPr>
          <w:rFonts w:asciiTheme="minorBidi" w:hAnsiTheme="minorBidi"/>
          <w:sz w:val="22"/>
          <w:szCs w:val="22"/>
        </w:rPr>
        <w:t xml:space="preserve">Kapazitäten optimal zu nutzen, Prozesse zu verbessern und strategische Maßnahmen </w:t>
      </w:r>
      <w:r w:rsidR="00A64B2C">
        <w:rPr>
          <w:rFonts w:asciiTheme="minorBidi" w:hAnsiTheme="minorBidi"/>
          <w:sz w:val="22"/>
          <w:szCs w:val="22"/>
        </w:rPr>
        <w:t>zu planen</w:t>
      </w:r>
      <w:r w:rsidR="003A4295">
        <w:rPr>
          <w:rFonts w:asciiTheme="minorBidi" w:hAnsiTheme="minorBidi"/>
          <w:sz w:val="22"/>
          <w:szCs w:val="22"/>
        </w:rPr>
        <w:t xml:space="preserve"> und umzusetzen</w:t>
      </w:r>
      <w:r w:rsidR="00A64B2C" w:rsidRPr="00A64B2C">
        <w:rPr>
          <w:rFonts w:asciiTheme="minorBidi" w:hAnsiTheme="minorBidi"/>
          <w:sz w:val="22"/>
          <w:szCs w:val="22"/>
        </w:rPr>
        <w:t xml:space="preserve">. </w:t>
      </w:r>
      <w:r w:rsidRPr="00DD08F8">
        <w:rPr>
          <w:rFonts w:asciiTheme="minorBidi" w:hAnsiTheme="minorBidi"/>
          <w:sz w:val="22"/>
          <w:szCs w:val="22"/>
        </w:rPr>
        <w:t>„</w:t>
      </w:r>
      <w:r w:rsidR="008128D1" w:rsidRPr="00DD08F8">
        <w:rPr>
          <w:rFonts w:asciiTheme="minorBidi" w:hAnsiTheme="minorBidi"/>
          <w:sz w:val="22"/>
          <w:szCs w:val="22"/>
        </w:rPr>
        <w:t>Unsere Kunden</w:t>
      </w:r>
      <w:r w:rsidRPr="005D0595">
        <w:rPr>
          <w:rFonts w:asciiTheme="minorBidi" w:hAnsiTheme="minorBidi"/>
          <w:sz w:val="22"/>
          <w:szCs w:val="22"/>
        </w:rPr>
        <w:t xml:space="preserve"> müssen ihre Werke nicht umkrempeln, aber sie müssen verstehen, wie die heutigen Strukturen wirken“, </w:t>
      </w:r>
      <w:r w:rsidR="00A64B2C">
        <w:rPr>
          <w:rFonts w:asciiTheme="minorBidi" w:hAnsiTheme="minorBidi"/>
          <w:sz w:val="22"/>
          <w:szCs w:val="22"/>
        </w:rPr>
        <w:t xml:space="preserve">erklärt </w:t>
      </w:r>
      <w:r w:rsidR="00A64B2C" w:rsidRPr="00DF559C">
        <w:rPr>
          <w:rFonts w:asciiTheme="minorBidi" w:hAnsiTheme="minorBidi" w:cstheme="minorBidi"/>
          <w:bCs/>
          <w:sz w:val="22"/>
          <w:szCs w:val="22"/>
        </w:rPr>
        <w:t xml:space="preserve">Andreas Dahlmeier, Head </w:t>
      </w:r>
      <w:proofErr w:type="spellStart"/>
      <w:r w:rsidR="00A64B2C" w:rsidRPr="00DF559C">
        <w:rPr>
          <w:rFonts w:asciiTheme="minorBidi" w:hAnsiTheme="minorBidi" w:cstheme="minorBidi"/>
          <w:bCs/>
          <w:sz w:val="22"/>
          <w:szCs w:val="22"/>
        </w:rPr>
        <w:t>of</w:t>
      </w:r>
      <w:proofErr w:type="spellEnd"/>
      <w:r w:rsidR="00A64B2C" w:rsidRPr="00DF559C">
        <w:rPr>
          <w:rFonts w:asciiTheme="minorBidi" w:hAnsiTheme="minorBidi" w:cstheme="minorBidi"/>
          <w:bCs/>
          <w:sz w:val="22"/>
          <w:szCs w:val="22"/>
        </w:rPr>
        <w:t xml:space="preserve"> Consulting bei IMA Schelling</w:t>
      </w:r>
      <w:r w:rsidRPr="005D0595">
        <w:rPr>
          <w:rFonts w:asciiTheme="minorBidi" w:hAnsiTheme="minorBidi"/>
          <w:sz w:val="22"/>
          <w:szCs w:val="22"/>
        </w:rPr>
        <w:t xml:space="preserve">. </w:t>
      </w:r>
      <w:r w:rsidR="00BE6F26" w:rsidRPr="00BE6F26">
        <w:rPr>
          <w:rFonts w:asciiTheme="minorBidi" w:hAnsiTheme="minorBidi"/>
          <w:sz w:val="22"/>
          <w:szCs w:val="22"/>
        </w:rPr>
        <w:t xml:space="preserve">„Gerade jetzt brauchen Betriebe einen unabhängigen </w:t>
      </w:r>
      <w:r w:rsidR="00BE6F26">
        <w:rPr>
          <w:rFonts w:asciiTheme="minorBidi" w:hAnsiTheme="minorBidi"/>
          <w:sz w:val="22"/>
          <w:szCs w:val="22"/>
        </w:rPr>
        <w:t>Partner</w:t>
      </w:r>
      <w:r w:rsidR="00BE6F26" w:rsidRPr="00BE6F26">
        <w:rPr>
          <w:rFonts w:asciiTheme="minorBidi" w:hAnsiTheme="minorBidi"/>
          <w:sz w:val="22"/>
          <w:szCs w:val="22"/>
        </w:rPr>
        <w:t xml:space="preserve"> von außen, der Potenziale sichtbar macht</w:t>
      </w:r>
      <w:r w:rsidR="00BE6F26">
        <w:rPr>
          <w:rFonts w:asciiTheme="minorBidi" w:hAnsiTheme="minorBidi"/>
          <w:sz w:val="22"/>
          <w:szCs w:val="22"/>
        </w:rPr>
        <w:t xml:space="preserve"> und zukunftsfähige Strategien entwickelt.</w:t>
      </w:r>
      <w:r w:rsidR="00BE6F26" w:rsidRPr="00BE6F26">
        <w:rPr>
          <w:rFonts w:asciiTheme="minorBidi" w:hAnsiTheme="minorBidi"/>
          <w:sz w:val="22"/>
          <w:szCs w:val="22"/>
        </w:rPr>
        <w:t>“</w:t>
      </w:r>
    </w:p>
    <w:p w14:paraId="0CA6F85A" w14:textId="77777777" w:rsidR="00A64B2C" w:rsidRDefault="00A64B2C" w:rsidP="005D0595">
      <w:pPr>
        <w:spacing w:line="288" w:lineRule="auto"/>
        <w:rPr>
          <w:rFonts w:asciiTheme="minorBidi" w:hAnsiTheme="minorBidi"/>
          <w:sz w:val="22"/>
          <w:szCs w:val="22"/>
        </w:rPr>
      </w:pPr>
    </w:p>
    <w:p w14:paraId="2AF2DAA6" w14:textId="77777777" w:rsidR="00BB4731" w:rsidRPr="00BB4731" w:rsidRDefault="00BB4731" w:rsidP="00BB4731">
      <w:pPr>
        <w:spacing w:line="288" w:lineRule="auto"/>
        <w:rPr>
          <w:rFonts w:asciiTheme="minorBidi" w:hAnsiTheme="minorBidi"/>
          <w:b/>
          <w:bCs/>
          <w:sz w:val="22"/>
          <w:szCs w:val="22"/>
        </w:rPr>
      </w:pPr>
      <w:r w:rsidRPr="00BB4731">
        <w:rPr>
          <w:rFonts w:asciiTheme="minorBidi" w:hAnsiTheme="minorBidi"/>
          <w:b/>
          <w:bCs/>
          <w:sz w:val="22"/>
          <w:szCs w:val="22"/>
        </w:rPr>
        <w:t>Strukturen optimieren, Investitionen planen</w:t>
      </w:r>
    </w:p>
    <w:p w14:paraId="60804D14" w14:textId="5BF364FB" w:rsidR="00BB4731" w:rsidRDefault="00D327BF" w:rsidP="00BB4731">
      <w:pPr>
        <w:spacing w:line="288" w:lineRule="auto"/>
        <w:rPr>
          <w:rFonts w:asciiTheme="minorBidi" w:hAnsiTheme="minorBidi"/>
          <w:sz w:val="22"/>
          <w:szCs w:val="22"/>
        </w:rPr>
      </w:pPr>
      <w:r w:rsidRPr="003A4295">
        <w:rPr>
          <w:rFonts w:asciiTheme="minorBidi" w:hAnsiTheme="minorBidi"/>
          <w:sz w:val="22"/>
          <w:szCs w:val="22"/>
        </w:rPr>
        <w:t xml:space="preserve">In der aktuellen Marktsituation lohnt sich Beratung besonders dort, wo bestehende Prozesse </w:t>
      </w:r>
      <w:r w:rsidR="008128D1" w:rsidRPr="008128D1">
        <w:rPr>
          <w:rFonts w:asciiTheme="minorBidi" w:hAnsiTheme="minorBidi"/>
          <w:sz w:val="22"/>
          <w:szCs w:val="22"/>
        </w:rPr>
        <w:t>zeitnah</w:t>
      </w:r>
      <w:r w:rsidRPr="003A4295">
        <w:rPr>
          <w:rFonts w:asciiTheme="minorBidi" w:hAnsiTheme="minorBidi"/>
          <w:sz w:val="22"/>
          <w:szCs w:val="22"/>
        </w:rPr>
        <w:t xml:space="preserve"> effizienter gestaltet werden können. Dazu zählen die Analyse von Arbeitssystemen, Leistungsoptimierungen sowie die bessere Auslastung vorhandener Kapazitäten. Gleichzeitig benötigen </w:t>
      </w:r>
      <w:r w:rsidRPr="00DD08F8">
        <w:rPr>
          <w:rFonts w:asciiTheme="minorBidi" w:hAnsiTheme="minorBidi"/>
          <w:sz w:val="22"/>
          <w:szCs w:val="22"/>
        </w:rPr>
        <w:t>Unternehmen</w:t>
      </w:r>
      <w:r w:rsidRPr="003A4295">
        <w:rPr>
          <w:rFonts w:asciiTheme="minorBidi" w:hAnsiTheme="minorBidi"/>
          <w:sz w:val="22"/>
          <w:szCs w:val="22"/>
        </w:rPr>
        <w:t xml:space="preserve"> eine flexible, ganzheitliche Werksentwicklungsstrategie, um im Aufschwung schnell und zielgerichtet investieren</w:t>
      </w:r>
      <w:r w:rsidR="00BB4731">
        <w:rPr>
          <w:rFonts w:asciiTheme="minorBidi" w:hAnsiTheme="minorBidi"/>
          <w:sz w:val="22"/>
          <w:szCs w:val="22"/>
        </w:rPr>
        <w:t xml:space="preserve"> zu können</w:t>
      </w:r>
      <w:r w:rsidRPr="003A4295">
        <w:rPr>
          <w:rFonts w:asciiTheme="minorBidi" w:hAnsiTheme="minorBidi"/>
          <w:sz w:val="22"/>
          <w:szCs w:val="22"/>
        </w:rPr>
        <w:t>.</w:t>
      </w:r>
    </w:p>
    <w:p w14:paraId="3E2D5E7C" w14:textId="77777777" w:rsidR="00BB4731" w:rsidRDefault="00BB4731" w:rsidP="00BB4731">
      <w:pPr>
        <w:spacing w:line="288" w:lineRule="auto"/>
        <w:rPr>
          <w:rFonts w:asciiTheme="minorBidi" w:hAnsiTheme="minorBidi"/>
          <w:sz w:val="22"/>
          <w:szCs w:val="22"/>
        </w:rPr>
      </w:pPr>
    </w:p>
    <w:p w14:paraId="289BA477" w14:textId="72B5255E" w:rsidR="003A4295" w:rsidRPr="005D0595" w:rsidRDefault="00D327BF" w:rsidP="00BB4731">
      <w:pPr>
        <w:spacing w:line="288" w:lineRule="auto"/>
        <w:rPr>
          <w:rFonts w:asciiTheme="minorBidi" w:hAnsiTheme="minorBidi"/>
          <w:sz w:val="22"/>
          <w:szCs w:val="22"/>
        </w:rPr>
      </w:pPr>
      <w:r>
        <w:rPr>
          <w:rFonts w:asciiTheme="minorBidi" w:hAnsiTheme="minorBidi"/>
          <w:sz w:val="22"/>
          <w:szCs w:val="22"/>
        </w:rPr>
        <w:t>„</w:t>
      </w:r>
      <w:r w:rsidR="003A4295" w:rsidRPr="005D0595">
        <w:rPr>
          <w:rFonts w:asciiTheme="minorBidi" w:hAnsiTheme="minorBidi"/>
          <w:sz w:val="22"/>
          <w:szCs w:val="22"/>
        </w:rPr>
        <w:t xml:space="preserve">Die Themen, mit denen Kunden aktuell auf </w:t>
      </w:r>
      <w:r>
        <w:rPr>
          <w:rFonts w:asciiTheme="minorBidi" w:hAnsiTheme="minorBidi"/>
          <w:sz w:val="22"/>
          <w:szCs w:val="22"/>
        </w:rPr>
        <w:t>uns</w:t>
      </w:r>
      <w:r w:rsidR="003A4295" w:rsidRPr="005D0595">
        <w:rPr>
          <w:rFonts w:asciiTheme="minorBidi" w:hAnsiTheme="minorBidi"/>
          <w:sz w:val="22"/>
          <w:szCs w:val="22"/>
        </w:rPr>
        <w:t xml:space="preserve"> zukommen, reichen von Werksentwicklungsplanungen über Investitionsbewertungen bis hin zu Potenzialanalysen</w:t>
      </w:r>
      <w:r>
        <w:rPr>
          <w:rFonts w:asciiTheme="minorBidi" w:hAnsiTheme="minorBidi"/>
          <w:sz w:val="22"/>
          <w:szCs w:val="22"/>
        </w:rPr>
        <w:t>“, beschreibt Andreas Dahlmeier</w:t>
      </w:r>
      <w:r w:rsidR="000403AF">
        <w:rPr>
          <w:rFonts w:asciiTheme="minorBidi" w:hAnsiTheme="minorBidi"/>
          <w:sz w:val="22"/>
          <w:szCs w:val="22"/>
        </w:rPr>
        <w:t xml:space="preserve"> die Bandbreite</w:t>
      </w:r>
      <w:r>
        <w:rPr>
          <w:rFonts w:asciiTheme="minorBidi" w:hAnsiTheme="minorBidi"/>
          <w:sz w:val="22"/>
          <w:szCs w:val="22"/>
        </w:rPr>
        <w:t>.</w:t>
      </w:r>
      <w:r w:rsidR="003A4295" w:rsidRPr="005D0595">
        <w:rPr>
          <w:rFonts w:asciiTheme="minorBidi" w:hAnsiTheme="minorBidi"/>
          <w:sz w:val="22"/>
          <w:szCs w:val="22"/>
        </w:rPr>
        <w:t xml:space="preserve"> </w:t>
      </w:r>
      <w:r>
        <w:rPr>
          <w:rFonts w:asciiTheme="minorBidi" w:hAnsiTheme="minorBidi"/>
          <w:sz w:val="22"/>
          <w:szCs w:val="22"/>
        </w:rPr>
        <w:t>„</w:t>
      </w:r>
      <w:r w:rsidR="003A4295" w:rsidRPr="005D0595">
        <w:rPr>
          <w:rFonts w:asciiTheme="minorBidi" w:hAnsiTheme="minorBidi"/>
          <w:sz w:val="22"/>
          <w:szCs w:val="22"/>
        </w:rPr>
        <w:t>Kurzfristig geht es häufig darum, bestehende Strukturen zu verbessern</w:t>
      </w:r>
      <w:r>
        <w:rPr>
          <w:rFonts w:asciiTheme="minorBidi" w:hAnsiTheme="minorBidi"/>
          <w:sz w:val="22"/>
          <w:szCs w:val="22"/>
        </w:rPr>
        <w:t>.</w:t>
      </w:r>
      <w:r w:rsidR="003A4295" w:rsidRPr="005D0595">
        <w:rPr>
          <w:rFonts w:asciiTheme="minorBidi" w:hAnsiTheme="minorBidi"/>
          <w:sz w:val="22"/>
          <w:szCs w:val="22"/>
        </w:rPr>
        <w:t xml:space="preserve"> Gleichzeitig müssen </w:t>
      </w:r>
      <w:r w:rsidR="003A4295">
        <w:rPr>
          <w:rFonts w:asciiTheme="minorBidi" w:hAnsiTheme="minorBidi"/>
          <w:sz w:val="22"/>
          <w:szCs w:val="22"/>
        </w:rPr>
        <w:t>die</w:t>
      </w:r>
      <w:r w:rsidR="003A4295" w:rsidRPr="005D0595">
        <w:rPr>
          <w:rFonts w:asciiTheme="minorBidi" w:hAnsiTheme="minorBidi"/>
          <w:sz w:val="22"/>
          <w:szCs w:val="22"/>
        </w:rPr>
        <w:t xml:space="preserve"> Weichen </w:t>
      </w:r>
      <w:r w:rsidR="003A4295">
        <w:rPr>
          <w:rFonts w:asciiTheme="minorBidi" w:hAnsiTheme="minorBidi"/>
          <w:sz w:val="22"/>
          <w:szCs w:val="22"/>
        </w:rPr>
        <w:t xml:space="preserve">langfristig </w:t>
      </w:r>
      <w:r w:rsidR="003A4295" w:rsidRPr="005D0595">
        <w:rPr>
          <w:rFonts w:asciiTheme="minorBidi" w:hAnsiTheme="minorBidi"/>
          <w:sz w:val="22"/>
          <w:szCs w:val="22"/>
        </w:rPr>
        <w:t xml:space="preserve">gestellt werden: Wie soll das Werk in fünf oder zehn Jahren aussehen? Welche Investitionen sind sinnvoll? Und wie bleibt </w:t>
      </w:r>
      <w:r w:rsidR="008128D1" w:rsidRPr="00DD08F8">
        <w:rPr>
          <w:rFonts w:asciiTheme="minorBidi" w:hAnsiTheme="minorBidi"/>
          <w:sz w:val="22"/>
          <w:szCs w:val="22"/>
        </w:rPr>
        <w:t>man</w:t>
      </w:r>
      <w:r w:rsidR="003A4295" w:rsidRPr="005D0595">
        <w:rPr>
          <w:rFonts w:asciiTheme="minorBidi" w:hAnsiTheme="minorBidi"/>
          <w:sz w:val="22"/>
          <w:szCs w:val="22"/>
        </w:rPr>
        <w:t xml:space="preserve"> handlungsfähig, wenn sich die Marktlage wieder aufhellt?</w:t>
      </w:r>
      <w:r>
        <w:rPr>
          <w:rFonts w:asciiTheme="minorBidi" w:hAnsiTheme="minorBidi"/>
          <w:sz w:val="22"/>
          <w:szCs w:val="22"/>
        </w:rPr>
        <w:t>“</w:t>
      </w:r>
    </w:p>
    <w:p w14:paraId="33957153" w14:textId="77777777" w:rsidR="005D0595" w:rsidRDefault="005D0595" w:rsidP="005D0595">
      <w:pPr>
        <w:spacing w:line="288" w:lineRule="auto"/>
        <w:rPr>
          <w:rFonts w:asciiTheme="minorBidi" w:hAnsiTheme="minorBidi"/>
          <w:sz w:val="22"/>
          <w:szCs w:val="22"/>
        </w:rPr>
      </w:pPr>
    </w:p>
    <w:p w14:paraId="1193BE68" w14:textId="3C71618B" w:rsidR="00BB4731" w:rsidRPr="000403AF" w:rsidRDefault="000403AF" w:rsidP="005D0595">
      <w:pPr>
        <w:spacing w:line="288" w:lineRule="auto"/>
        <w:rPr>
          <w:rFonts w:asciiTheme="minorBidi" w:hAnsiTheme="minorBidi"/>
          <w:b/>
          <w:bCs/>
          <w:sz w:val="22"/>
          <w:szCs w:val="22"/>
        </w:rPr>
      </w:pPr>
      <w:r w:rsidRPr="000403AF">
        <w:rPr>
          <w:rFonts w:asciiTheme="minorBidi" w:hAnsiTheme="minorBidi"/>
          <w:b/>
          <w:bCs/>
          <w:sz w:val="22"/>
          <w:szCs w:val="22"/>
        </w:rPr>
        <w:t>Herstellerneutrale Beratung</w:t>
      </w:r>
    </w:p>
    <w:p w14:paraId="11B4AE8E" w14:textId="4DF5543F" w:rsidR="005D0595" w:rsidRPr="005D0595" w:rsidRDefault="005D0595" w:rsidP="00D327BF">
      <w:pPr>
        <w:spacing w:line="288" w:lineRule="auto"/>
        <w:rPr>
          <w:rFonts w:asciiTheme="minorBidi" w:hAnsiTheme="minorBidi"/>
          <w:sz w:val="22"/>
          <w:szCs w:val="22"/>
        </w:rPr>
      </w:pPr>
      <w:r w:rsidRPr="005D0595">
        <w:rPr>
          <w:rFonts w:asciiTheme="minorBidi" w:hAnsiTheme="minorBidi"/>
          <w:sz w:val="22"/>
          <w:szCs w:val="22"/>
        </w:rPr>
        <w:t xml:space="preserve">Ein entscheidender Punkt </w:t>
      </w:r>
      <w:r w:rsidR="00BB4731">
        <w:rPr>
          <w:rFonts w:asciiTheme="minorBidi" w:hAnsiTheme="minorBidi"/>
          <w:sz w:val="22"/>
          <w:szCs w:val="22"/>
        </w:rPr>
        <w:t xml:space="preserve">bei einer Zusammenarbeit mit dem Consulting von IMA Schelling </w:t>
      </w:r>
      <w:r w:rsidRPr="005D0595">
        <w:rPr>
          <w:rFonts w:asciiTheme="minorBidi" w:hAnsiTheme="minorBidi"/>
          <w:sz w:val="22"/>
          <w:szCs w:val="22"/>
        </w:rPr>
        <w:t xml:space="preserve">ist die herstellerneutrale Beratung. </w:t>
      </w:r>
      <w:r w:rsidR="00D327BF">
        <w:rPr>
          <w:rFonts w:asciiTheme="minorBidi" w:hAnsiTheme="minorBidi"/>
          <w:sz w:val="22"/>
          <w:szCs w:val="22"/>
        </w:rPr>
        <w:t>Die empfohlene Technologie</w:t>
      </w:r>
      <w:r w:rsidRPr="005D0595">
        <w:rPr>
          <w:rFonts w:asciiTheme="minorBidi" w:hAnsiTheme="minorBidi"/>
          <w:sz w:val="22"/>
          <w:szCs w:val="22"/>
        </w:rPr>
        <w:t xml:space="preserve"> wird ausschließlich aus Sicht des Prozesses bewertet. Das erleichtert spätere Ausschreibungen und verschafft </w:t>
      </w:r>
      <w:r w:rsidR="008128D1" w:rsidRPr="00DD08F8">
        <w:rPr>
          <w:rFonts w:asciiTheme="minorBidi" w:hAnsiTheme="minorBidi"/>
          <w:sz w:val="22"/>
          <w:szCs w:val="22"/>
        </w:rPr>
        <w:t>dem Kunden</w:t>
      </w:r>
      <w:r w:rsidRPr="005D0595">
        <w:rPr>
          <w:rFonts w:asciiTheme="minorBidi" w:hAnsiTheme="minorBidi"/>
          <w:sz w:val="22"/>
          <w:szCs w:val="22"/>
        </w:rPr>
        <w:t xml:space="preserve"> eine starke Verhandlungsposition.</w:t>
      </w:r>
      <w:r w:rsidR="00D327BF">
        <w:rPr>
          <w:rFonts w:asciiTheme="minorBidi" w:hAnsiTheme="minorBidi"/>
          <w:sz w:val="22"/>
          <w:szCs w:val="22"/>
        </w:rPr>
        <w:t xml:space="preserve"> </w:t>
      </w:r>
      <w:r w:rsidRPr="005D0595">
        <w:rPr>
          <w:rFonts w:asciiTheme="minorBidi" w:hAnsiTheme="minorBidi"/>
          <w:sz w:val="22"/>
          <w:szCs w:val="22"/>
        </w:rPr>
        <w:t xml:space="preserve">Für </w:t>
      </w:r>
      <w:r w:rsidRPr="00993225">
        <w:rPr>
          <w:rFonts w:asciiTheme="minorBidi" w:hAnsiTheme="minorBidi"/>
          <w:bCs/>
          <w:sz w:val="22"/>
          <w:szCs w:val="22"/>
        </w:rPr>
        <w:t>Andreas Dahlmeier</w:t>
      </w:r>
      <w:r w:rsidRPr="005D0595">
        <w:rPr>
          <w:rFonts w:asciiTheme="minorBidi" w:hAnsiTheme="minorBidi"/>
          <w:sz w:val="22"/>
          <w:szCs w:val="22"/>
        </w:rPr>
        <w:t xml:space="preserve"> ist klar: „Unser Vorteil ist der neutrale Blick von außen und das </w:t>
      </w:r>
      <w:r w:rsidR="00BB4731">
        <w:rPr>
          <w:rFonts w:asciiTheme="minorBidi" w:hAnsiTheme="minorBidi"/>
          <w:sz w:val="22"/>
          <w:szCs w:val="22"/>
        </w:rPr>
        <w:t xml:space="preserve">fundierte, breit gefächerte </w:t>
      </w:r>
      <w:r w:rsidRPr="005D0595">
        <w:rPr>
          <w:rFonts w:asciiTheme="minorBidi" w:hAnsiTheme="minorBidi"/>
          <w:sz w:val="22"/>
          <w:szCs w:val="22"/>
        </w:rPr>
        <w:t xml:space="preserve">Wissen über funktionierende Konzepte in der </w:t>
      </w:r>
      <w:r w:rsidRPr="005D0595">
        <w:rPr>
          <w:rFonts w:asciiTheme="minorBidi" w:hAnsiTheme="minorBidi"/>
          <w:sz w:val="22"/>
          <w:szCs w:val="22"/>
        </w:rPr>
        <w:lastRenderedPageBreak/>
        <w:t xml:space="preserve">Branche. Wir ordnen, stellen Fragen, schaffen Klarheit und ermöglichen </w:t>
      </w:r>
      <w:r w:rsidR="00BB4731">
        <w:rPr>
          <w:rFonts w:asciiTheme="minorBidi" w:hAnsiTheme="minorBidi"/>
          <w:sz w:val="22"/>
          <w:szCs w:val="22"/>
        </w:rPr>
        <w:t xml:space="preserve">so nachvollziehbare </w:t>
      </w:r>
      <w:r w:rsidRPr="005D0595">
        <w:rPr>
          <w:rFonts w:asciiTheme="minorBidi" w:hAnsiTheme="minorBidi"/>
          <w:sz w:val="22"/>
          <w:szCs w:val="22"/>
        </w:rPr>
        <w:t>Entscheidungen</w:t>
      </w:r>
      <w:r>
        <w:rPr>
          <w:rFonts w:asciiTheme="minorBidi" w:hAnsiTheme="minorBidi"/>
          <w:sz w:val="22"/>
          <w:szCs w:val="22"/>
        </w:rPr>
        <w:t xml:space="preserve">. </w:t>
      </w:r>
      <w:r w:rsidRPr="005D0595">
        <w:rPr>
          <w:rFonts w:asciiTheme="minorBidi" w:hAnsiTheme="minorBidi"/>
          <w:sz w:val="22"/>
          <w:szCs w:val="22"/>
        </w:rPr>
        <w:t>Am Ende soll jeder Kunde sagen können: Wir wissen jetzt, wohin wir wollen und warum</w:t>
      </w:r>
      <w:r>
        <w:rPr>
          <w:rFonts w:asciiTheme="minorBidi" w:hAnsiTheme="minorBidi"/>
          <w:sz w:val="22"/>
          <w:szCs w:val="22"/>
        </w:rPr>
        <w:t>.</w:t>
      </w:r>
      <w:r w:rsidRPr="005D0595">
        <w:rPr>
          <w:rFonts w:asciiTheme="minorBidi" w:hAnsiTheme="minorBidi"/>
          <w:sz w:val="22"/>
          <w:szCs w:val="22"/>
        </w:rPr>
        <w:t>“</w:t>
      </w:r>
    </w:p>
    <w:p w14:paraId="178083CF" w14:textId="77777777" w:rsidR="0039185D" w:rsidRPr="006F431A" w:rsidRDefault="0039185D" w:rsidP="0039185D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3D975D0C" w14:textId="036E8FB5" w:rsidR="006A2219" w:rsidRPr="006F431A" w:rsidRDefault="006A2219" w:rsidP="00E75386">
      <w:pPr>
        <w:suppressAutoHyphens/>
        <w:spacing w:line="288" w:lineRule="auto"/>
        <w:rPr>
          <w:rFonts w:asciiTheme="minorBidi" w:hAnsiTheme="minorBidi" w:cstheme="minorBidi"/>
          <w:i/>
          <w:iCs/>
          <w:sz w:val="22"/>
          <w:szCs w:val="22"/>
        </w:rPr>
      </w:pPr>
      <w:r w:rsidRPr="006F431A">
        <w:rPr>
          <w:rFonts w:asciiTheme="minorBidi" w:hAnsiTheme="minorBidi" w:cstheme="minorBidi"/>
          <w:i/>
          <w:iCs/>
          <w:sz w:val="22"/>
          <w:szCs w:val="22"/>
        </w:rPr>
        <w:t>(</w:t>
      </w:r>
      <w:r w:rsidR="00D327BF">
        <w:rPr>
          <w:rFonts w:asciiTheme="minorBidi" w:hAnsiTheme="minorBidi" w:cstheme="minorBidi"/>
          <w:i/>
          <w:iCs/>
          <w:sz w:val="22"/>
          <w:szCs w:val="22"/>
        </w:rPr>
        <w:t>2.</w:t>
      </w:r>
      <w:r w:rsidR="00C65219">
        <w:rPr>
          <w:rFonts w:asciiTheme="minorBidi" w:hAnsiTheme="minorBidi" w:cstheme="minorBidi"/>
          <w:i/>
          <w:iCs/>
          <w:sz w:val="22"/>
          <w:szCs w:val="22"/>
        </w:rPr>
        <w:t>7</w:t>
      </w:r>
      <w:r w:rsidR="00AC6164">
        <w:rPr>
          <w:rFonts w:asciiTheme="minorBidi" w:hAnsiTheme="minorBidi" w:cstheme="minorBidi"/>
          <w:i/>
          <w:iCs/>
          <w:sz w:val="22"/>
          <w:szCs w:val="22"/>
        </w:rPr>
        <w:t>68</w:t>
      </w:r>
      <w:r w:rsidR="0068094B" w:rsidRPr="006F431A">
        <w:rPr>
          <w:rFonts w:asciiTheme="minorBidi" w:hAnsiTheme="minorBidi" w:cstheme="minorBidi"/>
          <w:i/>
          <w:iCs/>
          <w:sz w:val="22"/>
          <w:szCs w:val="22"/>
        </w:rPr>
        <w:t xml:space="preserve"> </w:t>
      </w:r>
      <w:r w:rsidRPr="006F431A">
        <w:rPr>
          <w:rFonts w:asciiTheme="minorBidi" w:hAnsiTheme="minorBidi" w:cstheme="minorBidi"/>
          <w:i/>
          <w:iCs/>
          <w:sz w:val="22"/>
          <w:szCs w:val="22"/>
        </w:rPr>
        <w:t>Zeichen inkl. Leerzeichen)</w:t>
      </w:r>
    </w:p>
    <w:p w14:paraId="72D96AC7" w14:textId="77777777" w:rsidR="006A2219" w:rsidRPr="006F431A" w:rsidRDefault="006A2219" w:rsidP="00E75386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0B62955C" w14:textId="77777777" w:rsidR="00CA52BD" w:rsidRPr="006F431A" w:rsidRDefault="00CA52BD" w:rsidP="00E75386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172FE795" w14:textId="77777777" w:rsidR="006A2219" w:rsidRPr="006F431A" w:rsidRDefault="006A2219" w:rsidP="00E75386">
      <w:pPr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  <w:r w:rsidRPr="006F431A">
        <w:rPr>
          <w:rFonts w:asciiTheme="minorBidi" w:hAnsiTheme="minorBidi" w:cstheme="minorBidi"/>
          <w:b/>
          <w:bCs/>
          <w:sz w:val="22"/>
          <w:szCs w:val="22"/>
        </w:rPr>
        <w:t>IMA Schelling – für jede Idee die perfekte Lösung</w:t>
      </w:r>
    </w:p>
    <w:p w14:paraId="23D40CE8" w14:textId="77777777" w:rsidR="006A2219" w:rsidRPr="006F431A" w:rsidRDefault="006A2219" w:rsidP="00E75386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6F431A">
        <w:rPr>
          <w:rFonts w:asciiTheme="minorBidi" w:hAnsiTheme="minorBidi" w:cstheme="minorBidi"/>
          <w:sz w:val="22"/>
          <w:szCs w:val="22"/>
        </w:rPr>
        <w:t>Die IMA Schelling Group entwickelt, konzipiert und produziert Maschinen und Anlagen für holz-, kunststoff- und metallverarbeitende Betriebe. Internationale Möbelhersteller zählen ebenso zu den Kunden wie Flugzeughersteller oder anspruchsvolle Tischlerei-Familienbetriebe. Auf Basis seiner über 100-jährigen Erfahrung entwickelt das Unternehmen innovative Bearbeitungslösungen für modernste vernetzte Produktionen, zugeschnitten auf individuelle Kundenansprüche – bis hin zu vollautomatisierten Losgröße-1-Anlagen.</w:t>
      </w:r>
    </w:p>
    <w:p w14:paraId="18FFE897" w14:textId="77777777" w:rsidR="006A2219" w:rsidRPr="006F431A" w:rsidRDefault="006A2219" w:rsidP="00E75386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2C8AA733" w14:textId="77777777" w:rsidR="006A2219" w:rsidRPr="006F431A" w:rsidRDefault="006A2219" w:rsidP="00E75386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6F431A">
        <w:rPr>
          <w:rFonts w:asciiTheme="minorBidi" w:hAnsiTheme="minorBidi" w:cstheme="minorBidi"/>
          <w:sz w:val="22"/>
          <w:szCs w:val="22"/>
        </w:rPr>
        <w:t xml:space="preserve">In vier Business Units entwickelt der Anlagenbauer intelligente High-End-Lösungen: Board, </w:t>
      </w:r>
      <w:proofErr w:type="spellStart"/>
      <w:r w:rsidRPr="006F431A">
        <w:rPr>
          <w:rFonts w:asciiTheme="minorBidi" w:hAnsiTheme="minorBidi" w:cstheme="minorBidi"/>
          <w:sz w:val="22"/>
          <w:szCs w:val="22"/>
        </w:rPr>
        <w:t>Woodworking</w:t>
      </w:r>
      <w:proofErr w:type="spellEnd"/>
      <w:r w:rsidRPr="006F431A">
        <w:rPr>
          <w:rFonts w:asciiTheme="minorBidi" w:hAnsiTheme="minorBidi" w:cstheme="minorBidi"/>
          <w:sz w:val="22"/>
          <w:szCs w:val="22"/>
        </w:rPr>
        <w:t xml:space="preserve">, Precision und Consulting. Kunden können auf eine umfassende Expertise zählen – bei Zuschnitt-, Bohr-, Kantenbearbeitungs- oder Materiallogistiklösungen im Holzsektor oder bei </w:t>
      </w:r>
      <w:proofErr w:type="spellStart"/>
      <w:r w:rsidRPr="006F431A">
        <w:rPr>
          <w:rFonts w:asciiTheme="minorBidi" w:hAnsiTheme="minorBidi" w:cstheme="minorBidi"/>
          <w:sz w:val="22"/>
          <w:szCs w:val="22"/>
        </w:rPr>
        <w:t>Aufteil</w:t>
      </w:r>
      <w:proofErr w:type="spellEnd"/>
      <w:r w:rsidRPr="006F431A">
        <w:rPr>
          <w:rFonts w:asciiTheme="minorBidi" w:hAnsiTheme="minorBidi" w:cstheme="minorBidi"/>
          <w:sz w:val="22"/>
          <w:szCs w:val="22"/>
        </w:rPr>
        <w:t>- und Handling-Lösungen im Bereich Metalle, Kunst- und Baustoffe. Individuelle Strategien für eine wertschöpfungsorientierte Unternehmensentwicklung sowie Consulting, Software- und Digitalisierungsprodukte runden das Portfolio ab.</w:t>
      </w:r>
    </w:p>
    <w:p w14:paraId="5E3D07CC" w14:textId="77777777" w:rsidR="006A2219" w:rsidRPr="006F431A" w:rsidRDefault="006A2219" w:rsidP="00E75386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666106C2" w14:textId="4F8140E7" w:rsidR="006A2219" w:rsidRPr="006F431A" w:rsidRDefault="006A2219" w:rsidP="00E75386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6F431A">
        <w:rPr>
          <w:rFonts w:asciiTheme="minorBidi" w:hAnsiTheme="minorBidi" w:cstheme="minorBidi"/>
          <w:sz w:val="22"/>
          <w:szCs w:val="22"/>
        </w:rPr>
        <w:t>IMA Schelling verfügt über ein globales Netzwerk von 1</w:t>
      </w:r>
      <w:r w:rsidR="00D53AA3" w:rsidRPr="006F431A">
        <w:rPr>
          <w:rFonts w:asciiTheme="minorBidi" w:hAnsiTheme="minorBidi" w:cstheme="minorBidi"/>
          <w:sz w:val="22"/>
          <w:szCs w:val="22"/>
        </w:rPr>
        <w:t>9</w:t>
      </w:r>
      <w:r w:rsidRPr="006F431A">
        <w:rPr>
          <w:rFonts w:asciiTheme="minorBidi" w:hAnsiTheme="minorBidi" w:cstheme="minorBidi"/>
          <w:sz w:val="22"/>
          <w:szCs w:val="22"/>
        </w:rPr>
        <w:t xml:space="preserve"> Niederlassungen und 70 Vertriebspartnern und betreibt drei Produktionsstandorte in Deutschland, Österreich und Polen. 202</w:t>
      </w:r>
      <w:r w:rsidR="005E0BC0" w:rsidRPr="006F431A">
        <w:rPr>
          <w:rFonts w:asciiTheme="minorBidi" w:hAnsiTheme="minorBidi" w:cstheme="minorBidi"/>
          <w:sz w:val="22"/>
          <w:szCs w:val="22"/>
        </w:rPr>
        <w:t>4</w:t>
      </w:r>
      <w:r w:rsidRPr="006F431A">
        <w:rPr>
          <w:rFonts w:asciiTheme="minorBidi" w:hAnsiTheme="minorBidi" w:cstheme="minorBidi"/>
          <w:sz w:val="22"/>
          <w:szCs w:val="22"/>
        </w:rPr>
        <w:t xml:space="preserve"> erwirtschaftete der Anlagenbauer mit weltweit </w:t>
      </w:r>
      <w:r w:rsidR="005E0BC0" w:rsidRPr="006F431A">
        <w:rPr>
          <w:rFonts w:asciiTheme="minorBidi" w:hAnsiTheme="minorBidi" w:cstheme="minorBidi"/>
          <w:sz w:val="22"/>
          <w:szCs w:val="22"/>
        </w:rPr>
        <w:t>1.960</w:t>
      </w:r>
      <w:r w:rsidRPr="006F431A">
        <w:rPr>
          <w:rFonts w:asciiTheme="minorBidi" w:hAnsiTheme="minorBidi" w:cstheme="minorBidi"/>
          <w:sz w:val="22"/>
          <w:szCs w:val="22"/>
        </w:rPr>
        <w:t xml:space="preserve"> </w:t>
      </w:r>
      <w:r w:rsidR="005E0BC0" w:rsidRPr="006F431A">
        <w:rPr>
          <w:rFonts w:asciiTheme="minorBidi" w:hAnsiTheme="minorBidi" w:cstheme="minorBidi"/>
          <w:sz w:val="22"/>
          <w:szCs w:val="22"/>
        </w:rPr>
        <w:t>Mitarbeitenden</w:t>
      </w:r>
      <w:r w:rsidRPr="006F431A">
        <w:rPr>
          <w:rFonts w:asciiTheme="minorBidi" w:hAnsiTheme="minorBidi" w:cstheme="minorBidi"/>
          <w:sz w:val="22"/>
          <w:szCs w:val="22"/>
        </w:rPr>
        <w:t xml:space="preserve"> einen Gesamtumsatz von 3</w:t>
      </w:r>
      <w:r w:rsidR="005E0BC0" w:rsidRPr="006F431A">
        <w:rPr>
          <w:rFonts w:asciiTheme="minorBidi" w:hAnsiTheme="minorBidi" w:cstheme="minorBidi"/>
          <w:sz w:val="22"/>
          <w:szCs w:val="22"/>
        </w:rPr>
        <w:t>95</w:t>
      </w:r>
      <w:r w:rsidRPr="006F431A">
        <w:rPr>
          <w:rFonts w:asciiTheme="minorBidi" w:hAnsiTheme="minorBidi" w:cstheme="minorBidi"/>
          <w:sz w:val="22"/>
          <w:szCs w:val="22"/>
        </w:rPr>
        <w:t xml:space="preserve"> Millionen Euro.</w:t>
      </w:r>
    </w:p>
    <w:p w14:paraId="334D1EAA" w14:textId="77777777" w:rsidR="006A2219" w:rsidRPr="006F431A" w:rsidRDefault="006A2219" w:rsidP="00E75386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4F4B32F1" w14:textId="699E17F0" w:rsidR="006A2219" w:rsidRPr="006F431A" w:rsidRDefault="006A2219" w:rsidP="00E75386">
      <w:pPr>
        <w:suppressAutoHyphens/>
        <w:spacing w:line="288" w:lineRule="auto"/>
        <w:rPr>
          <w:rFonts w:asciiTheme="minorBidi" w:hAnsiTheme="minorBidi" w:cstheme="minorBidi"/>
          <w:i/>
          <w:iCs/>
          <w:sz w:val="22"/>
          <w:szCs w:val="22"/>
        </w:rPr>
      </w:pPr>
      <w:r w:rsidRPr="006F431A">
        <w:rPr>
          <w:rFonts w:asciiTheme="minorBidi" w:hAnsiTheme="minorBidi" w:cstheme="minorBidi"/>
          <w:i/>
          <w:iCs/>
          <w:sz w:val="22"/>
          <w:szCs w:val="22"/>
        </w:rPr>
        <w:t>(1.</w:t>
      </w:r>
      <w:r w:rsidR="0023664E">
        <w:rPr>
          <w:rFonts w:asciiTheme="minorBidi" w:hAnsiTheme="minorBidi" w:cstheme="minorBidi"/>
          <w:i/>
          <w:iCs/>
          <w:sz w:val="22"/>
          <w:szCs w:val="22"/>
        </w:rPr>
        <w:t>417</w:t>
      </w:r>
      <w:r w:rsidRPr="006F431A">
        <w:rPr>
          <w:rFonts w:asciiTheme="minorBidi" w:hAnsiTheme="minorBidi" w:cstheme="minorBidi"/>
          <w:i/>
          <w:iCs/>
          <w:sz w:val="22"/>
          <w:szCs w:val="22"/>
        </w:rPr>
        <w:t xml:space="preserve"> Zeichen inkl. Leerzeichen)</w:t>
      </w:r>
    </w:p>
    <w:p w14:paraId="6404F980" w14:textId="77777777" w:rsidR="00634E4E" w:rsidRPr="006F431A" w:rsidRDefault="00634E4E" w:rsidP="00E75386">
      <w:pPr>
        <w:suppressAutoHyphens/>
        <w:spacing w:line="288" w:lineRule="auto"/>
        <w:rPr>
          <w:rFonts w:asciiTheme="minorBidi" w:hAnsiTheme="minorBidi" w:cstheme="minorBidi"/>
          <w:i/>
          <w:iCs/>
          <w:sz w:val="22"/>
          <w:szCs w:val="22"/>
        </w:rPr>
      </w:pPr>
    </w:p>
    <w:p w14:paraId="33CB6BB5" w14:textId="77777777" w:rsidR="00634E4E" w:rsidRPr="006F431A" w:rsidRDefault="00634E4E" w:rsidP="00E75386">
      <w:pPr>
        <w:suppressAutoHyphens/>
        <w:spacing w:line="288" w:lineRule="auto"/>
        <w:rPr>
          <w:rFonts w:asciiTheme="minorBidi" w:hAnsiTheme="minorBidi" w:cstheme="minorBidi"/>
          <w:i/>
          <w:iCs/>
          <w:sz w:val="22"/>
          <w:szCs w:val="22"/>
        </w:rPr>
      </w:pPr>
    </w:p>
    <w:p w14:paraId="41BDC5EB" w14:textId="13E53C37" w:rsidR="00C62EF5" w:rsidRPr="00D6429E" w:rsidRDefault="00634E4E" w:rsidP="00D6429E">
      <w:pPr>
        <w:pageBreakBefore/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  <w:r w:rsidRPr="006F431A">
        <w:rPr>
          <w:rFonts w:asciiTheme="minorBidi" w:hAnsiTheme="minorBidi" w:cstheme="minorBidi"/>
          <w:b/>
          <w:bCs/>
          <w:sz w:val="22"/>
          <w:szCs w:val="22"/>
        </w:rPr>
        <w:lastRenderedPageBreak/>
        <w:t>Bildübersicht:</w:t>
      </w:r>
    </w:p>
    <w:p w14:paraId="0657163F" w14:textId="34684D69" w:rsidR="007C21D1" w:rsidRPr="00DF559C" w:rsidRDefault="007C21D1" w:rsidP="00C62EF5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>
        <w:rPr>
          <w:noProof/>
          <w14:ligatures w14:val="standardContextual"/>
        </w:rPr>
        <w:drawing>
          <wp:inline distT="0" distB="0" distL="0" distR="0" wp14:anchorId="206E7E0D" wp14:editId="31060BE2">
            <wp:extent cx="4396770" cy="2705061"/>
            <wp:effectExtent l="0" t="0" r="0" b="635"/>
            <wp:docPr id="51904299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042990" name="Grafik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6770" cy="2705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5EA941" w14:textId="4418E2EB" w:rsidR="00C62EF5" w:rsidRPr="00DF559C" w:rsidRDefault="00C62EF5" w:rsidP="00C62EF5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  <w:r w:rsidRPr="00DF559C">
        <w:rPr>
          <w:rFonts w:asciiTheme="minorBidi" w:hAnsiTheme="minorBidi" w:cstheme="minorBidi"/>
          <w:b/>
          <w:bCs/>
          <w:sz w:val="22"/>
          <w:szCs w:val="22"/>
        </w:rPr>
        <w:t>01-IMA-Schelling-Consulting.jpg</w:t>
      </w:r>
      <w:r w:rsidRPr="00DF559C">
        <w:rPr>
          <w:rFonts w:asciiTheme="minorBidi" w:hAnsiTheme="minorBidi" w:cstheme="minorBidi"/>
          <w:b/>
          <w:sz w:val="22"/>
          <w:szCs w:val="22"/>
        </w:rPr>
        <w:t xml:space="preserve">: </w:t>
      </w:r>
      <w:r w:rsidRPr="00C62EF5">
        <w:rPr>
          <w:rFonts w:asciiTheme="minorBidi" w:hAnsiTheme="minorBidi"/>
          <w:sz w:val="22"/>
          <w:szCs w:val="22"/>
        </w:rPr>
        <w:t>Die Business Unit Consulting bei IMA Schelling unterstützt Unternehmen dabei, ihre Werke zu verstehen, Poten</w:t>
      </w:r>
      <w:r w:rsidR="00AC6164">
        <w:rPr>
          <w:rFonts w:asciiTheme="minorBidi" w:hAnsiTheme="minorBidi"/>
          <w:sz w:val="22"/>
          <w:szCs w:val="22"/>
        </w:rPr>
        <w:t>z</w:t>
      </w:r>
      <w:r w:rsidRPr="00C62EF5">
        <w:rPr>
          <w:rFonts w:asciiTheme="minorBidi" w:hAnsiTheme="minorBidi"/>
          <w:sz w:val="22"/>
          <w:szCs w:val="22"/>
        </w:rPr>
        <w:t>iale zu heben und Investitionsentscheidungen auf eine solide Grundlage zu stellen. Das</w:t>
      </w:r>
      <w:r>
        <w:rPr>
          <w:rFonts w:asciiTheme="minorBidi" w:hAnsiTheme="minorBidi"/>
          <w:sz w:val="22"/>
          <w:szCs w:val="22"/>
        </w:rPr>
        <w:t xml:space="preserve"> </w:t>
      </w:r>
      <w:r w:rsidRPr="00C62EF5">
        <w:rPr>
          <w:rFonts w:asciiTheme="minorBidi" w:hAnsiTheme="minorBidi" w:cstheme="minorBidi"/>
          <w:sz w:val="22"/>
          <w:szCs w:val="22"/>
        </w:rPr>
        <w:t>Team</w:t>
      </w:r>
      <w:r>
        <w:rPr>
          <w:rFonts w:asciiTheme="minorBidi" w:hAnsiTheme="minorBidi" w:cstheme="minorBidi"/>
          <w:sz w:val="22"/>
          <w:szCs w:val="22"/>
        </w:rPr>
        <w:t>:</w:t>
      </w:r>
      <w:r w:rsidRPr="006F431A">
        <w:rPr>
          <w:rFonts w:asciiTheme="minorBidi" w:hAnsiTheme="minorBidi" w:cstheme="minorBidi"/>
          <w:sz w:val="22"/>
          <w:szCs w:val="22"/>
        </w:rPr>
        <w:t xml:space="preserve"> </w:t>
      </w:r>
      <w:r w:rsidRPr="006F431A">
        <w:rPr>
          <w:rFonts w:asciiTheme="minorBidi" w:hAnsiTheme="minorBidi"/>
          <w:sz w:val="22"/>
          <w:szCs w:val="22"/>
        </w:rPr>
        <w:t xml:space="preserve">Andreas Dahlmeier, Head </w:t>
      </w:r>
      <w:proofErr w:type="spellStart"/>
      <w:r w:rsidRPr="006F431A">
        <w:rPr>
          <w:rFonts w:asciiTheme="minorBidi" w:hAnsiTheme="minorBidi"/>
          <w:sz w:val="22"/>
          <w:szCs w:val="22"/>
        </w:rPr>
        <w:t>of</w:t>
      </w:r>
      <w:proofErr w:type="spellEnd"/>
      <w:r w:rsidRPr="006F431A">
        <w:rPr>
          <w:rFonts w:asciiTheme="minorBidi" w:hAnsiTheme="minorBidi"/>
          <w:sz w:val="22"/>
          <w:szCs w:val="22"/>
        </w:rPr>
        <w:t xml:space="preserve"> Consulting, Lukas Scheler, </w:t>
      </w:r>
      <w:r>
        <w:rPr>
          <w:rFonts w:asciiTheme="minorBidi" w:hAnsiTheme="minorBidi"/>
          <w:sz w:val="22"/>
          <w:szCs w:val="22"/>
        </w:rPr>
        <w:t xml:space="preserve">Consultant </w:t>
      </w:r>
      <w:r w:rsidRPr="006F431A">
        <w:rPr>
          <w:rFonts w:asciiTheme="minorBidi" w:hAnsiTheme="minorBidi"/>
          <w:sz w:val="22"/>
          <w:szCs w:val="22"/>
        </w:rPr>
        <w:t xml:space="preserve">und Georg </w:t>
      </w:r>
      <w:proofErr w:type="spellStart"/>
      <w:r w:rsidRPr="006F431A">
        <w:rPr>
          <w:rFonts w:asciiTheme="minorBidi" w:hAnsiTheme="minorBidi"/>
          <w:sz w:val="22"/>
          <w:szCs w:val="22"/>
        </w:rPr>
        <w:t>Schlautmann</w:t>
      </w:r>
      <w:proofErr w:type="spellEnd"/>
      <w:r w:rsidRPr="006F431A">
        <w:rPr>
          <w:rFonts w:asciiTheme="minorBidi" w:hAnsiTheme="minorBidi"/>
          <w:sz w:val="22"/>
          <w:szCs w:val="22"/>
        </w:rPr>
        <w:t xml:space="preserve">, </w:t>
      </w:r>
      <w:r w:rsidRPr="006F431A">
        <w:rPr>
          <w:rFonts w:asciiTheme="minorBidi" w:hAnsiTheme="minorBidi" w:cstheme="minorBidi"/>
          <w:sz w:val="22"/>
          <w:szCs w:val="22"/>
        </w:rPr>
        <w:t>Senior Consultant (von links nach rechts).</w:t>
      </w:r>
    </w:p>
    <w:p w14:paraId="560BDC73" w14:textId="2015043E" w:rsidR="008C0513" w:rsidRDefault="00C62EF5" w:rsidP="008C0513">
      <w:pPr>
        <w:suppressAutoHyphens/>
        <w:spacing w:line="288" w:lineRule="auto"/>
        <w:outlineLvl w:val="0"/>
        <w:rPr>
          <w:rFonts w:asciiTheme="minorBidi" w:hAnsiTheme="minorBidi" w:cstheme="minorBidi"/>
          <w:i/>
          <w:iCs/>
          <w:sz w:val="22"/>
          <w:szCs w:val="22"/>
        </w:rPr>
      </w:pPr>
      <w:r w:rsidRPr="00DF559C">
        <w:rPr>
          <w:rFonts w:asciiTheme="minorBidi" w:hAnsiTheme="minorBidi" w:cstheme="minorBidi"/>
          <w:i/>
          <w:iCs/>
          <w:sz w:val="22"/>
          <w:szCs w:val="22"/>
        </w:rPr>
        <w:t>Bildquelle: IMA Schelling Group</w:t>
      </w:r>
    </w:p>
    <w:p w14:paraId="3A80BA98" w14:textId="77777777" w:rsidR="002522B6" w:rsidRDefault="002522B6" w:rsidP="00C62EF5">
      <w:pPr>
        <w:suppressAutoHyphens/>
        <w:spacing w:line="288" w:lineRule="auto"/>
        <w:outlineLvl w:val="0"/>
        <w:rPr>
          <w:rFonts w:asciiTheme="minorBidi" w:hAnsiTheme="minorBidi" w:cstheme="minorBidi"/>
          <w:i/>
          <w:iCs/>
          <w:sz w:val="22"/>
          <w:szCs w:val="22"/>
        </w:rPr>
      </w:pPr>
    </w:p>
    <w:p w14:paraId="7D3B9429" w14:textId="761AAF9F" w:rsidR="002522B6" w:rsidRPr="00DF559C" w:rsidRDefault="002522B6" w:rsidP="00C62EF5">
      <w:pPr>
        <w:suppressAutoHyphens/>
        <w:spacing w:line="288" w:lineRule="auto"/>
        <w:outlineLvl w:val="0"/>
        <w:rPr>
          <w:rFonts w:asciiTheme="minorBidi" w:hAnsiTheme="minorBidi" w:cstheme="minorBidi"/>
          <w:sz w:val="22"/>
          <w:szCs w:val="22"/>
        </w:rPr>
      </w:pPr>
      <w:r>
        <w:rPr>
          <w:noProof/>
          <w14:ligatures w14:val="standardContextual"/>
        </w:rPr>
        <w:drawing>
          <wp:inline distT="0" distB="0" distL="0" distR="0" wp14:anchorId="78D058A6" wp14:editId="5D37640C">
            <wp:extent cx="4175311" cy="2782498"/>
            <wp:effectExtent l="0" t="0" r="3175" b="0"/>
            <wp:docPr id="147892324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8923242" name="Grafik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5311" cy="2782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93C35" w14:textId="1C3793F9" w:rsidR="00D6429E" w:rsidRPr="00DF559C" w:rsidRDefault="00D6429E" w:rsidP="00D6429E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  <w:r w:rsidRPr="00DF559C">
        <w:rPr>
          <w:rFonts w:asciiTheme="minorBidi" w:hAnsiTheme="minorBidi" w:cstheme="minorBidi"/>
          <w:b/>
          <w:bCs/>
          <w:sz w:val="22"/>
          <w:szCs w:val="22"/>
        </w:rPr>
        <w:t>0</w:t>
      </w:r>
      <w:r>
        <w:rPr>
          <w:rFonts w:asciiTheme="minorBidi" w:hAnsiTheme="minorBidi" w:cstheme="minorBidi"/>
          <w:b/>
          <w:bCs/>
          <w:sz w:val="22"/>
          <w:szCs w:val="22"/>
        </w:rPr>
        <w:t>2</w:t>
      </w:r>
      <w:r w:rsidRPr="00DF559C">
        <w:rPr>
          <w:rFonts w:asciiTheme="minorBidi" w:hAnsiTheme="minorBidi" w:cstheme="minorBidi"/>
          <w:b/>
          <w:bCs/>
          <w:sz w:val="22"/>
          <w:szCs w:val="22"/>
        </w:rPr>
        <w:t>-IMA-Schelling-</w:t>
      </w:r>
      <w:r w:rsidR="004E7D92">
        <w:rPr>
          <w:rFonts w:asciiTheme="minorBidi" w:hAnsiTheme="minorBidi" w:cstheme="minorBidi"/>
          <w:b/>
          <w:bCs/>
          <w:sz w:val="22"/>
          <w:szCs w:val="22"/>
        </w:rPr>
        <w:t>Beratung</w:t>
      </w:r>
      <w:r w:rsidRPr="00DF559C">
        <w:rPr>
          <w:rFonts w:asciiTheme="minorBidi" w:hAnsiTheme="minorBidi" w:cstheme="minorBidi"/>
          <w:b/>
          <w:bCs/>
          <w:sz w:val="22"/>
          <w:szCs w:val="22"/>
        </w:rPr>
        <w:t>.jpg</w:t>
      </w:r>
      <w:r w:rsidRPr="00DF559C">
        <w:rPr>
          <w:rFonts w:asciiTheme="minorBidi" w:hAnsiTheme="minorBidi" w:cstheme="minorBidi"/>
          <w:b/>
          <w:sz w:val="22"/>
          <w:szCs w:val="22"/>
        </w:rPr>
        <w:t xml:space="preserve">: </w:t>
      </w:r>
      <w:r w:rsidR="00707360" w:rsidRPr="003A4295">
        <w:rPr>
          <w:rFonts w:asciiTheme="minorBidi" w:hAnsiTheme="minorBidi"/>
          <w:sz w:val="22"/>
          <w:szCs w:val="22"/>
        </w:rPr>
        <w:t xml:space="preserve">In der aktuellen Marktsituation lohnt sich Beratung besonders dort, wo bestehende Prozesse </w:t>
      </w:r>
      <w:r w:rsidR="00707360" w:rsidRPr="008128D1">
        <w:rPr>
          <w:rFonts w:asciiTheme="minorBidi" w:hAnsiTheme="minorBidi"/>
          <w:sz w:val="22"/>
          <w:szCs w:val="22"/>
        </w:rPr>
        <w:t>zeitnah</w:t>
      </w:r>
      <w:r w:rsidR="00707360" w:rsidRPr="003A4295">
        <w:rPr>
          <w:rFonts w:asciiTheme="minorBidi" w:hAnsiTheme="minorBidi"/>
          <w:sz w:val="22"/>
          <w:szCs w:val="22"/>
        </w:rPr>
        <w:t xml:space="preserve"> effizienter gestaltet werden können. Dazu zählen die Analyse von Arbeitssystemen, Leistungsoptimierungen sowie die bessere Auslastung vorhandener Kapazitäten.</w:t>
      </w:r>
    </w:p>
    <w:p w14:paraId="01979D9E" w14:textId="3A405EE4" w:rsidR="00D6429E" w:rsidRPr="00DF559C" w:rsidRDefault="00D6429E" w:rsidP="00D6429E">
      <w:pPr>
        <w:suppressAutoHyphens/>
        <w:spacing w:line="288" w:lineRule="auto"/>
        <w:outlineLvl w:val="0"/>
        <w:rPr>
          <w:rFonts w:asciiTheme="minorBidi" w:hAnsiTheme="minorBidi" w:cstheme="minorBidi"/>
          <w:sz w:val="22"/>
          <w:szCs w:val="22"/>
        </w:rPr>
      </w:pPr>
      <w:r w:rsidRPr="00DF559C">
        <w:rPr>
          <w:rFonts w:asciiTheme="minorBidi" w:hAnsiTheme="minorBidi" w:cstheme="minorBidi"/>
          <w:i/>
          <w:iCs/>
          <w:sz w:val="22"/>
          <w:szCs w:val="22"/>
        </w:rPr>
        <w:t xml:space="preserve">Bildquelle: </w:t>
      </w:r>
      <w:r w:rsidRPr="00D6429E">
        <w:rPr>
          <w:rFonts w:asciiTheme="minorBidi" w:hAnsiTheme="minorBidi" w:cstheme="minorBidi"/>
          <w:i/>
          <w:iCs/>
          <w:sz w:val="22"/>
          <w:szCs w:val="22"/>
        </w:rPr>
        <w:t>AdobeStock_171797743</w:t>
      </w:r>
    </w:p>
    <w:p w14:paraId="7808A8FE" w14:textId="77777777" w:rsidR="00C62EF5" w:rsidRPr="00DF559C" w:rsidRDefault="00C62EF5" w:rsidP="00C62EF5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</w:p>
    <w:p w14:paraId="7F4809B6" w14:textId="77777777" w:rsidR="00C62EF5" w:rsidRPr="00DF559C" w:rsidRDefault="00C62EF5" w:rsidP="00C62EF5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DF559C">
        <w:rPr>
          <w:rFonts w:asciiTheme="minorBidi" w:hAnsiTheme="minorBidi" w:cstheme="minorBidi"/>
          <w:b/>
          <w:noProof/>
          <w:sz w:val="22"/>
          <w:szCs w:val="22"/>
        </w:rPr>
        <w:drawing>
          <wp:inline distT="0" distB="0" distL="0" distR="0" wp14:anchorId="195AB483" wp14:editId="47CBBFA9">
            <wp:extent cx="3435985" cy="2289520"/>
            <wp:effectExtent l="0" t="0" r="5715" b="0"/>
            <wp:docPr id="1829156737" name="Grafik 1829156737" descr="Ein Bild, das Menschliches Gesicht, Person, Kleidung, Lächel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156737" name="Grafik 2" descr="Ein Bild, das Menschliches Gesicht, Person, Kleidung, Lächeln enthält.&#10;&#10;Automatisch generierte Beschreibung"/>
                    <pic:cNvPicPr/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3261" cy="2361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A98B79" w14:textId="4D91E6ED" w:rsidR="00C62EF5" w:rsidRPr="00DF559C" w:rsidRDefault="00C62EF5" w:rsidP="00C62EF5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  <w:r w:rsidRPr="00DF559C">
        <w:rPr>
          <w:rFonts w:asciiTheme="minorBidi" w:hAnsiTheme="minorBidi" w:cstheme="minorBidi"/>
          <w:b/>
          <w:bCs/>
          <w:sz w:val="22"/>
          <w:szCs w:val="22"/>
        </w:rPr>
        <w:t>0</w:t>
      </w:r>
      <w:r w:rsidR="00D6429E">
        <w:rPr>
          <w:rFonts w:asciiTheme="minorBidi" w:hAnsiTheme="minorBidi" w:cstheme="minorBidi"/>
          <w:b/>
          <w:bCs/>
          <w:sz w:val="22"/>
          <w:szCs w:val="22"/>
        </w:rPr>
        <w:t>3</w:t>
      </w:r>
      <w:r w:rsidRPr="00DF559C">
        <w:rPr>
          <w:rFonts w:asciiTheme="minorBidi" w:hAnsiTheme="minorBidi" w:cstheme="minorBidi"/>
          <w:b/>
          <w:bCs/>
          <w:sz w:val="22"/>
          <w:szCs w:val="22"/>
        </w:rPr>
        <w:t>-IMA-Schelling-Andreas-Dahlmeier.jpg</w:t>
      </w:r>
      <w:r w:rsidRPr="00DF559C">
        <w:rPr>
          <w:rFonts w:asciiTheme="minorBidi" w:hAnsiTheme="minorBidi" w:cstheme="minorBidi"/>
          <w:b/>
          <w:sz w:val="22"/>
          <w:szCs w:val="22"/>
        </w:rPr>
        <w:t xml:space="preserve">: </w:t>
      </w:r>
      <w:r w:rsidRPr="00DF559C">
        <w:rPr>
          <w:rFonts w:asciiTheme="minorBidi" w:hAnsiTheme="minorBidi" w:cstheme="minorBidi"/>
          <w:bCs/>
          <w:sz w:val="22"/>
          <w:szCs w:val="22"/>
        </w:rPr>
        <w:t xml:space="preserve">Andreas Dahlmeier, Head </w:t>
      </w:r>
      <w:proofErr w:type="spellStart"/>
      <w:r w:rsidRPr="00DF559C">
        <w:rPr>
          <w:rFonts w:asciiTheme="minorBidi" w:hAnsiTheme="minorBidi" w:cstheme="minorBidi"/>
          <w:bCs/>
          <w:sz w:val="22"/>
          <w:szCs w:val="22"/>
        </w:rPr>
        <w:t>of</w:t>
      </w:r>
      <w:proofErr w:type="spellEnd"/>
      <w:r w:rsidRPr="00DF559C">
        <w:rPr>
          <w:rFonts w:asciiTheme="minorBidi" w:hAnsiTheme="minorBidi" w:cstheme="minorBidi"/>
          <w:bCs/>
          <w:sz w:val="22"/>
          <w:szCs w:val="22"/>
        </w:rPr>
        <w:t xml:space="preserve"> Consulting bei IMA Schelling: „</w:t>
      </w:r>
      <w:r w:rsidR="00BB4731" w:rsidRPr="005D0595">
        <w:rPr>
          <w:rFonts w:asciiTheme="minorBidi" w:hAnsiTheme="minorBidi"/>
          <w:sz w:val="22"/>
          <w:szCs w:val="22"/>
        </w:rPr>
        <w:t xml:space="preserve">Unser Vorteil ist der neutrale Blick von außen und das </w:t>
      </w:r>
      <w:r w:rsidR="00BB4731">
        <w:rPr>
          <w:rFonts w:asciiTheme="minorBidi" w:hAnsiTheme="minorBidi"/>
          <w:sz w:val="22"/>
          <w:szCs w:val="22"/>
        </w:rPr>
        <w:t xml:space="preserve">fundierte, breit gefächerte </w:t>
      </w:r>
      <w:r w:rsidR="00BB4731" w:rsidRPr="005D0595">
        <w:rPr>
          <w:rFonts w:asciiTheme="minorBidi" w:hAnsiTheme="minorBidi"/>
          <w:sz w:val="22"/>
          <w:szCs w:val="22"/>
        </w:rPr>
        <w:t xml:space="preserve">Wissen über funktionierende Konzepte in der Branche. Wir ordnen, stellen Fragen, schaffen Klarheit und ermöglichen </w:t>
      </w:r>
      <w:r w:rsidR="00BB4731">
        <w:rPr>
          <w:rFonts w:asciiTheme="minorBidi" w:hAnsiTheme="minorBidi"/>
          <w:sz w:val="22"/>
          <w:szCs w:val="22"/>
        </w:rPr>
        <w:t xml:space="preserve">so nachvollziehbare </w:t>
      </w:r>
      <w:r w:rsidR="00BB4731" w:rsidRPr="005D0595">
        <w:rPr>
          <w:rFonts w:asciiTheme="minorBidi" w:hAnsiTheme="minorBidi"/>
          <w:sz w:val="22"/>
          <w:szCs w:val="22"/>
        </w:rPr>
        <w:t>Entscheidungen</w:t>
      </w:r>
      <w:r w:rsidRPr="00DF559C">
        <w:rPr>
          <w:rFonts w:asciiTheme="minorBidi" w:hAnsiTheme="minorBidi" w:cstheme="minorBidi"/>
          <w:bCs/>
          <w:sz w:val="22"/>
          <w:szCs w:val="22"/>
        </w:rPr>
        <w:t>.“</w:t>
      </w:r>
    </w:p>
    <w:p w14:paraId="48585A47" w14:textId="77777777" w:rsidR="00C62EF5" w:rsidRPr="00DF559C" w:rsidRDefault="00C62EF5" w:rsidP="00C62EF5">
      <w:pPr>
        <w:suppressAutoHyphens/>
        <w:spacing w:line="288" w:lineRule="auto"/>
        <w:outlineLvl w:val="0"/>
        <w:rPr>
          <w:rFonts w:asciiTheme="minorBidi" w:hAnsiTheme="minorBidi" w:cstheme="minorBidi"/>
          <w:sz w:val="22"/>
          <w:szCs w:val="22"/>
        </w:rPr>
      </w:pPr>
      <w:r w:rsidRPr="00DF559C">
        <w:rPr>
          <w:rFonts w:asciiTheme="minorBidi" w:hAnsiTheme="minorBidi" w:cstheme="minorBidi"/>
          <w:i/>
          <w:iCs/>
          <w:sz w:val="22"/>
          <w:szCs w:val="22"/>
        </w:rPr>
        <w:t>Bildquelle: IMA Schelling Group</w:t>
      </w:r>
    </w:p>
    <w:p w14:paraId="008C2DEA" w14:textId="77777777" w:rsidR="00C62EF5" w:rsidRPr="00DF559C" w:rsidRDefault="00C62EF5" w:rsidP="00C62EF5">
      <w:pPr>
        <w:suppressAutoHyphens/>
        <w:spacing w:line="288" w:lineRule="auto"/>
        <w:rPr>
          <w:rFonts w:asciiTheme="minorBidi" w:hAnsiTheme="minorBidi" w:cstheme="minorBidi"/>
          <w:iCs/>
          <w:sz w:val="22"/>
          <w:szCs w:val="22"/>
        </w:rPr>
      </w:pPr>
    </w:p>
    <w:p w14:paraId="1CCA0E80" w14:textId="77777777" w:rsidR="00C62EF5" w:rsidRDefault="00C62EF5" w:rsidP="00C62EF5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52234739" w14:textId="77777777" w:rsidR="00C62EF5" w:rsidRPr="00DF559C" w:rsidRDefault="00C62EF5" w:rsidP="00C62EF5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0E9B0997" w14:textId="77777777" w:rsidR="00C62EF5" w:rsidRPr="00DF559C" w:rsidRDefault="00C62EF5" w:rsidP="00C62EF5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DF559C">
        <w:rPr>
          <w:rFonts w:asciiTheme="minorBidi" w:hAnsiTheme="minorBidi" w:cstheme="minorBidi"/>
          <w:b/>
          <w:sz w:val="22"/>
          <w:szCs w:val="22"/>
        </w:rPr>
        <w:t>Meta-Titel:</w:t>
      </w:r>
    </w:p>
    <w:p w14:paraId="6CCB909A" w14:textId="2206E19D" w:rsidR="00C62EF5" w:rsidRPr="00DF559C" w:rsidRDefault="00C62EF5" w:rsidP="00C62EF5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>I</w:t>
      </w:r>
      <w:r w:rsidRPr="006F431A">
        <w:rPr>
          <w:rFonts w:asciiTheme="minorBidi" w:hAnsiTheme="minorBidi" w:cstheme="minorBidi"/>
          <w:sz w:val="22"/>
          <w:szCs w:val="22"/>
        </w:rPr>
        <w:t>MA Schelling</w:t>
      </w:r>
      <w:r>
        <w:rPr>
          <w:rFonts w:asciiTheme="minorBidi" w:hAnsiTheme="minorBidi" w:cstheme="minorBidi"/>
          <w:sz w:val="22"/>
          <w:szCs w:val="22"/>
        </w:rPr>
        <w:t xml:space="preserve"> Consulting unterstützt bei Investitions- und Werksplanung</w:t>
      </w:r>
    </w:p>
    <w:p w14:paraId="5877429E" w14:textId="77777777" w:rsidR="00C62EF5" w:rsidRPr="00DF559C" w:rsidRDefault="00C62EF5" w:rsidP="00C62EF5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</w:p>
    <w:p w14:paraId="72438162" w14:textId="77777777" w:rsidR="00C62EF5" w:rsidRPr="00DF559C" w:rsidRDefault="00C62EF5" w:rsidP="00C62EF5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DF559C">
        <w:rPr>
          <w:rFonts w:asciiTheme="minorBidi" w:hAnsiTheme="minorBidi" w:cstheme="minorBidi"/>
          <w:b/>
          <w:sz w:val="22"/>
          <w:szCs w:val="22"/>
        </w:rPr>
        <w:t>Meta-Description:</w:t>
      </w:r>
    </w:p>
    <w:p w14:paraId="22C79293" w14:textId="2836F6E0" w:rsidR="00C62EF5" w:rsidRPr="00C62EF5" w:rsidRDefault="00C62EF5" w:rsidP="00C62EF5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C62EF5">
        <w:rPr>
          <w:rFonts w:asciiTheme="minorBidi" w:hAnsiTheme="minorBidi" w:cstheme="minorBidi"/>
          <w:sz w:val="22"/>
          <w:szCs w:val="22"/>
        </w:rPr>
        <w:t xml:space="preserve">IMA Schelling </w:t>
      </w:r>
      <w:r>
        <w:rPr>
          <w:rFonts w:asciiTheme="minorBidi" w:hAnsiTheme="minorBidi" w:cstheme="minorBidi"/>
          <w:sz w:val="22"/>
          <w:szCs w:val="22"/>
        </w:rPr>
        <w:t xml:space="preserve">Consulting </w:t>
      </w:r>
      <w:r w:rsidRPr="00C62EF5">
        <w:rPr>
          <w:rFonts w:asciiTheme="minorBidi" w:hAnsiTheme="minorBidi" w:cstheme="minorBidi"/>
          <w:sz w:val="22"/>
          <w:szCs w:val="22"/>
        </w:rPr>
        <w:t>unterstützt Unternehmen</w:t>
      </w:r>
      <w:r>
        <w:rPr>
          <w:rFonts w:asciiTheme="minorBidi" w:hAnsiTheme="minorBidi" w:cstheme="minorBidi"/>
          <w:sz w:val="22"/>
          <w:szCs w:val="22"/>
        </w:rPr>
        <w:t xml:space="preserve"> dabei</w:t>
      </w:r>
      <w:r w:rsidRPr="00C62EF5">
        <w:rPr>
          <w:rFonts w:asciiTheme="minorBidi" w:hAnsiTheme="minorBidi" w:cstheme="minorBidi"/>
          <w:sz w:val="22"/>
          <w:szCs w:val="22"/>
        </w:rPr>
        <w:t xml:space="preserve">, ihre Werke zu verstehen, </w:t>
      </w:r>
      <w:r w:rsidR="00AC6164">
        <w:rPr>
          <w:rFonts w:asciiTheme="minorBidi" w:hAnsiTheme="minorBidi" w:cstheme="minorBidi"/>
          <w:sz w:val="22"/>
          <w:szCs w:val="22"/>
        </w:rPr>
        <w:t>Potenziale</w:t>
      </w:r>
      <w:r w:rsidRPr="00C62EF5">
        <w:rPr>
          <w:rFonts w:asciiTheme="minorBidi" w:hAnsiTheme="minorBidi" w:cstheme="minorBidi"/>
          <w:sz w:val="22"/>
          <w:szCs w:val="22"/>
        </w:rPr>
        <w:t xml:space="preserve"> zu heben und Investitionsentscheidungen auf eine solide Grundlage zu stellen.</w:t>
      </w:r>
    </w:p>
    <w:p w14:paraId="5D4EE28C" w14:textId="77777777" w:rsidR="00C62EF5" w:rsidRPr="00DF559C" w:rsidRDefault="00C62EF5" w:rsidP="00C62EF5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</w:p>
    <w:p w14:paraId="36560A33" w14:textId="77777777" w:rsidR="00C62EF5" w:rsidRPr="00DF559C" w:rsidRDefault="00C62EF5" w:rsidP="00C62EF5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</w:p>
    <w:p w14:paraId="1DD20B3D" w14:textId="77777777" w:rsidR="00C62EF5" w:rsidRPr="00DF559C" w:rsidRDefault="00C62EF5" w:rsidP="00C62EF5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DF559C">
        <w:rPr>
          <w:rFonts w:asciiTheme="minorBidi" w:hAnsiTheme="minorBidi" w:cstheme="minorBidi"/>
          <w:b/>
          <w:sz w:val="22"/>
          <w:szCs w:val="22"/>
        </w:rPr>
        <w:t>Keywords:</w:t>
      </w:r>
    </w:p>
    <w:p w14:paraId="1E05EC4B" w14:textId="64432007" w:rsidR="00C62EF5" w:rsidRPr="00DF559C" w:rsidRDefault="00C62EF5" w:rsidP="00C62EF5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  <w:r w:rsidRPr="00DF559C">
        <w:rPr>
          <w:rFonts w:asciiTheme="minorBidi" w:hAnsiTheme="minorBidi" w:cstheme="minorBidi"/>
          <w:bCs/>
          <w:sz w:val="22"/>
          <w:szCs w:val="22"/>
        </w:rPr>
        <w:t xml:space="preserve">IMA Schelling, Consulting, Investitionsplanung, Werksoptimierung, Losgröße 1, Automatisierung, Digitalisierung, ERP-Systeme, MES-Systeme, </w:t>
      </w:r>
      <w:proofErr w:type="spellStart"/>
      <w:r w:rsidRPr="00DF559C">
        <w:rPr>
          <w:rFonts w:asciiTheme="minorBidi" w:hAnsiTheme="minorBidi" w:cstheme="minorBidi"/>
          <w:bCs/>
          <w:sz w:val="22"/>
          <w:szCs w:val="22"/>
        </w:rPr>
        <w:t>Advanced</w:t>
      </w:r>
      <w:proofErr w:type="spellEnd"/>
      <w:r w:rsidRPr="00DF559C">
        <w:rPr>
          <w:rFonts w:asciiTheme="minorBidi" w:hAnsiTheme="minorBidi" w:cstheme="minorBidi"/>
          <w:bCs/>
          <w:sz w:val="22"/>
          <w:szCs w:val="22"/>
        </w:rPr>
        <w:t xml:space="preserve"> </w:t>
      </w:r>
      <w:proofErr w:type="spellStart"/>
      <w:r w:rsidRPr="00DF559C">
        <w:rPr>
          <w:rFonts w:asciiTheme="minorBidi" w:hAnsiTheme="minorBidi" w:cstheme="minorBidi"/>
          <w:bCs/>
          <w:sz w:val="22"/>
          <w:szCs w:val="22"/>
        </w:rPr>
        <w:t>Planning</w:t>
      </w:r>
      <w:proofErr w:type="spellEnd"/>
      <w:r w:rsidRPr="00DF559C">
        <w:rPr>
          <w:rFonts w:asciiTheme="minorBidi" w:hAnsiTheme="minorBidi" w:cstheme="minorBidi"/>
          <w:bCs/>
          <w:sz w:val="22"/>
          <w:szCs w:val="22"/>
        </w:rPr>
        <w:t xml:space="preserve"> Systems, Holzverarbeitung, Möbel, Nachhaltigkeit, Verpackung</w:t>
      </w:r>
    </w:p>
    <w:p w14:paraId="6446B782" w14:textId="77777777" w:rsidR="00C62EF5" w:rsidRPr="00DF559C" w:rsidRDefault="00C62EF5" w:rsidP="00C62EF5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07FAF442" w14:textId="77777777" w:rsidR="00C62EF5" w:rsidRPr="00DF559C" w:rsidRDefault="00C62EF5" w:rsidP="00C62EF5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41794F62" w14:textId="77777777" w:rsidR="00C62EF5" w:rsidRPr="00DF559C" w:rsidRDefault="00C62EF5" w:rsidP="00C62EF5">
      <w:pPr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  <w:r w:rsidRPr="00DF559C">
        <w:rPr>
          <w:rFonts w:asciiTheme="minorBidi" w:hAnsiTheme="minorBidi" w:cstheme="minorBidi"/>
          <w:b/>
          <w:bCs/>
          <w:sz w:val="22"/>
          <w:szCs w:val="22"/>
        </w:rPr>
        <w:t>Deeplinks:</w:t>
      </w:r>
    </w:p>
    <w:p w14:paraId="65E74069" w14:textId="77777777" w:rsidR="00C62EF5" w:rsidRPr="00DF559C" w:rsidRDefault="00C62EF5" w:rsidP="00C62EF5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hyperlink r:id="rId14" w:history="1">
        <w:r w:rsidRPr="00DF559C">
          <w:rPr>
            <w:rStyle w:val="Hyperlink"/>
            <w:rFonts w:asciiTheme="minorBidi" w:hAnsiTheme="minorBidi" w:cstheme="minorBidi"/>
            <w:sz w:val="22"/>
            <w:szCs w:val="22"/>
          </w:rPr>
          <w:t>www.imaschelling.com</w:t>
        </w:r>
      </w:hyperlink>
    </w:p>
    <w:p w14:paraId="739EE5DE" w14:textId="77777777" w:rsidR="00C62EF5" w:rsidRPr="00DF559C" w:rsidRDefault="00C62EF5" w:rsidP="00C62EF5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hyperlink r:id="rId15" w:history="1">
        <w:r w:rsidRPr="00DF559C">
          <w:rPr>
            <w:rStyle w:val="Hyperlink"/>
            <w:rFonts w:asciiTheme="minorBidi" w:hAnsiTheme="minorBidi" w:cstheme="minorBidi"/>
            <w:sz w:val="22"/>
            <w:szCs w:val="22"/>
          </w:rPr>
          <w:t>https://www.imaschelling.com/consulting/consulting</w:t>
        </w:r>
      </w:hyperlink>
    </w:p>
    <w:p w14:paraId="635CB0D6" w14:textId="77777777" w:rsidR="00666AE4" w:rsidRPr="00C62EF5" w:rsidRDefault="00666AE4" w:rsidP="00E75386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17155DE1" w14:textId="77777777" w:rsidR="006A2219" w:rsidRPr="00C62EF5" w:rsidRDefault="006A2219" w:rsidP="00E75386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29BF411A" w14:textId="77777777" w:rsidR="006A2219" w:rsidRPr="00464B6B" w:rsidRDefault="006A2219" w:rsidP="00E75386">
      <w:pPr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  <w:r w:rsidRPr="00464B6B">
        <w:rPr>
          <w:rFonts w:asciiTheme="minorBidi" w:hAnsiTheme="minorBidi" w:cstheme="minorBidi"/>
          <w:b/>
          <w:bCs/>
          <w:sz w:val="22"/>
          <w:szCs w:val="22"/>
        </w:rPr>
        <w:t>Downloadarea:</w:t>
      </w:r>
    </w:p>
    <w:p w14:paraId="29315D69" w14:textId="77777777" w:rsidR="006A2219" w:rsidRPr="00464B6B" w:rsidRDefault="006A2219" w:rsidP="00E75386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hyperlink r:id="rId16" w:history="1">
        <w:r w:rsidRPr="00464B6B">
          <w:rPr>
            <w:rStyle w:val="Hyperlink"/>
            <w:rFonts w:asciiTheme="minorBidi" w:hAnsiTheme="minorBidi" w:cstheme="minorBidi"/>
            <w:sz w:val="22"/>
            <w:szCs w:val="22"/>
          </w:rPr>
          <w:t>https://www.koehler-partner.de/pressezentrum/ima-schelling</w:t>
        </w:r>
      </w:hyperlink>
    </w:p>
    <w:p w14:paraId="65D94C40" w14:textId="77777777" w:rsidR="006A2219" w:rsidRPr="00464B6B" w:rsidRDefault="006A2219" w:rsidP="00E75386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</w:p>
    <w:p w14:paraId="5C4F1B8C" w14:textId="77777777" w:rsidR="006A2219" w:rsidRPr="00464B6B" w:rsidRDefault="006A2219" w:rsidP="00E75386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</w:p>
    <w:p w14:paraId="61E0C411" w14:textId="77777777" w:rsidR="006A2219" w:rsidRPr="006F431A" w:rsidRDefault="006A2219" w:rsidP="00E753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6F431A">
        <w:rPr>
          <w:rFonts w:asciiTheme="minorBidi" w:hAnsiTheme="minorBidi" w:cstheme="minorBidi"/>
          <w:b/>
          <w:sz w:val="22"/>
          <w:szCs w:val="22"/>
        </w:rPr>
        <w:t>IMA Schelling Group GmbH</w:t>
      </w:r>
    </w:p>
    <w:p w14:paraId="06CEA3D6" w14:textId="77777777" w:rsidR="006A2219" w:rsidRPr="006F431A" w:rsidRDefault="006A2219" w:rsidP="00E75386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6F431A">
        <w:rPr>
          <w:rFonts w:asciiTheme="minorBidi" w:hAnsiTheme="minorBidi" w:cstheme="minorBidi"/>
          <w:sz w:val="22"/>
          <w:szCs w:val="22"/>
        </w:rPr>
        <w:t xml:space="preserve">Industriestraße 3 </w:t>
      </w:r>
      <w:r w:rsidRPr="006F431A">
        <w:rPr>
          <w:rFonts w:asciiTheme="minorBidi" w:eastAsia="Symbol" w:hAnsiTheme="minorBidi" w:cstheme="minorBidi"/>
          <w:sz w:val="22"/>
          <w:szCs w:val="22"/>
        </w:rPr>
        <w:t>·</w:t>
      </w:r>
      <w:r w:rsidRPr="006F431A">
        <w:rPr>
          <w:rFonts w:asciiTheme="minorBidi" w:hAnsiTheme="minorBidi" w:cstheme="minorBidi"/>
          <w:sz w:val="22"/>
          <w:szCs w:val="22"/>
        </w:rPr>
        <w:t xml:space="preserve"> 32312 Lübbecke </w:t>
      </w:r>
      <w:r w:rsidRPr="006F431A">
        <w:rPr>
          <w:rFonts w:asciiTheme="minorBidi" w:eastAsia="Symbol" w:hAnsiTheme="minorBidi" w:cstheme="minorBidi"/>
          <w:sz w:val="22"/>
          <w:szCs w:val="22"/>
        </w:rPr>
        <w:t>·</w:t>
      </w:r>
      <w:r w:rsidRPr="006F431A">
        <w:rPr>
          <w:rFonts w:asciiTheme="minorBidi" w:hAnsiTheme="minorBidi" w:cstheme="minorBidi"/>
          <w:sz w:val="22"/>
          <w:szCs w:val="22"/>
        </w:rPr>
        <w:t xml:space="preserve"> Deutschland</w:t>
      </w:r>
    </w:p>
    <w:p w14:paraId="406FEC2F" w14:textId="77777777" w:rsidR="006A2219" w:rsidRPr="006F431A" w:rsidRDefault="006A2219" w:rsidP="00E75386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proofErr w:type="spellStart"/>
      <w:r w:rsidRPr="006F431A">
        <w:rPr>
          <w:rFonts w:asciiTheme="minorBidi" w:hAnsiTheme="minorBidi" w:cstheme="minorBidi"/>
          <w:sz w:val="22"/>
          <w:szCs w:val="22"/>
          <w:lang w:val="it-IT"/>
        </w:rPr>
        <w:t>Telefon</w:t>
      </w:r>
      <w:proofErr w:type="spellEnd"/>
      <w:r w:rsidRPr="006F431A">
        <w:rPr>
          <w:rFonts w:asciiTheme="minorBidi" w:hAnsiTheme="minorBidi" w:cstheme="minorBidi"/>
          <w:sz w:val="22"/>
          <w:szCs w:val="22"/>
          <w:lang w:val="it-IT"/>
        </w:rPr>
        <w:t>: +49 5741 331-0</w:t>
      </w:r>
      <w:r w:rsidRPr="006F431A">
        <w:rPr>
          <w:rFonts w:asciiTheme="minorBidi" w:hAnsiTheme="minorBidi" w:cstheme="minorBidi"/>
          <w:i/>
          <w:sz w:val="22"/>
          <w:szCs w:val="22"/>
          <w:lang w:val="it-IT"/>
        </w:rPr>
        <w:t xml:space="preserve"> </w:t>
      </w:r>
      <w:r w:rsidRPr="006F431A">
        <w:rPr>
          <w:rFonts w:asciiTheme="minorBidi" w:eastAsia="Symbol" w:hAnsiTheme="minorBidi" w:cstheme="minorBidi"/>
          <w:sz w:val="22"/>
          <w:szCs w:val="22"/>
          <w:lang w:val="it-IT"/>
        </w:rPr>
        <w:t>·</w:t>
      </w:r>
      <w:r w:rsidRPr="006F431A">
        <w:rPr>
          <w:rFonts w:asciiTheme="minorBidi" w:hAnsiTheme="minorBidi" w:cstheme="minorBidi"/>
          <w:sz w:val="22"/>
          <w:szCs w:val="22"/>
          <w:lang w:val="it-IT"/>
        </w:rPr>
        <w:t xml:space="preserve"> E-Mail: info@imaschelling.com</w:t>
      </w:r>
    </w:p>
    <w:p w14:paraId="20C49DB2" w14:textId="77777777" w:rsidR="006A2219" w:rsidRPr="006F431A" w:rsidRDefault="006A2219" w:rsidP="00E75386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  <w:lang w:val="it-IT"/>
        </w:rPr>
      </w:pPr>
    </w:p>
    <w:p w14:paraId="31E2683E" w14:textId="77777777" w:rsidR="006A2219" w:rsidRPr="006F431A" w:rsidRDefault="006A2219" w:rsidP="00E75386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  <w:lang w:val="it-IT"/>
        </w:rPr>
      </w:pPr>
    </w:p>
    <w:p w14:paraId="55C5DD4D" w14:textId="77777777" w:rsidR="006A2219" w:rsidRPr="006F431A" w:rsidRDefault="006A2219" w:rsidP="00E75386">
      <w:pPr>
        <w:tabs>
          <w:tab w:val="left" w:pos="142"/>
          <w:tab w:val="left" w:pos="851"/>
        </w:tabs>
        <w:suppressAutoHyphens/>
        <w:spacing w:line="288" w:lineRule="auto"/>
        <w:outlineLvl w:val="0"/>
        <w:rPr>
          <w:rFonts w:asciiTheme="minorBidi" w:hAnsiTheme="minorBidi" w:cstheme="minorBidi"/>
          <w:sz w:val="22"/>
          <w:szCs w:val="22"/>
        </w:rPr>
      </w:pPr>
      <w:r w:rsidRPr="006F431A">
        <w:rPr>
          <w:rFonts w:asciiTheme="minorBidi" w:hAnsiTheme="minorBidi" w:cstheme="minorBidi"/>
          <w:b/>
          <w:sz w:val="22"/>
          <w:szCs w:val="22"/>
        </w:rPr>
        <w:t>Pressestelle:</w:t>
      </w:r>
    </w:p>
    <w:p w14:paraId="22C7B774" w14:textId="77777777" w:rsidR="006A2219" w:rsidRPr="006F431A" w:rsidRDefault="006A2219" w:rsidP="00E75386">
      <w:pPr>
        <w:tabs>
          <w:tab w:val="left" w:pos="142"/>
          <w:tab w:val="left" w:pos="851"/>
        </w:tabs>
        <w:suppressAutoHyphens/>
        <w:spacing w:line="288" w:lineRule="auto"/>
        <w:outlineLvl w:val="0"/>
        <w:rPr>
          <w:rFonts w:asciiTheme="minorBidi" w:hAnsiTheme="minorBidi" w:cstheme="minorBidi"/>
          <w:bCs/>
          <w:sz w:val="22"/>
          <w:szCs w:val="22"/>
        </w:rPr>
      </w:pPr>
      <w:r w:rsidRPr="006F431A">
        <w:rPr>
          <w:rFonts w:asciiTheme="minorBidi" w:hAnsiTheme="minorBidi" w:cstheme="minorBidi"/>
          <w:sz w:val="22"/>
          <w:szCs w:val="22"/>
        </w:rPr>
        <w:t>Köhler + Partner GmbH</w:t>
      </w:r>
    </w:p>
    <w:p w14:paraId="62D5A6DE" w14:textId="77777777" w:rsidR="006A2219" w:rsidRPr="006F431A" w:rsidRDefault="006A2219" w:rsidP="00E75386">
      <w:pPr>
        <w:tabs>
          <w:tab w:val="left" w:pos="142"/>
          <w:tab w:val="left" w:pos="851"/>
        </w:tabs>
        <w:suppressAutoHyphens/>
        <w:spacing w:line="288" w:lineRule="auto"/>
        <w:outlineLvl w:val="0"/>
        <w:rPr>
          <w:rFonts w:asciiTheme="minorBidi" w:hAnsiTheme="minorBidi" w:cstheme="minorBidi"/>
          <w:sz w:val="22"/>
          <w:szCs w:val="22"/>
        </w:rPr>
      </w:pPr>
      <w:r w:rsidRPr="006F431A">
        <w:rPr>
          <w:rFonts w:asciiTheme="minorBidi" w:hAnsiTheme="minorBidi" w:cstheme="minorBidi"/>
          <w:sz w:val="22"/>
          <w:szCs w:val="22"/>
        </w:rPr>
        <w:t xml:space="preserve">Brauerstraße 42 </w:t>
      </w:r>
      <w:r w:rsidRPr="006F431A">
        <w:rPr>
          <w:rFonts w:asciiTheme="minorBidi" w:eastAsia="Symbol" w:hAnsiTheme="minorBidi" w:cstheme="minorBidi"/>
          <w:sz w:val="22"/>
          <w:szCs w:val="22"/>
        </w:rPr>
        <w:t>•</w:t>
      </w:r>
      <w:r w:rsidRPr="006F431A">
        <w:rPr>
          <w:rFonts w:asciiTheme="minorBidi" w:hAnsiTheme="minorBidi" w:cstheme="minorBidi"/>
          <w:sz w:val="22"/>
          <w:szCs w:val="22"/>
        </w:rPr>
        <w:t xml:space="preserve"> D-21244 Buchholz </w:t>
      </w:r>
      <w:proofErr w:type="spellStart"/>
      <w:r w:rsidRPr="006F431A">
        <w:rPr>
          <w:rFonts w:asciiTheme="minorBidi" w:hAnsiTheme="minorBidi" w:cstheme="minorBidi"/>
          <w:sz w:val="22"/>
          <w:szCs w:val="22"/>
        </w:rPr>
        <w:t>i.d</w:t>
      </w:r>
      <w:proofErr w:type="spellEnd"/>
      <w:r w:rsidRPr="006F431A">
        <w:rPr>
          <w:rFonts w:asciiTheme="minorBidi" w:hAnsiTheme="minorBidi" w:cstheme="minorBidi"/>
          <w:sz w:val="22"/>
          <w:szCs w:val="22"/>
        </w:rPr>
        <w:t>. Nordheide</w:t>
      </w:r>
    </w:p>
    <w:p w14:paraId="396F88A9" w14:textId="77777777" w:rsidR="006A2219" w:rsidRPr="006F431A" w:rsidRDefault="006A2219" w:rsidP="00E75386">
      <w:pPr>
        <w:tabs>
          <w:tab w:val="left" w:pos="142"/>
          <w:tab w:val="left" w:pos="851"/>
        </w:tabs>
        <w:suppressAutoHyphens/>
        <w:spacing w:line="288" w:lineRule="auto"/>
        <w:outlineLvl w:val="0"/>
        <w:rPr>
          <w:rFonts w:asciiTheme="minorBidi" w:hAnsiTheme="minorBidi" w:cstheme="minorBidi"/>
          <w:sz w:val="22"/>
          <w:szCs w:val="22"/>
          <w:lang w:val="nb-NO"/>
        </w:rPr>
      </w:pPr>
      <w:r w:rsidRPr="006F431A">
        <w:rPr>
          <w:rFonts w:asciiTheme="minorBidi" w:hAnsiTheme="minorBidi" w:cstheme="minorBidi"/>
          <w:sz w:val="22"/>
          <w:szCs w:val="22"/>
          <w:lang w:val="nb-NO"/>
        </w:rPr>
        <w:t xml:space="preserve">Telefon +49 (0) 4181 92892-0 </w:t>
      </w:r>
      <w:r w:rsidRPr="006F431A">
        <w:rPr>
          <w:rFonts w:asciiTheme="minorBidi" w:eastAsia="Symbol" w:hAnsiTheme="minorBidi" w:cstheme="minorBidi"/>
          <w:sz w:val="22"/>
          <w:szCs w:val="22"/>
          <w:lang w:val="nb-NO"/>
        </w:rPr>
        <w:t>•</w:t>
      </w:r>
      <w:r w:rsidRPr="006F431A">
        <w:rPr>
          <w:rFonts w:asciiTheme="minorBidi" w:hAnsiTheme="minorBidi" w:cstheme="minorBidi"/>
          <w:sz w:val="22"/>
          <w:szCs w:val="22"/>
          <w:lang w:val="nb-NO"/>
        </w:rPr>
        <w:t xml:space="preserve"> Fax +49 (0) 4181 92892-55</w:t>
      </w:r>
    </w:p>
    <w:p w14:paraId="6CCDD610" w14:textId="218461E2" w:rsidR="00F5695B" w:rsidRPr="00E75386" w:rsidRDefault="006A2219" w:rsidP="00E75386">
      <w:pPr>
        <w:tabs>
          <w:tab w:val="left" w:pos="142"/>
          <w:tab w:val="left" w:pos="851"/>
        </w:tabs>
        <w:suppressAutoHyphens/>
        <w:spacing w:line="288" w:lineRule="auto"/>
        <w:outlineLvl w:val="0"/>
        <w:rPr>
          <w:rFonts w:asciiTheme="minorBidi" w:hAnsiTheme="minorBidi" w:cstheme="minorBidi"/>
          <w:sz w:val="22"/>
          <w:szCs w:val="22"/>
          <w:lang w:val="nb-NO"/>
        </w:rPr>
      </w:pPr>
      <w:r w:rsidRPr="006F431A">
        <w:rPr>
          <w:rFonts w:asciiTheme="minorBidi" w:hAnsiTheme="minorBidi" w:cstheme="minorBidi"/>
          <w:sz w:val="22"/>
          <w:szCs w:val="22"/>
          <w:lang w:val="nb-NO"/>
        </w:rPr>
        <w:t xml:space="preserve">info@koehler-partner.de </w:t>
      </w:r>
      <w:r w:rsidRPr="006F431A">
        <w:rPr>
          <w:rFonts w:asciiTheme="minorBidi" w:eastAsia="Symbol" w:hAnsiTheme="minorBidi" w:cstheme="minorBidi"/>
          <w:sz w:val="22"/>
          <w:szCs w:val="22"/>
          <w:lang w:val="nb-NO"/>
        </w:rPr>
        <w:t>•</w:t>
      </w:r>
      <w:r w:rsidRPr="006F431A">
        <w:rPr>
          <w:rFonts w:asciiTheme="minorBidi" w:hAnsiTheme="minorBidi" w:cstheme="minorBidi"/>
          <w:sz w:val="22"/>
          <w:szCs w:val="22"/>
          <w:lang w:val="nb-NO"/>
        </w:rPr>
        <w:t xml:space="preserve"> www.koehler-partner.de</w:t>
      </w:r>
    </w:p>
    <w:sectPr w:rsidR="00F5695B" w:rsidRPr="00E75386" w:rsidSect="0025451A">
      <w:headerReference w:type="default" r:id="rId17"/>
      <w:footerReference w:type="even" r:id="rId18"/>
      <w:footerReference w:type="default" r:id="rId19"/>
      <w:pgSz w:w="11906" w:h="16838"/>
      <w:pgMar w:top="2098" w:right="1134" w:bottom="1418" w:left="1259" w:header="709" w:footer="4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1291B" w14:textId="77777777" w:rsidR="00151891" w:rsidRDefault="00151891">
      <w:r>
        <w:separator/>
      </w:r>
    </w:p>
  </w:endnote>
  <w:endnote w:type="continuationSeparator" w:id="0">
    <w:p w14:paraId="29831D43" w14:textId="77777777" w:rsidR="00151891" w:rsidRDefault="00151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1030920004"/>
      <w:docPartObj>
        <w:docPartGallery w:val="Page Numbers (Bottom of Page)"/>
        <w:docPartUnique/>
      </w:docPartObj>
    </w:sdtPr>
    <w:sdtContent>
      <w:p w14:paraId="68E3D88A" w14:textId="77777777" w:rsidR="000D270C" w:rsidRDefault="00D53AA3" w:rsidP="0076507A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07F70B4A" w14:textId="77777777" w:rsidR="000D270C" w:rsidRDefault="000D270C" w:rsidP="00FC5709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  <w:i w:val="0"/>
      </w:rPr>
      <w:id w:val="1095909545"/>
      <w:docPartObj>
        <w:docPartGallery w:val="Page Numbers (Bottom of Page)"/>
        <w:docPartUnique/>
      </w:docPartObj>
    </w:sdtPr>
    <w:sdtContent>
      <w:p w14:paraId="550DD1DE" w14:textId="77777777" w:rsidR="000D270C" w:rsidRPr="00883003" w:rsidRDefault="00D53AA3" w:rsidP="0076507A">
        <w:pPr>
          <w:pStyle w:val="Fuzeile"/>
          <w:framePr w:wrap="none" w:vAnchor="text" w:hAnchor="margin" w:xAlign="right" w:y="1"/>
          <w:rPr>
            <w:rStyle w:val="Seitenzahl"/>
            <w:i w:val="0"/>
            <w:iCs/>
          </w:rPr>
        </w:pPr>
        <w:r w:rsidRPr="00883003">
          <w:rPr>
            <w:rStyle w:val="Seitenzahl"/>
            <w:i w:val="0"/>
            <w:iCs/>
          </w:rPr>
          <w:fldChar w:fldCharType="begin"/>
        </w:r>
        <w:r w:rsidRPr="00883003">
          <w:rPr>
            <w:rStyle w:val="Seitenzahl"/>
            <w:i w:val="0"/>
            <w:iCs/>
          </w:rPr>
          <w:instrText xml:space="preserve"> PAGE </w:instrText>
        </w:r>
        <w:r w:rsidRPr="00883003">
          <w:rPr>
            <w:rStyle w:val="Seitenzahl"/>
            <w:i w:val="0"/>
            <w:iCs/>
          </w:rPr>
          <w:fldChar w:fldCharType="separate"/>
        </w:r>
        <w:r w:rsidRPr="00883003">
          <w:rPr>
            <w:rStyle w:val="Seitenzahl"/>
            <w:i w:val="0"/>
            <w:iCs/>
            <w:noProof/>
          </w:rPr>
          <w:t>3</w:t>
        </w:r>
        <w:r w:rsidRPr="00883003">
          <w:rPr>
            <w:rStyle w:val="Seitenzahl"/>
            <w:i w:val="0"/>
            <w:iCs/>
          </w:rPr>
          <w:fldChar w:fldCharType="end"/>
        </w:r>
      </w:p>
    </w:sdtContent>
  </w:sdt>
  <w:p w14:paraId="0E391216" w14:textId="77777777" w:rsidR="000D270C" w:rsidRPr="00883003" w:rsidRDefault="00D53AA3" w:rsidP="00883003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</w:tabs>
      <w:suppressAutoHyphens/>
      <w:spacing w:line="288" w:lineRule="auto"/>
      <w:jc w:val="center"/>
      <w:rPr>
        <w:rFonts w:ascii="Arial" w:hAnsi="Arial" w:cs="Arial"/>
        <w:b/>
        <w:sz w:val="16"/>
        <w:szCs w:val="16"/>
      </w:rPr>
    </w:pPr>
    <w:r w:rsidRPr="00883003">
      <w:rPr>
        <w:rFonts w:ascii="Arial" w:hAnsi="Arial" w:cs="Arial"/>
        <w:b/>
        <w:sz w:val="16"/>
        <w:szCs w:val="16"/>
      </w:rPr>
      <w:t>IMA Schelling Group GmbH</w:t>
    </w:r>
  </w:p>
  <w:p w14:paraId="3E7780B4" w14:textId="77777777" w:rsidR="000D270C" w:rsidRPr="00883003" w:rsidRDefault="00D53AA3" w:rsidP="00883003">
    <w:pPr>
      <w:suppressAutoHyphens/>
      <w:spacing w:line="288" w:lineRule="auto"/>
      <w:jc w:val="center"/>
      <w:rPr>
        <w:rFonts w:ascii="Arial" w:hAnsi="Arial" w:cs="Arial"/>
        <w:sz w:val="16"/>
        <w:szCs w:val="16"/>
      </w:rPr>
    </w:pPr>
    <w:r w:rsidRPr="00883003">
      <w:rPr>
        <w:rFonts w:ascii="Arial" w:hAnsi="Arial" w:cs="Arial"/>
        <w:sz w:val="16"/>
        <w:szCs w:val="16"/>
      </w:rPr>
      <w:t xml:space="preserve">Industriestraße 3 </w:t>
    </w:r>
    <w:r w:rsidRPr="00883003">
      <w:rPr>
        <w:rFonts w:ascii="Symbol" w:eastAsia="Symbol" w:hAnsi="Symbol" w:cs="Symbol"/>
        <w:sz w:val="16"/>
        <w:szCs w:val="16"/>
      </w:rPr>
      <w:t>·</w:t>
    </w:r>
    <w:r w:rsidRPr="00883003">
      <w:rPr>
        <w:rFonts w:ascii="Arial" w:hAnsi="Arial" w:cs="Arial"/>
        <w:sz w:val="16"/>
        <w:szCs w:val="16"/>
      </w:rPr>
      <w:t xml:space="preserve"> 32312 Lübbecke </w:t>
    </w:r>
    <w:r w:rsidRPr="00883003">
      <w:rPr>
        <w:rFonts w:ascii="Symbol" w:eastAsia="Symbol" w:hAnsi="Symbol" w:cs="Symbol"/>
        <w:sz w:val="16"/>
        <w:szCs w:val="16"/>
      </w:rPr>
      <w:t>·</w:t>
    </w:r>
    <w:r w:rsidRPr="00883003">
      <w:rPr>
        <w:rFonts w:ascii="Arial" w:hAnsi="Arial" w:cs="Arial"/>
        <w:sz w:val="16"/>
        <w:szCs w:val="16"/>
      </w:rPr>
      <w:t xml:space="preserve"> Deutschland</w:t>
    </w:r>
  </w:p>
  <w:p w14:paraId="09914166" w14:textId="77777777" w:rsidR="000D270C" w:rsidRPr="00883003" w:rsidRDefault="00D53AA3" w:rsidP="00883003">
    <w:pPr>
      <w:suppressAutoHyphens/>
      <w:spacing w:line="288" w:lineRule="auto"/>
      <w:jc w:val="center"/>
      <w:rPr>
        <w:rFonts w:ascii="Arial" w:hAnsi="Arial" w:cs="Arial"/>
        <w:sz w:val="16"/>
        <w:szCs w:val="16"/>
        <w:lang w:val="it-IT"/>
      </w:rPr>
    </w:pPr>
    <w:proofErr w:type="spellStart"/>
    <w:r w:rsidRPr="00883003">
      <w:rPr>
        <w:rFonts w:ascii="Arial" w:hAnsi="Arial" w:cs="Arial"/>
        <w:sz w:val="16"/>
        <w:szCs w:val="16"/>
        <w:lang w:val="it-IT"/>
      </w:rPr>
      <w:t>Telefon</w:t>
    </w:r>
    <w:proofErr w:type="spellEnd"/>
    <w:r w:rsidRPr="00883003">
      <w:rPr>
        <w:rFonts w:ascii="Arial" w:hAnsi="Arial" w:cs="Arial"/>
        <w:sz w:val="16"/>
        <w:szCs w:val="16"/>
        <w:lang w:val="it-IT"/>
      </w:rPr>
      <w:t>: +49 5741 331-0</w:t>
    </w:r>
    <w:r w:rsidRPr="00883003">
      <w:rPr>
        <w:rFonts w:ascii="Arial" w:hAnsi="Arial" w:cs="Arial"/>
        <w:i/>
        <w:sz w:val="16"/>
        <w:szCs w:val="16"/>
        <w:lang w:val="it-IT"/>
      </w:rPr>
      <w:t xml:space="preserve"> </w:t>
    </w:r>
    <w:r w:rsidRPr="00883003">
      <w:rPr>
        <w:rFonts w:ascii="Symbol" w:eastAsia="Symbol" w:hAnsi="Symbol" w:cs="Symbol"/>
        <w:sz w:val="16"/>
        <w:szCs w:val="16"/>
      </w:rPr>
      <w:t>·</w:t>
    </w:r>
    <w:r w:rsidRPr="00883003">
      <w:rPr>
        <w:rFonts w:ascii="Arial" w:hAnsi="Arial" w:cs="Arial"/>
        <w:sz w:val="16"/>
        <w:szCs w:val="16"/>
        <w:lang w:val="it-IT"/>
      </w:rPr>
      <w:t xml:space="preserve"> E-Mail: info@imaschelling.com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5A5E6" w14:textId="77777777" w:rsidR="00151891" w:rsidRDefault="00151891">
      <w:r>
        <w:separator/>
      </w:r>
    </w:p>
  </w:footnote>
  <w:footnote w:type="continuationSeparator" w:id="0">
    <w:p w14:paraId="00E9084A" w14:textId="77777777" w:rsidR="00151891" w:rsidRDefault="00151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4A1BE" w14:textId="77777777" w:rsidR="000D270C" w:rsidRPr="0019693C" w:rsidRDefault="00D53AA3" w:rsidP="0019693C">
    <w:pPr>
      <w:pStyle w:val="Kopfzeile"/>
      <w:tabs>
        <w:tab w:val="clear" w:pos="4320"/>
        <w:tab w:val="clear" w:pos="8222"/>
        <w:tab w:val="clear" w:pos="9072"/>
      </w:tabs>
      <w:rPr>
        <w:rFonts w:ascii="Arial" w:hAnsi="Arial" w:cs="Arial"/>
        <w:b/>
        <w:sz w:val="16"/>
        <w:szCs w:val="16"/>
      </w:rPr>
    </w:pPr>
    <w:r w:rsidRPr="00D61501">
      <w:rPr>
        <w:rFonts w:ascii="Arial" w:hAnsi="Arial" w:cs="Arial"/>
        <w:b/>
        <w:sz w:val="50"/>
      </w:rPr>
      <w:t>Pressemitteilung</w:t>
    </w:r>
    <w:r>
      <w:rPr>
        <w:rFonts w:ascii="Arial" w:hAnsi="Arial" w:cs="Arial"/>
        <w:b/>
        <w:sz w:val="50"/>
      </w:rPr>
      <w:tab/>
    </w:r>
    <w:r w:rsidRPr="006B2126">
      <w:rPr>
        <w:rFonts w:ascii="Arial" w:hAnsi="Arial" w:cs="Arial"/>
        <w:b/>
        <w:sz w:val="16"/>
        <w:szCs w:val="16"/>
      </w:rPr>
      <w:tab/>
    </w:r>
    <w:r w:rsidRPr="006B2126">
      <w:rPr>
        <w:rFonts w:ascii="Arial" w:hAnsi="Arial" w:cs="Arial"/>
        <w:b/>
        <w:sz w:val="16"/>
        <w:szCs w:val="16"/>
      </w:rPr>
      <w:tab/>
    </w:r>
    <w:r w:rsidRPr="006B2126">
      <w:rPr>
        <w:rFonts w:ascii="Arial" w:hAnsi="Arial" w:cs="Arial"/>
        <w:b/>
        <w:sz w:val="16"/>
        <w:szCs w:val="16"/>
      </w:rPr>
      <w:tab/>
    </w:r>
    <w:r w:rsidRPr="006B2126">
      <w:rPr>
        <w:rFonts w:ascii="Arial" w:hAnsi="Arial" w:cs="Arial"/>
        <w:b/>
        <w:sz w:val="16"/>
        <w:szCs w:val="16"/>
      </w:rPr>
      <w:tab/>
    </w:r>
    <w:r>
      <w:rPr>
        <w:rFonts w:ascii="Arial" w:hAnsi="Arial" w:cs="Arial"/>
        <w:b/>
        <w:noProof/>
        <w:sz w:val="12"/>
      </w:rPr>
      <w:drawing>
        <wp:inline distT="0" distB="0" distL="0" distR="0" wp14:anchorId="5DF00338" wp14:editId="5BB8637E">
          <wp:extent cx="1422400" cy="812800"/>
          <wp:effectExtent l="0" t="0" r="0" b="0"/>
          <wp:docPr id="1696192871" name="Grafik 16961928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ISG_HKS_13.ep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22400" cy="81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 w:cs="Arial"/>
        <w:b/>
        <w:sz w:val="16"/>
        <w:szCs w:val="16"/>
      </w:rPr>
      <w:br/>
    </w:r>
    <w:r>
      <w:rPr>
        <w:rFonts w:ascii="Arial" w:hAnsi="Arial" w:cs="Arial"/>
        <w:b/>
        <w:sz w:val="16"/>
        <w:szCs w:val="16"/>
      </w:rPr>
      <w:br/>
    </w:r>
    <w:r>
      <w:rPr>
        <w:rFonts w:ascii="Arial" w:hAnsi="Arial" w:cs="Arial"/>
        <w:b/>
        <w:sz w:val="16"/>
        <w:szCs w:val="16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04655E"/>
    <w:multiLevelType w:val="multilevel"/>
    <w:tmpl w:val="0B68D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1B0576A"/>
    <w:multiLevelType w:val="hybridMultilevel"/>
    <w:tmpl w:val="588A1E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2838539">
    <w:abstractNumId w:val="0"/>
  </w:num>
  <w:num w:numId="2" w16cid:durableId="767384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219"/>
    <w:rsid w:val="00001187"/>
    <w:rsid w:val="000015FB"/>
    <w:rsid w:val="00007660"/>
    <w:rsid w:val="00013654"/>
    <w:rsid w:val="00024856"/>
    <w:rsid w:val="00031419"/>
    <w:rsid w:val="0003467A"/>
    <w:rsid w:val="000403AF"/>
    <w:rsid w:val="00044F6E"/>
    <w:rsid w:val="00047D96"/>
    <w:rsid w:val="00050D66"/>
    <w:rsid w:val="00056214"/>
    <w:rsid w:val="000636A6"/>
    <w:rsid w:val="000702A0"/>
    <w:rsid w:val="0007455B"/>
    <w:rsid w:val="00075AB1"/>
    <w:rsid w:val="000766AF"/>
    <w:rsid w:val="00083F8A"/>
    <w:rsid w:val="00086262"/>
    <w:rsid w:val="0008682F"/>
    <w:rsid w:val="000868FA"/>
    <w:rsid w:val="0009194E"/>
    <w:rsid w:val="000926DC"/>
    <w:rsid w:val="000940A5"/>
    <w:rsid w:val="00095F81"/>
    <w:rsid w:val="000A0754"/>
    <w:rsid w:val="000A46D4"/>
    <w:rsid w:val="000B4466"/>
    <w:rsid w:val="000C03BC"/>
    <w:rsid w:val="000D270C"/>
    <w:rsid w:val="000F56A5"/>
    <w:rsid w:val="001156B2"/>
    <w:rsid w:val="0012430C"/>
    <w:rsid w:val="00124A5A"/>
    <w:rsid w:val="00125F22"/>
    <w:rsid w:val="00130DF9"/>
    <w:rsid w:val="00140E9A"/>
    <w:rsid w:val="0014233E"/>
    <w:rsid w:val="00143B7F"/>
    <w:rsid w:val="001473E1"/>
    <w:rsid w:val="00147FCA"/>
    <w:rsid w:val="00151891"/>
    <w:rsid w:val="0015237D"/>
    <w:rsid w:val="00156671"/>
    <w:rsid w:val="001811B4"/>
    <w:rsid w:val="0019316F"/>
    <w:rsid w:val="001963D3"/>
    <w:rsid w:val="001A0476"/>
    <w:rsid w:val="001A48D1"/>
    <w:rsid w:val="001A4AFF"/>
    <w:rsid w:val="001A5A07"/>
    <w:rsid w:val="001A7457"/>
    <w:rsid w:val="001B2922"/>
    <w:rsid w:val="001B678A"/>
    <w:rsid w:val="001C440C"/>
    <w:rsid w:val="001C452F"/>
    <w:rsid w:val="001D799A"/>
    <w:rsid w:val="001E0B50"/>
    <w:rsid w:val="001E3E2D"/>
    <w:rsid w:val="001F3DFA"/>
    <w:rsid w:val="001F7065"/>
    <w:rsid w:val="00200EEC"/>
    <w:rsid w:val="0021146E"/>
    <w:rsid w:val="00214722"/>
    <w:rsid w:val="00220BF1"/>
    <w:rsid w:val="0022462C"/>
    <w:rsid w:val="00226CC6"/>
    <w:rsid w:val="00235B08"/>
    <w:rsid w:val="0023664E"/>
    <w:rsid w:val="00244393"/>
    <w:rsid w:val="002447D5"/>
    <w:rsid w:val="002522B6"/>
    <w:rsid w:val="0025451A"/>
    <w:rsid w:val="00273420"/>
    <w:rsid w:val="00274A59"/>
    <w:rsid w:val="00283DE4"/>
    <w:rsid w:val="0028483F"/>
    <w:rsid w:val="002A7CE7"/>
    <w:rsid w:val="002B1D80"/>
    <w:rsid w:val="002B4693"/>
    <w:rsid w:val="002E003B"/>
    <w:rsid w:val="002E114E"/>
    <w:rsid w:val="002E3286"/>
    <w:rsid w:val="002E3F37"/>
    <w:rsid w:val="002E46CB"/>
    <w:rsid w:val="002E67D1"/>
    <w:rsid w:val="002F0947"/>
    <w:rsid w:val="002F1891"/>
    <w:rsid w:val="002F39E5"/>
    <w:rsid w:val="002F45D2"/>
    <w:rsid w:val="00305F58"/>
    <w:rsid w:val="00320096"/>
    <w:rsid w:val="00320925"/>
    <w:rsid w:val="00322C9A"/>
    <w:rsid w:val="00335EEF"/>
    <w:rsid w:val="00340AF9"/>
    <w:rsid w:val="003410A3"/>
    <w:rsid w:val="003423EC"/>
    <w:rsid w:val="00372F6D"/>
    <w:rsid w:val="00380B55"/>
    <w:rsid w:val="00382B2E"/>
    <w:rsid w:val="00386489"/>
    <w:rsid w:val="00386D5D"/>
    <w:rsid w:val="0039185D"/>
    <w:rsid w:val="00392058"/>
    <w:rsid w:val="003942A1"/>
    <w:rsid w:val="003A4295"/>
    <w:rsid w:val="003B2FC4"/>
    <w:rsid w:val="003B5A6B"/>
    <w:rsid w:val="003C51B9"/>
    <w:rsid w:val="003E2DFF"/>
    <w:rsid w:val="00401C32"/>
    <w:rsid w:val="00412000"/>
    <w:rsid w:val="0041775C"/>
    <w:rsid w:val="00426455"/>
    <w:rsid w:val="00426DF4"/>
    <w:rsid w:val="0044636A"/>
    <w:rsid w:val="00462100"/>
    <w:rsid w:val="00464B6B"/>
    <w:rsid w:val="00465880"/>
    <w:rsid w:val="00465F73"/>
    <w:rsid w:val="00467744"/>
    <w:rsid w:val="00467CBC"/>
    <w:rsid w:val="004910DF"/>
    <w:rsid w:val="00497CE0"/>
    <w:rsid w:val="004A0186"/>
    <w:rsid w:val="004B00AB"/>
    <w:rsid w:val="004B4C8C"/>
    <w:rsid w:val="004B7931"/>
    <w:rsid w:val="004B7EAF"/>
    <w:rsid w:val="004C1B5D"/>
    <w:rsid w:val="004E7D92"/>
    <w:rsid w:val="004F0138"/>
    <w:rsid w:val="004F7AF6"/>
    <w:rsid w:val="005048CB"/>
    <w:rsid w:val="00504E0C"/>
    <w:rsid w:val="00516080"/>
    <w:rsid w:val="00521442"/>
    <w:rsid w:val="00522726"/>
    <w:rsid w:val="00527183"/>
    <w:rsid w:val="005279C4"/>
    <w:rsid w:val="00530D93"/>
    <w:rsid w:val="005405DD"/>
    <w:rsid w:val="00540C2E"/>
    <w:rsid w:val="005473FB"/>
    <w:rsid w:val="005564EF"/>
    <w:rsid w:val="0056134A"/>
    <w:rsid w:val="005663A4"/>
    <w:rsid w:val="00567A60"/>
    <w:rsid w:val="0058255B"/>
    <w:rsid w:val="005B35AA"/>
    <w:rsid w:val="005D0595"/>
    <w:rsid w:val="005D28D1"/>
    <w:rsid w:val="005D3C4A"/>
    <w:rsid w:val="005D4547"/>
    <w:rsid w:val="005D7EBF"/>
    <w:rsid w:val="005E0BC0"/>
    <w:rsid w:val="005E1124"/>
    <w:rsid w:val="005E6FF6"/>
    <w:rsid w:val="005F02A4"/>
    <w:rsid w:val="005F108A"/>
    <w:rsid w:val="005F1312"/>
    <w:rsid w:val="005F35CD"/>
    <w:rsid w:val="0060069C"/>
    <w:rsid w:val="00600A0F"/>
    <w:rsid w:val="00607096"/>
    <w:rsid w:val="0062544C"/>
    <w:rsid w:val="00626BE2"/>
    <w:rsid w:val="00632876"/>
    <w:rsid w:val="00634E4E"/>
    <w:rsid w:val="006464A7"/>
    <w:rsid w:val="00647BB9"/>
    <w:rsid w:val="006544DC"/>
    <w:rsid w:val="006567C4"/>
    <w:rsid w:val="00661D9A"/>
    <w:rsid w:val="00666AE4"/>
    <w:rsid w:val="00675894"/>
    <w:rsid w:val="0068094B"/>
    <w:rsid w:val="0068280E"/>
    <w:rsid w:val="00694DAE"/>
    <w:rsid w:val="00695926"/>
    <w:rsid w:val="00697F04"/>
    <w:rsid w:val="006A2219"/>
    <w:rsid w:val="006A29E4"/>
    <w:rsid w:val="006A7E81"/>
    <w:rsid w:val="006B1E8A"/>
    <w:rsid w:val="006B56D2"/>
    <w:rsid w:val="006D070E"/>
    <w:rsid w:val="006D45D5"/>
    <w:rsid w:val="006D4FE3"/>
    <w:rsid w:val="006D5813"/>
    <w:rsid w:val="006F431A"/>
    <w:rsid w:val="006F71B2"/>
    <w:rsid w:val="00705DD4"/>
    <w:rsid w:val="00707360"/>
    <w:rsid w:val="007101F5"/>
    <w:rsid w:val="007139BF"/>
    <w:rsid w:val="0071630D"/>
    <w:rsid w:val="00720029"/>
    <w:rsid w:val="00725B6E"/>
    <w:rsid w:val="0073346D"/>
    <w:rsid w:val="0077106A"/>
    <w:rsid w:val="007735A7"/>
    <w:rsid w:val="00776F9C"/>
    <w:rsid w:val="007774EC"/>
    <w:rsid w:val="007803AA"/>
    <w:rsid w:val="007813CB"/>
    <w:rsid w:val="00781A74"/>
    <w:rsid w:val="007829EF"/>
    <w:rsid w:val="0079316A"/>
    <w:rsid w:val="007A0CC3"/>
    <w:rsid w:val="007A4A3D"/>
    <w:rsid w:val="007B73F4"/>
    <w:rsid w:val="007C0883"/>
    <w:rsid w:val="007C0B58"/>
    <w:rsid w:val="007C21D1"/>
    <w:rsid w:val="007D17C5"/>
    <w:rsid w:val="007D2DDD"/>
    <w:rsid w:val="007D3CAD"/>
    <w:rsid w:val="007D788F"/>
    <w:rsid w:val="007E0B0A"/>
    <w:rsid w:val="008128D1"/>
    <w:rsid w:val="008143B5"/>
    <w:rsid w:val="00841F8D"/>
    <w:rsid w:val="00843178"/>
    <w:rsid w:val="00844E56"/>
    <w:rsid w:val="008556CC"/>
    <w:rsid w:val="00860FA7"/>
    <w:rsid w:val="008632F0"/>
    <w:rsid w:val="008637A4"/>
    <w:rsid w:val="00864501"/>
    <w:rsid w:val="00865183"/>
    <w:rsid w:val="00866DF2"/>
    <w:rsid w:val="00870BDB"/>
    <w:rsid w:val="008710BA"/>
    <w:rsid w:val="00871B75"/>
    <w:rsid w:val="00874CCC"/>
    <w:rsid w:val="008766E4"/>
    <w:rsid w:val="00883190"/>
    <w:rsid w:val="008833BE"/>
    <w:rsid w:val="008841A4"/>
    <w:rsid w:val="00887038"/>
    <w:rsid w:val="00891098"/>
    <w:rsid w:val="008A506F"/>
    <w:rsid w:val="008A6443"/>
    <w:rsid w:val="008A74E6"/>
    <w:rsid w:val="008B1D63"/>
    <w:rsid w:val="008B2565"/>
    <w:rsid w:val="008B34D3"/>
    <w:rsid w:val="008B3687"/>
    <w:rsid w:val="008B3E09"/>
    <w:rsid w:val="008B40B8"/>
    <w:rsid w:val="008C0513"/>
    <w:rsid w:val="008C512E"/>
    <w:rsid w:val="008D1832"/>
    <w:rsid w:val="008D7B60"/>
    <w:rsid w:val="008E6B11"/>
    <w:rsid w:val="008F1950"/>
    <w:rsid w:val="008F651C"/>
    <w:rsid w:val="00900AA1"/>
    <w:rsid w:val="009053BF"/>
    <w:rsid w:val="0091009D"/>
    <w:rsid w:val="009129DE"/>
    <w:rsid w:val="009163AA"/>
    <w:rsid w:val="009235D2"/>
    <w:rsid w:val="00924BCE"/>
    <w:rsid w:val="0093017E"/>
    <w:rsid w:val="009303C4"/>
    <w:rsid w:val="00932210"/>
    <w:rsid w:val="00933CA0"/>
    <w:rsid w:val="00941158"/>
    <w:rsid w:val="00943D8A"/>
    <w:rsid w:val="009453D3"/>
    <w:rsid w:val="00946EB7"/>
    <w:rsid w:val="009503E4"/>
    <w:rsid w:val="00950995"/>
    <w:rsid w:val="00950B15"/>
    <w:rsid w:val="0095758C"/>
    <w:rsid w:val="00965616"/>
    <w:rsid w:val="00966FAF"/>
    <w:rsid w:val="0097047D"/>
    <w:rsid w:val="00973A0E"/>
    <w:rsid w:val="00973CB5"/>
    <w:rsid w:val="00984D34"/>
    <w:rsid w:val="0099323D"/>
    <w:rsid w:val="0099435F"/>
    <w:rsid w:val="00994DEA"/>
    <w:rsid w:val="009B2157"/>
    <w:rsid w:val="009D0E17"/>
    <w:rsid w:val="009D558F"/>
    <w:rsid w:val="009E25EF"/>
    <w:rsid w:val="009E40AB"/>
    <w:rsid w:val="009E7EBF"/>
    <w:rsid w:val="009F1136"/>
    <w:rsid w:val="009F176A"/>
    <w:rsid w:val="009F288F"/>
    <w:rsid w:val="00A00832"/>
    <w:rsid w:val="00A0680D"/>
    <w:rsid w:val="00A20260"/>
    <w:rsid w:val="00A231B2"/>
    <w:rsid w:val="00A26056"/>
    <w:rsid w:val="00A45F5D"/>
    <w:rsid w:val="00A5127E"/>
    <w:rsid w:val="00A52813"/>
    <w:rsid w:val="00A64B2C"/>
    <w:rsid w:val="00A65A8A"/>
    <w:rsid w:val="00A67873"/>
    <w:rsid w:val="00A7093D"/>
    <w:rsid w:val="00A75711"/>
    <w:rsid w:val="00A81907"/>
    <w:rsid w:val="00AB13FC"/>
    <w:rsid w:val="00AB346F"/>
    <w:rsid w:val="00AC0E96"/>
    <w:rsid w:val="00AC6164"/>
    <w:rsid w:val="00AE7FE2"/>
    <w:rsid w:val="00B06A09"/>
    <w:rsid w:val="00B074FA"/>
    <w:rsid w:val="00B07CA7"/>
    <w:rsid w:val="00B10267"/>
    <w:rsid w:val="00B24F66"/>
    <w:rsid w:val="00B24FFE"/>
    <w:rsid w:val="00B27175"/>
    <w:rsid w:val="00B33AB5"/>
    <w:rsid w:val="00B41665"/>
    <w:rsid w:val="00B45464"/>
    <w:rsid w:val="00B52C57"/>
    <w:rsid w:val="00B56639"/>
    <w:rsid w:val="00B64ABE"/>
    <w:rsid w:val="00B66889"/>
    <w:rsid w:val="00B72F82"/>
    <w:rsid w:val="00B80777"/>
    <w:rsid w:val="00B90764"/>
    <w:rsid w:val="00B96180"/>
    <w:rsid w:val="00B96DC2"/>
    <w:rsid w:val="00BA6ED7"/>
    <w:rsid w:val="00BB00DB"/>
    <w:rsid w:val="00BB4731"/>
    <w:rsid w:val="00BD0BF8"/>
    <w:rsid w:val="00BE6F26"/>
    <w:rsid w:val="00BF2443"/>
    <w:rsid w:val="00C02BF8"/>
    <w:rsid w:val="00C13D57"/>
    <w:rsid w:val="00C1564B"/>
    <w:rsid w:val="00C21963"/>
    <w:rsid w:val="00C257D8"/>
    <w:rsid w:val="00C25E41"/>
    <w:rsid w:val="00C32820"/>
    <w:rsid w:val="00C366A4"/>
    <w:rsid w:val="00C41A97"/>
    <w:rsid w:val="00C44FFA"/>
    <w:rsid w:val="00C611A9"/>
    <w:rsid w:val="00C62EF5"/>
    <w:rsid w:val="00C65219"/>
    <w:rsid w:val="00C81CFA"/>
    <w:rsid w:val="00C95CB3"/>
    <w:rsid w:val="00C97C9A"/>
    <w:rsid w:val="00CA52BD"/>
    <w:rsid w:val="00CA6D97"/>
    <w:rsid w:val="00CB419B"/>
    <w:rsid w:val="00CB5AA6"/>
    <w:rsid w:val="00CC7635"/>
    <w:rsid w:val="00CD3261"/>
    <w:rsid w:val="00CD616C"/>
    <w:rsid w:val="00CE303E"/>
    <w:rsid w:val="00CF5196"/>
    <w:rsid w:val="00D10EAE"/>
    <w:rsid w:val="00D16660"/>
    <w:rsid w:val="00D23833"/>
    <w:rsid w:val="00D24473"/>
    <w:rsid w:val="00D31BDA"/>
    <w:rsid w:val="00D327BF"/>
    <w:rsid w:val="00D346BB"/>
    <w:rsid w:val="00D36058"/>
    <w:rsid w:val="00D40028"/>
    <w:rsid w:val="00D40039"/>
    <w:rsid w:val="00D5368C"/>
    <w:rsid w:val="00D53AA3"/>
    <w:rsid w:val="00D60FFC"/>
    <w:rsid w:val="00D6429E"/>
    <w:rsid w:val="00D7272D"/>
    <w:rsid w:val="00D84E14"/>
    <w:rsid w:val="00DA1682"/>
    <w:rsid w:val="00DA7AE1"/>
    <w:rsid w:val="00DB476D"/>
    <w:rsid w:val="00DD08F8"/>
    <w:rsid w:val="00DD23E6"/>
    <w:rsid w:val="00DE0388"/>
    <w:rsid w:val="00DE051F"/>
    <w:rsid w:val="00DE3BC3"/>
    <w:rsid w:val="00DE59CB"/>
    <w:rsid w:val="00DF06E3"/>
    <w:rsid w:val="00DF2C09"/>
    <w:rsid w:val="00E05286"/>
    <w:rsid w:val="00E05337"/>
    <w:rsid w:val="00E1225D"/>
    <w:rsid w:val="00E32574"/>
    <w:rsid w:val="00E359AA"/>
    <w:rsid w:val="00E425F9"/>
    <w:rsid w:val="00E61A5A"/>
    <w:rsid w:val="00E622EE"/>
    <w:rsid w:val="00E644A1"/>
    <w:rsid w:val="00E75386"/>
    <w:rsid w:val="00E87D85"/>
    <w:rsid w:val="00E967DF"/>
    <w:rsid w:val="00EA3B04"/>
    <w:rsid w:val="00EB05E8"/>
    <w:rsid w:val="00EB3276"/>
    <w:rsid w:val="00EB58ED"/>
    <w:rsid w:val="00EC1EDA"/>
    <w:rsid w:val="00EC2096"/>
    <w:rsid w:val="00EE552B"/>
    <w:rsid w:val="00F10094"/>
    <w:rsid w:val="00F16763"/>
    <w:rsid w:val="00F335AB"/>
    <w:rsid w:val="00F33E08"/>
    <w:rsid w:val="00F46FA6"/>
    <w:rsid w:val="00F47D54"/>
    <w:rsid w:val="00F5695B"/>
    <w:rsid w:val="00F5790E"/>
    <w:rsid w:val="00F615E6"/>
    <w:rsid w:val="00F655D8"/>
    <w:rsid w:val="00F66A3D"/>
    <w:rsid w:val="00F837C5"/>
    <w:rsid w:val="00F84A36"/>
    <w:rsid w:val="00F84F1A"/>
    <w:rsid w:val="00F91102"/>
    <w:rsid w:val="00F95273"/>
    <w:rsid w:val="00F961DB"/>
    <w:rsid w:val="00FA40E8"/>
    <w:rsid w:val="00FA48C5"/>
    <w:rsid w:val="00FB1694"/>
    <w:rsid w:val="00FB4DDD"/>
    <w:rsid w:val="00FC1984"/>
    <w:rsid w:val="00FC3DC1"/>
    <w:rsid w:val="00FC6239"/>
    <w:rsid w:val="00FD09B9"/>
    <w:rsid w:val="00FD63D4"/>
    <w:rsid w:val="00FE1C67"/>
    <w:rsid w:val="00FE1D73"/>
    <w:rsid w:val="00FE26A4"/>
    <w:rsid w:val="00FE26B7"/>
    <w:rsid w:val="00FE343B"/>
    <w:rsid w:val="00FE609A"/>
    <w:rsid w:val="2682EC93"/>
    <w:rsid w:val="450AD10D"/>
    <w:rsid w:val="571F45B0"/>
    <w:rsid w:val="5A3F965F"/>
    <w:rsid w:val="6213AAB3"/>
    <w:rsid w:val="6364C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3F575"/>
  <w15:chartTrackingRefBased/>
  <w15:docId w15:val="{BA995EC1-0631-49F9-8667-505A2B7D0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F431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A221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A221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A221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A221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A221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A221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A221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A221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A221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A22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A22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A22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A2219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A2219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A221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A221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A221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A221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A22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6A2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A221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A22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A221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6A221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A22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6A221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A22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A2219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A2219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rsid w:val="006A2219"/>
    <w:pPr>
      <w:keepLines/>
      <w:tabs>
        <w:tab w:val="center" w:pos="4320"/>
        <w:tab w:val="right" w:pos="8222"/>
        <w:tab w:val="right" w:pos="9072"/>
      </w:tabs>
    </w:pPr>
    <w:rPr>
      <w:i/>
    </w:rPr>
  </w:style>
  <w:style w:type="character" w:customStyle="1" w:styleId="KopfzeileZchn">
    <w:name w:val="Kopfzeile Zchn"/>
    <w:basedOn w:val="Absatz-Standardschriftart"/>
    <w:link w:val="Kopfzeile"/>
    <w:rsid w:val="006A2219"/>
    <w:rPr>
      <w:rFonts w:ascii="Times New Roman" w:eastAsia="Times New Roman" w:hAnsi="Times New Roman" w:cs="Times New Roman"/>
      <w:i/>
      <w:kern w:val="0"/>
      <w:sz w:val="20"/>
      <w:szCs w:val="20"/>
      <w:lang w:eastAsia="de-DE"/>
      <w14:ligatures w14:val="none"/>
    </w:rPr>
  </w:style>
  <w:style w:type="paragraph" w:styleId="Fuzeile">
    <w:name w:val="footer"/>
    <w:basedOn w:val="Standard"/>
    <w:link w:val="FuzeileZchn"/>
    <w:rsid w:val="006A2219"/>
    <w:pPr>
      <w:keepLines/>
      <w:tabs>
        <w:tab w:val="center" w:pos="4320"/>
        <w:tab w:val="right" w:pos="8640"/>
      </w:tabs>
      <w:spacing w:before="360"/>
    </w:pPr>
    <w:rPr>
      <w:i/>
    </w:rPr>
  </w:style>
  <w:style w:type="character" w:customStyle="1" w:styleId="FuzeileZchn">
    <w:name w:val="Fußzeile Zchn"/>
    <w:basedOn w:val="Absatz-Standardschriftart"/>
    <w:link w:val="Fuzeile"/>
    <w:rsid w:val="006A2219"/>
    <w:rPr>
      <w:rFonts w:ascii="Times New Roman" w:eastAsia="Times New Roman" w:hAnsi="Times New Roman" w:cs="Times New Roman"/>
      <w:i/>
      <w:kern w:val="0"/>
      <w:sz w:val="20"/>
      <w:szCs w:val="20"/>
      <w:lang w:eastAsia="de-DE"/>
      <w14:ligatures w14:val="none"/>
    </w:rPr>
  </w:style>
  <w:style w:type="character" w:styleId="Hyperlink">
    <w:name w:val="Hyperlink"/>
    <w:uiPriority w:val="99"/>
    <w:unhideWhenUsed/>
    <w:rsid w:val="006A2219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A221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A2219"/>
  </w:style>
  <w:style w:type="character" w:customStyle="1" w:styleId="KommentartextZchn">
    <w:name w:val="Kommentartext Zchn"/>
    <w:basedOn w:val="Absatz-Standardschriftart"/>
    <w:link w:val="Kommentartext"/>
    <w:uiPriority w:val="99"/>
    <w:rsid w:val="006A2219"/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character" w:styleId="Seitenzahl">
    <w:name w:val="page number"/>
    <w:basedOn w:val="Absatz-Standardschriftart"/>
    <w:uiPriority w:val="99"/>
    <w:semiHidden/>
    <w:unhideWhenUsed/>
    <w:rsid w:val="006A2219"/>
  </w:style>
  <w:style w:type="paragraph" w:styleId="berarbeitung">
    <w:name w:val="Revision"/>
    <w:hidden/>
    <w:uiPriority w:val="99"/>
    <w:semiHidden/>
    <w:rsid w:val="00B96DC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96D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96DC2"/>
    <w:rPr>
      <w:rFonts w:ascii="Times New Roman" w:eastAsia="Times New Roman" w:hAnsi="Times New Roman" w:cs="Times New Roman"/>
      <w:b/>
      <w:bCs/>
      <w:kern w:val="0"/>
      <w:sz w:val="20"/>
      <w:szCs w:val="20"/>
      <w:lang w:eastAsia="de-DE"/>
      <w14:ligatures w14:val="non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66AE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C62EF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oehler-partner.de/pressezentrum/ima-schellin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s://www.imaschelling.com/consulting/consulting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maschelling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e52ef40-4bb1-4a12-b5c3-ef8de2f4c61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F3A7232408134992DD62F3C01E5D3B" ma:contentTypeVersion="15" ma:contentTypeDescription="Ein neues Dokument erstellen." ma:contentTypeScope="" ma:versionID="2856b4973d5f80928cce337cc5d5f076">
  <xsd:schema xmlns:xsd="http://www.w3.org/2001/XMLSchema" xmlns:xs="http://www.w3.org/2001/XMLSchema" xmlns:p="http://schemas.microsoft.com/office/2006/metadata/properties" xmlns:ns3="8e52ef40-4bb1-4a12-b5c3-ef8de2f4c615" xmlns:ns4="3d34690d-8354-443b-97f6-2babcfecd9f6" targetNamespace="http://schemas.microsoft.com/office/2006/metadata/properties" ma:root="true" ma:fieldsID="9d36f1006955e129086dd3971fd9e3d7" ns3:_="" ns4:_="">
    <xsd:import namespace="8e52ef40-4bb1-4a12-b5c3-ef8de2f4c615"/>
    <xsd:import namespace="3d34690d-8354-443b-97f6-2babcfecd9f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52ef40-4bb1-4a12-b5c3-ef8de2f4c6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34690d-8354-443b-97f6-2babcfecd9f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629ADB-2E04-4907-AFED-CF1C14EEA1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791EBC-4E8D-42F4-A41B-012F26233C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DFBE90-F0B5-4040-9A51-C75359DB5BBE}">
  <ds:schemaRefs>
    <ds:schemaRef ds:uri="http://schemas.microsoft.com/office/2006/metadata/properties"/>
    <ds:schemaRef ds:uri="http://schemas.microsoft.com/office/infopath/2007/PartnerControls"/>
    <ds:schemaRef ds:uri="8e52ef40-4bb1-4a12-b5c3-ef8de2f4c615"/>
  </ds:schemaRefs>
</ds:datastoreItem>
</file>

<file path=customXml/itemProps4.xml><?xml version="1.0" encoding="utf-8"?>
<ds:datastoreItem xmlns:ds="http://schemas.openxmlformats.org/officeDocument/2006/customXml" ds:itemID="{E248490F-F1F4-4015-8818-BFE22ED849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52ef40-4bb1-4a12-b5c3-ef8de2f4c615"/>
    <ds:schemaRef ds:uri="3d34690d-8354-443b-97f6-2babcfecd9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914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Ima Schelling Austria GmbH</Company>
  <LinksUpToDate>false</LinksUpToDate>
  <CharactersWithSpaces>6666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</dc:creator>
  <cp:keywords/>
  <dc:description/>
  <cp:lastModifiedBy>Julia Marie Wolff</cp:lastModifiedBy>
  <cp:revision>10</cp:revision>
  <dcterms:created xsi:type="dcterms:W3CDTF">2025-12-12T08:54:00Z</dcterms:created>
  <dcterms:modified xsi:type="dcterms:W3CDTF">2025-12-16T07:54:00Z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0x0101005EF3A7232408134992DD62F3C01E5D3B</vt:lpwstr>
  </property>
</Properties>
</file>