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0D7F25" w14:textId="51FA5953" w:rsidR="00F46927" w:rsidRPr="00AA5AB6" w:rsidRDefault="00F46927" w:rsidP="00AA5AB6">
      <w:pPr>
        <w:pStyle w:val="Default"/>
        <w:suppressAutoHyphens/>
        <w:spacing w:line="288" w:lineRule="auto"/>
        <w:contextualSpacing/>
        <w:jc w:val="right"/>
        <w:rPr>
          <w:color w:val="000000" w:themeColor="text1"/>
          <w:sz w:val="22"/>
          <w:szCs w:val="22"/>
        </w:rPr>
      </w:pPr>
    </w:p>
    <w:p w14:paraId="79D389ED" w14:textId="77777777" w:rsidR="00F46927" w:rsidRPr="00AA5AB6" w:rsidRDefault="00F46927" w:rsidP="00AA5AB6">
      <w:pPr>
        <w:pStyle w:val="Default"/>
        <w:suppressAutoHyphens/>
        <w:spacing w:line="288" w:lineRule="auto"/>
        <w:contextualSpacing/>
        <w:jc w:val="right"/>
        <w:rPr>
          <w:color w:val="000000" w:themeColor="text1"/>
          <w:sz w:val="22"/>
          <w:szCs w:val="22"/>
        </w:rPr>
      </w:pPr>
    </w:p>
    <w:p w14:paraId="435F40FC" w14:textId="15119CDC" w:rsidR="00F46927" w:rsidRPr="00AA5AB6" w:rsidRDefault="00687F13" w:rsidP="00AA5AB6">
      <w:pPr>
        <w:pStyle w:val="Default"/>
        <w:suppressAutoHyphens/>
        <w:spacing w:line="288" w:lineRule="auto"/>
        <w:contextualSpacing/>
        <w:jc w:val="right"/>
        <w:rPr>
          <w:color w:val="000000" w:themeColor="text1"/>
          <w:sz w:val="22"/>
          <w:szCs w:val="22"/>
        </w:rPr>
      </w:pPr>
      <w:r w:rsidRPr="00AA5AB6">
        <w:rPr>
          <w:color w:val="000000" w:themeColor="text1"/>
          <w:sz w:val="22"/>
          <w:szCs w:val="22"/>
        </w:rPr>
        <w:t>20</w:t>
      </w:r>
      <w:r w:rsidR="00F46927" w:rsidRPr="00AA5AB6">
        <w:rPr>
          <w:color w:val="000000" w:themeColor="text1"/>
          <w:sz w:val="22"/>
          <w:szCs w:val="22"/>
        </w:rPr>
        <w:t>.</w:t>
      </w:r>
      <w:r w:rsidR="00E51873" w:rsidRPr="00AA5AB6">
        <w:rPr>
          <w:color w:val="000000" w:themeColor="text1"/>
          <w:sz w:val="22"/>
          <w:szCs w:val="22"/>
        </w:rPr>
        <w:t xml:space="preserve"> </w:t>
      </w:r>
      <w:r w:rsidR="0069456C" w:rsidRPr="00AA5AB6">
        <w:rPr>
          <w:color w:val="000000" w:themeColor="text1"/>
          <w:sz w:val="22"/>
          <w:szCs w:val="22"/>
        </w:rPr>
        <w:t>Mai</w:t>
      </w:r>
      <w:r w:rsidR="000321D9" w:rsidRPr="00AA5AB6">
        <w:rPr>
          <w:color w:val="000000" w:themeColor="text1"/>
          <w:sz w:val="22"/>
          <w:szCs w:val="22"/>
        </w:rPr>
        <w:t xml:space="preserve"> </w:t>
      </w:r>
      <w:r w:rsidR="00F46927" w:rsidRPr="00AA5AB6">
        <w:rPr>
          <w:color w:val="000000" w:themeColor="text1"/>
          <w:sz w:val="22"/>
          <w:szCs w:val="22"/>
        </w:rPr>
        <w:t>202</w:t>
      </w:r>
      <w:r w:rsidR="0021502D" w:rsidRPr="00AA5AB6">
        <w:rPr>
          <w:color w:val="000000" w:themeColor="text1"/>
          <w:sz w:val="22"/>
          <w:szCs w:val="22"/>
        </w:rPr>
        <w:t>6</w:t>
      </w:r>
    </w:p>
    <w:p w14:paraId="1FFFBFAE" w14:textId="77777777" w:rsidR="00F46927" w:rsidRPr="00AA5AB6" w:rsidRDefault="00F46927" w:rsidP="00AA5AB6">
      <w:pPr>
        <w:pStyle w:val="StandardWeb"/>
        <w:suppressAutoHyphens/>
        <w:spacing w:line="288" w:lineRule="auto"/>
        <w:contextualSpacing/>
        <w:rPr>
          <w:rFonts w:ascii="Arial" w:hAnsi="Arial" w:cs="Arial"/>
          <w:color w:val="000000"/>
        </w:rPr>
      </w:pPr>
    </w:p>
    <w:p w14:paraId="2F207D00" w14:textId="77777777" w:rsidR="00454577" w:rsidRPr="00AA5AB6" w:rsidRDefault="00454577" w:rsidP="00AA5AB6">
      <w:pPr>
        <w:pStyle w:val="StandardWeb"/>
        <w:suppressAutoHyphens/>
        <w:spacing w:line="288" w:lineRule="auto"/>
        <w:contextualSpacing/>
        <w:rPr>
          <w:rFonts w:ascii="Arial" w:hAnsi="Arial" w:cs="Arial"/>
          <w:color w:val="000000"/>
        </w:rPr>
      </w:pPr>
    </w:p>
    <w:p w14:paraId="713B875D" w14:textId="77777777" w:rsidR="0069456C" w:rsidRPr="00AA5AB6" w:rsidRDefault="0069456C" w:rsidP="00AA5AB6">
      <w:pPr>
        <w:suppressAutoHyphens/>
        <w:spacing w:line="288" w:lineRule="auto"/>
        <w:contextualSpacing/>
        <w:rPr>
          <w:rFonts w:ascii="Arial" w:hAnsi="Arial" w:cs="Arial"/>
        </w:rPr>
      </w:pPr>
      <w:r w:rsidRPr="00AA5AB6">
        <w:rPr>
          <w:rFonts w:ascii="Arial" w:hAnsi="Arial" w:cs="Arial"/>
        </w:rPr>
        <w:t>Greenflash veröffentlicht Leitfaden zur systematischen Senkung industrieller Energiekosten</w:t>
      </w:r>
    </w:p>
    <w:p w14:paraId="00B7516A" w14:textId="77777777" w:rsidR="0069456C" w:rsidRPr="00AA5AB6" w:rsidRDefault="0069456C" w:rsidP="00AA5AB6">
      <w:pPr>
        <w:suppressAutoHyphens/>
        <w:spacing w:line="288" w:lineRule="auto"/>
        <w:contextualSpacing/>
        <w:rPr>
          <w:rFonts w:ascii="Arial" w:hAnsi="Arial" w:cs="Arial"/>
          <w:b/>
          <w:bCs/>
        </w:rPr>
      </w:pPr>
      <w:r w:rsidRPr="00AA5AB6">
        <w:rPr>
          <w:rFonts w:ascii="Arial" w:hAnsi="Arial" w:cs="Arial"/>
          <w:b/>
          <w:bCs/>
        </w:rPr>
        <w:t>Energiekosten um bis zu 70% senken: Die 9 wirksamsten Hebel für die Industrie</w:t>
      </w:r>
    </w:p>
    <w:p w14:paraId="3B2F44E1" w14:textId="5BB9C494" w:rsidR="00211D9E" w:rsidRPr="00AA5AB6" w:rsidRDefault="00211D9E" w:rsidP="00AA5AB6">
      <w:pPr>
        <w:suppressAutoHyphens/>
        <w:spacing w:line="288" w:lineRule="auto"/>
        <w:contextualSpacing/>
        <w:rPr>
          <w:rFonts w:ascii="Arial" w:hAnsi="Arial" w:cs="Arial"/>
          <w:b/>
          <w:bCs/>
        </w:rPr>
      </w:pPr>
    </w:p>
    <w:p w14:paraId="5802FD93" w14:textId="2900EA28" w:rsidR="0069456C" w:rsidRPr="00AA5AB6" w:rsidRDefault="0069456C" w:rsidP="00AA5AB6">
      <w:pPr>
        <w:suppressAutoHyphens/>
        <w:spacing w:line="288" w:lineRule="auto"/>
        <w:contextualSpacing/>
        <w:rPr>
          <w:rFonts w:ascii="Arial" w:hAnsi="Arial" w:cs="Arial"/>
          <w:b/>
          <w:bCs/>
        </w:rPr>
      </w:pPr>
      <w:r w:rsidRPr="00AA5AB6">
        <w:rPr>
          <w:rFonts w:ascii="Arial" w:hAnsi="Arial" w:cs="Arial"/>
          <w:b/>
          <w:bCs/>
        </w:rPr>
        <w:t xml:space="preserve">Energie entscheidet heute über Margen, Risiken und Wettbewerbsfähigkeit von Industrieunternehmen. Vor diesem Hintergrund stellt Greenflash einen </w:t>
      </w:r>
      <w:hyperlink r:id="rId11" w:history="1">
        <w:r w:rsidRPr="00AA5AB6">
          <w:rPr>
            <w:rStyle w:val="Hyperlink"/>
            <w:rFonts w:ascii="Arial" w:hAnsi="Arial" w:cs="Arial"/>
            <w:b/>
            <w:bCs/>
          </w:rPr>
          <w:t>Leitfaden</w:t>
        </w:r>
      </w:hyperlink>
      <w:r w:rsidRPr="00AA5AB6">
        <w:rPr>
          <w:rFonts w:ascii="Arial" w:hAnsi="Arial" w:cs="Arial"/>
          <w:b/>
          <w:bCs/>
        </w:rPr>
        <w:t xml:space="preserve"> vor, der Industrieunternehmen einen strukturierten Zugang zur Optimierung ihrer Energiekosten bietet. Das Dokument richtet sich an Geschäftsführung und Energiemanager und beschreibt, wie sich Unternehmen vom passiven Stromabnehmer zum aktiven Marktteilnehmer entwickeln können.</w:t>
      </w:r>
    </w:p>
    <w:p w14:paraId="3B57C690" w14:textId="77777777" w:rsidR="008C17D5" w:rsidRPr="00AA5AB6" w:rsidRDefault="008C17D5" w:rsidP="00AA5AB6">
      <w:pPr>
        <w:suppressAutoHyphens/>
        <w:spacing w:line="288" w:lineRule="auto"/>
        <w:contextualSpacing/>
        <w:rPr>
          <w:rFonts w:ascii="Arial" w:hAnsi="Arial" w:cs="Arial"/>
        </w:rPr>
      </w:pPr>
    </w:p>
    <w:p w14:paraId="19FAD704" w14:textId="5F500F75" w:rsidR="008A06DA" w:rsidRPr="00AA5AB6" w:rsidRDefault="0069456C" w:rsidP="00AA5AB6">
      <w:pPr>
        <w:suppressAutoHyphens/>
        <w:spacing w:line="288" w:lineRule="auto"/>
        <w:contextualSpacing/>
        <w:rPr>
          <w:rFonts w:ascii="Arial" w:hAnsi="Arial" w:cs="Arial"/>
        </w:rPr>
      </w:pPr>
      <w:r w:rsidRPr="00AA5AB6">
        <w:rPr>
          <w:rFonts w:ascii="Arial" w:hAnsi="Arial" w:cs="Arial"/>
        </w:rPr>
        <w:t>Für energieintensive Unternehmen hat sich in den letzten Jahren eine fundamentale Wahrheit verändert: Energie ist kein planbarer Gemeinkostenfaktor mehr. Sie ist zu einem hochvolatilen Risiko für die Wirtschaftlichkeit von Unternehmen geworden. Gleichzeitig ist Energie der größte ungenutzte Hebel für Margensteigerung.</w:t>
      </w:r>
      <w:r w:rsidR="008A06DA" w:rsidRPr="00AA5AB6">
        <w:rPr>
          <w:rFonts w:ascii="Arial" w:hAnsi="Arial" w:cs="Arial"/>
        </w:rPr>
        <w:t xml:space="preserve"> Mit seinem aktuellen Leitfaden hat </w:t>
      </w:r>
      <w:hyperlink r:id="rId12" w:history="1">
        <w:proofErr w:type="spellStart"/>
        <w:r w:rsidR="008A06DA" w:rsidRPr="00AA5AB6">
          <w:rPr>
            <w:rStyle w:val="Hyperlink"/>
            <w:rFonts w:ascii="Arial" w:hAnsi="Arial" w:cs="Arial"/>
          </w:rPr>
          <w:t>Greenflash</w:t>
        </w:r>
        <w:proofErr w:type="spellEnd"/>
      </w:hyperlink>
      <w:r w:rsidR="008A06DA" w:rsidRPr="00AA5AB6">
        <w:rPr>
          <w:rFonts w:ascii="Arial" w:hAnsi="Arial" w:cs="Arial"/>
        </w:rPr>
        <w:t xml:space="preserve"> einen technischen </w:t>
      </w:r>
      <w:proofErr w:type="spellStart"/>
      <w:r w:rsidR="008A06DA" w:rsidRPr="00AA5AB6">
        <w:rPr>
          <w:rFonts w:ascii="Arial" w:hAnsi="Arial" w:cs="Arial"/>
        </w:rPr>
        <w:t>Blueprint</w:t>
      </w:r>
      <w:proofErr w:type="spellEnd"/>
      <w:r w:rsidR="008A06DA" w:rsidRPr="00AA5AB6">
        <w:rPr>
          <w:rFonts w:ascii="Arial" w:hAnsi="Arial" w:cs="Arial"/>
        </w:rPr>
        <w:t xml:space="preserve"> für C-Level-Entscheider und Energiemanager geschaffen. </w:t>
      </w:r>
      <w:r w:rsidR="00CE09C7" w:rsidRPr="00AA5AB6">
        <w:rPr>
          <w:rFonts w:ascii="Arial" w:hAnsi="Arial" w:cs="Arial"/>
        </w:rPr>
        <w:t>Darin</w:t>
      </w:r>
      <w:r w:rsidR="008A06DA" w:rsidRPr="00AA5AB6">
        <w:rPr>
          <w:rFonts w:ascii="Arial" w:hAnsi="Arial" w:cs="Arial"/>
        </w:rPr>
        <w:t xml:space="preserve"> zeigt </w:t>
      </w:r>
      <w:r w:rsidR="00CE09C7" w:rsidRPr="00AA5AB6">
        <w:rPr>
          <w:rFonts w:ascii="Arial" w:hAnsi="Arial" w:cs="Arial"/>
        </w:rPr>
        <w:t xml:space="preserve">der Spezialist für Planung, Bau und Betrieb ganzheitlicher Energiesysteme </w:t>
      </w:r>
      <w:r w:rsidR="00F47EAE" w:rsidRPr="00AA5AB6">
        <w:rPr>
          <w:rFonts w:ascii="Arial" w:hAnsi="Arial" w:cs="Arial"/>
        </w:rPr>
        <w:t xml:space="preserve">sowie für Reststromversorgung und Spotmarktoptimierung </w:t>
      </w:r>
      <w:r w:rsidR="008A06DA" w:rsidRPr="00AA5AB6">
        <w:rPr>
          <w:rFonts w:ascii="Arial" w:hAnsi="Arial" w:cs="Arial"/>
        </w:rPr>
        <w:t>systematisch auf, wie Industrieunternehmen durch die exakte Analyse ihrer Daten, intelligente Eigenerzeugung, gezielte Flexibilisierung durch Großbatteriespeicher und KI-gestützte Sektorenkopplung ihre Gestehungskosten drastisch senken.</w:t>
      </w:r>
    </w:p>
    <w:p w14:paraId="21818755" w14:textId="471767B4" w:rsidR="0069456C" w:rsidRPr="00AA5AB6" w:rsidRDefault="0069456C" w:rsidP="00AA5AB6">
      <w:pPr>
        <w:suppressAutoHyphens/>
        <w:spacing w:line="288" w:lineRule="auto"/>
        <w:contextualSpacing/>
        <w:rPr>
          <w:rFonts w:ascii="Arial" w:hAnsi="Arial" w:cs="Arial"/>
        </w:rPr>
      </w:pPr>
    </w:p>
    <w:p w14:paraId="60A7771D" w14:textId="77777777" w:rsidR="0069456C" w:rsidRPr="00AA5AB6" w:rsidRDefault="0069456C" w:rsidP="00AA5AB6">
      <w:pPr>
        <w:suppressAutoHyphens/>
        <w:spacing w:line="288" w:lineRule="auto"/>
        <w:contextualSpacing/>
        <w:rPr>
          <w:rFonts w:ascii="Arial" w:hAnsi="Arial" w:cs="Arial"/>
        </w:rPr>
      </w:pPr>
      <w:r w:rsidRPr="00AA5AB6">
        <w:rPr>
          <w:rFonts w:ascii="Arial" w:hAnsi="Arial" w:cs="Arial"/>
        </w:rPr>
        <w:t>Der Leitfaden strukturiert die Transformation in neun Hebel entlang eines klaren Systems:</w:t>
      </w:r>
    </w:p>
    <w:p w14:paraId="4B5CA677" w14:textId="77777777" w:rsidR="008A06DA" w:rsidRPr="00AA5AB6" w:rsidRDefault="008A06DA" w:rsidP="00AA5AB6">
      <w:pPr>
        <w:suppressAutoHyphens/>
        <w:spacing w:line="288" w:lineRule="auto"/>
        <w:contextualSpacing/>
        <w:rPr>
          <w:rFonts w:ascii="Arial" w:hAnsi="Arial" w:cs="Arial"/>
        </w:rPr>
      </w:pPr>
    </w:p>
    <w:p w14:paraId="13916C54" w14:textId="749320C2" w:rsidR="0069456C" w:rsidRPr="00AA5AB6" w:rsidRDefault="0069456C" w:rsidP="00AA5AB6">
      <w:pPr>
        <w:suppressAutoHyphens/>
        <w:spacing w:line="288" w:lineRule="auto"/>
        <w:contextualSpacing/>
        <w:rPr>
          <w:rFonts w:ascii="Arial" w:hAnsi="Arial" w:cs="Arial"/>
          <w:b/>
          <w:bCs/>
        </w:rPr>
      </w:pPr>
      <w:r w:rsidRPr="00AA5AB6">
        <w:rPr>
          <w:rFonts w:ascii="Arial" w:hAnsi="Arial" w:cs="Arial"/>
          <w:b/>
          <w:bCs/>
        </w:rPr>
        <w:t>1. Fundament schaffen (Hebel 1–4)</w:t>
      </w:r>
    </w:p>
    <w:p w14:paraId="4CF58F5B" w14:textId="7ED60B8C" w:rsidR="0069456C" w:rsidRPr="00AA5AB6" w:rsidRDefault="0069456C" w:rsidP="00AA5AB6">
      <w:pPr>
        <w:suppressAutoHyphens/>
        <w:spacing w:line="288" w:lineRule="auto"/>
        <w:contextualSpacing/>
        <w:rPr>
          <w:rFonts w:ascii="Arial" w:hAnsi="Arial" w:cs="Arial"/>
        </w:rPr>
      </w:pPr>
      <w:r w:rsidRPr="00AA5AB6">
        <w:rPr>
          <w:rFonts w:ascii="Arial" w:hAnsi="Arial" w:cs="Arial"/>
        </w:rPr>
        <w:t>Im ersten Schritt rückt die Analyse realer Kostentreiber in den Fokus</w:t>
      </w:r>
      <w:r w:rsidR="008A06DA" w:rsidRPr="00AA5AB6">
        <w:rPr>
          <w:rFonts w:ascii="Arial" w:hAnsi="Arial" w:cs="Arial"/>
        </w:rPr>
        <w:t>,</w:t>
      </w:r>
      <w:r w:rsidRPr="00AA5AB6">
        <w:rPr>
          <w:rFonts w:ascii="Arial" w:hAnsi="Arial" w:cs="Arial"/>
        </w:rPr>
        <w:t xml:space="preserve"> insbesondere Leistungspreise und Lastspitzen. Grundlage ist das RLM-Lastprofil mit seinen 15-Minuten-Werten als „digitaler Fingerabdruck“ des Unternehmens. Darauf aufbauend folgt die strategische Elektrifizierung von Wärme und Mobilität sowie die gezielte Eigenerzeugung. Entscheidend ist dabei nicht die installierte Leistung, sondern die Integration ins Lastprofil und die Eigenverbrauchsquote.</w:t>
      </w:r>
    </w:p>
    <w:p w14:paraId="373D0FAF" w14:textId="77777777" w:rsidR="008A06DA" w:rsidRPr="00AA5AB6" w:rsidRDefault="008A06DA" w:rsidP="00AA5AB6">
      <w:pPr>
        <w:suppressAutoHyphens/>
        <w:spacing w:line="288" w:lineRule="auto"/>
        <w:contextualSpacing/>
        <w:rPr>
          <w:rFonts w:ascii="Arial" w:hAnsi="Arial" w:cs="Arial"/>
        </w:rPr>
      </w:pPr>
    </w:p>
    <w:p w14:paraId="038982C9" w14:textId="77777777" w:rsidR="0069456C" w:rsidRPr="00AA5AB6" w:rsidRDefault="0069456C" w:rsidP="00AA5AB6">
      <w:pPr>
        <w:suppressAutoHyphens/>
        <w:spacing w:line="288" w:lineRule="auto"/>
        <w:contextualSpacing/>
        <w:rPr>
          <w:rFonts w:ascii="Arial" w:hAnsi="Arial" w:cs="Arial"/>
          <w:b/>
          <w:bCs/>
        </w:rPr>
      </w:pPr>
      <w:r w:rsidRPr="00AA5AB6">
        <w:rPr>
          <w:rFonts w:ascii="Arial" w:hAnsi="Arial" w:cs="Arial"/>
          <w:b/>
          <w:bCs/>
        </w:rPr>
        <w:t>2. Intelligente Energieversorgung aufbauen (Hebel 5–7)</w:t>
      </w:r>
    </w:p>
    <w:p w14:paraId="1C4472E9" w14:textId="2F04252C" w:rsidR="0069456C" w:rsidRPr="00AA5AB6" w:rsidRDefault="0069456C" w:rsidP="00AA5AB6">
      <w:pPr>
        <w:suppressAutoHyphens/>
        <w:spacing w:line="288" w:lineRule="auto"/>
        <w:contextualSpacing/>
        <w:rPr>
          <w:rFonts w:ascii="Arial" w:hAnsi="Arial" w:cs="Arial"/>
        </w:rPr>
      </w:pPr>
      <w:r w:rsidRPr="00AA5AB6">
        <w:rPr>
          <w:rFonts w:ascii="Arial" w:hAnsi="Arial" w:cs="Arial"/>
        </w:rPr>
        <w:t>Im zweiten Abschnitt beschreibt Greenflash den Übergang zu einer aktiven Marktrolle. Zentrale Bausteine sind eine strukturierte Strombeschaffung mit Hedging-Strategien und Spotmarktintegration sowie der Einsatz von Industriespeichern. Diese übernehmen mehrere Funktionen gleichzeitig: Sie reduzieren Lastspitzen, optimieren Netzentgelte, erhöhen den Eigenverbrauch und ermöglichen Arbitrage am Strommarkt.</w:t>
      </w:r>
      <w:r w:rsidR="008A06DA" w:rsidRPr="00AA5AB6">
        <w:rPr>
          <w:rFonts w:ascii="Arial" w:hAnsi="Arial" w:cs="Arial"/>
        </w:rPr>
        <w:t xml:space="preserve"> </w:t>
      </w:r>
      <w:r w:rsidRPr="00AA5AB6">
        <w:rPr>
          <w:rFonts w:ascii="Arial" w:hAnsi="Arial" w:cs="Arial"/>
        </w:rPr>
        <w:t>Die zunehmende Komplexität erfordert eine übergeordnete Steuerung. KI-basierte Systeme verknüpfen Erzeugung, Verbrauch, Speicher und Marktpreise in Echtzeit und treffen operative Entscheidungen automatisiert.</w:t>
      </w:r>
    </w:p>
    <w:p w14:paraId="64D47584" w14:textId="77777777" w:rsidR="008A06DA" w:rsidRPr="00AA5AB6" w:rsidRDefault="008A06DA" w:rsidP="00AA5AB6">
      <w:pPr>
        <w:suppressAutoHyphens/>
        <w:spacing w:line="288" w:lineRule="auto"/>
        <w:contextualSpacing/>
        <w:rPr>
          <w:rFonts w:ascii="Arial" w:hAnsi="Arial" w:cs="Arial"/>
        </w:rPr>
      </w:pPr>
    </w:p>
    <w:p w14:paraId="08F90E31" w14:textId="77777777" w:rsidR="0069456C" w:rsidRPr="00AA5AB6" w:rsidRDefault="0069456C" w:rsidP="00AA5AB6">
      <w:pPr>
        <w:suppressAutoHyphens/>
        <w:spacing w:line="288" w:lineRule="auto"/>
        <w:contextualSpacing/>
        <w:rPr>
          <w:rFonts w:ascii="Arial" w:hAnsi="Arial" w:cs="Arial"/>
          <w:b/>
          <w:bCs/>
        </w:rPr>
      </w:pPr>
      <w:r w:rsidRPr="00AA5AB6">
        <w:rPr>
          <w:rFonts w:ascii="Arial" w:hAnsi="Arial" w:cs="Arial"/>
          <w:b/>
          <w:bCs/>
        </w:rPr>
        <w:t>3. Wirtschaftliche Umsetzung sichern (Hebel 8–9)</w:t>
      </w:r>
    </w:p>
    <w:p w14:paraId="55A23475" w14:textId="77777777" w:rsidR="0069456C" w:rsidRPr="00AA5AB6" w:rsidRDefault="0069456C" w:rsidP="00AA5AB6">
      <w:pPr>
        <w:suppressAutoHyphens/>
        <w:spacing w:line="288" w:lineRule="auto"/>
        <w:contextualSpacing/>
        <w:rPr>
          <w:rFonts w:ascii="Arial" w:hAnsi="Arial" w:cs="Arial"/>
        </w:rPr>
      </w:pPr>
      <w:r w:rsidRPr="00AA5AB6">
        <w:rPr>
          <w:rFonts w:ascii="Arial" w:hAnsi="Arial" w:cs="Arial"/>
        </w:rPr>
        <w:t xml:space="preserve">Abschließend zeigt der Leitfaden, wie aus technischen Maßnahmen belastbare Business Cases entstehen. Anhand konkreter Rechenbeispiele wird deutlich, wie sich Einsparungen aus verschiedenen Quellen addieren – von reduzierten Netzentgelten über den Ersatz fossiler Energieträger bis hin zu </w:t>
      </w:r>
      <w:r w:rsidRPr="00AA5AB6">
        <w:rPr>
          <w:rFonts w:ascii="Arial" w:hAnsi="Arial" w:cs="Arial"/>
        </w:rPr>
        <w:lastRenderedPageBreak/>
        <w:t>Markterlösen. Typische Amortisationszeiten liegen im Bereich weniger Jahre. Für die Umsetzung stehen sowohl Investitionsmodelle (</w:t>
      </w:r>
      <w:proofErr w:type="spellStart"/>
      <w:r w:rsidRPr="00AA5AB6">
        <w:rPr>
          <w:rFonts w:ascii="Arial" w:hAnsi="Arial" w:cs="Arial"/>
        </w:rPr>
        <w:t>CapEx</w:t>
      </w:r>
      <w:proofErr w:type="spellEnd"/>
      <w:r w:rsidRPr="00AA5AB6">
        <w:rPr>
          <w:rFonts w:ascii="Arial" w:hAnsi="Arial" w:cs="Arial"/>
        </w:rPr>
        <w:t>) als auch nutzungsbasierte Ansätze (</w:t>
      </w:r>
      <w:proofErr w:type="spellStart"/>
      <w:r w:rsidRPr="00AA5AB6">
        <w:rPr>
          <w:rFonts w:ascii="Arial" w:hAnsi="Arial" w:cs="Arial"/>
        </w:rPr>
        <w:t>OpEx</w:t>
      </w:r>
      <w:proofErr w:type="spellEnd"/>
      <w:r w:rsidRPr="00AA5AB6">
        <w:rPr>
          <w:rFonts w:ascii="Arial" w:hAnsi="Arial" w:cs="Arial"/>
        </w:rPr>
        <w:t>) zur Verfügung.</w:t>
      </w:r>
    </w:p>
    <w:p w14:paraId="2318DE00" w14:textId="77777777" w:rsidR="008A06DA" w:rsidRPr="00AA5AB6" w:rsidRDefault="008A06DA" w:rsidP="00AA5AB6">
      <w:pPr>
        <w:suppressAutoHyphens/>
        <w:spacing w:line="288" w:lineRule="auto"/>
        <w:contextualSpacing/>
        <w:rPr>
          <w:rFonts w:ascii="Arial" w:hAnsi="Arial" w:cs="Arial"/>
        </w:rPr>
      </w:pPr>
    </w:p>
    <w:p w14:paraId="4AC3515B" w14:textId="37B354CE" w:rsidR="0069456C" w:rsidRPr="00AA5AB6" w:rsidRDefault="0069456C" w:rsidP="00AA5AB6">
      <w:pPr>
        <w:suppressAutoHyphens/>
        <w:spacing w:line="288" w:lineRule="auto"/>
        <w:contextualSpacing/>
        <w:rPr>
          <w:rFonts w:ascii="Arial" w:hAnsi="Arial" w:cs="Arial"/>
        </w:rPr>
      </w:pPr>
      <w:r w:rsidRPr="00AA5AB6">
        <w:rPr>
          <w:rFonts w:ascii="Arial" w:hAnsi="Arial" w:cs="Arial"/>
        </w:rPr>
        <w:t>Das zentrale Fazit: Nicht einzelne Maßnahmen entscheiden, sondern das Zusammenspiel aller Komponenten. Energie wird zur steuerbaren Managementgröße</w:t>
      </w:r>
      <w:r w:rsidR="008A06DA" w:rsidRPr="00AA5AB6">
        <w:rPr>
          <w:rFonts w:ascii="Arial" w:hAnsi="Arial" w:cs="Arial"/>
        </w:rPr>
        <w:t>,</w:t>
      </w:r>
      <w:r w:rsidRPr="00AA5AB6">
        <w:rPr>
          <w:rFonts w:ascii="Arial" w:hAnsi="Arial" w:cs="Arial"/>
        </w:rPr>
        <w:t xml:space="preserve"> vorausgesetzt, Daten, Infrastruktur und Marktanbindung greifen </w:t>
      </w:r>
      <w:r w:rsidR="001366BA" w:rsidRPr="00AA5AB6">
        <w:rPr>
          <w:rFonts w:ascii="Arial" w:hAnsi="Arial" w:cs="Arial"/>
        </w:rPr>
        <w:t xml:space="preserve">intelligent </w:t>
      </w:r>
      <w:r w:rsidRPr="00AA5AB6">
        <w:rPr>
          <w:rFonts w:ascii="Arial" w:hAnsi="Arial" w:cs="Arial"/>
        </w:rPr>
        <w:t>ineinander.</w:t>
      </w:r>
    </w:p>
    <w:p w14:paraId="46884966" w14:textId="77777777" w:rsidR="008A06DA" w:rsidRPr="00AA5AB6" w:rsidRDefault="008A06DA" w:rsidP="00AA5AB6">
      <w:pPr>
        <w:suppressAutoHyphens/>
        <w:spacing w:line="288" w:lineRule="auto"/>
        <w:contextualSpacing/>
        <w:rPr>
          <w:rFonts w:ascii="Arial" w:hAnsi="Arial" w:cs="Arial"/>
        </w:rPr>
      </w:pPr>
    </w:p>
    <w:p w14:paraId="4214FCA1" w14:textId="7BF2BAB6" w:rsidR="0069456C" w:rsidRPr="00AA5AB6" w:rsidRDefault="0069456C" w:rsidP="00AA5AB6">
      <w:pPr>
        <w:suppressAutoHyphens/>
        <w:spacing w:line="288" w:lineRule="auto"/>
        <w:contextualSpacing/>
        <w:rPr>
          <w:rFonts w:ascii="Arial" w:hAnsi="Arial" w:cs="Arial"/>
        </w:rPr>
      </w:pPr>
      <w:r w:rsidRPr="00AA5AB6">
        <w:rPr>
          <w:rFonts w:ascii="Arial" w:hAnsi="Arial" w:cs="Arial"/>
        </w:rPr>
        <w:t xml:space="preserve">Der vollständige Leitfaden steht ab sofort auf der </w:t>
      </w:r>
      <w:r w:rsidR="001366BA" w:rsidRPr="00AA5AB6">
        <w:rPr>
          <w:rFonts w:ascii="Arial" w:hAnsi="Arial" w:cs="Arial"/>
        </w:rPr>
        <w:t>Greenflash-</w:t>
      </w:r>
      <w:r w:rsidRPr="00AA5AB6">
        <w:rPr>
          <w:rFonts w:ascii="Arial" w:hAnsi="Arial" w:cs="Arial"/>
        </w:rPr>
        <w:t xml:space="preserve">Website zum </w:t>
      </w:r>
      <w:hyperlink r:id="rId13" w:history="1">
        <w:r w:rsidRPr="00AA5AB6">
          <w:rPr>
            <w:rStyle w:val="Hyperlink"/>
            <w:rFonts w:ascii="Arial" w:hAnsi="Arial" w:cs="Arial"/>
            <w:b/>
            <w:bCs/>
          </w:rPr>
          <w:t>Download</w:t>
        </w:r>
      </w:hyperlink>
      <w:r w:rsidRPr="00AA5AB6">
        <w:rPr>
          <w:rFonts w:ascii="Arial" w:hAnsi="Arial" w:cs="Arial"/>
          <w:color w:val="0070C0"/>
        </w:rPr>
        <w:t xml:space="preserve"> </w:t>
      </w:r>
      <w:r w:rsidRPr="00AA5AB6">
        <w:rPr>
          <w:rFonts w:ascii="Arial" w:hAnsi="Arial" w:cs="Arial"/>
        </w:rPr>
        <w:t xml:space="preserve">bereit. Zusätzlich bietet das Unternehmen einen Self-Check an, mit dem Unternehmen ihren </w:t>
      </w:r>
      <w:r w:rsidR="008A06DA" w:rsidRPr="00AA5AB6">
        <w:rPr>
          <w:rFonts w:ascii="Arial" w:hAnsi="Arial" w:cs="Arial"/>
        </w:rPr>
        <w:t>Status Quo</w:t>
      </w:r>
      <w:r w:rsidRPr="00AA5AB6">
        <w:rPr>
          <w:rFonts w:ascii="Arial" w:hAnsi="Arial" w:cs="Arial"/>
        </w:rPr>
        <w:t xml:space="preserve"> bewerten können. Für eine vertiefte Analyse können Lastgangdat</w:t>
      </w:r>
      <w:r w:rsidR="008A06DA" w:rsidRPr="00AA5AB6">
        <w:rPr>
          <w:rFonts w:ascii="Arial" w:hAnsi="Arial" w:cs="Arial"/>
        </w:rPr>
        <w:t>eien</w:t>
      </w:r>
      <w:r w:rsidRPr="00AA5AB6">
        <w:rPr>
          <w:rFonts w:ascii="Arial" w:hAnsi="Arial" w:cs="Arial"/>
        </w:rPr>
        <w:t xml:space="preserve"> direkt eingereicht werden; auf Basis dieser Daten erstellt Greenflash eine transparente Bewertung des individuellen Einsparpotenzials.</w:t>
      </w:r>
    </w:p>
    <w:p w14:paraId="03A61AB0" w14:textId="77777777" w:rsidR="00E613CC" w:rsidRPr="00AA5AB6" w:rsidRDefault="00E613CC" w:rsidP="00AA5AB6">
      <w:pPr>
        <w:suppressAutoHyphens/>
        <w:spacing w:line="288" w:lineRule="auto"/>
        <w:contextualSpacing/>
        <w:rPr>
          <w:rFonts w:ascii="Arial" w:eastAsia="Segoe UI" w:hAnsi="Arial" w:cs="Arial"/>
        </w:rPr>
      </w:pPr>
    </w:p>
    <w:p w14:paraId="5C34E48A" w14:textId="08ABE449" w:rsidR="00F46927" w:rsidRPr="00AA5AB6" w:rsidRDefault="00F46927" w:rsidP="00AA5AB6">
      <w:pPr>
        <w:suppressAutoHyphens/>
        <w:spacing w:line="288" w:lineRule="auto"/>
        <w:contextualSpacing/>
        <w:rPr>
          <w:rFonts w:ascii="Arial" w:hAnsi="Arial" w:cs="Arial"/>
          <w:i/>
          <w:color w:val="000000" w:themeColor="text1"/>
        </w:rPr>
      </w:pPr>
      <w:r w:rsidRPr="00AA5AB6">
        <w:rPr>
          <w:rFonts w:ascii="Arial" w:hAnsi="Arial" w:cs="Arial"/>
          <w:i/>
          <w:color w:val="000000" w:themeColor="text1"/>
        </w:rPr>
        <w:t>(</w:t>
      </w:r>
      <w:r w:rsidR="008A06DA" w:rsidRPr="00AA5AB6">
        <w:rPr>
          <w:rFonts w:ascii="Arial" w:hAnsi="Arial" w:cs="Arial"/>
          <w:i/>
          <w:color w:val="000000" w:themeColor="text1"/>
        </w:rPr>
        <w:t>3.</w:t>
      </w:r>
      <w:r w:rsidR="002C2C6E" w:rsidRPr="00AA5AB6">
        <w:rPr>
          <w:rFonts w:ascii="Arial" w:hAnsi="Arial" w:cs="Arial"/>
          <w:i/>
          <w:color w:val="000000" w:themeColor="text1"/>
        </w:rPr>
        <w:t>6</w:t>
      </w:r>
      <w:r w:rsidR="00AD6A69" w:rsidRPr="00AA5AB6">
        <w:rPr>
          <w:rFonts w:ascii="Arial" w:hAnsi="Arial" w:cs="Arial"/>
          <w:i/>
          <w:color w:val="000000" w:themeColor="text1"/>
        </w:rPr>
        <w:t>61</w:t>
      </w:r>
      <w:r w:rsidR="00D2521C" w:rsidRPr="00AA5AB6">
        <w:rPr>
          <w:rFonts w:ascii="Arial" w:hAnsi="Arial" w:cs="Arial"/>
          <w:i/>
          <w:color w:val="000000" w:themeColor="text1"/>
        </w:rPr>
        <w:t xml:space="preserve"> </w:t>
      </w:r>
      <w:r w:rsidR="00C27B6D" w:rsidRPr="00AA5AB6">
        <w:rPr>
          <w:rFonts w:ascii="Arial" w:hAnsi="Arial" w:cs="Arial"/>
          <w:i/>
          <w:color w:val="000000" w:themeColor="text1"/>
        </w:rPr>
        <w:t xml:space="preserve">Zeichen </w:t>
      </w:r>
      <w:r w:rsidRPr="00AA5AB6">
        <w:rPr>
          <w:rFonts w:ascii="Arial" w:hAnsi="Arial" w:cs="Arial"/>
          <w:i/>
          <w:color w:val="000000" w:themeColor="text1"/>
        </w:rPr>
        <w:t>inkl. Leerzeichen)</w:t>
      </w:r>
    </w:p>
    <w:p w14:paraId="7430749F" w14:textId="77777777" w:rsidR="00F46927" w:rsidRPr="00AA5AB6" w:rsidRDefault="00F46927" w:rsidP="00AA5AB6">
      <w:pPr>
        <w:suppressAutoHyphens/>
        <w:spacing w:line="288" w:lineRule="auto"/>
        <w:contextualSpacing/>
        <w:rPr>
          <w:rFonts w:ascii="Arial" w:hAnsi="Arial" w:cs="Arial"/>
          <w:color w:val="000000" w:themeColor="text1"/>
        </w:rPr>
      </w:pPr>
    </w:p>
    <w:p w14:paraId="77F8AE7A" w14:textId="77777777" w:rsidR="00F46927" w:rsidRPr="00AA5AB6" w:rsidRDefault="00F46927" w:rsidP="00AA5AB6">
      <w:pPr>
        <w:suppressAutoHyphens/>
        <w:spacing w:line="288" w:lineRule="auto"/>
        <w:contextualSpacing/>
        <w:rPr>
          <w:rFonts w:ascii="Arial" w:hAnsi="Arial" w:cs="Arial"/>
          <w:color w:val="000000" w:themeColor="text1"/>
        </w:rPr>
      </w:pPr>
    </w:p>
    <w:p w14:paraId="78E62EB5" w14:textId="0434911A" w:rsidR="0029585A" w:rsidRPr="00AA5AB6" w:rsidRDefault="00F46927" w:rsidP="00AA5AB6">
      <w:pPr>
        <w:suppressAutoHyphens/>
        <w:spacing w:line="288" w:lineRule="auto"/>
        <w:contextualSpacing/>
        <w:rPr>
          <w:rFonts w:ascii="Arial" w:hAnsi="Arial" w:cs="Arial"/>
          <w:b/>
          <w:bCs/>
          <w:color w:val="000000" w:themeColor="text1"/>
        </w:rPr>
      </w:pPr>
      <w:r w:rsidRPr="00AA5AB6">
        <w:rPr>
          <w:rFonts w:ascii="Arial" w:hAnsi="Arial" w:cs="Arial"/>
          <w:b/>
          <w:bCs/>
          <w:color w:val="000000" w:themeColor="text1"/>
        </w:rPr>
        <w:t>Bild</w:t>
      </w:r>
      <w:r w:rsidR="00864151" w:rsidRPr="00AA5AB6">
        <w:rPr>
          <w:rFonts w:ascii="Arial" w:hAnsi="Arial" w:cs="Arial"/>
          <w:b/>
          <w:bCs/>
          <w:color w:val="000000" w:themeColor="text1"/>
        </w:rPr>
        <w:t>übersicht</w:t>
      </w:r>
      <w:r w:rsidR="00B56639" w:rsidRPr="00AA5AB6">
        <w:rPr>
          <w:rFonts w:ascii="Arial" w:hAnsi="Arial" w:cs="Arial"/>
          <w:b/>
          <w:bCs/>
          <w:color w:val="000000" w:themeColor="text1"/>
        </w:rPr>
        <w:t>:</w:t>
      </w:r>
    </w:p>
    <w:p w14:paraId="5E4F38FC" w14:textId="691844A5" w:rsidR="00D864A9" w:rsidRPr="00AA5AB6" w:rsidRDefault="00D864A9" w:rsidP="00AA5AB6">
      <w:pPr>
        <w:suppressAutoHyphens/>
        <w:spacing w:line="288" w:lineRule="auto"/>
        <w:contextualSpacing/>
        <w:rPr>
          <w:rFonts w:ascii="Arial" w:hAnsi="Arial" w:cs="Arial"/>
          <w:b/>
          <w:bCs/>
          <w:color w:val="000000" w:themeColor="text1"/>
        </w:rPr>
      </w:pPr>
      <w:r w:rsidRPr="00AA5AB6">
        <w:rPr>
          <w:rFonts w:ascii="Arial" w:hAnsi="Arial" w:cs="Arial"/>
          <w:b/>
          <w:bCs/>
          <w:noProof/>
          <w:color w:val="000000" w:themeColor="text1"/>
        </w:rPr>
        <w:drawing>
          <wp:inline distT="0" distB="0" distL="0" distR="0" wp14:anchorId="630E629A" wp14:editId="0896A081">
            <wp:extent cx="2447303" cy="3462727"/>
            <wp:effectExtent l="0" t="0" r="0" b="0"/>
            <wp:docPr id="22263970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639705" name="Grafik 222639705"/>
                    <pic:cNvPicPr/>
                  </pic:nvPicPr>
                  <pic:blipFill>
                    <a:blip r:embed="rId14"/>
                    <a:stretch>
                      <a:fillRect/>
                    </a:stretch>
                  </pic:blipFill>
                  <pic:spPr>
                    <a:xfrm>
                      <a:off x="0" y="0"/>
                      <a:ext cx="2493359" cy="3527892"/>
                    </a:xfrm>
                    <a:prstGeom prst="rect">
                      <a:avLst/>
                    </a:prstGeom>
                  </pic:spPr>
                </pic:pic>
              </a:graphicData>
            </a:graphic>
          </wp:inline>
        </w:drawing>
      </w:r>
    </w:p>
    <w:p w14:paraId="7ACEF5DB" w14:textId="2CB99C64" w:rsidR="00216F36" w:rsidRPr="00AA5AB6" w:rsidRDefault="0029585A" w:rsidP="00AA5AB6">
      <w:pPr>
        <w:suppressAutoHyphens/>
        <w:spacing w:line="288" w:lineRule="auto"/>
        <w:contextualSpacing/>
        <w:rPr>
          <w:rFonts w:ascii="Arial" w:hAnsi="Arial" w:cs="Arial"/>
          <w:b/>
          <w:bCs/>
          <w:color w:val="000000" w:themeColor="text1"/>
        </w:rPr>
      </w:pPr>
      <w:r w:rsidRPr="00AA5AB6">
        <w:rPr>
          <w:rFonts w:ascii="Arial" w:hAnsi="Arial" w:cs="Arial"/>
          <w:b/>
          <w:bCs/>
          <w:color w:val="000000" w:themeColor="text1"/>
        </w:rPr>
        <w:t>Greenflash-</w:t>
      </w:r>
      <w:r w:rsidR="00864151" w:rsidRPr="00AA5AB6">
        <w:rPr>
          <w:rFonts w:ascii="Arial" w:hAnsi="Arial" w:cs="Arial"/>
          <w:b/>
          <w:bCs/>
          <w:color w:val="000000" w:themeColor="text1"/>
        </w:rPr>
        <w:t>Leitfaden-</w:t>
      </w:r>
      <w:r w:rsidR="001366BA" w:rsidRPr="00AA5AB6">
        <w:rPr>
          <w:rFonts w:ascii="Arial" w:hAnsi="Arial" w:cs="Arial"/>
          <w:b/>
          <w:bCs/>
          <w:color w:val="000000" w:themeColor="text1"/>
        </w:rPr>
        <w:t>9</w:t>
      </w:r>
      <w:r w:rsidR="00864151" w:rsidRPr="00AA5AB6">
        <w:rPr>
          <w:rFonts w:ascii="Arial" w:hAnsi="Arial" w:cs="Arial"/>
          <w:b/>
          <w:bCs/>
          <w:color w:val="000000" w:themeColor="text1"/>
        </w:rPr>
        <w:t>-</w:t>
      </w:r>
      <w:r w:rsidR="001366BA" w:rsidRPr="00AA5AB6">
        <w:rPr>
          <w:rFonts w:ascii="Arial" w:hAnsi="Arial" w:cs="Arial"/>
          <w:b/>
          <w:bCs/>
          <w:color w:val="000000" w:themeColor="text1"/>
        </w:rPr>
        <w:t>Hebel</w:t>
      </w:r>
      <w:r w:rsidRPr="00AA5AB6">
        <w:rPr>
          <w:rFonts w:ascii="Arial" w:hAnsi="Arial" w:cs="Arial"/>
          <w:b/>
          <w:bCs/>
          <w:color w:val="000000" w:themeColor="text1"/>
        </w:rPr>
        <w:t>.jpg:</w:t>
      </w:r>
      <w:r w:rsidR="009541ED" w:rsidRPr="00AA5AB6">
        <w:rPr>
          <w:rFonts w:ascii="Arial" w:hAnsi="Arial" w:cs="Arial"/>
          <w:b/>
          <w:bCs/>
          <w:color w:val="000000" w:themeColor="text1"/>
        </w:rPr>
        <w:t xml:space="preserve"> </w:t>
      </w:r>
      <w:r w:rsidR="001366BA" w:rsidRPr="00AA5AB6">
        <w:rPr>
          <w:rFonts w:ascii="Arial" w:hAnsi="Arial" w:cs="Arial"/>
        </w:rPr>
        <w:t>Energie entscheidet heute über Margen, Risiken und Wettbewerbsfähigkeit von Industrieunternehmen. Vor diesem Hintergrund stellt Greenflash einen Leitfaden vor, der Industrieunternehmen einen strukturierten Zugang zur Optimierung ihrer Energiekosten bietet</w:t>
      </w:r>
      <w:r w:rsidR="00216F36" w:rsidRPr="00AA5AB6">
        <w:rPr>
          <w:rFonts w:ascii="Arial" w:hAnsi="Arial" w:cs="Arial"/>
        </w:rPr>
        <w:t>.</w:t>
      </w:r>
    </w:p>
    <w:p w14:paraId="4EE4685F" w14:textId="77777777" w:rsidR="001366BA" w:rsidRPr="00AA5AB6" w:rsidRDefault="001366BA" w:rsidP="00AA5AB6">
      <w:pPr>
        <w:suppressAutoHyphens/>
        <w:spacing w:line="288" w:lineRule="auto"/>
        <w:contextualSpacing/>
        <w:rPr>
          <w:rFonts w:ascii="Arial" w:hAnsi="Arial" w:cs="Arial"/>
          <w:iCs/>
        </w:rPr>
      </w:pPr>
      <w:r w:rsidRPr="00AA5AB6">
        <w:rPr>
          <w:rFonts w:ascii="Arial" w:hAnsi="Arial" w:cs="Arial"/>
          <w:i/>
          <w:iCs/>
        </w:rPr>
        <w:t xml:space="preserve">Bild: </w:t>
      </w:r>
      <w:proofErr w:type="spellStart"/>
      <w:r w:rsidRPr="00AA5AB6">
        <w:rPr>
          <w:rFonts w:ascii="Arial" w:hAnsi="Arial" w:cs="Arial"/>
          <w:i/>
          <w:iCs/>
        </w:rPr>
        <w:t>Greenflash</w:t>
      </w:r>
      <w:proofErr w:type="spellEnd"/>
      <w:r w:rsidRPr="00AA5AB6">
        <w:rPr>
          <w:rFonts w:ascii="Arial" w:hAnsi="Arial" w:cs="Arial"/>
          <w:i/>
          <w:iCs/>
        </w:rPr>
        <w:t xml:space="preserve"> GmbH</w:t>
      </w:r>
    </w:p>
    <w:p w14:paraId="5BE2D952" w14:textId="77777777" w:rsidR="009541ED" w:rsidRPr="00AA5AB6" w:rsidRDefault="009541ED" w:rsidP="00AA5AB6">
      <w:pPr>
        <w:suppressAutoHyphens/>
        <w:spacing w:line="288" w:lineRule="auto"/>
        <w:contextualSpacing/>
        <w:rPr>
          <w:rFonts w:ascii="Arial" w:hAnsi="Arial" w:cs="Arial"/>
          <w:bCs/>
          <w:color w:val="000000" w:themeColor="text1"/>
        </w:rPr>
      </w:pPr>
    </w:p>
    <w:p w14:paraId="615F935E" w14:textId="77777777" w:rsidR="00454577" w:rsidRPr="00AA5AB6" w:rsidRDefault="00454577" w:rsidP="00AA5AB6">
      <w:pPr>
        <w:suppressAutoHyphens/>
        <w:spacing w:line="288" w:lineRule="auto"/>
        <w:contextualSpacing/>
        <w:rPr>
          <w:rFonts w:ascii="Arial" w:hAnsi="Arial" w:cs="Arial"/>
          <w:bCs/>
          <w:color w:val="000000" w:themeColor="text1"/>
        </w:rPr>
      </w:pPr>
    </w:p>
    <w:p w14:paraId="2085BE7B" w14:textId="76419C36" w:rsidR="009541ED" w:rsidRPr="00AA5AB6" w:rsidRDefault="00E91B1B" w:rsidP="00AA5AB6">
      <w:pPr>
        <w:suppressAutoHyphens/>
        <w:spacing w:line="288" w:lineRule="auto"/>
        <w:contextualSpacing/>
        <w:rPr>
          <w:rFonts w:ascii="Arial" w:hAnsi="Arial" w:cs="Arial"/>
          <w:color w:val="000000" w:themeColor="text1"/>
        </w:rPr>
      </w:pPr>
      <w:r w:rsidRPr="00AA5AB6">
        <w:rPr>
          <w:rFonts w:ascii="Arial" w:hAnsi="Arial" w:cs="Arial"/>
          <w:noProof/>
          <w:color w:val="000000" w:themeColor="text1"/>
        </w:rPr>
        <w:lastRenderedPageBreak/>
        <w:drawing>
          <wp:inline distT="0" distB="0" distL="0" distR="0" wp14:anchorId="4E12B92E" wp14:editId="585FA6FA">
            <wp:extent cx="5433934" cy="2963770"/>
            <wp:effectExtent l="0" t="0" r="1905" b="0"/>
            <wp:docPr id="739889988"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889988" name="Grafik 739889988"/>
                    <pic:cNvPicPr/>
                  </pic:nvPicPr>
                  <pic:blipFill>
                    <a:blip r:embed="rId15"/>
                    <a:stretch>
                      <a:fillRect/>
                    </a:stretch>
                  </pic:blipFill>
                  <pic:spPr>
                    <a:xfrm>
                      <a:off x="0" y="0"/>
                      <a:ext cx="5556018" cy="3030357"/>
                    </a:xfrm>
                    <a:prstGeom prst="rect">
                      <a:avLst/>
                    </a:prstGeom>
                  </pic:spPr>
                </pic:pic>
              </a:graphicData>
            </a:graphic>
          </wp:inline>
        </w:drawing>
      </w:r>
    </w:p>
    <w:p w14:paraId="74250BE4" w14:textId="6899281D" w:rsidR="008E22B9" w:rsidRPr="00AA5AB6" w:rsidRDefault="009541ED" w:rsidP="00AA5AB6">
      <w:pPr>
        <w:suppressAutoHyphens/>
        <w:spacing w:line="288" w:lineRule="auto"/>
        <w:contextualSpacing/>
        <w:rPr>
          <w:rFonts w:ascii="Arial" w:hAnsi="Arial" w:cs="Arial"/>
        </w:rPr>
      </w:pPr>
      <w:r w:rsidRPr="00AA5AB6">
        <w:rPr>
          <w:rFonts w:ascii="Arial" w:hAnsi="Arial" w:cs="Arial"/>
          <w:b/>
          <w:bCs/>
          <w:color w:val="000000" w:themeColor="text1"/>
        </w:rPr>
        <w:t>Greenflash</w:t>
      </w:r>
      <w:r w:rsidR="00864151" w:rsidRPr="00AA5AB6">
        <w:rPr>
          <w:rFonts w:ascii="Arial" w:hAnsi="Arial" w:cs="Arial"/>
          <w:b/>
          <w:bCs/>
          <w:color w:val="000000" w:themeColor="text1"/>
        </w:rPr>
        <w:t>-Greencore-AI</w:t>
      </w:r>
      <w:r w:rsidRPr="00AA5AB6">
        <w:rPr>
          <w:rFonts w:ascii="Arial" w:hAnsi="Arial" w:cs="Arial"/>
          <w:b/>
          <w:bCs/>
          <w:color w:val="000000" w:themeColor="text1"/>
        </w:rPr>
        <w:t xml:space="preserve">.jpg: </w:t>
      </w:r>
      <w:r w:rsidR="008E22B9" w:rsidRPr="00AA5AB6">
        <w:rPr>
          <w:rFonts w:ascii="Arial" w:hAnsi="Arial" w:cs="Arial"/>
        </w:rPr>
        <w:t xml:space="preserve">KI-basierte Software </w:t>
      </w:r>
      <w:proofErr w:type="spellStart"/>
      <w:r w:rsidR="008E22B9" w:rsidRPr="00AA5AB6">
        <w:rPr>
          <w:rFonts w:ascii="Arial" w:hAnsi="Arial" w:cs="Arial"/>
        </w:rPr>
        <w:t>Greencore</w:t>
      </w:r>
      <w:proofErr w:type="spellEnd"/>
      <w:r w:rsidR="008E22B9" w:rsidRPr="00AA5AB6">
        <w:rPr>
          <w:rFonts w:ascii="Arial" w:hAnsi="Arial" w:cs="Arial"/>
        </w:rPr>
        <w:t xml:space="preserve"> AI liefert Dashboard für ein kostenoptimiertes Energiemanagement: </w:t>
      </w:r>
      <w:r w:rsidRPr="00AA5AB6">
        <w:rPr>
          <w:rFonts w:ascii="Arial" w:hAnsi="Arial" w:cs="Arial"/>
        </w:rPr>
        <w:t>In seinem aktuellen Leitfaden zeigt Greenflash systematisch auf, wie Industrieunternehmen durch die exakte Analyse ihrer Daten, intelligente Eigenerzeugung, gezielte Flexibilisierung durch Großbatteriespeicher und KI-gestützte Sektorenkopplung ihre Gestehungskosten drastisch senken.</w:t>
      </w:r>
    </w:p>
    <w:p w14:paraId="1F629FCA" w14:textId="79F6F9C3" w:rsidR="009541ED" w:rsidRPr="00AA5AB6" w:rsidRDefault="009541ED" w:rsidP="00AA5AB6">
      <w:pPr>
        <w:suppressAutoHyphens/>
        <w:spacing w:line="288" w:lineRule="auto"/>
        <w:contextualSpacing/>
        <w:rPr>
          <w:rFonts w:ascii="Arial" w:hAnsi="Arial" w:cs="Arial"/>
          <w:iCs/>
        </w:rPr>
      </w:pPr>
      <w:r w:rsidRPr="00AA5AB6">
        <w:rPr>
          <w:rFonts w:ascii="Arial" w:hAnsi="Arial" w:cs="Arial"/>
          <w:i/>
          <w:iCs/>
        </w:rPr>
        <w:t xml:space="preserve">Bild: </w:t>
      </w:r>
      <w:proofErr w:type="spellStart"/>
      <w:r w:rsidRPr="00AA5AB6">
        <w:rPr>
          <w:rFonts w:ascii="Arial" w:hAnsi="Arial" w:cs="Arial"/>
          <w:i/>
          <w:iCs/>
        </w:rPr>
        <w:t>Greenflash</w:t>
      </w:r>
      <w:proofErr w:type="spellEnd"/>
      <w:r w:rsidR="00454577" w:rsidRPr="00AA5AB6">
        <w:rPr>
          <w:rFonts w:ascii="Arial" w:hAnsi="Arial" w:cs="Arial"/>
          <w:i/>
          <w:iCs/>
        </w:rPr>
        <w:t xml:space="preserve"> GmbH</w:t>
      </w:r>
    </w:p>
    <w:p w14:paraId="2598CC0C" w14:textId="77777777" w:rsidR="009541ED" w:rsidRPr="00AA5AB6" w:rsidRDefault="009541ED" w:rsidP="00AA5AB6">
      <w:pPr>
        <w:suppressAutoHyphens/>
        <w:spacing w:line="288" w:lineRule="auto"/>
        <w:contextualSpacing/>
        <w:rPr>
          <w:rFonts w:ascii="Arial" w:hAnsi="Arial" w:cs="Arial"/>
          <w:color w:val="000000" w:themeColor="text1"/>
        </w:rPr>
      </w:pPr>
    </w:p>
    <w:p w14:paraId="44653931" w14:textId="77777777" w:rsidR="00D166F7" w:rsidRPr="00AA5AB6" w:rsidRDefault="00D166F7" w:rsidP="00AA5AB6">
      <w:pPr>
        <w:suppressAutoHyphens/>
        <w:spacing w:line="288" w:lineRule="auto"/>
        <w:contextualSpacing/>
        <w:rPr>
          <w:rFonts w:ascii="Arial" w:hAnsi="Arial" w:cs="Arial"/>
          <w:color w:val="000000" w:themeColor="text1"/>
        </w:rPr>
      </w:pPr>
    </w:p>
    <w:p w14:paraId="2BC697D0" w14:textId="77777777" w:rsidR="00AC7280" w:rsidRPr="00AA5AB6" w:rsidRDefault="00AC7280" w:rsidP="00AA5AB6">
      <w:pPr>
        <w:suppressAutoHyphens/>
        <w:spacing w:line="288" w:lineRule="auto"/>
        <w:contextualSpacing/>
        <w:rPr>
          <w:rFonts w:ascii="Arial" w:eastAsia="Times New Roman" w:hAnsi="Arial" w:cs="Arial"/>
          <w:b/>
          <w:bCs/>
          <w:color w:val="000000"/>
          <w:lang w:eastAsia="zh-CN"/>
        </w:rPr>
      </w:pPr>
      <w:r w:rsidRPr="00AA5AB6">
        <w:rPr>
          <w:rFonts w:ascii="Arial" w:eastAsia="Times New Roman" w:hAnsi="Arial" w:cs="Arial"/>
          <w:b/>
          <w:bCs/>
          <w:color w:val="000000"/>
          <w:lang w:eastAsia="zh-CN"/>
        </w:rPr>
        <w:t>Über Greenflash GmbH</w:t>
      </w:r>
    </w:p>
    <w:p w14:paraId="7CBAC294" w14:textId="77777777" w:rsidR="00AC7280" w:rsidRPr="00AA5AB6" w:rsidRDefault="00AC7280" w:rsidP="00AA5AB6">
      <w:pPr>
        <w:suppressAutoHyphens/>
        <w:spacing w:line="288" w:lineRule="auto"/>
        <w:contextualSpacing/>
        <w:rPr>
          <w:rFonts w:ascii="Arial" w:hAnsi="Arial" w:cs="Arial"/>
          <w:color w:val="000000" w:themeColor="text1"/>
        </w:rPr>
      </w:pPr>
      <w:r w:rsidRPr="00AA5AB6">
        <w:rPr>
          <w:rFonts w:ascii="Arial" w:hAnsi="Arial" w:cs="Arial"/>
          <w:color w:val="000000" w:themeColor="text1"/>
        </w:rPr>
        <w:t>Die 2020 gegründete Greenflash GmbH entwickelt innovative, intelligente und dezentrale Energiesysteme für Industrie- und Gewerbekunden. Ziel ist es, Energiekosten und CO</w:t>
      </w:r>
      <w:r w:rsidRPr="00AA5AB6">
        <w:rPr>
          <w:rFonts w:ascii="Arial" w:hAnsi="Arial" w:cs="Arial"/>
          <w:color w:val="000000" w:themeColor="text1"/>
          <w:vertAlign w:val="subscript"/>
        </w:rPr>
        <w:t>2</w:t>
      </w:r>
      <w:r w:rsidRPr="00AA5AB6">
        <w:rPr>
          <w:rFonts w:ascii="Arial" w:hAnsi="Arial" w:cs="Arial"/>
          <w:color w:val="000000" w:themeColor="text1"/>
        </w:rPr>
        <w:t xml:space="preserve">-Emissionen zu senken, um maximale Wirtschaftlichkeit in Einklang mit steigender Nachhaltigkeit zu erreichen. Dabei setzt Greenflash auf eine ganzheitliche Betrachtung und entwickelt als Full-Service-Anbieter für seine Kunden maßgeschneiderte Lösungen. Kern der intelligenten Energiesysteme ist die selbstlernende, KI-basierte Software Greencore AI, mit der die Energieversorgung und -steuerung in einer bislang unerreichten Detailtiefe realisierbar ist. </w:t>
      </w:r>
      <w:r w:rsidRPr="00AA5AB6">
        <w:rPr>
          <w:rFonts w:ascii="Arial" w:hAnsi="Arial" w:cs="Arial"/>
        </w:rPr>
        <w:t xml:space="preserve">Darüber hinaus agiert Greenflash seit Neuestem auch als Energieversorger und verknüpft in dieser Rolle die intelligenten Energiesysteme seiner Kunden direkt und maximal wirtschaftlich mit dem Strommarkt. </w:t>
      </w:r>
      <w:r w:rsidRPr="00AA5AB6">
        <w:rPr>
          <w:rFonts w:ascii="Arial" w:hAnsi="Arial" w:cs="Arial"/>
          <w:color w:val="000000" w:themeColor="text1"/>
        </w:rPr>
        <w:t>An den vier Standorten im Bundesgebiet in Lingen, Essen, München und Hamburg sind aktuell rund 100 Mitarbeitende aktiv. Sie wirken dabei mit, Greenflash-Kunden unabhängiger von externen Strompreisschwankungen zu machen und gemeinsam mit ihnen den Weg zu einer CO</w:t>
      </w:r>
      <w:r w:rsidRPr="00AA5AB6">
        <w:rPr>
          <w:rFonts w:ascii="Arial" w:hAnsi="Arial" w:cs="Arial"/>
          <w:color w:val="000000" w:themeColor="text1"/>
          <w:vertAlign w:val="subscript"/>
        </w:rPr>
        <w:t>2</w:t>
      </w:r>
      <w:r w:rsidRPr="00AA5AB6">
        <w:rPr>
          <w:rFonts w:ascii="Arial" w:hAnsi="Arial" w:cs="Arial"/>
          <w:color w:val="000000" w:themeColor="text1"/>
        </w:rPr>
        <w:t>-neutralen Industrie zu gehen.</w:t>
      </w:r>
    </w:p>
    <w:p w14:paraId="23C79490" w14:textId="77777777" w:rsidR="00AC7280" w:rsidRPr="00AA5AB6" w:rsidRDefault="00AC7280" w:rsidP="00AA5AB6">
      <w:pPr>
        <w:suppressAutoHyphens/>
        <w:spacing w:line="288" w:lineRule="auto"/>
        <w:contextualSpacing/>
        <w:rPr>
          <w:rFonts w:ascii="Arial" w:eastAsia="Times New Roman" w:hAnsi="Arial" w:cs="Arial"/>
          <w:color w:val="212121"/>
          <w:lang w:eastAsia="de-DE"/>
        </w:rPr>
      </w:pPr>
    </w:p>
    <w:p w14:paraId="3A9B2843" w14:textId="77777777" w:rsidR="00AC7280" w:rsidRPr="00AA5AB6" w:rsidRDefault="00AC7280" w:rsidP="00AA5AB6">
      <w:pPr>
        <w:suppressAutoHyphens/>
        <w:spacing w:line="288" w:lineRule="auto"/>
        <w:contextualSpacing/>
        <w:rPr>
          <w:rFonts w:ascii="Arial" w:hAnsi="Arial" w:cs="Arial"/>
          <w:bCs/>
          <w:i/>
          <w:color w:val="000000" w:themeColor="text1"/>
        </w:rPr>
      </w:pPr>
      <w:r w:rsidRPr="00AA5AB6">
        <w:rPr>
          <w:rFonts w:ascii="Arial" w:hAnsi="Arial" w:cs="Arial"/>
          <w:bCs/>
          <w:i/>
          <w:color w:val="000000" w:themeColor="text1"/>
        </w:rPr>
        <w:t>(1.122 Zeichen inkl. Leerzeichen)</w:t>
      </w:r>
    </w:p>
    <w:p w14:paraId="6D6464E9" w14:textId="77777777" w:rsidR="00AC7280" w:rsidRPr="00AA5AB6" w:rsidRDefault="00AC7280" w:rsidP="00AA5AB6">
      <w:pPr>
        <w:suppressAutoHyphens/>
        <w:spacing w:line="288" w:lineRule="auto"/>
        <w:contextualSpacing/>
        <w:rPr>
          <w:rFonts w:ascii="Arial" w:hAnsi="Arial" w:cs="Arial"/>
          <w:color w:val="000000" w:themeColor="text1"/>
        </w:rPr>
      </w:pPr>
    </w:p>
    <w:p w14:paraId="1805AA6F" w14:textId="77777777" w:rsidR="006F4309" w:rsidRPr="00AA5AB6" w:rsidRDefault="006F4309" w:rsidP="00AA5AB6">
      <w:pPr>
        <w:suppressAutoHyphens/>
        <w:spacing w:line="288" w:lineRule="auto"/>
        <w:contextualSpacing/>
        <w:rPr>
          <w:rFonts w:ascii="Arial" w:hAnsi="Arial" w:cs="Arial"/>
          <w:b/>
          <w:color w:val="000000" w:themeColor="text1"/>
        </w:rPr>
      </w:pPr>
    </w:p>
    <w:p w14:paraId="65D54DA5" w14:textId="616C5315" w:rsidR="00F46927" w:rsidRPr="00AA5AB6" w:rsidRDefault="00F46927" w:rsidP="00AA5AB6">
      <w:pPr>
        <w:suppressAutoHyphens/>
        <w:spacing w:line="288" w:lineRule="auto"/>
        <w:contextualSpacing/>
        <w:rPr>
          <w:rFonts w:ascii="Arial" w:hAnsi="Arial" w:cs="Arial"/>
          <w:b/>
          <w:color w:val="000000" w:themeColor="text1"/>
        </w:rPr>
      </w:pPr>
      <w:r w:rsidRPr="00AA5AB6">
        <w:rPr>
          <w:rFonts w:ascii="Arial" w:hAnsi="Arial" w:cs="Arial"/>
          <w:b/>
          <w:color w:val="000000" w:themeColor="text1"/>
        </w:rPr>
        <w:t>Keywords:</w:t>
      </w:r>
    </w:p>
    <w:p w14:paraId="4310A7C1" w14:textId="79CE547C" w:rsidR="00F46927" w:rsidRPr="00AA5AB6" w:rsidRDefault="00280195" w:rsidP="00AA5AB6">
      <w:pPr>
        <w:suppressAutoHyphens/>
        <w:spacing w:line="288" w:lineRule="auto"/>
        <w:contextualSpacing/>
        <w:rPr>
          <w:rFonts w:ascii="Arial" w:hAnsi="Arial" w:cs="Arial"/>
          <w:bCs/>
          <w:color w:val="000000" w:themeColor="text1"/>
        </w:rPr>
      </w:pPr>
      <w:proofErr w:type="spellStart"/>
      <w:r w:rsidRPr="00AA5AB6">
        <w:rPr>
          <w:rFonts w:ascii="Arial" w:hAnsi="Arial" w:cs="Arial"/>
          <w:bCs/>
          <w:color w:val="000000" w:themeColor="text1"/>
        </w:rPr>
        <w:t>Greenflash</w:t>
      </w:r>
      <w:proofErr w:type="spellEnd"/>
      <w:r w:rsidRPr="00AA5AB6">
        <w:rPr>
          <w:rFonts w:ascii="Arial" w:hAnsi="Arial" w:cs="Arial"/>
          <w:bCs/>
          <w:color w:val="000000" w:themeColor="text1"/>
        </w:rPr>
        <w:t xml:space="preserve">, </w:t>
      </w:r>
      <w:proofErr w:type="spellStart"/>
      <w:r w:rsidR="00A26D20" w:rsidRPr="00AA5AB6">
        <w:rPr>
          <w:rFonts w:ascii="Arial" w:hAnsi="Arial" w:cs="Arial"/>
          <w:bCs/>
          <w:color w:val="000000" w:themeColor="text1"/>
        </w:rPr>
        <w:t>Greenflash</w:t>
      </w:r>
      <w:proofErr w:type="spellEnd"/>
      <w:r w:rsidR="00A26D20" w:rsidRPr="00AA5AB6">
        <w:rPr>
          <w:rFonts w:ascii="Arial" w:hAnsi="Arial" w:cs="Arial"/>
          <w:bCs/>
          <w:color w:val="000000" w:themeColor="text1"/>
        </w:rPr>
        <w:t xml:space="preserve"> </w:t>
      </w:r>
      <w:proofErr w:type="spellStart"/>
      <w:r w:rsidR="00A26D20" w:rsidRPr="00AA5AB6">
        <w:rPr>
          <w:rFonts w:ascii="Arial" w:hAnsi="Arial" w:cs="Arial"/>
          <w:bCs/>
          <w:color w:val="000000" w:themeColor="text1"/>
        </w:rPr>
        <w:t>energy</w:t>
      </w:r>
      <w:proofErr w:type="spellEnd"/>
      <w:r w:rsidR="00A26D20" w:rsidRPr="00AA5AB6">
        <w:rPr>
          <w:rFonts w:ascii="Arial" w:hAnsi="Arial" w:cs="Arial"/>
          <w:bCs/>
          <w:color w:val="000000" w:themeColor="text1"/>
        </w:rPr>
        <w:t xml:space="preserve"> GmbH, </w:t>
      </w:r>
      <w:r w:rsidR="001366BA" w:rsidRPr="00AA5AB6">
        <w:rPr>
          <w:rFonts w:ascii="Arial" w:hAnsi="Arial" w:cs="Arial"/>
          <w:bCs/>
          <w:color w:val="000000" w:themeColor="text1"/>
        </w:rPr>
        <w:t xml:space="preserve">Leitfaden, </w:t>
      </w:r>
      <w:proofErr w:type="spellStart"/>
      <w:r w:rsidR="001366BA" w:rsidRPr="00AA5AB6">
        <w:rPr>
          <w:rFonts w:ascii="Arial" w:hAnsi="Arial" w:cs="Arial"/>
        </w:rPr>
        <w:t>Blueprint</w:t>
      </w:r>
      <w:proofErr w:type="spellEnd"/>
      <w:r w:rsidR="001366BA" w:rsidRPr="00AA5AB6">
        <w:rPr>
          <w:rFonts w:ascii="Arial" w:hAnsi="Arial" w:cs="Arial"/>
        </w:rPr>
        <w:t>,</w:t>
      </w:r>
      <w:r w:rsidR="001366BA" w:rsidRPr="00AA5AB6">
        <w:rPr>
          <w:rFonts w:ascii="Arial" w:hAnsi="Arial" w:cs="Arial"/>
          <w:bCs/>
          <w:color w:val="000000" w:themeColor="text1"/>
        </w:rPr>
        <w:t xml:space="preserve"> Energiekosten, Stromkosten, </w:t>
      </w:r>
      <w:r w:rsidR="00211D9E" w:rsidRPr="00AA5AB6">
        <w:rPr>
          <w:rFonts w:ascii="Arial" w:hAnsi="Arial" w:cs="Arial"/>
          <w:bCs/>
          <w:color w:val="000000" w:themeColor="text1"/>
        </w:rPr>
        <w:t xml:space="preserve">Transformation, Elektrifizierung, </w:t>
      </w:r>
      <w:r w:rsidR="001366BA" w:rsidRPr="00AA5AB6">
        <w:rPr>
          <w:rFonts w:ascii="Arial" w:hAnsi="Arial" w:cs="Arial"/>
          <w:bCs/>
          <w:color w:val="000000" w:themeColor="text1"/>
        </w:rPr>
        <w:t xml:space="preserve">Sektorkopplung, </w:t>
      </w:r>
      <w:r w:rsidR="00295508" w:rsidRPr="00AA5AB6">
        <w:rPr>
          <w:rFonts w:ascii="Arial" w:hAnsi="Arial" w:cs="Arial"/>
          <w:bCs/>
          <w:color w:val="000000" w:themeColor="text1"/>
        </w:rPr>
        <w:t>Energiespeicher, Batteriespeicher, Großbatteriespeicher</w:t>
      </w:r>
      <w:r w:rsidR="00760BE0" w:rsidRPr="00AA5AB6">
        <w:rPr>
          <w:rFonts w:ascii="Arial" w:hAnsi="Arial" w:cs="Arial"/>
          <w:bCs/>
          <w:color w:val="000000" w:themeColor="text1"/>
        </w:rPr>
        <w:t xml:space="preserve">, </w:t>
      </w:r>
      <w:r w:rsidRPr="00AA5AB6">
        <w:rPr>
          <w:rFonts w:ascii="Arial" w:hAnsi="Arial" w:cs="Arial"/>
          <w:bCs/>
          <w:color w:val="000000" w:themeColor="text1"/>
        </w:rPr>
        <w:t xml:space="preserve">Energiesysteme, Energiesystem, Photovoltaik, PV-Anlagen, </w:t>
      </w:r>
      <w:r w:rsidR="008F63A4" w:rsidRPr="00AA5AB6">
        <w:rPr>
          <w:rFonts w:ascii="Arial" w:hAnsi="Arial" w:cs="Arial"/>
          <w:bCs/>
          <w:color w:val="000000" w:themeColor="text1"/>
        </w:rPr>
        <w:t>Greencore AI</w:t>
      </w:r>
      <w:r w:rsidR="00E34B03" w:rsidRPr="00AA5AB6">
        <w:rPr>
          <w:rFonts w:ascii="Arial" w:hAnsi="Arial" w:cs="Arial"/>
          <w:bCs/>
          <w:color w:val="000000" w:themeColor="text1"/>
        </w:rPr>
        <w:t xml:space="preserve">, </w:t>
      </w:r>
      <w:r w:rsidR="00C00DE0" w:rsidRPr="00AA5AB6">
        <w:rPr>
          <w:rFonts w:ascii="Arial" w:hAnsi="Arial" w:cs="Arial"/>
          <w:bCs/>
          <w:color w:val="000000" w:themeColor="text1"/>
        </w:rPr>
        <w:t xml:space="preserve">Ladeinfrastruktur, </w:t>
      </w:r>
      <w:r w:rsidRPr="00AA5AB6">
        <w:rPr>
          <w:rFonts w:ascii="Arial" w:hAnsi="Arial" w:cs="Arial"/>
          <w:bCs/>
          <w:color w:val="000000" w:themeColor="text1"/>
        </w:rPr>
        <w:t xml:space="preserve">Energiekonzept, </w:t>
      </w:r>
      <w:r w:rsidR="00295508" w:rsidRPr="00AA5AB6">
        <w:rPr>
          <w:rFonts w:ascii="Arial" w:hAnsi="Arial" w:cs="Arial"/>
          <w:bCs/>
          <w:color w:val="000000" w:themeColor="text1"/>
        </w:rPr>
        <w:t xml:space="preserve">Energieversorger, </w:t>
      </w:r>
      <w:r w:rsidRPr="00AA5AB6">
        <w:rPr>
          <w:rFonts w:ascii="Arial" w:hAnsi="Arial" w:cs="Arial"/>
          <w:bCs/>
          <w:color w:val="000000" w:themeColor="text1"/>
        </w:rPr>
        <w:t>CO</w:t>
      </w:r>
      <w:r w:rsidRPr="00AA5AB6">
        <w:rPr>
          <w:rFonts w:ascii="Arial" w:hAnsi="Arial" w:cs="Arial"/>
          <w:bCs/>
          <w:color w:val="000000" w:themeColor="text1"/>
          <w:vertAlign w:val="subscript"/>
        </w:rPr>
        <w:t>2</w:t>
      </w:r>
      <w:r w:rsidRPr="00AA5AB6">
        <w:rPr>
          <w:rFonts w:ascii="Arial" w:hAnsi="Arial" w:cs="Arial"/>
          <w:bCs/>
          <w:color w:val="000000" w:themeColor="text1"/>
        </w:rPr>
        <w:t>-Reduktion</w:t>
      </w:r>
    </w:p>
    <w:p w14:paraId="710077C5" w14:textId="77777777" w:rsidR="00F46927" w:rsidRPr="00AA5AB6" w:rsidRDefault="00F46927" w:rsidP="00AA5AB6">
      <w:pPr>
        <w:suppressAutoHyphens/>
        <w:spacing w:line="288" w:lineRule="auto"/>
        <w:contextualSpacing/>
        <w:rPr>
          <w:rFonts w:ascii="Arial" w:hAnsi="Arial" w:cs="Arial"/>
          <w:bCs/>
          <w:color w:val="000000" w:themeColor="text1"/>
        </w:rPr>
      </w:pPr>
    </w:p>
    <w:p w14:paraId="39FFA68B" w14:textId="75710558" w:rsidR="00F46927" w:rsidRPr="00AA5AB6" w:rsidRDefault="00F46927" w:rsidP="00AA5AB6">
      <w:pPr>
        <w:suppressAutoHyphens/>
        <w:spacing w:line="288" w:lineRule="auto"/>
        <w:contextualSpacing/>
        <w:rPr>
          <w:rFonts w:ascii="Arial" w:hAnsi="Arial" w:cs="Arial"/>
          <w:b/>
          <w:bCs/>
          <w:color w:val="000000" w:themeColor="text1"/>
        </w:rPr>
      </w:pPr>
      <w:r w:rsidRPr="00AA5AB6">
        <w:rPr>
          <w:rFonts w:ascii="Arial" w:hAnsi="Arial" w:cs="Arial"/>
          <w:b/>
          <w:bCs/>
          <w:color w:val="000000" w:themeColor="text1"/>
        </w:rPr>
        <w:t>Deeplink</w:t>
      </w:r>
      <w:r w:rsidR="00280195" w:rsidRPr="00AA5AB6">
        <w:rPr>
          <w:rFonts w:ascii="Arial" w:hAnsi="Arial" w:cs="Arial"/>
          <w:b/>
          <w:bCs/>
          <w:color w:val="000000" w:themeColor="text1"/>
        </w:rPr>
        <w:t>s</w:t>
      </w:r>
      <w:r w:rsidRPr="00AA5AB6">
        <w:rPr>
          <w:rFonts w:ascii="Arial" w:hAnsi="Arial" w:cs="Arial"/>
          <w:b/>
          <w:bCs/>
          <w:color w:val="000000" w:themeColor="text1"/>
        </w:rPr>
        <w:t>:</w:t>
      </w:r>
    </w:p>
    <w:p w14:paraId="0E348304" w14:textId="141BDBEF" w:rsidR="00D864A9" w:rsidRPr="00AA5AB6" w:rsidRDefault="00D864A9" w:rsidP="00AA5AB6">
      <w:pPr>
        <w:tabs>
          <w:tab w:val="left" w:pos="1913"/>
        </w:tabs>
        <w:suppressAutoHyphens/>
        <w:spacing w:line="288" w:lineRule="auto"/>
        <w:contextualSpacing/>
        <w:rPr>
          <w:rFonts w:ascii="Arial" w:hAnsi="Arial" w:cs="Arial"/>
        </w:rPr>
      </w:pPr>
      <w:hyperlink r:id="rId16" w:history="1">
        <w:r w:rsidRPr="00AA5AB6">
          <w:rPr>
            <w:rStyle w:val="Hyperlink"/>
            <w:rFonts w:ascii="Arial" w:hAnsi="Arial" w:cs="Arial"/>
          </w:rPr>
          <w:t>https://greenflash.de/?utm_source=Pressemitteilung&amp;utm_medium=PR&amp;utm_term=Greenflash&amp;utm_content=Text&amp;utm_campaign=Energiekostensenkung26</w:t>
        </w:r>
      </w:hyperlink>
    </w:p>
    <w:p w14:paraId="487AFC6B" w14:textId="0ACF597E" w:rsidR="00312C57" w:rsidRPr="00AA5AB6" w:rsidRDefault="00D864A9" w:rsidP="00AA5AB6">
      <w:pPr>
        <w:tabs>
          <w:tab w:val="left" w:pos="1913"/>
        </w:tabs>
        <w:suppressAutoHyphens/>
        <w:spacing w:line="288" w:lineRule="auto"/>
        <w:contextualSpacing/>
        <w:rPr>
          <w:rFonts w:ascii="Arial" w:hAnsi="Arial" w:cs="Arial"/>
        </w:rPr>
      </w:pPr>
      <w:hyperlink r:id="rId17" w:history="1">
        <w:r w:rsidRPr="00AA5AB6">
          <w:rPr>
            <w:rStyle w:val="Hyperlink"/>
            <w:rFonts w:ascii="Arial" w:hAnsi="Arial" w:cs="Arial"/>
          </w:rPr>
          <w:t>https://greenflash.de/energiewissen/downloads/leitfaden-zur-senkung-der-energiekosten/?utm_source=Pressemitteilung&amp;utm_medium=PR&amp;utm_term=Leitfaden-Energiekostensenkung&amp;utm_content=Text&amp;utm_campaign=Energiekostensenkung26</w:t>
        </w:r>
      </w:hyperlink>
    </w:p>
    <w:p w14:paraId="567B48D2" w14:textId="77777777" w:rsidR="00B2282B" w:rsidRPr="00AA5AB6" w:rsidRDefault="00B2282B" w:rsidP="00AA5AB6">
      <w:pPr>
        <w:tabs>
          <w:tab w:val="left" w:pos="1913"/>
        </w:tabs>
        <w:suppressAutoHyphens/>
        <w:spacing w:line="288" w:lineRule="auto"/>
        <w:contextualSpacing/>
        <w:rPr>
          <w:rFonts w:ascii="Arial" w:hAnsi="Arial" w:cs="Arial"/>
        </w:rPr>
      </w:pPr>
    </w:p>
    <w:p w14:paraId="4BE4DF10" w14:textId="77777777" w:rsidR="00B2282B" w:rsidRPr="00AA5AB6" w:rsidRDefault="00B2282B" w:rsidP="00AA5AB6">
      <w:pPr>
        <w:tabs>
          <w:tab w:val="left" w:pos="1913"/>
        </w:tabs>
        <w:suppressAutoHyphens/>
        <w:spacing w:line="288" w:lineRule="auto"/>
        <w:contextualSpacing/>
        <w:rPr>
          <w:rFonts w:ascii="Arial" w:hAnsi="Arial" w:cs="Arial"/>
        </w:rPr>
      </w:pPr>
    </w:p>
    <w:p w14:paraId="07E1782E" w14:textId="60E7EE59" w:rsidR="00312C57" w:rsidRPr="00AA5AB6" w:rsidRDefault="004452F9" w:rsidP="00AA5AB6">
      <w:pPr>
        <w:tabs>
          <w:tab w:val="left" w:pos="1913"/>
        </w:tabs>
        <w:suppressAutoHyphens/>
        <w:spacing w:line="288" w:lineRule="auto"/>
        <w:contextualSpacing/>
        <w:rPr>
          <w:rFonts w:ascii="Arial" w:hAnsi="Arial" w:cs="Arial"/>
        </w:rPr>
      </w:pPr>
      <w:proofErr w:type="spellStart"/>
      <w:r w:rsidRPr="00AA5AB6">
        <w:rPr>
          <w:rFonts w:ascii="Arial" w:hAnsi="Arial" w:cs="Arial"/>
          <w:b/>
          <w:bCs/>
        </w:rPr>
        <w:t>Social</w:t>
      </w:r>
      <w:proofErr w:type="spellEnd"/>
      <w:r w:rsidRPr="00AA5AB6">
        <w:rPr>
          <w:rFonts w:ascii="Arial" w:hAnsi="Arial" w:cs="Arial"/>
          <w:b/>
          <w:bCs/>
        </w:rPr>
        <w:t xml:space="preserve"> Media</w:t>
      </w:r>
      <w:r w:rsidR="00312C57" w:rsidRPr="00AA5AB6">
        <w:rPr>
          <w:rFonts w:ascii="Arial" w:hAnsi="Arial" w:cs="Arial"/>
        </w:rPr>
        <w:t>:</w:t>
      </w:r>
    </w:p>
    <w:p w14:paraId="61F104D6" w14:textId="6895B2BD" w:rsidR="004452F9" w:rsidRPr="00AA5AB6" w:rsidRDefault="004452F9" w:rsidP="00AA5AB6">
      <w:pPr>
        <w:tabs>
          <w:tab w:val="left" w:pos="1913"/>
        </w:tabs>
        <w:suppressAutoHyphens/>
        <w:spacing w:line="288" w:lineRule="auto"/>
        <w:contextualSpacing/>
        <w:rPr>
          <w:rFonts w:ascii="Arial" w:hAnsi="Arial" w:cs="Arial"/>
        </w:rPr>
      </w:pPr>
      <w:hyperlink r:id="rId18" w:history="1">
        <w:r w:rsidRPr="00AA5AB6">
          <w:rPr>
            <w:rStyle w:val="Hyperlink"/>
            <w:rFonts w:ascii="Arial" w:hAnsi="Arial" w:cs="Arial"/>
          </w:rPr>
          <w:t>https://www.linkedin.com/company/greenflash-gmbh/</w:t>
        </w:r>
      </w:hyperlink>
    </w:p>
    <w:p w14:paraId="7802433D" w14:textId="51F6E868" w:rsidR="004452F9" w:rsidRPr="00AA5AB6" w:rsidRDefault="004452F9" w:rsidP="00AA5AB6">
      <w:pPr>
        <w:tabs>
          <w:tab w:val="left" w:pos="1913"/>
        </w:tabs>
        <w:suppressAutoHyphens/>
        <w:spacing w:line="288" w:lineRule="auto"/>
        <w:contextualSpacing/>
        <w:rPr>
          <w:rFonts w:ascii="Arial" w:hAnsi="Arial" w:cs="Arial"/>
        </w:rPr>
      </w:pPr>
      <w:hyperlink r:id="rId19" w:history="1">
        <w:r w:rsidRPr="00AA5AB6">
          <w:rPr>
            <w:rStyle w:val="Hyperlink"/>
            <w:rFonts w:ascii="Arial" w:hAnsi="Arial" w:cs="Arial"/>
          </w:rPr>
          <w:t>https://www.youtube.com/@greenflash1661</w:t>
        </w:r>
      </w:hyperlink>
    </w:p>
    <w:p w14:paraId="295AAFE2" w14:textId="0D3B5C2C" w:rsidR="004452F9" w:rsidRPr="00AA5AB6" w:rsidRDefault="004452F9" w:rsidP="00AA5AB6">
      <w:pPr>
        <w:tabs>
          <w:tab w:val="left" w:pos="1913"/>
        </w:tabs>
        <w:suppressAutoHyphens/>
        <w:spacing w:line="288" w:lineRule="auto"/>
        <w:contextualSpacing/>
        <w:rPr>
          <w:rFonts w:ascii="Arial" w:hAnsi="Arial" w:cs="Arial"/>
        </w:rPr>
      </w:pPr>
      <w:hyperlink r:id="rId20" w:history="1">
        <w:r w:rsidRPr="00AA5AB6">
          <w:rPr>
            <w:rStyle w:val="Hyperlink"/>
            <w:rFonts w:ascii="Arial" w:hAnsi="Arial" w:cs="Arial"/>
          </w:rPr>
          <w:t>https://www.instagram.com/greenflash.de/</w:t>
        </w:r>
      </w:hyperlink>
    </w:p>
    <w:p w14:paraId="18AD72B1" w14:textId="77777777" w:rsidR="00F46927" w:rsidRPr="00AA5AB6" w:rsidRDefault="00F46927" w:rsidP="00AA5AB6">
      <w:pPr>
        <w:suppressAutoHyphens/>
        <w:spacing w:line="288" w:lineRule="auto"/>
        <w:contextualSpacing/>
        <w:rPr>
          <w:rFonts w:ascii="Arial" w:hAnsi="Arial" w:cs="Arial"/>
          <w:color w:val="000000" w:themeColor="text1"/>
        </w:rPr>
      </w:pPr>
    </w:p>
    <w:p w14:paraId="3368427C" w14:textId="77777777" w:rsidR="006F4309" w:rsidRPr="00AA5AB6" w:rsidRDefault="006F4309" w:rsidP="00AA5AB6">
      <w:pPr>
        <w:suppressAutoHyphens/>
        <w:spacing w:line="288" w:lineRule="auto"/>
        <w:contextualSpacing/>
        <w:rPr>
          <w:rFonts w:ascii="Arial" w:hAnsi="Arial" w:cs="Arial"/>
          <w:color w:val="000000" w:themeColor="text1"/>
        </w:rPr>
      </w:pPr>
    </w:p>
    <w:p w14:paraId="5115AA5F" w14:textId="1BA16CF5" w:rsidR="00F46927" w:rsidRPr="00AA5AB6" w:rsidRDefault="00F46927" w:rsidP="00AA5AB6">
      <w:pPr>
        <w:suppressAutoHyphens/>
        <w:spacing w:line="288" w:lineRule="auto"/>
        <w:contextualSpacing/>
        <w:rPr>
          <w:rFonts w:ascii="Arial" w:hAnsi="Arial" w:cs="Arial"/>
          <w:bCs/>
          <w:color w:val="000000" w:themeColor="text1"/>
        </w:rPr>
      </w:pPr>
      <w:r w:rsidRPr="00AA5AB6">
        <w:rPr>
          <w:rFonts w:ascii="Arial" w:hAnsi="Arial" w:cs="Arial"/>
          <w:b/>
          <w:color w:val="000000" w:themeColor="text1"/>
        </w:rPr>
        <w:t>Meta</w:t>
      </w:r>
      <w:r w:rsidR="00280195" w:rsidRPr="00AA5AB6">
        <w:rPr>
          <w:rFonts w:ascii="Arial" w:hAnsi="Arial" w:cs="Arial"/>
          <w:b/>
          <w:color w:val="000000" w:themeColor="text1"/>
        </w:rPr>
        <w:t xml:space="preserve"> </w:t>
      </w:r>
      <w:r w:rsidRPr="00AA5AB6">
        <w:rPr>
          <w:rFonts w:ascii="Arial" w:hAnsi="Arial" w:cs="Arial"/>
          <w:b/>
          <w:color w:val="000000" w:themeColor="text1"/>
        </w:rPr>
        <w:t>Title:</w:t>
      </w:r>
    </w:p>
    <w:p w14:paraId="0ACF156C" w14:textId="48113160" w:rsidR="001366BA" w:rsidRPr="00AA5AB6" w:rsidRDefault="001366BA" w:rsidP="00AA5AB6">
      <w:pPr>
        <w:suppressAutoHyphens/>
        <w:spacing w:line="288" w:lineRule="auto"/>
        <w:contextualSpacing/>
        <w:rPr>
          <w:rFonts w:ascii="Arial" w:hAnsi="Arial" w:cs="Arial"/>
        </w:rPr>
      </w:pPr>
      <w:r w:rsidRPr="00AA5AB6">
        <w:rPr>
          <w:rFonts w:ascii="Arial" w:hAnsi="Arial" w:cs="Arial"/>
        </w:rPr>
        <w:t>Greenflash: Leitfaden zur systematischen Senkung industrieller Energiekosten</w:t>
      </w:r>
    </w:p>
    <w:p w14:paraId="44E31488" w14:textId="77777777" w:rsidR="00760BE0" w:rsidRPr="00AA5AB6" w:rsidRDefault="00760BE0" w:rsidP="00AA5AB6">
      <w:pPr>
        <w:suppressAutoHyphens/>
        <w:spacing w:line="288" w:lineRule="auto"/>
        <w:contextualSpacing/>
        <w:rPr>
          <w:rFonts w:ascii="Arial" w:hAnsi="Arial" w:cs="Arial"/>
          <w:color w:val="000000" w:themeColor="text1"/>
        </w:rPr>
      </w:pPr>
    </w:p>
    <w:p w14:paraId="46CD7855" w14:textId="1ADDAE6D" w:rsidR="00F46927" w:rsidRPr="00AA5AB6" w:rsidRDefault="00F46927" w:rsidP="00AA5AB6">
      <w:pPr>
        <w:suppressAutoHyphens/>
        <w:spacing w:line="288" w:lineRule="auto"/>
        <w:contextualSpacing/>
        <w:rPr>
          <w:rFonts w:ascii="Arial" w:hAnsi="Arial" w:cs="Arial"/>
          <w:color w:val="000000" w:themeColor="text1"/>
        </w:rPr>
      </w:pPr>
      <w:r w:rsidRPr="00AA5AB6">
        <w:rPr>
          <w:rFonts w:ascii="Arial" w:hAnsi="Arial" w:cs="Arial"/>
          <w:b/>
          <w:color w:val="000000" w:themeColor="text1"/>
        </w:rPr>
        <w:t>Meta</w:t>
      </w:r>
      <w:r w:rsidR="00280195" w:rsidRPr="00AA5AB6">
        <w:rPr>
          <w:rFonts w:ascii="Arial" w:hAnsi="Arial" w:cs="Arial"/>
          <w:b/>
          <w:color w:val="000000" w:themeColor="text1"/>
        </w:rPr>
        <w:t xml:space="preserve"> </w:t>
      </w:r>
      <w:r w:rsidRPr="00AA5AB6">
        <w:rPr>
          <w:rFonts w:ascii="Arial" w:hAnsi="Arial" w:cs="Arial"/>
          <w:b/>
          <w:color w:val="000000" w:themeColor="text1"/>
        </w:rPr>
        <w:t>Description:</w:t>
      </w:r>
    </w:p>
    <w:p w14:paraId="0E13B801" w14:textId="4D021A98" w:rsidR="00F46927" w:rsidRPr="00AA5AB6" w:rsidRDefault="00881FDC" w:rsidP="00AA5AB6">
      <w:pPr>
        <w:suppressAutoHyphens/>
        <w:spacing w:line="288" w:lineRule="auto"/>
        <w:contextualSpacing/>
        <w:rPr>
          <w:rFonts w:ascii="Arial" w:hAnsi="Arial" w:cs="Arial"/>
        </w:rPr>
      </w:pPr>
      <w:r w:rsidRPr="00AA5AB6">
        <w:rPr>
          <w:rFonts w:ascii="Arial" w:hAnsi="Arial" w:cs="Arial"/>
        </w:rPr>
        <w:t>In einem aktuellen Leitfaden stellt Greenflash die 9 zentralen Hebel vor, mit denen Industrieunternehmen ihre Energiekosten um bis zu 70 % senken können</w:t>
      </w:r>
      <w:r w:rsidR="009A2FB8" w:rsidRPr="00AA5AB6">
        <w:rPr>
          <w:rFonts w:ascii="Arial" w:hAnsi="Arial" w:cs="Arial"/>
        </w:rPr>
        <w:t>.</w:t>
      </w:r>
    </w:p>
    <w:p w14:paraId="36DBE957" w14:textId="77777777" w:rsidR="009A2FB8" w:rsidRPr="00AA5AB6" w:rsidRDefault="009A2FB8" w:rsidP="00AA5AB6">
      <w:pPr>
        <w:suppressAutoHyphens/>
        <w:spacing w:line="288" w:lineRule="auto"/>
        <w:contextualSpacing/>
        <w:rPr>
          <w:rFonts w:ascii="Arial" w:hAnsi="Arial" w:cs="Arial"/>
        </w:rPr>
      </w:pPr>
    </w:p>
    <w:p w14:paraId="110E61C5" w14:textId="77777777" w:rsidR="009A2FB8" w:rsidRPr="00AA5AB6" w:rsidRDefault="009A2FB8" w:rsidP="00AA5AB6">
      <w:pPr>
        <w:suppressAutoHyphens/>
        <w:spacing w:line="288" w:lineRule="auto"/>
        <w:contextualSpacing/>
        <w:rPr>
          <w:rFonts w:ascii="Arial" w:hAnsi="Arial" w:cs="Arial"/>
          <w:bCs/>
          <w:color w:val="000000" w:themeColor="text1"/>
        </w:rPr>
      </w:pPr>
    </w:p>
    <w:p w14:paraId="1694F31E" w14:textId="19CF3142" w:rsidR="00280195" w:rsidRPr="00AA5AB6" w:rsidRDefault="00F46927" w:rsidP="00AA5AB6">
      <w:pPr>
        <w:suppressAutoHyphens/>
        <w:spacing w:line="288" w:lineRule="auto"/>
        <w:contextualSpacing/>
        <w:rPr>
          <w:rFonts w:ascii="Arial" w:hAnsi="Arial" w:cs="Arial"/>
          <w:b/>
          <w:color w:val="000000" w:themeColor="text1"/>
        </w:rPr>
      </w:pPr>
      <w:r w:rsidRPr="00AA5AB6">
        <w:rPr>
          <w:rFonts w:ascii="Arial" w:hAnsi="Arial" w:cs="Arial"/>
          <w:b/>
          <w:color w:val="000000" w:themeColor="text1"/>
        </w:rPr>
        <w:t>Download-Area:</w:t>
      </w:r>
    </w:p>
    <w:p w14:paraId="2586C446" w14:textId="79A3E804" w:rsidR="00F46927" w:rsidRPr="00AA5AB6" w:rsidRDefault="00081212" w:rsidP="00AA5AB6">
      <w:pPr>
        <w:suppressAutoHyphens/>
        <w:spacing w:line="288" w:lineRule="auto"/>
        <w:contextualSpacing/>
        <w:rPr>
          <w:rFonts w:ascii="Arial" w:hAnsi="Arial" w:cs="Arial"/>
          <w:color w:val="FF0000"/>
        </w:rPr>
      </w:pPr>
      <w:hyperlink r:id="rId21" w:history="1">
        <w:r w:rsidRPr="00AA5AB6">
          <w:rPr>
            <w:rStyle w:val="Hyperlink"/>
            <w:rFonts w:ascii="Arial" w:hAnsi="Arial" w:cs="Arial"/>
          </w:rPr>
          <w:t>https://www.koehler-partner.de/pressezentrum/greenflash</w:t>
        </w:r>
      </w:hyperlink>
    </w:p>
    <w:p w14:paraId="3E2476F7" w14:textId="77777777" w:rsidR="00F46927" w:rsidRPr="00AA5AB6" w:rsidRDefault="00F46927" w:rsidP="00AA5AB6">
      <w:pPr>
        <w:suppressAutoHyphens/>
        <w:spacing w:line="288" w:lineRule="auto"/>
        <w:contextualSpacing/>
        <w:rPr>
          <w:rFonts w:ascii="Arial" w:hAnsi="Arial" w:cs="Arial"/>
          <w:b/>
          <w:color w:val="000000" w:themeColor="text1"/>
        </w:rPr>
      </w:pPr>
    </w:p>
    <w:p w14:paraId="56CA3AFA" w14:textId="77777777" w:rsidR="00EC5841" w:rsidRPr="00AA5AB6" w:rsidRDefault="00EC5841" w:rsidP="00AA5AB6">
      <w:pPr>
        <w:suppressAutoHyphens/>
        <w:spacing w:line="288" w:lineRule="auto"/>
        <w:contextualSpacing/>
        <w:rPr>
          <w:rFonts w:ascii="Arial" w:hAnsi="Arial" w:cs="Arial"/>
          <w:b/>
          <w:color w:val="000000" w:themeColor="text1"/>
        </w:rPr>
      </w:pPr>
    </w:p>
    <w:p w14:paraId="72477406" w14:textId="5C4070C6" w:rsidR="00312C57" w:rsidRPr="00AA5AB6" w:rsidRDefault="00312C57" w:rsidP="00AA5AB6">
      <w:pPr>
        <w:pStyle w:val="Default"/>
        <w:suppressAutoHyphens/>
        <w:spacing w:line="288" w:lineRule="auto"/>
        <w:contextualSpacing/>
        <w:rPr>
          <w:sz w:val="22"/>
          <w:szCs w:val="22"/>
        </w:rPr>
      </w:pPr>
      <w:r w:rsidRPr="00AA5AB6">
        <w:rPr>
          <w:b/>
          <w:bCs/>
          <w:sz w:val="22"/>
          <w:szCs w:val="22"/>
        </w:rPr>
        <w:t>Pressekontakt:</w:t>
      </w:r>
    </w:p>
    <w:p w14:paraId="7DD05B25" w14:textId="4970C5F4" w:rsidR="00312C57" w:rsidRPr="00AA5AB6" w:rsidRDefault="00D14643" w:rsidP="00AA5AB6">
      <w:pPr>
        <w:pStyle w:val="Default"/>
        <w:suppressAutoHyphens/>
        <w:spacing w:line="288" w:lineRule="auto"/>
        <w:contextualSpacing/>
        <w:rPr>
          <w:sz w:val="22"/>
          <w:szCs w:val="22"/>
        </w:rPr>
      </w:pPr>
      <w:r w:rsidRPr="00AA5AB6">
        <w:rPr>
          <w:sz w:val="22"/>
          <w:szCs w:val="22"/>
        </w:rPr>
        <w:t>Maik Smolen</w:t>
      </w:r>
      <w:r w:rsidR="00312C57" w:rsidRPr="00AA5AB6">
        <w:rPr>
          <w:sz w:val="22"/>
          <w:szCs w:val="22"/>
        </w:rPr>
        <w:t xml:space="preserve"> </w:t>
      </w:r>
      <w:r w:rsidR="00312C57" w:rsidRPr="00AA5AB6">
        <w:rPr>
          <w:color w:val="000000" w:themeColor="text1"/>
          <w:sz w:val="22"/>
          <w:szCs w:val="22"/>
        </w:rPr>
        <w:t xml:space="preserve">• </w:t>
      </w:r>
      <w:r w:rsidR="003C531E" w:rsidRPr="00AA5AB6">
        <w:rPr>
          <w:sz w:val="22"/>
          <w:szCs w:val="22"/>
        </w:rPr>
        <w:t>Greenflash GmbH</w:t>
      </w:r>
    </w:p>
    <w:p w14:paraId="30002F00" w14:textId="67D56BAF" w:rsidR="00312C57" w:rsidRPr="00AA5AB6" w:rsidRDefault="001D3F5F" w:rsidP="00AA5AB6">
      <w:pPr>
        <w:pStyle w:val="Default"/>
        <w:suppressAutoHyphens/>
        <w:spacing w:line="288" w:lineRule="auto"/>
        <w:contextualSpacing/>
        <w:rPr>
          <w:sz w:val="22"/>
          <w:szCs w:val="22"/>
        </w:rPr>
      </w:pPr>
      <w:r w:rsidRPr="00AA5AB6">
        <w:rPr>
          <w:sz w:val="22"/>
          <w:szCs w:val="22"/>
        </w:rPr>
        <w:t>Limbecker Pl</w:t>
      </w:r>
      <w:r w:rsidR="00FB71E8" w:rsidRPr="00AA5AB6">
        <w:rPr>
          <w:sz w:val="22"/>
          <w:szCs w:val="22"/>
        </w:rPr>
        <w:t>atz</w:t>
      </w:r>
      <w:r w:rsidRPr="00AA5AB6">
        <w:rPr>
          <w:sz w:val="22"/>
          <w:szCs w:val="22"/>
        </w:rPr>
        <w:t xml:space="preserve"> 1 </w:t>
      </w:r>
      <w:r w:rsidRPr="00AA5AB6">
        <w:rPr>
          <w:color w:val="000000" w:themeColor="text1"/>
          <w:sz w:val="22"/>
          <w:szCs w:val="22"/>
        </w:rPr>
        <w:t xml:space="preserve">• </w:t>
      </w:r>
      <w:r w:rsidRPr="00AA5AB6">
        <w:rPr>
          <w:sz w:val="22"/>
          <w:szCs w:val="22"/>
        </w:rPr>
        <w:t>45127 Essen</w:t>
      </w:r>
    </w:p>
    <w:p w14:paraId="459D78A6" w14:textId="77777777" w:rsidR="0080739E" w:rsidRPr="00AA5AB6" w:rsidRDefault="0080739E" w:rsidP="00AA5AB6">
      <w:pPr>
        <w:pStyle w:val="Default"/>
        <w:suppressAutoHyphens/>
        <w:spacing w:line="288" w:lineRule="auto"/>
        <w:contextualSpacing/>
        <w:rPr>
          <w:sz w:val="22"/>
          <w:szCs w:val="22"/>
          <w:lang w:val="it-IT"/>
        </w:rPr>
      </w:pPr>
      <w:proofErr w:type="spellStart"/>
      <w:r w:rsidRPr="00AA5AB6">
        <w:rPr>
          <w:sz w:val="22"/>
          <w:szCs w:val="22"/>
          <w:lang w:val="it-IT"/>
        </w:rPr>
        <w:t>Telefon</w:t>
      </w:r>
      <w:proofErr w:type="spellEnd"/>
      <w:r w:rsidRPr="00AA5AB6">
        <w:rPr>
          <w:sz w:val="22"/>
          <w:szCs w:val="22"/>
          <w:lang w:val="it-IT"/>
        </w:rPr>
        <w:t>: +49 201 6950680</w:t>
      </w:r>
    </w:p>
    <w:p w14:paraId="7D81B4E7" w14:textId="48B33966" w:rsidR="00312C57" w:rsidRPr="00AA5AB6" w:rsidRDefault="00312C57" w:rsidP="00AA5AB6">
      <w:pPr>
        <w:pStyle w:val="Default"/>
        <w:suppressAutoHyphens/>
        <w:spacing w:line="288" w:lineRule="auto"/>
        <w:contextualSpacing/>
        <w:rPr>
          <w:color w:val="000000" w:themeColor="text1"/>
          <w:sz w:val="22"/>
          <w:szCs w:val="22"/>
          <w:lang w:val="it-IT"/>
        </w:rPr>
      </w:pPr>
      <w:r w:rsidRPr="00AA5AB6">
        <w:rPr>
          <w:sz w:val="22"/>
          <w:szCs w:val="22"/>
          <w:lang w:val="it-IT"/>
        </w:rPr>
        <w:t xml:space="preserve">E-Mail: </w:t>
      </w:r>
      <w:hyperlink r:id="rId22" w:history="1">
        <w:r w:rsidR="003C531E" w:rsidRPr="00AA5AB6">
          <w:rPr>
            <w:rStyle w:val="Hyperlink"/>
            <w:sz w:val="22"/>
            <w:szCs w:val="22"/>
            <w:lang w:val="it-IT"/>
          </w:rPr>
          <w:t>info@greenflash.de</w:t>
        </w:r>
      </w:hyperlink>
      <w:r w:rsidR="003C531E" w:rsidRPr="00AA5AB6">
        <w:rPr>
          <w:sz w:val="22"/>
          <w:szCs w:val="22"/>
          <w:lang w:val="it-IT"/>
        </w:rPr>
        <w:t xml:space="preserve"> </w:t>
      </w:r>
      <w:r w:rsidRPr="00AA5AB6">
        <w:rPr>
          <w:color w:val="000000" w:themeColor="text1"/>
          <w:sz w:val="22"/>
          <w:szCs w:val="22"/>
          <w:lang w:val="it-IT"/>
        </w:rPr>
        <w:t xml:space="preserve">• </w:t>
      </w:r>
      <w:r w:rsidR="00D92B8B" w:rsidRPr="00AA5AB6">
        <w:rPr>
          <w:color w:val="000000" w:themeColor="text1"/>
          <w:sz w:val="22"/>
          <w:szCs w:val="22"/>
          <w:lang w:val="it-IT"/>
        </w:rPr>
        <w:t xml:space="preserve">Web: </w:t>
      </w:r>
      <w:hyperlink r:id="rId23" w:history="1">
        <w:r w:rsidR="003C531E" w:rsidRPr="00AA5AB6">
          <w:rPr>
            <w:rStyle w:val="Hyperlink"/>
            <w:sz w:val="22"/>
            <w:szCs w:val="22"/>
            <w:lang w:val="it-IT"/>
          </w:rPr>
          <w:t>www.greenflash.de</w:t>
        </w:r>
      </w:hyperlink>
    </w:p>
    <w:p w14:paraId="68F3DC96" w14:textId="77777777" w:rsidR="003C531E" w:rsidRPr="00AA5AB6" w:rsidRDefault="003C531E" w:rsidP="00AA5AB6">
      <w:pPr>
        <w:suppressAutoHyphens/>
        <w:spacing w:line="288" w:lineRule="auto"/>
        <w:contextualSpacing/>
        <w:rPr>
          <w:rFonts w:ascii="Arial" w:hAnsi="Arial" w:cs="Arial"/>
          <w:b/>
          <w:color w:val="000000" w:themeColor="text1"/>
          <w:lang w:val="it-IT"/>
        </w:rPr>
      </w:pPr>
    </w:p>
    <w:p w14:paraId="2048BEAF" w14:textId="77777777" w:rsidR="00F46927" w:rsidRPr="00AA5AB6" w:rsidRDefault="00F46927" w:rsidP="00AA5AB6">
      <w:pPr>
        <w:tabs>
          <w:tab w:val="left" w:pos="142"/>
        </w:tabs>
        <w:suppressAutoHyphens/>
        <w:spacing w:line="288" w:lineRule="auto"/>
        <w:contextualSpacing/>
        <w:rPr>
          <w:rFonts w:ascii="Arial" w:hAnsi="Arial" w:cs="Arial"/>
          <w:color w:val="000000" w:themeColor="text1"/>
          <w:lang w:val="it-IT"/>
        </w:rPr>
      </w:pPr>
      <w:proofErr w:type="spellStart"/>
      <w:r w:rsidRPr="00AA5AB6">
        <w:rPr>
          <w:rFonts w:ascii="Arial" w:hAnsi="Arial" w:cs="Arial"/>
          <w:b/>
          <w:bCs/>
          <w:color w:val="000000" w:themeColor="text1"/>
          <w:lang w:val="it-IT"/>
        </w:rPr>
        <w:t>Pressestelle</w:t>
      </w:r>
      <w:proofErr w:type="spellEnd"/>
      <w:r w:rsidRPr="00AA5AB6">
        <w:rPr>
          <w:rFonts w:ascii="Arial" w:hAnsi="Arial" w:cs="Arial"/>
          <w:b/>
          <w:bCs/>
          <w:color w:val="000000" w:themeColor="text1"/>
          <w:lang w:val="it-IT"/>
        </w:rPr>
        <w:t>:</w:t>
      </w:r>
    </w:p>
    <w:p w14:paraId="21C7F500" w14:textId="64C319CD" w:rsidR="00F46927" w:rsidRPr="00AA5AB6" w:rsidRDefault="00F46927" w:rsidP="00AA5AB6">
      <w:pPr>
        <w:tabs>
          <w:tab w:val="left" w:pos="142"/>
        </w:tabs>
        <w:suppressAutoHyphens/>
        <w:spacing w:line="288" w:lineRule="auto"/>
        <w:contextualSpacing/>
        <w:rPr>
          <w:rFonts w:ascii="Arial" w:hAnsi="Arial" w:cs="Arial"/>
          <w:color w:val="000000" w:themeColor="text1"/>
        </w:rPr>
      </w:pPr>
      <w:r w:rsidRPr="00AA5AB6">
        <w:rPr>
          <w:rFonts w:ascii="Arial" w:hAnsi="Arial" w:cs="Arial"/>
          <w:color w:val="000000" w:themeColor="text1"/>
        </w:rPr>
        <w:t>Köhler + Partner GmbH</w:t>
      </w:r>
    </w:p>
    <w:p w14:paraId="0F0EC809" w14:textId="77777777" w:rsidR="00F46927" w:rsidRPr="00AA5AB6" w:rsidRDefault="00F46927" w:rsidP="00AA5AB6">
      <w:pPr>
        <w:tabs>
          <w:tab w:val="left" w:pos="142"/>
        </w:tabs>
        <w:suppressAutoHyphens/>
        <w:spacing w:line="288" w:lineRule="auto"/>
        <w:ind w:left="142" w:right="570" w:hanging="142"/>
        <w:contextualSpacing/>
        <w:rPr>
          <w:rFonts w:ascii="Arial" w:hAnsi="Arial" w:cs="Arial"/>
          <w:color w:val="000000" w:themeColor="text1"/>
        </w:rPr>
      </w:pPr>
      <w:r w:rsidRPr="00AA5AB6">
        <w:rPr>
          <w:rFonts w:ascii="Arial" w:hAnsi="Arial" w:cs="Arial"/>
          <w:color w:val="000000" w:themeColor="text1"/>
        </w:rPr>
        <w:t xml:space="preserve">Brauerstraße 42 • 21244 Buchholz </w:t>
      </w:r>
      <w:proofErr w:type="spellStart"/>
      <w:r w:rsidRPr="00AA5AB6">
        <w:rPr>
          <w:rFonts w:ascii="Arial" w:hAnsi="Arial" w:cs="Arial"/>
          <w:color w:val="000000" w:themeColor="text1"/>
        </w:rPr>
        <w:t>i.d</w:t>
      </w:r>
      <w:proofErr w:type="spellEnd"/>
      <w:r w:rsidRPr="00AA5AB6">
        <w:rPr>
          <w:rFonts w:ascii="Arial" w:hAnsi="Arial" w:cs="Arial"/>
          <w:color w:val="000000" w:themeColor="text1"/>
        </w:rPr>
        <w:t>. Nordheide</w:t>
      </w:r>
    </w:p>
    <w:p w14:paraId="451CBC3D" w14:textId="77777777" w:rsidR="00F46927" w:rsidRPr="00AA5AB6" w:rsidRDefault="00F46927" w:rsidP="00AA5AB6">
      <w:pPr>
        <w:tabs>
          <w:tab w:val="left" w:pos="142"/>
        </w:tabs>
        <w:suppressAutoHyphens/>
        <w:spacing w:line="288" w:lineRule="auto"/>
        <w:ind w:left="142" w:right="570" w:hanging="142"/>
        <w:contextualSpacing/>
        <w:outlineLvl w:val="0"/>
        <w:rPr>
          <w:rFonts w:ascii="Arial" w:hAnsi="Arial" w:cs="Arial"/>
          <w:color w:val="000000" w:themeColor="text1"/>
          <w:lang w:val="it-IT"/>
        </w:rPr>
      </w:pPr>
      <w:proofErr w:type="spellStart"/>
      <w:r w:rsidRPr="00AA5AB6">
        <w:rPr>
          <w:rFonts w:ascii="Arial" w:hAnsi="Arial" w:cs="Arial"/>
          <w:color w:val="000000" w:themeColor="text1"/>
          <w:lang w:val="it-IT"/>
        </w:rPr>
        <w:t>Telefon</w:t>
      </w:r>
      <w:proofErr w:type="spellEnd"/>
      <w:r w:rsidRPr="00AA5AB6">
        <w:rPr>
          <w:rFonts w:ascii="Arial" w:hAnsi="Arial" w:cs="Arial"/>
          <w:color w:val="000000" w:themeColor="text1"/>
          <w:lang w:val="it-IT"/>
        </w:rPr>
        <w:t xml:space="preserve"> +49 4181 92892-0 • Fax +49 4181 92892-55</w:t>
      </w:r>
    </w:p>
    <w:p w14:paraId="5418ED5C" w14:textId="5F44FD53" w:rsidR="00F46927" w:rsidRPr="00AA5AB6" w:rsidRDefault="00F46927" w:rsidP="00AA5AB6">
      <w:pPr>
        <w:suppressAutoHyphens/>
        <w:spacing w:line="288" w:lineRule="auto"/>
        <w:contextualSpacing/>
        <w:rPr>
          <w:rFonts w:ascii="Arial" w:hAnsi="Arial" w:cs="Arial"/>
          <w:color w:val="000000" w:themeColor="text1"/>
          <w:lang w:val="it-IT"/>
        </w:rPr>
      </w:pPr>
      <w:r w:rsidRPr="00AA5AB6">
        <w:rPr>
          <w:rFonts w:ascii="Arial" w:hAnsi="Arial" w:cs="Arial"/>
          <w:color w:val="000000" w:themeColor="text1"/>
          <w:lang w:val="it-IT"/>
        </w:rPr>
        <w:t xml:space="preserve">E-Mail: info@koehler-partner.de • </w:t>
      </w:r>
      <w:r w:rsidR="003C531E" w:rsidRPr="00AA5AB6">
        <w:rPr>
          <w:rFonts w:ascii="Arial" w:hAnsi="Arial" w:cs="Arial"/>
          <w:color w:val="000000" w:themeColor="text1"/>
          <w:lang w:val="it-IT"/>
        </w:rPr>
        <w:t xml:space="preserve">Web: </w:t>
      </w:r>
      <w:r w:rsidRPr="00AA5AB6">
        <w:rPr>
          <w:rFonts w:ascii="Arial" w:hAnsi="Arial" w:cs="Arial"/>
          <w:lang w:val="it-IT"/>
        </w:rPr>
        <w:t>www.koehler-partner.de</w:t>
      </w:r>
    </w:p>
    <w:sectPr w:rsidR="00F46927" w:rsidRPr="00AA5AB6" w:rsidSect="00100331">
      <w:headerReference w:type="default" r:id="rId24"/>
      <w:footerReference w:type="default" r:id="rId25"/>
      <w:headerReference w:type="first" r:id="rId26"/>
      <w:footerReference w:type="first" r:id="rId27"/>
      <w:type w:val="nextColumn"/>
      <w:pgSz w:w="11906" w:h="16838" w:code="9"/>
      <w:pgMar w:top="1985" w:right="567" w:bottom="851" w:left="1134" w:header="329" w:footer="363"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64FAB2" w14:textId="77777777" w:rsidR="0054641B" w:rsidRDefault="0054641B">
      <w:r>
        <w:separator/>
      </w:r>
    </w:p>
  </w:endnote>
  <w:endnote w:type="continuationSeparator" w:id="0">
    <w:p w14:paraId="50DD491F" w14:textId="77777777" w:rsidR="0054641B" w:rsidRDefault="0054641B">
      <w:r>
        <w:continuationSeparator/>
      </w:r>
    </w:p>
  </w:endnote>
  <w:endnote w:type="continuationNotice" w:id="1">
    <w:p w14:paraId="607E21DC" w14:textId="77777777" w:rsidR="0054641B" w:rsidRDefault="0054641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50BA53" w14:textId="17006984" w:rsidR="00FD05F3" w:rsidRPr="00581C99" w:rsidRDefault="00581C99" w:rsidP="00581C99">
    <w:pPr>
      <w:pStyle w:val="Fuzeile"/>
      <w:jc w:val="right"/>
      <w:rPr>
        <w:sz w:val="14"/>
        <w:szCs w:val="14"/>
      </w:rPr>
    </w:pPr>
    <w:r w:rsidRPr="002E600C">
      <w:rPr>
        <w:sz w:val="14"/>
        <w:szCs w:val="14"/>
      </w:rPr>
      <w:fldChar w:fldCharType="begin"/>
    </w:r>
    <w:r w:rsidRPr="002E600C">
      <w:rPr>
        <w:sz w:val="14"/>
        <w:szCs w:val="14"/>
      </w:rPr>
      <w:instrText xml:space="preserve"> DATE \@ "dd.MM.yyyy" </w:instrText>
    </w:r>
    <w:r w:rsidRPr="002E600C">
      <w:rPr>
        <w:sz w:val="14"/>
        <w:szCs w:val="14"/>
      </w:rPr>
      <w:fldChar w:fldCharType="separate"/>
    </w:r>
    <w:r w:rsidR="00AA5AB6">
      <w:rPr>
        <w:noProof/>
        <w:sz w:val="14"/>
        <w:szCs w:val="14"/>
      </w:rPr>
      <w:t>19.05.2026</w:t>
    </w:r>
    <w:r w:rsidRPr="002E600C">
      <w:rPr>
        <w:sz w:val="14"/>
        <w:szCs w:val="14"/>
      </w:rPr>
      <w:fldChar w:fldCharType="end"/>
    </w:r>
    <w:r w:rsidRPr="002E600C">
      <w:rPr>
        <w:sz w:val="14"/>
        <w:szCs w:val="14"/>
      </w:rPr>
      <w:t xml:space="preserve"> // </w:t>
    </w:r>
    <w:r>
      <w:rPr>
        <w:sz w:val="14"/>
        <w:szCs w:val="14"/>
      </w:rPr>
      <w:t>Seite</w:t>
    </w:r>
    <w:r w:rsidRPr="002E600C">
      <w:rPr>
        <w:sz w:val="14"/>
        <w:szCs w:val="14"/>
      </w:rPr>
      <w:t xml:space="preserve"> </w:t>
    </w:r>
    <w:r w:rsidRPr="002E600C">
      <w:rPr>
        <w:sz w:val="14"/>
        <w:szCs w:val="14"/>
      </w:rPr>
      <w:fldChar w:fldCharType="begin"/>
    </w:r>
    <w:r w:rsidRPr="002E600C">
      <w:rPr>
        <w:sz w:val="14"/>
        <w:szCs w:val="14"/>
      </w:rPr>
      <w:instrText xml:space="preserve"> PAGE </w:instrText>
    </w:r>
    <w:r w:rsidRPr="002E600C">
      <w:rPr>
        <w:sz w:val="14"/>
        <w:szCs w:val="14"/>
      </w:rPr>
      <w:fldChar w:fldCharType="separate"/>
    </w:r>
    <w:r w:rsidR="00A020B2">
      <w:rPr>
        <w:noProof/>
        <w:sz w:val="14"/>
        <w:szCs w:val="14"/>
      </w:rPr>
      <w:t>1</w:t>
    </w:r>
    <w:r w:rsidRPr="002E600C">
      <w:rPr>
        <w:sz w:val="14"/>
        <w:szCs w:val="14"/>
      </w:rPr>
      <w:fldChar w:fldCharType="end"/>
    </w:r>
    <w:r w:rsidRPr="002E600C">
      <w:rPr>
        <w:sz w:val="14"/>
        <w:szCs w:val="14"/>
      </w:rPr>
      <w:t xml:space="preserve"> </w:t>
    </w:r>
    <w:r>
      <w:rPr>
        <w:sz w:val="14"/>
        <w:szCs w:val="14"/>
      </w:rPr>
      <w:t>von</w:t>
    </w:r>
    <w:r w:rsidRPr="002E600C">
      <w:rPr>
        <w:sz w:val="14"/>
        <w:szCs w:val="14"/>
      </w:rPr>
      <w:t xml:space="preserve"> </w:t>
    </w:r>
    <w:r w:rsidRPr="002E600C">
      <w:rPr>
        <w:sz w:val="14"/>
        <w:szCs w:val="14"/>
      </w:rPr>
      <w:fldChar w:fldCharType="begin"/>
    </w:r>
    <w:r w:rsidRPr="002E600C">
      <w:rPr>
        <w:sz w:val="14"/>
        <w:szCs w:val="14"/>
      </w:rPr>
      <w:instrText xml:space="preserve"> NUMPAGES </w:instrText>
    </w:r>
    <w:r w:rsidRPr="002E600C">
      <w:rPr>
        <w:sz w:val="14"/>
        <w:szCs w:val="14"/>
      </w:rPr>
      <w:fldChar w:fldCharType="separate"/>
    </w:r>
    <w:r w:rsidR="00A020B2">
      <w:rPr>
        <w:noProof/>
        <w:sz w:val="14"/>
        <w:szCs w:val="14"/>
      </w:rPr>
      <w:t>1</w:t>
    </w:r>
    <w:r w:rsidRPr="002E600C">
      <w:rPr>
        <w:sz w:val="14"/>
        <w:szCs w:val="1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45B8F5" w14:textId="77777777" w:rsidR="00FD05F3" w:rsidRDefault="00FD05F3" w:rsidP="006B32D7">
    <w:pPr>
      <w:pStyle w:val="Fuzeile"/>
      <w:jc w:val="right"/>
    </w:pPr>
  </w:p>
  <w:p w14:paraId="2AD55AD5" w14:textId="77777777" w:rsidR="00FD05F3" w:rsidRDefault="00FD05F3" w:rsidP="006B32D7">
    <w:pPr>
      <w:pStyle w:val="Fuzeile"/>
      <w:jc w:val="right"/>
    </w:pPr>
  </w:p>
  <w:p w14:paraId="560A7053" w14:textId="77777777" w:rsidR="00FD05F3" w:rsidRDefault="00FD05F3" w:rsidP="006B32D7">
    <w:pPr>
      <w:pStyle w:val="Fuzeile"/>
      <w:jc w:val="right"/>
    </w:pPr>
  </w:p>
  <w:p w14:paraId="6983FCE9" w14:textId="77777777" w:rsidR="00FD05F3" w:rsidRDefault="00FD05F3" w:rsidP="006B32D7">
    <w:pPr>
      <w:pStyle w:val="Fuzeile"/>
      <w:jc w:val="right"/>
    </w:pPr>
  </w:p>
  <w:p w14:paraId="078A71E8" w14:textId="77777777" w:rsidR="00FD05F3" w:rsidRDefault="00FD05F3" w:rsidP="006B32D7">
    <w:pPr>
      <w:pStyle w:val="Fuzeile"/>
      <w:jc w:val="right"/>
    </w:pPr>
  </w:p>
  <w:p w14:paraId="65407D0A" w14:textId="77777777" w:rsidR="00FD05F3" w:rsidRDefault="00FD05F3" w:rsidP="006B32D7">
    <w:pPr>
      <w:pStyle w:val="Fuzeile"/>
      <w:jc w:val="right"/>
    </w:pPr>
  </w:p>
  <w:p w14:paraId="7609C577" w14:textId="77777777" w:rsidR="00FD05F3" w:rsidRDefault="00FD05F3" w:rsidP="006B32D7">
    <w:pPr>
      <w:pStyle w:val="Fuzeile"/>
      <w:jc w:val="right"/>
    </w:pPr>
  </w:p>
  <w:p w14:paraId="6FE96874" w14:textId="77777777" w:rsidR="00FD05F3" w:rsidRDefault="00FD05F3" w:rsidP="006B32D7">
    <w:pPr>
      <w:pStyle w:val="Fuzeile"/>
      <w:jc w:val="right"/>
    </w:pPr>
  </w:p>
  <w:p w14:paraId="68591E81" w14:textId="77777777" w:rsidR="00FD05F3" w:rsidRPr="002E600C" w:rsidRDefault="00FD05F3" w:rsidP="006B32D7">
    <w:pPr>
      <w:pStyle w:val="Fuzeile"/>
      <w:jc w:val="right"/>
    </w:pPr>
  </w:p>
  <w:p w14:paraId="3DF41826" w14:textId="77777777" w:rsidR="00FD05F3" w:rsidRPr="002E600C" w:rsidRDefault="00FD05F3" w:rsidP="006B32D7">
    <w:pPr>
      <w:pStyle w:val="Fuzeile"/>
      <w:jc w:val="right"/>
    </w:pPr>
  </w:p>
  <w:p w14:paraId="584F491D" w14:textId="77777777" w:rsidR="00FD05F3" w:rsidRPr="002E600C" w:rsidRDefault="00FD05F3" w:rsidP="006B32D7">
    <w:pPr>
      <w:pStyle w:val="Fuzeile"/>
      <w:jc w:val="right"/>
      <w:rPr>
        <w:sz w:val="14"/>
        <w:szCs w:val="14"/>
      </w:rPr>
    </w:pPr>
    <w:r w:rsidRPr="002E600C">
      <w:rPr>
        <w:sz w:val="14"/>
        <w:szCs w:val="14"/>
      </w:rPr>
      <w:fldChar w:fldCharType="begin"/>
    </w:r>
    <w:r w:rsidRPr="002E600C">
      <w:rPr>
        <w:sz w:val="14"/>
        <w:szCs w:val="14"/>
      </w:rPr>
      <w:instrText xml:space="preserve"> FILENAME </w:instrText>
    </w:r>
    <w:r w:rsidRPr="002E600C">
      <w:rPr>
        <w:sz w:val="14"/>
        <w:szCs w:val="14"/>
      </w:rPr>
      <w:fldChar w:fldCharType="separate"/>
    </w:r>
    <w:r w:rsidR="00F46927">
      <w:rPr>
        <w:noProof/>
        <w:sz w:val="14"/>
        <w:szCs w:val="14"/>
      </w:rPr>
      <w:t>Dokument1</w:t>
    </w:r>
    <w:r w:rsidRPr="002E600C">
      <w:rPr>
        <w:sz w:val="14"/>
        <w:szCs w:val="14"/>
      </w:rPr>
      <w:fldChar w:fldCharType="end"/>
    </w:r>
  </w:p>
  <w:p w14:paraId="74B4B92B" w14:textId="7905A0DE" w:rsidR="00FD05F3" w:rsidRPr="002E600C" w:rsidRDefault="00FD05F3" w:rsidP="002E600C">
    <w:pPr>
      <w:pStyle w:val="Fuzeile"/>
      <w:jc w:val="right"/>
      <w:rPr>
        <w:sz w:val="14"/>
        <w:szCs w:val="14"/>
      </w:rPr>
    </w:pPr>
    <w:r w:rsidRPr="002E600C">
      <w:rPr>
        <w:sz w:val="14"/>
        <w:szCs w:val="14"/>
      </w:rPr>
      <w:fldChar w:fldCharType="begin"/>
    </w:r>
    <w:r w:rsidRPr="002E600C">
      <w:rPr>
        <w:sz w:val="14"/>
        <w:szCs w:val="14"/>
      </w:rPr>
      <w:instrText xml:space="preserve"> DATE \@ "dd.MM.yyyy" </w:instrText>
    </w:r>
    <w:r w:rsidRPr="002E600C">
      <w:rPr>
        <w:sz w:val="14"/>
        <w:szCs w:val="14"/>
      </w:rPr>
      <w:fldChar w:fldCharType="separate"/>
    </w:r>
    <w:r w:rsidR="00AA5AB6">
      <w:rPr>
        <w:noProof/>
        <w:sz w:val="14"/>
        <w:szCs w:val="14"/>
      </w:rPr>
      <w:t>19.05.2026</w:t>
    </w:r>
    <w:r w:rsidRPr="002E600C">
      <w:rPr>
        <w:sz w:val="14"/>
        <w:szCs w:val="14"/>
      </w:rPr>
      <w:fldChar w:fldCharType="end"/>
    </w:r>
    <w:r w:rsidRPr="002E600C">
      <w:rPr>
        <w:sz w:val="14"/>
        <w:szCs w:val="14"/>
      </w:rPr>
      <w:t xml:space="preserve"> // </w:t>
    </w:r>
    <w:r>
      <w:rPr>
        <w:sz w:val="14"/>
        <w:szCs w:val="14"/>
      </w:rPr>
      <w:t>Seite</w:t>
    </w:r>
    <w:r w:rsidRPr="002E600C">
      <w:rPr>
        <w:sz w:val="14"/>
        <w:szCs w:val="14"/>
      </w:rPr>
      <w:t xml:space="preserve"> </w:t>
    </w:r>
    <w:r w:rsidRPr="002E600C">
      <w:rPr>
        <w:sz w:val="14"/>
        <w:szCs w:val="14"/>
      </w:rPr>
      <w:fldChar w:fldCharType="begin"/>
    </w:r>
    <w:r w:rsidRPr="002E600C">
      <w:rPr>
        <w:sz w:val="14"/>
        <w:szCs w:val="14"/>
      </w:rPr>
      <w:instrText xml:space="preserve"> PAGE </w:instrText>
    </w:r>
    <w:r w:rsidRPr="002E600C">
      <w:rPr>
        <w:sz w:val="14"/>
        <w:szCs w:val="14"/>
      </w:rPr>
      <w:fldChar w:fldCharType="separate"/>
    </w:r>
    <w:r w:rsidR="002B3B5E">
      <w:rPr>
        <w:noProof/>
        <w:sz w:val="14"/>
        <w:szCs w:val="14"/>
      </w:rPr>
      <w:t>1</w:t>
    </w:r>
    <w:r w:rsidRPr="002E600C">
      <w:rPr>
        <w:sz w:val="14"/>
        <w:szCs w:val="14"/>
      </w:rPr>
      <w:fldChar w:fldCharType="end"/>
    </w:r>
    <w:r w:rsidRPr="002E600C">
      <w:rPr>
        <w:sz w:val="14"/>
        <w:szCs w:val="14"/>
      </w:rPr>
      <w:t xml:space="preserve"> </w:t>
    </w:r>
    <w:r>
      <w:rPr>
        <w:sz w:val="14"/>
        <w:szCs w:val="14"/>
      </w:rPr>
      <w:t>von</w:t>
    </w:r>
    <w:r w:rsidRPr="002E600C">
      <w:rPr>
        <w:sz w:val="14"/>
        <w:szCs w:val="14"/>
      </w:rPr>
      <w:t xml:space="preserve"> </w:t>
    </w:r>
    <w:r w:rsidRPr="002E600C">
      <w:rPr>
        <w:sz w:val="14"/>
        <w:szCs w:val="14"/>
      </w:rPr>
      <w:fldChar w:fldCharType="begin"/>
    </w:r>
    <w:r w:rsidRPr="002E600C">
      <w:rPr>
        <w:sz w:val="14"/>
        <w:szCs w:val="14"/>
      </w:rPr>
      <w:instrText xml:space="preserve"> NUMPAGES </w:instrText>
    </w:r>
    <w:r w:rsidRPr="002E600C">
      <w:rPr>
        <w:sz w:val="14"/>
        <w:szCs w:val="14"/>
      </w:rPr>
      <w:fldChar w:fldCharType="separate"/>
    </w:r>
    <w:r w:rsidR="002B3B5E">
      <w:rPr>
        <w:noProof/>
        <w:sz w:val="14"/>
        <w:szCs w:val="14"/>
      </w:rPr>
      <w:t>1</w:t>
    </w:r>
    <w:r w:rsidRPr="002E600C">
      <w:rPr>
        <w:sz w:val="14"/>
        <w:szCs w:val="1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0FC4EA" w14:textId="77777777" w:rsidR="0054641B" w:rsidRDefault="0054641B">
      <w:r>
        <w:separator/>
      </w:r>
    </w:p>
  </w:footnote>
  <w:footnote w:type="continuationSeparator" w:id="0">
    <w:p w14:paraId="54C87AA3" w14:textId="77777777" w:rsidR="0054641B" w:rsidRDefault="0054641B">
      <w:r>
        <w:continuationSeparator/>
      </w:r>
    </w:p>
  </w:footnote>
  <w:footnote w:type="continuationNotice" w:id="1">
    <w:p w14:paraId="19B75E99" w14:textId="77777777" w:rsidR="0054641B" w:rsidRDefault="0054641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040337" w14:textId="77777777" w:rsidR="00F46927" w:rsidRDefault="00F46927" w:rsidP="00100331">
    <w:pPr>
      <w:pStyle w:val="Kopfzeile"/>
      <w:tabs>
        <w:tab w:val="clear" w:pos="4536"/>
        <w:tab w:val="clear" w:pos="9072"/>
        <w:tab w:val="left" w:pos="2235"/>
      </w:tabs>
    </w:pPr>
  </w:p>
  <w:p w14:paraId="2AD883C6" w14:textId="1B7C46D9" w:rsidR="00F46927" w:rsidRDefault="00F46927" w:rsidP="00100331">
    <w:pPr>
      <w:pStyle w:val="Kopfzeile"/>
      <w:tabs>
        <w:tab w:val="clear" w:pos="4536"/>
        <w:tab w:val="clear" w:pos="9072"/>
        <w:tab w:val="left" w:pos="2235"/>
      </w:tabs>
    </w:pPr>
    <w:r>
      <w:rPr>
        <w:b/>
        <w:i/>
        <w:noProof/>
        <w:sz w:val="44"/>
        <w:szCs w:val="44"/>
        <w:lang w:eastAsia="de-DE"/>
      </w:rPr>
      <mc:AlternateContent>
        <mc:Choice Requires="wps">
          <w:drawing>
            <wp:anchor distT="0" distB="0" distL="114300" distR="114300" simplePos="0" relativeHeight="251658240" behindDoc="0" locked="0" layoutInCell="1" allowOverlap="1" wp14:anchorId="69C445A2" wp14:editId="466EEAAA">
              <wp:simplePos x="0" y="0"/>
              <wp:positionH relativeFrom="column">
                <wp:posOffset>-80094</wp:posOffset>
              </wp:positionH>
              <wp:positionV relativeFrom="paragraph">
                <wp:posOffset>145415</wp:posOffset>
              </wp:positionV>
              <wp:extent cx="2531861" cy="470263"/>
              <wp:effectExtent l="0" t="0" r="0" b="0"/>
              <wp:wrapNone/>
              <wp:docPr id="1725603356" name="Textfeld 1725603356"/>
              <wp:cNvGraphicFramePr/>
              <a:graphic xmlns:a="http://schemas.openxmlformats.org/drawingml/2006/main">
                <a:graphicData uri="http://schemas.microsoft.com/office/word/2010/wordprocessingShape">
                  <wps:wsp>
                    <wps:cNvSpPr txBox="1"/>
                    <wps:spPr>
                      <a:xfrm>
                        <a:off x="0" y="0"/>
                        <a:ext cx="2531861" cy="470263"/>
                      </a:xfrm>
                      <a:prstGeom prst="rect">
                        <a:avLst/>
                      </a:prstGeom>
                      <a:noFill/>
                      <a:ln w="6350">
                        <a:noFill/>
                      </a:ln>
                    </wps:spPr>
                    <wps:txbx>
                      <w:txbxContent>
                        <w:p w14:paraId="7DF49E14" w14:textId="77777777" w:rsidR="00F46927" w:rsidRPr="00B44322" w:rsidRDefault="00F46927" w:rsidP="00F46927">
                          <w:pPr>
                            <w:rPr>
                              <w:rFonts w:asciiTheme="minorBidi" w:hAnsiTheme="minorBidi"/>
                              <w:color w:val="A6A6A6" w:themeColor="background1" w:themeShade="A6"/>
                            </w:rPr>
                          </w:pPr>
                          <w:r w:rsidRPr="00B44322">
                            <w:rPr>
                              <w:rFonts w:asciiTheme="minorBidi" w:hAnsiTheme="minorBidi"/>
                              <w:b/>
                              <w:i/>
                              <w:color w:val="A6A6A6" w:themeColor="background1" w:themeShade="A6"/>
                              <w:sz w:val="44"/>
                              <w:szCs w:val="44"/>
                            </w:rPr>
                            <w:t>Pressemitteilung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9C445A2" id="_x0000_t202" coordsize="21600,21600" o:spt="202" path="m,l,21600r21600,l21600,xe">
              <v:stroke joinstyle="miter"/>
              <v:path gradientshapeok="t" o:connecttype="rect"/>
            </v:shapetype>
            <v:shape id="Textfeld 1725603356" o:spid="_x0000_s1026" type="#_x0000_t202" style="position:absolute;margin-left:-6.3pt;margin-top:11.45pt;width:199.35pt;height:37.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" filled="f" stroked="f" strokeweight=".5pt">
              <v:textbox>
                <w:txbxContent>
                  <w:p w14:paraId="7DF49E14" w14:textId="77777777" w:rsidR="00F46927" w:rsidRPr="00B44322" w:rsidRDefault="00F46927" w:rsidP="00F46927">
                    <w:pPr>
                      <w:rPr>
                        <w:rFonts w:asciiTheme="minorBidi" w:hAnsiTheme="minorBidi"/>
                        <w:color w:val="A6A6A6" w:themeColor="background1" w:themeShade="A6"/>
                      </w:rPr>
                    </w:pPr>
                    <w:r w:rsidRPr="00B44322">
                      <w:rPr>
                        <w:rFonts w:asciiTheme="minorBidi" w:hAnsiTheme="minorBidi"/>
                        <w:b/>
                        <w:i/>
                        <w:color w:val="A6A6A6" w:themeColor="background1" w:themeShade="A6"/>
                        <w:sz w:val="44"/>
                        <w:szCs w:val="44"/>
                      </w:rPr>
                      <w:t>Pressemitteilung</w:t>
                    </w:r>
                  </w:p>
                </w:txbxContent>
              </v:textbox>
            </v:shape>
          </w:pict>
        </mc:Fallback>
      </mc:AlternateContent>
    </w:r>
  </w:p>
  <w:p w14:paraId="19E5C161" w14:textId="0637C99A" w:rsidR="00FD05F3" w:rsidRDefault="003C531E" w:rsidP="003C531E">
    <w:pPr>
      <w:pStyle w:val="Kopfzeile"/>
      <w:tabs>
        <w:tab w:val="clear" w:pos="4536"/>
        <w:tab w:val="clear" w:pos="9072"/>
        <w:tab w:val="left" w:pos="2235"/>
      </w:tabs>
      <w:jc w:val="right"/>
    </w:pPr>
    <w:r>
      <w:fldChar w:fldCharType="begin"/>
    </w:r>
    <w:r>
      <w:instrText xml:space="preserve"> INCLUDEPICTURE "https://greenflash.de/wp-content/uploads/2023/06/GreenFlash-4-farbig.png" \* MERGEFORMATINET </w:instrText>
    </w:r>
    <w:r>
      <w:fldChar w:fldCharType="separate"/>
    </w:r>
    <w:r>
      <w:rPr>
        <w:noProof/>
      </w:rPr>
      <w:drawing>
        <wp:inline distT="0" distB="0" distL="0" distR="0" wp14:anchorId="09396FF9" wp14:editId="376E3907">
          <wp:extent cx="1309919" cy="347087"/>
          <wp:effectExtent l="0" t="0" r="0" b="0"/>
          <wp:docPr id="154774350" name="Grafik 2" descr="Greenfla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flash"/>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39017" cy="460784"/>
                  </a:xfrm>
                  <a:prstGeom prst="rect">
                    <a:avLst/>
                  </a:prstGeom>
                  <a:noFill/>
                  <a:ln>
                    <a:noFill/>
                  </a:ln>
                </pic:spPr>
              </pic:pic>
            </a:graphicData>
          </a:graphic>
        </wp:inline>
      </w:drawing>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3272E6" w14:textId="77777777" w:rsidR="00FD05F3" w:rsidRDefault="00FD05F3">
    <w:pPr>
      <w:pStyle w:val="Kopfzeile"/>
    </w:pPr>
  </w:p>
  <w:p w14:paraId="166ED911" w14:textId="77777777" w:rsidR="00FD05F3" w:rsidRDefault="00FD05F3">
    <w:pPr>
      <w:pStyle w:val="Kopfzeile"/>
    </w:pPr>
  </w:p>
  <w:p w14:paraId="358A3027" w14:textId="77777777" w:rsidR="00FD05F3" w:rsidRDefault="00FD05F3">
    <w:pPr>
      <w:pStyle w:val="Kopfzeile"/>
    </w:pPr>
  </w:p>
  <w:p w14:paraId="11660CE1" w14:textId="77777777" w:rsidR="00FD05F3" w:rsidRDefault="00FD05F3">
    <w:pPr>
      <w:pStyle w:val="Kopfzeile"/>
    </w:pPr>
  </w:p>
  <w:p w14:paraId="1308DCDF" w14:textId="77777777" w:rsidR="00FD05F3" w:rsidRDefault="00FD05F3">
    <w:pPr>
      <w:pStyle w:val="Kopfzeile"/>
    </w:pPr>
  </w:p>
  <w:p w14:paraId="560E1547" w14:textId="77777777" w:rsidR="00FD05F3" w:rsidRDefault="00FD05F3">
    <w:pPr>
      <w:pStyle w:val="Kopfzeile"/>
    </w:pPr>
  </w:p>
  <w:p w14:paraId="75531C75" w14:textId="77777777" w:rsidR="00FD05F3" w:rsidRDefault="00FD05F3">
    <w:pPr>
      <w:pStyle w:val="Kopfzeile"/>
    </w:pPr>
  </w:p>
  <w:p w14:paraId="1077A247" w14:textId="77777777" w:rsidR="00FD05F3" w:rsidRDefault="00FD05F3">
    <w:pPr>
      <w:pStyle w:val="Kopfzeile"/>
    </w:pPr>
  </w:p>
  <w:p w14:paraId="58993550" w14:textId="77777777" w:rsidR="00FD05F3" w:rsidRDefault="00FD05F3">
    <w:pPr>
      <w:pStyle w:val="Kopfzeile"/>
    </w:pPr>
  </w:p>
  <w:p w14:paraId="089F2EC2" w14:textId="77777777" w:rsidR="00FD05F3" w:rsidRDefault="00FD05F3">
    <w:pPr>
      <w:pStyle w:val="Kopfzeile"/>
    </w:pPr>
  </w:p>
  <w:p w14:paraId="5DD18325" w14:textId="77777777" w:rsidR="00FD05F3" w:rsidRPr="00F959A5" w:rsidRDefault="00FD05F3">
    <w:pPr>
      <w:pStyle w:val="Kopfzeile"/>
      <w:rPr>
        <w:sz w:val="3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D1E499B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E00CC0AE"/>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ADEA5600"/>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1CE6209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1461B30"/>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48848806"/>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95D21364"/>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19BC96B8"/>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6F98AA8C"/>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0E60C500"/>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CC92ACC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08759D3"/>
    <w:multiLevelType w:val="hybridMultilevel"/>
    <w:tmpl w:val="87F68C9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0D2E42F1"/>
    <w:multiLevelType w:val="singleLevel"/>
    <w:tmpl w:val="D6562D92"/>
    <w:lvl w:ilvl="0">
      <w:start w:val="50"/>
      <w:numFmt w:val="bullet"/>
      <w:lvlText w:val="-"/>
      <w:lvlJc w:val="left"/>
      <w:pPr>
        <w:tabs>
          <w:tab w:val="num" w:pos="4155"/>
        </w:tabs>
        <w:ind w:left="4155" w:hanging="360"/>
      </w:pPr>
      <w:rPr>
        <w:rFonts w:ascii="Times New Roman" w:hAnsi="Times New Roman" w:hint="default"/>
      </w:rPr>
    </w:lvl>
  </w:abstractNum>
  <w:abstractNum w:abstractNumId="13" w15:restartNumberingAfterBreak="0">
    <w:nsid w:val="0F1836AB"/>
    <w:multiLevelType w:val="hybridMultilevel"/>
    <w:tmpl w:val="083E7A98"/>
    <w:lvl w:ilvl="0" w:tplc="AD00593A">
      <w:start w:val="1"/>
      <w:numFmt w:val="decimal"/>
      <w:pStyle w:val="Listenabsatz"/>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1FAA0593"/>
    <w:multiLevelType w:val="singleLevel"/>
    <w:tmpl w:val="2C68F12C"/>
    <w:lvl w:ilvl="0">
      <w:start w:val="1"/>
      <w:numFmt w:val="lowerRoman"/>
      <w:lvlText w:val="%1."/>
      <w:lvlJc w:val="left"/>
      <w:pPr>
        <w:tabs>
          <w:tab w:val="num" w:pos="720"/>
        </w:tabs>
        <w:ind w:left="720" w:hanging="720"/>
      </w:pPr>
      <w:rPr>
        <w:rFonts w:hint="default"/>
      </w:rPr>
    </w:lvl>
  </w:abstractNum>
  <w:abstractNum w:abstractNumId="15" w15:restartNumberingAfterBreak="0">
    <w:nsid w:val="56177452"/>
    <w:multiLevelType w:val="singleLevel"/>
    <w:tmpl w:val="82601FE6"/>
    <w:lvl w:ilvl="0">
      <w:start w:val="500"/>
      <w:numFmt w:val="bullet"/>
      <w:lvlText w:val="-"/>
      <w:lvlJc w:val="left"/>
      <w:pPr>
        <w:tabs>
          <w:tab w:val="num" w:pos="3900"/>
        </w:tabs>
        <w:ind w:left="3900" w:hanging="360"/>
      </w:pPr>
      <w:rPr>
        <w:rFonts w:ascii="Times New Roman" w:hAnsi="Times New Roman" w:hint="default"/>
      </w:rPr>
    </w:lvl>
  </w:abstractNum>
  <w:abstractNum w:abstractNumId="16" w15:restartNumberingAfterBreak="0">
    <w:nsid w:val="57EA668F"/>
    <w:multiLevelType w:val="singleLevel"/>
    <w:tmpl w:val="76E0F5CE"/>
    <w:lvl w:ilvl="0">
      <w:start w:val="1"/>
      <w:numFmt w:val="lowerRoman"/>
      <w:lvlText w:val="%1."/>
      <w:lvlJc w:val="left"/>
      <w:pPr>
        <w:tabs>
          <w:tab w:val="num" w:pos="720"/>
        </w:tabs>
        <w:ind w:left="720" w:hanging="720"/>
      </w:pPr>
      <w:rPr>
        <w:rFonts w:hint="default"/>
      </w:rPr>
    </w:lvl>
  </w:abstractNum>
  <w:abstractNum w:abstractNumId="17" w15:restartNumberingAfterBreak="0">
    <w:nsid w:val="7D974DCC"/>
    <w:multiLevelType w:val="hybridMultilevel"/>
    <w:tmpl w:val="A1001BB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946234284">
    <w:abstractNumId w:val="12"/>
  </w:num>
  <w:num w:numId="2" w16cid:durableId="565648696">
    <w:abstractNumId w:val="15"/>
  </w:num>
  <w:num w:numId="3" w16cid:durableId="297493003">
    <w:abstractNumId w:val="14"/>
  </w:num>
  <w:num w:numId="4" w16cid:durableId="733622301">
    <w:abstractNumId w:val="16"/>
  </w:num>
  <w:num w:numId="5" w16cid:durableId="168757948">
    <w:abstractNumId w:val="10"/>
  </w:num>
  <w:num w:numId="6" w16cid:durableId="239170930">
    <w:abstractNumId w:val="8"/>
  </w:num>
  <w:num w:numId="7" w16cid:durableId="736585102">
    <w:abstractNumId w:val="7"/>
  </w:num>
  <w:num w:numId="8" w16cid:durableId="1558004078">
    <w:abstractNumId w:val="6"/>
  </w:num>
  <w:num w:numId="9" w16cid:durableId="634407824">
    <w:abstractNumId w:val="5"/>
  </w:num>
  <w:num w:numId="10" w16cid:durableId="1525174775">
    <w:abstractNumId w:val="9"/>
  </w:num>
  <w:num w:numId="11" w16cid:durableId="172884851">
    <w:abstractNumId w:val="4"/>
  </w:num>
  <w:num w:numId="12" w16cid:durableId="1084642049">
    <w:abstractNumId w:val="3"/>
  </w:num>
  <w:num w:numId="13" w16cid:durableId="1934628757">
    <w:abstractNumId w:val="2"/>
  </w:num>
  <w:num w:numId="14" w16cid:durableId="1756318897">
    <w:abstractNumId w:val="1"/>
  </w:num>
  <w:num w:numId="15" w16cid:durableId="1321075772">
    <w:abstractNumId w:val="0"/>
  </w:num>
  <w:num w:numId="16" w16cid:durableId="2027053208">
    <w:abstractNumId w:val="13"/>
  </w:num>
  <w:num w:numId="17" w16cid:durableId="318308704">
    <w:abstractNumId w:val="11"/>
  </w:num>
  <w:num w:numId="18" w16cid:durableId="88271869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10"/>
  <w:drawingGridVerticalSpacing w:val="299"/>
  <w:displayHorizontalDrawingGridEvery w:val="0"/>
  <w:displayVerticalDrawingGridEvery w:val="0"/>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6927"/>
    <w:rsid w:val="000009EA"/>
    <w:rsid w:val="000024E3"/>
    <w:rsid w:val="00003ECB"/>
    <w:rsid w:val="00017CC3"/>
    <w:rsid w:val="00024D05"/>
    <w:rsid w:val="00024FAC"/>
    <w:rsid w:val="00026370"/>
    <w:rsid w:val="00026B47"/>
    <w:rsid w:val="000321D9"/>
    <w:rsid w:val="000323B8"/>
    <w:rsid w:val="0004071F"/>
    <w:rsid w:val="000465B6"/>
    <w:rsid w:val="00053622"/>
    <w:rsid w:val="00054348"/>
    <w:rsid w:val="000543C3"/>
    <w:rsid w:val="00054430"/>
    <w:rsid w:val="00054793"/>
    <w:rsid w:val="000560D4"/>
    <w:rsid w:val="0005636E"/>
    <w:rsid w:val="000638F5"/>
    <w:rsid w:val="000648C7"/>
    <w:rsid w:val="00064B88"/>
    <w:rsid w:val="000732EB"/>
    <w:rsid w:val="000763FE"/>
    <w:rsid w:val="00081212"/>
    <w:rsid w:val="00084863"/>
    <w:rsid w:val="00084ABD"/>
    <w:rsid w:val="00085DF2"/>
    <w:rsid w:val="00086368"/>
    <w:rsid w:val="000871AE"/>
    <w:rsid w:val="000A1C0D"/>
    <w:rsid w:val="000A46CA"/>
    <w:rsid w:val="000B5493"/>
    <w:rsid w:val="000B7793"/>
    <w:rsid w:val="000C312C"/>
    <w:rsid w:val="000C35A1"/>
    <w:rsid w:val="000C48A9"/>
    <w:rsid w:val="000C4FDC"/>
    <w:rsid w:val="000C56D8"/>
    <w:rsid w:val="000C7207"/>
    <w:rsid w:val="000D5CF1"/>
    <w:rsid w:val="000D764A"/>
    <w:rsid w:val="000E6F19"/>
    <w:rsid w:val="000F1920"/>
    <w:rsid w:val="000F1B44"/>
    <w:rsid w:val="000F7931"/>
    <w:rsid w:val="00100331"/>
    <w:rsid w:val="00104490"/>
    <w:rsid w:val="001061E7"/>
    <w:rsid w:val="0010653A"/>
    <w:rsid w:val="001067A7"/>
    <w:rsid w:val="0010790E"/>
    <w:rsid w:val="00111027"/>
    <w:rsid w:val="00111780"/>
    <w:rsid w:val="00116067"/>
    <w:rsid w:val="00121378"/>
    <w:rsid w:val="00121C63"/>
    <w:rsid w:val="00124DB5"/>
    <w:rsid w:val="00135DF8"/>
    <w:rsid w:val="001366BA"/>
    <w:rsid w:val="0013760F"/>
    <w:rsid w:val="00140EB0"/>
    <w:rsid w:val="00141C07"/>
    <w:rsid w:val="0014241D"/>
    <w:rsid w:val="00143CF7"/>
    <w:rsid w:val="001477B6"/>
    <w:rsid w:val="001503E9"/>
    <w:rsid w:val="00154ECF"/>
    <w:rsid w:val="00156277"/>
    <w:rsid w:val="001608FD"/>
    <w:rsid w:val="00161F4C"/>
    <w:rsid w:val="00164108"/>
    <w:rsid w:val="00172FAA"/>
    <w:rsid w:val="001767FC"/>
    <w:rsid w:val="0018473C"/>
    <w:rsid w:val="00184ADD"/>
    <w:rsid w:val="001855E8"/>
    <w:rsid w:val="00187220"/>
    <w:rsid w:val="00187BD5"/>
    <w:rsid w:val="00197885"/>
    <w:rsid w:val="001A1439"/>
    <w:rsid w:val="001B7833"/>
    <w:rsid w:val="001C4FD7"/>
    <w:rsid w:val="001C6E65"/>
    <w:rsid w:val="001D3F5F"/>
    <w:rsid w:val="001D457E"/>
    <w:rsid w:val="001D6EB1"/>
    <w:rsid w:val="001E05A8"/>
    <w:rsid w:val="001E307C"/>
    <w:rsid w:val="001E7FEE"/>
    <w:rsid w:val="001F3A63"/>
    <w:rsid w:val="001F6756"/>
    <w:rsid w:val="001F76AA"/>
    <w:rsid w:val="00203C98"/>
    <w:rsid w:val="00211D9E"/>
    <w:rsid w:val="00212DC0"/>
    <w:rsid w:val="00213DDE"/>
    <w:rsid w:val="0021490D"/>
    <w:rsid w:val="0021502D"/>
    <w:rsid w:val="00216550"/>
    <w:rsid w:val="0021687C"/>
    <w:rsid w:val="00216CEE"/>
    <w:rsid w:val="00216F36"/>
    <w:rsid w:val="002250FD"/>
    <w:rsid w:val="002252E5"/>
    <w:rsid w:val="00225BBB"/>
    <w:rsid w:val="00232AD1"/>
    <w:rsid w:val="00232B52"/>
    <w:rsid w:val="00232D67"/>
    <w:rsid w:val="00233A99"/>
    <w:rsid w:val="00233C26"/>
    <w:rsid w:val="002345C7"/>
    <w:rsid w:val="00235809"/>
    <w:rsid w:val="00237CBD"/>
    <w:rsid w:val="002412E3"/>
    <w:rsid w:val="002416DB"/>
    <w:rsid w:val="00244393"/>
    <w:rsid w:val="002460B1"/>
    <w:rsid w:val="00250591"/>
    <w:rsid w:val="002527BC"/>
    <w:rsid w:val="00253377"/>
    <w:rsid w:val="0025613A"/>
    <w:rsid w:val="0025766D"/>
    <w:rsid w:val="002609C0"/>
    <w:rsid w:val="0026109B"/>
    <w:rsid w:val="0026199D"/>
    <w:rsid w:val="00263D43"/>
    <w:rsid w:val="00264815"/>
    <w:rsid w:val="0026771A"/>
    <w:rsid w:val="0027323A"/>
    <w:rsid w:val="00280195"/>
    <w:rsid w:val="002805F0"/>
    <w:rsid w:val="00280E93"/>
    <w:rsid w:val="00282C94"/>
    <w:rsid w:val="00282E47"/>
    <w:rsid w:val="00284126"/>
    <w:rsid w:val="00284E49"/>
    <w:rsid w:val="00286802"/>
    <w:rsid w:val="00291857"/>
    <w:rsid w:val="00295508"/>
    <w:rsid w:val="0029585A"/>
    <w:rsid w:val="00297DF9"/>
    <w:rsid w:val="002A0634"/>
    <w:rsid w:val="002A0D18"/>
    <w:rsid w:val="002A1777"/>
    <w:rsid w:val="002A4858"/>
    <w:rsid w:val="002A68AD"/>
    <w:rsid w:val="002B33BE"/>
    <w:rsid w:val="002B3962"/>
    <w:rsid w:val="002B3B5E"/>
    <w:rsid w:val="002B557C"/>
    <w:rsid w:val="002B7C12"/>
    <w:rsid w:val="002C0824"/>
    <w:rsid w:val="002C2C6E"/>
    <w:rsid w:val="002D31CB"/>
    <w:rsid w:val="002D34EB"/>
    <w:rsid w:val="002D5499"/>
    <w:rsid w:val="002E3916"/>
    <w:rsid w:val="002E600C"/>
    <w:rsid w:val="002F3D34"/>
    <w:rsid w:val="00302088"/>
    <w:rsid w:val="0030434E"/>
    <w:rsid w:val="0030515F"/>
    <w:rsid w:val="003065D1"/>
    <w:rsid w:val="0031248B"/>
    <w:rsid w:val="00312C57"/>
    <w:rsid w:val="00315263"/>
    <w:rsid w:val="0032017B"/>
    <w:rsid w:val="0033597F"/>
    <w:rsid w:val="00340319"/>
    <w:rsid w:val="00342124"/>
    <w:rsid w:val="003445A7"/>
    <w:rsid w:val="0034470B"/>
    <w:rsid w:val="00346B60"/>
    <w:rsid w:val="00350C19"/>
    <w:rsid w:val="00351490"/>
    <w:rsid w:val="003516EE"/>
    <w:rsid w:val="003558A8"/>
    <w:rsid w:val="00360091"/>
    <w:rsid w:val="003600D0"/>
    <w:rsid w:val="0036340C"/>
    <w:rsid w:val="00364452"/>
    <w:rsid w:val="00372313"/>
    <w:rsid w:val="0037616D"/>
    <w:rsid w:val="00380215"/>
    <w:rsid w:val="00380732"/>
    <w:rsid w:val="00384FE0"/>
    <w:rsid w:val="00387319"/>
    <w:rsid w:val="00390AC8"/>
    <w:rsid w:val="003912BA"/>
    <w:rsid w:val="003937D0"/>
    <w:rsid w:val="003A4F79"/>
    <w:rsid w:val="003A5E20"/>
    <w:rsid w:val="003B4061"/>
    <w:rsid w:val="003B40E1"/>
    <w:rsid w:val="003B551D"/>
    <w:rsid w:val="003C0CEF"/>
    <w:rsid w:val="003C4C11"/>
    <w:rsid w:val="003C531E"/>
    <w:rsid w:val="003D199C"/>
    <w:rsid w:val="003D37B1"/>
    <w:rsid w:val="003D44A8"/>
    <w:rsid w:val="003D61A9"/>
    <w:rsid w:val="003D7B86"/>
    <w:rsid w:val="003E2ABA"/>
    <w:rsid w:val="003E3399"/>
    <w:rsid w:val="003E5C55"/>
    <w:rsid w:val="003F39EC"/>
    <w:rsid w:val="0040526D"/>
    <w:rsid w:val="00410674"/>
    <w:rsid w:val="00411CAA"/>
    <w:rsid w:val="00420761"/>
    <w:rsid w:val="0042089D"/>
    <w:rsid w:val="004338BE"/>
    <w:rsid w:val="004358D7"/>
    <w:rsid w:val="004443EE"/>
    <w:rsid w:val="004452F9"/>
    <w:rsid w:val="00451380"/>
    <w:rsid w:val="00454577"/>
    <w:rsid w:val="00455D50"/>
    <w:rsid w:val="004620C8"/>
    <w:rsid w:val="00463BF5"/>
    <w:rsid w:val="00464E47"/>
    <w:rsid w:val="004745FF"/>
    <w:rsid w:val="00475277"/>
    <w:rsid w:val="0047543B"/>
    <w:rsid w:val="00480F18"/>
    <w:rsid w:val="00483EA2"/>
    <w:rsid w:val="00495CB9"/>
    <w:rsid w:val="00497F0B"/>
    <w:rsid w:val="004A37AF"/>
    <w:rsid w:val="004A7579"/>
    <w:rsid w:val="004A7B2D"/>
    <w:rsid w:val="004B399C"/>
    <w:rsid w:val="004B4076"/>
    <w:rsid w:val="004B46B1"/>
    <w:rsid w:val="004B4FBC"/>
    <w:rsid w:val="004B61C4"/>
    <w:rsid w:val="004C4DFB"/>
    <w:rsid w:val="004C7655"/>
    <w:rsid w:val="004D0C92"/>
    <w:rsid w:val="004D285B"/>
    <w:rsid w:val="004E7BD4"/>
    <w:rsid w:val="004F1197"/>
    <w:rsid w:val="004F4F92"/>
    <w:rsid w:val="004F567B"/>
    <w:rsid w:val="004F6212"/>
    <w:rsid w:val="00505487"/>
    <w:rsid w:val="0050754A"/>
    <w:rsid w:val="00511CB0"/>
    <w:rsid w:val="0052093E"/>
    <w:rsid w:val="005254F4"/>
    <w:rsid w:val="00525A92"/>
    <w:rsid w:val="00534CE0"/>
    <w:rsid w:val="005429B2"/>
    <w:rsid w:val="00543232"/>
    <w:rsid w:val="00543D97"/>
    <w:rsid w:val="005449F8"/>
    <w:rsid w:val="0054641B"/>
    <w:rsid w:val="00552136"/>
    <w:rsid w:val="00553A8C"/>
    <w:rsid w:val="00553E8D"/>
    <w:rsid w:val="00557510"/>
    <w:rsid w:val="00560C5E"/>
    <w:rsid w:val="005622C4"/>
    <w:rsid w:val="00563EA6"/>
    <w:rsid w:val="005646F1"/>
    <w:rsid w:val="00565645"/>
    <w:rsid w:val="0056589D"/>
    <w:rsid w:val="00565912"/>
    <w:rsid w:val="0057103D"/>
    <w:rsid w:val="00572D33"/>
    <w:rsid w:val="005733EF"/>
    <w:rsid w:val="00573766"/>
    <w:rsid w:val="00573AF7"/>
    <w:rsid w:val="00574ACD"/>
    <w:rsid w:val="00581037"/>
    <w:rsid w:val="00581C99"/>
    <w:rsid w:val="00581EC6"/>
    <w:rsid w:val="00586BA0"/>
    <w:rsid w:val="00591C5A"/>
    <w:rsid w:val="00595740"/>
    <w:rsid w:val="00595994"/>
    <w:rsid w:val="00595BF6"/>
    <w:rsid w:val="005A54DA"/>
    <w:rsid w:val="005A7709"/>
    <w:rsid w:val="005B08C3"/>
    <w:rsid w:val="005B440C"/>
    <w:rsid w:val="005B63DD"/>
    <w:rsid w:val="005B6ABD"/>
    <w:rsid w:val="005B6F26"/>
    <w:rsid w:val="005C0F28"/>
    <w:rsid w:val="005C6862"/>
    <w:rsid w:val="005D4019"/>
    <w:rsid w:val="005D63CF"/>
    <w:rsid w:val="005D7A4A"/>
    <w:rsid w:val="005E3C0D"/>
    <w:rsid w:val="005E3F60"/>
    <w:rsid w:val="005E578E"/>
    <w:rsid w:val="005E5A36"/>
    <w:rsid w:val="005E7444"/>
    <w:rsid w:val="005F030A"/>
    <w:rsid w:val="005F1E07"/>
    <w:rsid w:val="005F6613"/>
    <w:rsid w:val="006018D0"/>
    <w:rsid w:val="0060211C"/>
    <w:rsid w:val="00604583"/>
    <w:rsid w:val="0060651D"/>
    <w:rsid w:val="00610A85"/>
    <w:rsid w:val="006160C6"/>
    <w:rsid w:val="00617BCC"/>
    <w:rsid w:val="00621F47"/>
    <w:rsid w:val="00623C39"/>
    <w:rsid w:val="00623F9F"/>
    <w:rsid w:val="006268FC"/>
    <w:rsid w:val="006337B3"/>
    <w:rsid w:val="0063656D"/>
    <w:rsid w:val="006374B9"/>
    <w:rsid w:val="0063786A"/>
    <w:rsid w:val="00644D1E"/>
    <w:rsid w:val="006464B3"/>
    <w:rsid w:val="00647BB9"/>
    <w:rsid w:val="00657246"/>
    <w:rsid w:val="00657DAA"/>
    <w:rsid w:val="00663AC8"/>
    <w:rsid w:val="00667A57"/>
    <w:rsid w:val="0067273A"/>
    <w:rsid w:val="00673AFA"/>
    <w:rsid w:val="006743B8"/>
    <w:rsid w:val="006811D0"/>
    <w:rsid w:val="006850F1"/>
    <w:rsid w:val="0068613E"/>
    <w:rsid w:val="00687F13"/>
    <w:rsid w:val="00690C97"/>
    <w:rsid w:val="006934E4"/>
    <w:rsid w:val="0069456C"/>
    <w:rsid w:val="00696E0B"/>
    <w:rsid w:val="006A193F"/>
    <w:rsid w:val="006A6D47"/>
    <w:rsid w:val="006B28FE"/>
    <w:rsid w:val="006B32D7"/>
    <w:rsid w:val="006B3DA6"/>
    <w:rsid w:val="006B5991"/>
    <w:rsid w:val="006B73ED"/>
    <w:rsid w:val="006B752C"/>
    <w:rsid w:val="006C2536"/>
    <w:rsid w:val="006C3F60"/>
    <w:rsid w:val="006D1842"/>
    <w:rsid w:val="006D4A21"/>
    <w:rsid w:val="006E0B9A"/>
    <w:rsid w:val="006E245B"/>
    <w:rsid w:val="006F4309"/>
    <w:rsid w:val="006F6D1B"/>
    <w:rsid w:val="006F6F36"/>
    <w:rsid w:val="00701826"/>
    <w:rsid w:val="007052B7"/>
    <w:rsid w:val="00713E68"/>
    <w:rsid w:val="00717076"/>
    <w:rsid w:val="007200D3"/>
    <w:rsid w:val="00720CB5"/>
    <w:rsid w:val="00721957"/>
    <w:rsid w:val="00723650"/>
    <w:rsid w:val="00730398"/>
    <w:rsid w:val="0073041B"/>
    <w:rsid w:val="00731B22"/>
    <w:rsid w:val="00735622"/>
    <w:rsid w:val="00736DBF"/>
    <w:rsid w:val="007375F6"/>
    <w:rsid w:val="007453D9"/>
    <w:rsid w:val="007453E0"/>
    <w:rsid w:val="00745C93"/>
    <w:rsid w:val="00747849"/>
    <w:rsid w:val="00760BE0"/>
    <w:rsid w:val="00760F67"/>
    <w:rsid w:val="00761299"/>
    <w:rsid w:val="007629DF"/>
    <w:rsid w:val="00763F54"/>
    <w:rsid w:val="00773D5C"/>
    <w:rsid w:val="00774A33"/>
    <w:rsid w:val="00774E10"/>
    <w:rsid w:val="00786AAA"/>
    <w:rsid w:val="00793EE8"/>
    <w:rsid w:val="007A1117"/>
    <w:rsid w:val="007A4B19"/>
    <w:rsid w:val="007A6173"/>
    <w:rsid w:val="007A7447"/>
    <w:rsid w:val="007B7BF1"/>
    <w:rsid w:val="007C291D"/>
    <w:rsid w:val="007C3391"/>
    <w:rsid w:val="007C3E5F"/>
    <w:rsid w:val="007C40DA"/>
    <w:rsid w:val="007C6735"/>
    <w:rsid w:val="007C6A6E"/>
    <w:rsid w:val="007C6AE8"/>
    <w:rsid w:val="007C7774"/>
    <w:rsid w:val="007C7D3E"/>
    <w:rsid w:val="007D18D5"/>
    <w:rsid w:val="007D198D"/>
    <w:rsid w:val="007D2516"/>
    <w:rsid w:val="007E1127"/>
    <w:rsid w:val="007E1488"/>
    <w:rsid w:val="007F21FB"/>
    <w:rsid w:val="007F2510"/>
    <w:rsid w:val="007F283C"/>
    <w:rsid w:val="007F49B6"/>
    <w:rsid w:val="007F5163"/>
    <w:rsid w:val="007F7FFC"/>
    <w:rsid w:val="008043E3"/>
    <w:rsid w:val="0080739E"/>
    <w:rsid w:val="00810465"/>
    <w:rsid w:val="008112BE"/>
    <w:rsid w:val="00814CC8"/>
    <w:rsid w:val="0081547D"/>
    <w:rsid w:val="00815640"/>
    <w:rsid w:val="00816B70"/>
    <w:rsid w:val="00816EEA"/>
    <w:rsid w:val="00817D38"/>
    <w:rsid w:val="0082068E"/>
    <w:rsid w:val="00825146"/>
    <w:rsid w:val="00847A65"/>
    <w:rsid w:val="0085276B"/>
    <w:rsid w:val="008532D6"/>
    <w:rsid w:val="008548B6"/>
    <w:rsid w:val="00854D71"/>
    <w:rsid w:val="00864151"/>
    <w:rsid w:val="00864D30"/>
    <w:rsid w:val="008668C6"/>
    <w:rsid w:val="00867D0E"/>
    <w:rsid w:val="00872C5B"/>
    <w:rsid w:val="00873F89"/>
    <w:rsid w:val="00876242"/>
    <w:rsid w:val="00876F42"/>
    <w:rsid w:val="008778E7"/>
    <w:rsid w:val="00877FF5"/>
    <w:rsid w:val="0088101A"/>
    <w:rsid w:val="00881DAD"/>
    <w:rsid w:val="00881FDC"/>
    <w:rsid w:val="00882C99"/>
    <w:rsid w:val="0088341C"/>
    <w:rsid w:val="008847C6"/>
    <w:rsid w:val="008919E1"/>
    <w:rsid w:val="00892344"/>
    <w:rsid w:val="00892971"/>
    <w:rsid w:val="00893C18"/>
    <w:rsid w:val="00893E77"/>
    <w:rsid w:val="00894221"/>
    <w:rsid w:val="008954EE"/>
    <w:rsid w:val="00896252"/>
    <w:rsid w:val="0089649E"/>
    <w:rsid w:val="0089751F"/>
    <w:rsid w:val="008A01AD"/>
    <w:rsid w:val="008A06DA"/>
    <w:rsid w:val="008A0DE4"/>
    <w:rsid w:val="008A433B"/>
    <w:rsid w:val="008A61FF"/>
    <w:rsid w:val="008B0A08"/>
    <w:rsid w:val="008B3EE4"/>
    <w:rsid w:val="008B495D"/>
    <w:rsid w:val="008B6DAE"/>
    <w:rsid w:val="008C17D5"/>
    <w:rsid w:val="008C2B9F"/>
    <w:rsid w:val="008E1897"/>
    <w:rsid w:val="008E22B9"/>
    <w:rsid w:val="008E5BDD"/>
    <w:rsid w:val="008E5EF9"/>
    <w:rsid w:val="008F12C4"/>
    <w:rsid w:val="008F59D7"/>
    <w:rsid w:val="008F63A4"/>
    <w:rsid w:val="008F6D3D"/>
    <w:rsid w:val="00903E35"/>
    <w:rsid w:val="0090404B"/>
    <w:rsid w:val="0090714F"/>
    <w:rsid w:val="00910A3B"/>
    <w:rsid w:val="00915032"/>
    <w:rsid w:val="009227AF"/>
    <w:rsid w:val="0092373E"/>
    <w:rsid w:val="00924D0C"/>
    <w:rsid w:val="00926DE4"/>
    <w:rsid w:val="0092794F"/>
    <w:rsid w:val="0093624D"/>
    <w:rsid w:val="00936685"/>
    <w:rsid w:val="00936778"/>
    <w:rsid w:val="00936842"/>
    <w:rsid w:val="00941B2A"/>
    <w:rsid w:val="00946200"/>
    <w:rsid w:val="009473D1"/>
    <w:rsid w:val="009503E4"/>
    <w:rsid w:val="009541ED"/>
    <w:rsid w:val="009552C7"/>
    <w:rsid w:val="00955348"/>
    <w:rsid w:val="009640D0"/>
    <w:rsid w:val="00964DE2"/>
    <w:rsid w:val="00970244"/>
    <w:rsid w:val="00975468"/>
    <w:rsid w:val="0097563E"/>
    <w:rsid w:val="0097576B"/>
    <w:rsid w:val="009800FE"/>
    <w:rsid w:val="009814DE"/>
    <w:rsid w:val="00982A84"/>
    <w:rsid w:val="00982B6F"/>
    <w:rsid w:val="00983B31"/>
    <w:rsid w:val="00983E83"/>
    <w:rsid w:val="00984694"/>
    <w:rsid w:val="00985936"/>
    <w:rsid w:val="00986C23"/>
    <w:rsid w:val="00990244"/>
    <w:rsid w:val="009920D0"/>
    <w:rsid w:val="00993533"/>
    <w:rsid w:val="009935C8"/>
    <w:rsid w:val="00993BD7"/>
    <w:rsid w:val="00996CD7"/>
    <w:rsid w:val="00996F5B"/>
    <w:rsid w:val="009978AB"/>
    <w:rsid w:val="009A0F64"/>
    <w:rsid w:val="009A16DA"/>
    <w:rsid w:val="009A2FB8"/>
    <w:rsid w:val="009A3509"/>
    <w:rsid w:val="009A3571"/>
    <w:rsid w:val="009A5B52"/>
    <w:rsid w:val="009A6AE9"/>
    <w:rsid w:val="009B4D5A"/>
    <w:rsid w:val="009B6483"/>
    <w:rsid w:val="009C06AC"/>
    <w:rsid w:val="009C2F1F"/>
    <w:rsid w:val="009C3ABD"/>
    <w:rsid w:val="009C4CC1"/>
    <w:rsid w:val="009C57C9"/>
    <w:rsid w:val="009D5A80"/>
    <w:rsid w:val="009D6637"/>
    <w:rsid w:val="009D6EE8"/>
    <w:rsid w:val="009E1A8F"/>
    <w:rsid w:val="009E67CD"/>
    <w:rsid w:val="009F31EE"/>
    <w:rsid w:val="009F478A"/>
    <w:rsid w:val="009F6640"/>
    <w:rsid w:val="00A020B2"/>
    <w:rsid w:val="00A02128"/>
    <w:rsid w:val="00A0472E"/>
    <w:rsid w:val="00A149F7"/>
    <w:rsid w:val="00A17539"/>
    <w:rsid w:val="00A20067"/>
    <w:rsid w:val="00A2249D"/>
    <w:rsid w:val="00A2650A"/>
    <w:rsid w:val="00A26D20"/>
    <w:rsid w:val="00A27C7C"/>
    <w:rsid w:val="00A31B65"/>
    <w:rsid w:val="00A346AC"/>
    <w:rsid w:val="00A35FAB"/>
    <w:rsid w:val="00A366E1"/>
    <w:rsid w:val="00A37BE5"/>
    <w:rsid w:val="00A417DF"/>
    <w:rsid w:val="00A421E8"/>
    <w:rsid w:val="00A44749"/>
    <w:rsid w:val="00A46BD3"/>
    <w:rsid w:val="00A5080D"/>
    <w:rsid w:val="00A50E3A"/>
    <w:rsid w:val="00A51EF6"/>
    <w:rsid w:val="00A569F6"/>
    <w:rsid w:val="00A573B8"/>
    <w:rsid w:val="00A645D8"/>
    <w:rsid w:val="00A65978"/>
    <w:rsid w:val="00A6740D"/>
    <w:rsid w:val="00A71757"/>
    <w:rsid w:val="00A7251D"/>
    <w:rsid w:val="00A73FEC"/>
    <w:rsid w:val="00A82500"/>
    <w:rsid w:val="00A82EF4"/>
    <w:rsid w:val="00A93BA2"/>
    <w:rsid w:val="00A95554"/>
    <w:rsid w:val="00A95C85"/>
    <w:rsid w:val="00A966DE"/>
    <w:rsid w:val="00A974D3"/>
    <w:rsid w:val="00AA1A2A"/>
    <w:rsid w:val="00AA2E5A"/>
    <w:rsid w:val="00AA421B"/>
    <w:rsid w:val="00AA4965"/>
    <w:rsid w:val="00AA5AB6"/>
    <w:rsid w:val="00AA664A"/>
    <w:rsid w:val="00AB3323"/>
    <w:rsid w:val="00AB3614"/>
    <w:rsid w:val="00AC0035"/>
    <w:rsid w:val="00AC3C19"/>
    <w:rsid w:val="00AC59FB"/>
    <w:rsid w:val="00AC710A"/>
    <w:rsid w:val="00AC7280"/>
    <w:rsid w:val="00AD1E08"/>
    <w:rsid w:val="00AD558B"/>
    <w:rsid w:val="00AD6A69"/>
    <w:rsid w:val="00AD6CB2"/>
    <w:rsid w:val="00AE079E"/>
    <w:rsid w:val="00AE5B93"/>
    <w:rsid w:val="00AF0EC1"/>
    <w:rsid w:val="00AF166F"/>
    <w:rsid w:val="00AF6475"/>
    <w:rsid w:val="00AF7D43"/>
    <w:rsid w:val="00B0250A"/>
    <w:rsid w:val="00B038A9"/>
    <w:rsid w:val="00B077E4"/>
    <w:rsid w:val="00B11061"/>
    <w:rsid w:val="00B11284"/>
    <w:rsid w:val="00B13154"/>
    <w:rsid w:val="00B166BF"/>
    <w:rsid w:val="00B17F4A"/>
    <w:rsid w:val="00B22269"/>
    <w:rsid w:val="00B2282B"/>
    <w:rsid w:val="00B27875"/>
    <w:rsid w:val="00B30137"/>
    <w:rsid w:val="00B307A7"/>
    <w:rsid w:val="00B30A24"/>
    <w:rsid w:val="00B3264F"/>
    <w:rsid w:val="00B33AB5"/>
    <w:rsid w:val="00B34D75"/>
    <w:rsid w:val="00B4284C"/>
    <w:rsid w:val="00B43788"/>
    <w:rsid w:val="00B44322"/>
    <w:rsid w:val="00B51403"/>
    <w:rsid w:val="00B54B94"/>
    <w:rsid w:val="00B56639"/>
    <w:rsid w:val="00B566B7"/>
    <w:rsid w:val="00B56D37"/>
    <w:rsid w:val="00B617B0"/>
    <w:rsid w:val="00B62620"/>
    <w:rsid w:val="00B654CD"/>
    <w:rsid w:val="00B65C1A"/>
    <w:rsid w:val="00B65D3C"/>
    <w:rsid w:val="00B66A92"/>
    <w:rsid w:val="00B735DE"/>
    <w:rsid w:val="00B81C00"/>
    <w:rsid w:val="00B83D98"/>
    <w:rsid w:val="00B878FB"/>
    <w:rsid w:val="00B90462"/>
    <w:rsid w:val="00B96CC0"/>
    <w:rsid w:val="00BA2608"/>
    <w:rsid w:val="00BA622E"/>
    <w:rsid w:val="00BC1459"/>
    <w:rsid w:val="00BC5541"/>
    <w:rsid w:val="00BC5994"/>
    <w:rsid w:val="00BD0376"/>
    <w:rsid w:val="00BD03B1"/>
    <w:rsid w:val="00BD175C"/>
    <w:rsid w:val="00BD1D13"/>
    <w:rsid w:val="00BD3495"/>
    <w:rsid w:val="00BD4A87"/>
    <w:rsid w:val="00BD4DB2"/>
    <w:rsid w:val="00BE18F3"/>
    <w:rsid w:val="00BE234A"/>
    <w:rsid w:val="00BE29B6"/>
    <w:rsid w:val="00BE626A"/>
    <w:rsid w:val="00BF2596"/>
    <w:rsid w:val="00BF2DED"/>
    <w:rsid w:val="00BF5AAE"/>
    <w:rsid w:val="00BF604A"/>
    <w:rsid w:val="00BF6808"/>
    <w:rsid w:val="00BF7F82"/>
    <w:rsid w:val="00C002C9"/>
    <w:rsid w:val="00C00DE0"/>
    <w:rsid w:val="00C02B34"/>
    <w:rsid w:val="00C03A71"/>
    <w:rsid w:val="00C051D1"/>
    <w:rsid w:val="00C11E4C"/>
    <w:rsid w:val="00C161AF"/>
    <w:rsid w:val="00C224B6"/>
    <w:rsid w:val="00C231DD"/>
    <w:rsid w:val="00C24A3F"/>
    <w:rsid w:val="00C24E00"/>
    <w:rsid w:val="00C27320"/>
    <w:rsid w:val="00C27B6D"/>
    <w:rsid w:val="00C32395"/>
    <w:rsid w:val="00C33F68"/>
    <w:rsid w:val="00C36E3C"/>
    <w:rsid w:val="00C4019E"/>
    <w:rsid w:val="00C41067"/>
    <w:rsid w:val="00C47842"/>
    <w:rsid w:val="00C50FFA"/>
    <w:rsid w:val="00C558B8"/>
    <w:rsid w:val="00C6036C"/>
    <w:rsid w:val="00C609F9"/>
    <w:rsid w:val="00C60AC0"/>
    <w:rsid w:val="00C654DA"/>
    <w:rsid w:val="00C70392"/>
    <w:rsid w:val="00C7040F"/>
    <w:rsid w:val="00C7245A"/>
    <w:rsid w:val="00C726A2"/>
    <w:rsid w:val="00C74E09"/>
    <w:rsid w:val="00C75DEC"/>
    <w:rsid w:val="00C81A67"/>
    <w:rsid w:val="00C833E7"/>
    <w:rsid w:val="00C902F5"/>
    <w:rsid w:val="00C9529C"/>
    <w:rsid w:val="00CA14A0"/>
    <w:rsid w:val="00CA217A"/>
    <w:rsid w:val="00CA2622"/>
    <w:rsid w:val="00CA2722"/>
    <w:rsid w:val="00CB0833"/>
    <w:rsid w:val="00CB0FE0"/>
    <w:rsid w:val="00CB56A5"/>
    <w:rsid w:val="00CB59A4"/>
    <w:rsid w:val="00CB5AA6"/>
    <w:rsid w:val="00CB7A4B"/>
    <w:rsid w:val="00CC2D93"/>
    <w:rsid w:val="00CD4890"/>
    <w:rsid w:val="00CD69C9"/>
    <w:rsid w:val="00CD7786"/>
    <w:rsid w:val="00CE09C7"/>
    <w:rsid w:val="00CE0CDF"/>
    <w:rsid w:val="00CE1ADA"/>
    <w:rsid w:val="00CE2043"/>
    <w:rsid w:val="00CE5D34"/>
    <w:rsid w:val="00CF1B57"/>
    <w:rsid w:val="00CF1D40"/>
    <w:rsid w:val="00CF2660"/>
    <w:rsid w:val="00CF5D8A"/>
    <w:rsid w:val="00CF6360"/>
    <w:rsid w:val="00CF653F"/>
    <w:rsid w:val="00D03C04"/>
    <w:rsid w:val="00D0480C"/>
    <w:rsid w:val="00D06226"/>
    <w:rsid w:val="00D07DE4"/>
    <w:rsid w:val="00D1314D"/>
    <w:rsid w:val="00D14643"/>
    <w:rsid w:val="00D166F7"/>
    <w:rsid w:val="00D167FA"/>
    <w:rsid w:val="00D23ED1"/>
    <w:rsid w:val="00D23F1B"/>
    <w:rsid w:val="00D24B30"/>
    <w:rsid w:val="00D2521C"/>
    <w:rsid w:val="00D30905"/>
    <w:rsid w:val="00D337B6"/>
    <w:rsid w:val="00D4312A"/>
    <w:rsid w:val="00D446ED"/>
    <w:rsid w:val="00D46F71"/>
    <w:rsid w:val="00D50BF6"/>
    <w:rsid w:val="00D538D0"/>
    <w:rsid w:val="00D5652A"/>
    <w:rsid w:val="00D56832"/>
    <w:rsid w:val="00D608E5"/>
    <w:rsid w:val="00D6125F"/>
    <w:rsid w:val="00D62F4C"/>
    <w:rsid w:val="00D65B10"/>
    <w:rsid w:val="00D70F2E"/>
    <w:rsid w:val="00D7314C"/>
    <w:rsid w:val="00D76DBD"/>
    <w:rsid w:val="00D82E18"/>
    <w:rsid w:val="00D8472A"/>
    <w:rsid w:val="00D864A9"/>
    <w:rsid w:val="00D86921"/>
    <w:rsid w:val="00D8693D"/>
    <w:rsid w:val="00D90A8F"/>
    <w:rsid w:val="00D925EE"/>
    <w:rsid w:val="00D92B8B"/>
    <w:rsid w:val="00D94555"/>
    <w:rsid w:val="00D95BB4"/>
    <w:rsid w:val="00DA2ACF"/>
    <w:rsid w:val="00DA4D42"/>
    <w:rsid w:val="00DA5E65"/>
    <w:rsid w:val="00DA6835"/>
    <w:rsid w:val="00DA6E51"/>
    <w:rsid w:val="00DA729C"/>
    <w:rsid w:val="00DA73C8"/>
    <w:rsid w:val="00DA7990"/>
    <w:rsid w:val="00DA7A72"/>
    <w:rsid w:val="00DB1230"/>
    <w:rsid w:val="00DB1E3C"/>
    <w:rsid w:val="00DB2956"/>
    <w:rsid w:val="00DB44FB"/>
    <w:rsid w:val="00DB5D09"/>
    <w:rsid w:val="00DB7753"/>
    <w:rsid w:val="00DC196E"/>
    <w:rsid w:val="00DC4A56"/>
    <w:rsid w:val="00DC541F"/>
    <w:rsid w:val="00DD1604"/>
    <w:rsid w:val="00DD3034"/>
    <w:rsid w:val="00DD5767"/>
    <w:rsid w:val="00DD59AE"/>
    <w:rsid w:val="00DE41BD"/>
    <w:rsid w:val="00DE648D"/>
    <w:rsid w:val="00DF4094"/>
    <w:rsid w:val="00DF5AC7"/>
    <w:rsid w:val="00DF64D6"/>
    <w:rsid w:val="00E00325"/>
    <w:rsid w:val="00E0389C"/>
    <w:rsid w:val="00E05D16"/>
    <w:rsid w:val="00E107B9"/>
    <w:rsid w:val="00E1265C"/>
    <w:rsid w:val="00E13080"/>
    <w:rsid w:val="00E1394E"/>
    <w:rsid w:val="00E17F19"/>
    <w:rsid w:val="00E22709"/>
    <w:rsid w:val="00E25A17"/>
    <w:rsid w:val="00E34B03"/>
    <w:rsid w:val="00E35FEE"/>
    <w:rsid w:val="00E51515"/>
    <w:rsid w:val="00E51873"/>
    <w:rsid w:val="00E52A73"/>
    <w:rsid w:val="00E535A7"/>
    <w:rsid w:val="00E54DD7"/>
    <w:rsid w:val="00E613CC"/>
    <w:rsid w:val="00E65D3A"/>
    <w:rsid w:val="00E75498"/>
    <w:rsid w:val="00E81BA0"/>
    <w:rsid w:val="00E83943"/>
    <w:rsid w:val="00E870B6"/>
    <w:rsid w:val="00E91B1B"/>
    <w:rsid w:val="00E953DE"/>
    <w:rsid w:val="00E95CCD"/>
    <w:rsid w:val="00EA57EB"/>
    <w:rsid w:val="00EA6D6C"/>
    <w:rsid w:val="00EB2FC1"/>
    <w:rsid w:val="00EB3975"/>
    <w:rsid w:val="00EB5777"/>
    <w:rsid w:val="00EB6397"/>
    <w:rsid w:val="00EB693A"/>
    <w:rsid w:val="00EC09D6"/>
    <w:rsid w:val="00EC5841"/>
    <w:rsid w:val="00ED0C45"/>
    <w:rsid w:val="00ED1D82"/>
    <w:rsid w:val="00ED40F0"/>
    <w:rsid w:val="00ED4B0F"/>
    <w:rsid w:val="00ED6CAE"/>
    <w:rsid w:val="00EE28D5"/>
    <w:rsid w:val="00EE4B9D"/>
    <w:rsid w:val="00EE64EB"/>
    <w:rsid w:val="00EE6FB7"/>
    <w:rsid w:val="00EF06BA"/>
    <w:rsid w:val="00EF0CE7"/>
    <w:rsid w:val="00EF215C"/>
    <w:rsid w:val="00EF2DC5"/>
    <w:rsid w:val="00EF50AA"/>
    <w:rsid w:val="00EF768C"/>
    <w:rsid w:val="00F06778"/>
    <w:rsid w:val="00F07002"/>
    <w:rsid w:val="00F072B7"/>
    <w:rsid w:val="00F105AD"/>
    <w:rsid w:val="00F13187"/>
    <w:rsid w:val="00F1381F"/>
    <w:rsid w:val="00F13A0F"/>
    <w:rsid w:val="00F22F9A"/>
    <w:rsid w:val="00F242F8"/>
    <w:rsid w:val="00F3337B"/>
    <w:rsid w:val="00F35794"/>
    <w:rsid w:val="00F40D40"/>
    <w:rsid w:val="00F43CBD"/>
    <w:rsid w:val="00F46564"/>
    <w:rsid w:val="00F46927"/>
    <w:rsid w:val="00F472B5"/>
    <w:rsid w:val="00F473A4"/>
    <w:rsid w:val="00F47490"/>
    <w:rsid w:val="00F47EAE"/>
    <w:rsid w:val="00F50C2A"/>
    <w:rsid w:val="00F5567B"/>
    <w:rsid w:val="00F563C2"/>
    <w:rsid w:val="00F62344"/>
    <w:rsid w:val="00F629FB"/>
    <w:rsid w:val="00F649A9"/>
    <w:rsid w:val="00F653B2"/>
    <w:rsid w:val="00F658A1"/>
    <w:rsid w:val="00F701D4"/>
    <w:rsid w:val="00F72E8D"/>
    <w:rsid w:val="00F75D89"/>
    <w:rsid w:val="00F7637E"/>
    <w:rsid w:val="00F81242"/>
    <w:rsid w:val="00F83BE1"/>
    <w:rsid w:val="00F959A5"/>
    <w:rsid w:val="00F96306"/>
    <w:rsid w:val="00FA1153"/>
    <w:rsid w:val="00FA27EB"/>
    <w:rsid w:val="00FA442C"/>
    <w:rsid w:val="00FB12E7"/>
    <w:rsid w:val="00FB1DEF"/>
    <w:rsid w:val="00FB4DB5"/>
    <w:rsid w:val="00FB5956"/>
    <w:rsid w:val="00FB6C8D"/>
    <w:rsid w:val="00FB71E8"/>
    <w:rsid w:val="00FB79F1"/>
    <w:rsid w:val="00FB7F59"/>
    <w:rsid w:val="00FC169A"/>
    <w:rsid w:val="00FC1FFC"/>
    <w:rsid w:val="00FC6938"/>
    <w:rsid w:val="00FD05F3"/>
    <w:rsid w:val="00FD09A5"/>
    <w:rsid w:val="00FD4075"/>
    <w:rsid w:val="00FD65E0"/>
    <w:rsid w:val="00FD74D6"/>
    <w:rsid w:val="00FE0BA2"/>
    <w:rsid w:val="00FE488B"/>
    <w:rsid w:val="00FE5E24"/>
    <w:rsid w:val="00FF2BFE"/>
    <w:rsid w:val="00FF4D17"/>
    <w:rsid w:val="0665C753"/>
    <w:rsid w:val="0918A12F"/>
    <w:rsid w:val="0993F9DD"/>
    <w:rsid w:val="0A556FAD"/>
    <w:rsid w:val="0CA3AD04"/>
    <w:rsid w:val="0D9D6FEB"/>
    <w:rsid w:val="0E9903C2"/>
    <w:rsid w:val="0EE3B583"/>
    <w:rsid w:val="0F8011D4"/>
    <w:rsid w:val="117C6A85"/>
    <w:rsid w:val="11FEF6E9"/>
    <w:rsid w:val="1784B9DD"/>
    <w:rsid w:val="18E81097"/>
    <w:rsid w:val="18F1E987"/>
    <w:rsid w:val="1B351D83"/>
    <w:rsid w:val="277BA70C"/>
    <w:rsid w:val="277F5225"/>
    <w:rsid w:val="2D37190A"/>
    <w:rsid w:val="33F10E76"/>
    <w:rsid w:val="352220C7"/>
    <w:rsid w:val="372A9031"/>
    <w:rsid w:val="38661226"/>
    <w:rsid w:val="397F9167"/>
    <w:rsid w:val="3A7E4AEB"/>
    <w:rsid w:val="3D7F31E8"/>
    <w:rsid w:val="43CB4357"/>
    <w:rsid w:val="4448A1FA"/>
    <w:rsid w:val="452BBC96"/>
    <w:rsid w:val="5C8493AB"/>
    <w:rsid w:val="5E36BB4D"/>
    <w:rsid w:val="5F22C380"/>
    <w:rsid w:val="672CBEA3"/>
    <w:rsid w:val="6DD193A5"/>
    <w:rsid w:val="6E2E756D"/>
    <w:rsid w:val="71BF41F3"/>
    <w:rsid w:val="724B9E52"/>
    <w:rsid w:val="7279747E"/>
    <w:rsid w:val="7945BAE6"/>
    <w:rsid w:val="7A607638"/>
    <w:rsid w:val="7B8AF58F"/>
    <w:rsid w:val="7BA80D71"/>
    <w:rsid w:val="7FA5EA9C"/>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548F454"/>
  <w14:defaultImageDpi w14:val="300"/>
  <w15:docId w15:val="{BFD470A4-5B77-45D7-B6F3-E546239BBC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F46927"/>
    <w:rPr>
      <w:rFonts w:asciiTheme="minorHAnsi" w:eastAsiaTheme="minorHAnsi" w:hAnsiTheme="minorHAnsi" w:cstheme="minorBidi"/>
      <w:sz w:val="22"/>
      <w:szCs w:val="22"/>
      <w:lang w:eastAsia="en-US"/>
    </w:rPr>
  </w:style>
  <w:style w:type="paragraph" w:styleId="berschrift1">
    <w:name w:val="heading 1"/>
    <w:basedOn w:val="Standard"/>
    <w:next w:val="Standard"/>
    <w:qFormat/>
    <w:pPr>
      <w:keepNext/>
      <w:outlineLvl w:val="0"/>
    </w:pPr>
    <w:rPr>
      <w:b/>
      <w:sz w:val="36"/>
    </w:rPr>
  </w:style>
  <w:style w:type="paragraph" w:styleId="berschrift2">
    <w:name w:val="heading 2"/>
    <w:basedOn w:val="Standard"/>
    <w:next w:val="Standard"/>
    <w:qFormat/>
    <w:pPr>
      <w:keepNext/>
      <w:outlineLvl w:val="1"/>
    </w:pPr>
    <w:rPr>
      <w:sz w:val="24"/>
    </w:rPr>
  </w:style>
  <w:style w:type="paragraph" w:styleId="berschrift5">
    <w:name w:val="heading 5"/>
    <w:basedOn w:val="Standard"/>
    <w:next w:val="Standard"/>
    <w:qFormat/>
    <w:pPr>
      <w:keepNext/>
      <w:outlineLvl w:val="4"/>
    </w:pPr>
    <w:rPr>
      <w:b/>
      <w:i/>
      <w:sz w:val="34"/>
    </w:rPr>
  </w:style>
  <w:style w:type="paragraph" w:styleId="berschrift6">
    <w:name w:val="heading 6"/>
    <w:basedOn w:val="Standard"/>
    <w:next w:val="Standard"/>
    <w:qFormat/>
    <w:pPr>
      <w:keepNext/>
      <w:outlineLvl w:val="5"/>
    </w:pPr>
    <w:rPr>
      <w:b/>
      <w:i/>
      <w:sz w:val="40"/>
    </w:rPr>
  </w:style>
  <w:style w:type="paragraph" w:styleId="berschrift7">
    <w:name w:val="heading 7"/>
    <w:basedOn w:val="Standard"/>
    <w:next w:val="Standard"/>
    <w:qFormat/>
    <w:pPr>
      <w:keepNext/>
      <w:tabs>
        <w:tab w:val="left" w:pos="851"/>
      </w:tabs>
      <w:outlineLvl w:val="6"/>
    </w:pPr>
    <w:rPr>
      <w:b/>
      <w:i/>
      <w:sz w:val="4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rPr>
      <w:rFonts w:ascii="Times New Roman" w:hAnsi="Times New Roman"/>
      <w:sz w:val="20"/>
    </w:rPr>
  </w:style>
  <w:style w:type="table" w:styleId="Tabellenraster">
    <w:name w:val="Table Grid"/>
    <w:basedOn w:val="NormaleTabelle"/>
    <w:rsid w:val="0015225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semiHidden/>
    <w:rsid w:val="00E17B3C"/>
    <w:rPr>
      <w:rFonts w:ascii="Tahoma" w:hAnsi="Tahoma" w:cs="Tahoma"/>
      <w:sz w:val="16"/>
      <w:szCs w:val="16"/>
    </w:rPr>
  </w:style>
  <w:style w:type="paragraph" w:styleId="Fuzeile">
    <w:name w:val="footer"/>
    <w:basedOn w:val="Standard"/>
    <w:link w:val="FuzeileZchn"/>
    <w:uiPriority w:val="99"/>
    <w:rsid w:val="005C3BE5"/>
    <w:pPr>
      <w:tabs>
        <w:tab w:val="center" w:pos="4536"/>
        <w:tab w:val="right" w:pos="9072"/>
      </w:tabs>
    </w:pPr>
  </w:style>
  <w:style w:type="character" w:customStyle="1" w:styleId="FuzeileZchn">
    <w:name w:val="Fußzeile Zchn"/>
    <w:basedOn w:val="Absatz-Standardschriftart"/>
    <w:link w:val="Fuzeile"/>
    <w:uiPriority w:val="99"/>
    <w:rsid w:val="006B32D7"/>
    <w:rPr>
      <w:rFonts w:ascii="Arial" w:hAnsi="Arial"/>
      <w:sz w:val="22"/>
    </w:rPr>
  </w:style>
  <w:style w:type="paragraph" w:styleId="Listenabsatz">
    <w:name w:val="List Paragraph"/>
    <w:basedOn w:val="Standard"/>
    <w:uiPriority w:val="34"/>
    <w:qFormat/>
    <w:rsid w:val="006A6D47"/>
    <w:pPr>
      <w:numPr>
        <w:numId w:val="16"/>
      </w:numPr>
      <w:spacing w:line="280" w:lineRule="atLeast"/>
      <w:ind w:left="708" w:firstLine="0"/>
    </w:pPr>
    <w:rPr>
      <w:rFonts w:cs="Arial"/>
    </w:rPr>
  </w:style>
  <w:style w:type="character" w:styleId="Hyperlink">
    <w:name w:val="Hyperlink"/>
    <w:basedOn w:val="Absatz-Standardschriftart"/>
    <w:uiPriority w:val="99"/>
    <w:unhideWhenUsed/>
    <w:rsid w:val="00F46927"/>
    <w:rPr>
      <w:color w:val="0000FF"/>
      <w:u w:val="single"/>
    </w:rPr>
  </w:style>
  <w:style w:type="paragraph" w:customStyle="1" w:styleId="Default">
    <w:name w:val="Default"/>
    <w:rsid w:val="00F46927"/>
    <w:pPr>
      <w:autoSpaceDE w:val="0"/>
      <w:autoSpaceDN w:val="0"/>
      <w:adjustRightInd w:val="0"/>
    </w:pPr>
    <w:rPr>
      <w:rFonts w:ascii="Arial" w:hAnsi="Arial" w:cs="Arial"/>
      <w:color w:val="000000"/>
      <w:sz w:val="24"/>
      <w:szCs w:val="24"/>
    </w:rPr>
  </w:style>
  <w:style w:type="paragraph" w:styleId="StandardWeb">
    <w:name w:val="Normal (Web)"/>
    <w:basedOn w:val="Standard"/>
    <w:uiPriority w:val="99"/>
    <w:semiHidden/>
    <w:unhideWhenUsed/>
    <w:rsid w:val="00F46927"/>
    <w:rPr>
      <w:rFonts w:ascii="Calibri" w:hAnsi="Calibri" w:cs="Calibri"/>
      <w:lang w:eastAsia="de-DE"/>
    </w:rPr>
  </w:style>
  <w:style w:type="character" w:styleId="Fett">
    <w:name w:val="Strong"/>
    <w:basedOn w:val="Absatz-Standardschriftart"/>
    <w:uiPriority w:val="22"/>
    <w:qFormat/>
    <w:rsid w:val="00F46927"/>
    <w:rPr>
      <w:b/>
      <w:bCs/>
    </w:rPr>
  </w:style>
  <w:style w:type="character" w:styleId="NichtaufgelsteErwhnung">
    <w:name w:val="Unresolved Mention"/>
    <w:basedOn w:val="Absatz-Standardschriftart"/>
    <w:uiPriority w:val="99"/>
    <w:semiHidden/>
    <w:unhideWhenUsed/>
    <w:rsid w:val="00312C57"/>
    <w:rPr>
      <w:color w:val="605E5C"/>
      <w:shd w:val="clear" w:color="auto" w:fill="E1DFDD"/>
    </w:rPr>
  </w:style>
  <w:style w:type="character" w:styleId="Kommentarzeichen">
    <w:name w:val="annotation reference"/>
    <w:basedOn w:val="Absatz-Standardschriftart"/>
    <w:uiPriority w:val="99"/>
    <w:semiHidden/>
    <w:unhideWhenUsed/>
    <w:rsid w:val="003C531E"/>
    <w:rPr>
      <w:sz w:val="16"/>
      <w:szCs w:val="16"/>
    </w:rPr>
  </w:style>
  <w:style w:type="paragraph" w:styleId="Kommentartext">
    <w:name w:val="annotation text"/>
    <w:basedOn w:val="Standard"/>
    <w:link w:val="KommentartextZchn"/>
    <w:unhideWhenUsed/>
    <w:rsid w:val="003C531E"/>
    <w:rPr>
      <w:sz w:val="20"/>
      <w:szCs w:val="20"/>
    </w:rPr>
  </w:style>
  <w:style w:type="character" w:customStyle="1" w:styleId="KommentartextZchn">
    <w:name w:val="Kommentartext Zchn"/>
    <w:basedOn w:val="Absatz-Standardschriftart"/>
    <w:link w:val="Kommentartext"/>
    <w:rsid w:val="003C531E"/>
    <w:rPr>
      <w:rFonts w:asciiTheme="minorHAnsi" w:eastAsiaTheme="minorHAnsi" w:hAnsiTheme="minorHAnsi" w:cstheme="minorBidi"/>
      <w:lang w:eastAsia="en-US"/>
    </w:rPr>
  </w:style>
  <w:style w:type="paragraph" w:styleId="Kommentarthema">
    <w:name w:val="annotation subject"/>
    <w:basedOn w:val="Kommentartext"/>
    <w:next w:val="Kommentartext"/>
    <w:link w:val="KommentarthemaZchn"/>
    <w:semiHidden/>
    <w:unhideWhenUsed/>
    <w:rsid w:val="003C531E"/>
    <w:rPr>
      <w:b/>
      <w:bCs/>
    </w:rPr>
  </w:style>
  <w:style w:type="character" w:customStyle="1" w:styleId="KommentarthemaZchn">
    <w:name w:val="Kommentarthema Zchn"/>
    <w:basedOn w:val="KommentartextZchn"/>
    <w:link w:val="Kommentarthema"/>
    <w:semiHidden/>
    <w:rsid w:val="003C531E"/>
    <w:rPr>
      <w:rFonts w:asciiTheme="minorHAnsi" w:eastAsiaTheme="minorHAnsi" w:hAnsiTheme="minorHAnsi" w:cstheme="minorBidi"/>
      <w:b/>
      <w:bCs/>
      <w:lang w:eastAsia="en-US"/>
    </w:rPr>
  </w:style>
  <w:style w:type="character" w:styleId="Erwhnung">
    <w:name w:val="Mention"/>
    <w:basedOn w:val="Absatz-Standardschriftart"/>
    <w:uiPriority w:val="99"/>
    <w:unhideWhenUsed/>
    <w:rsid w:val="00565912"/>
    <w:rPr>
      <w:color w:val="2B579A"/>
      <w:shd w:val="clear" w:color="auto" w:fill="E1DFDD"/>
    </w:rPr>
  </w:style>
  <w:style w:type="paragraph" w:styleId="berarbeitung">
    <w:name w:val="Revision"/>
    <w:hidden/>
    <w:uiPriority w:val="71"/>
    <w:semiHidden/>
    <w:rsid w:val="00BF6808"/>
    <w:rPr>
      <w:rFonts w:asciiTheme="minorHAnsi" w:eastAsiaTheme="minorHAnsi" w:hAnsiTheme="minorHAnsi" w:cstheme="minorBidi"/>
      <w:sz w:val="22"/>
      <w:szCs w:val="22"/>
      <w:lang w:eastAsia="en-US"/>
    </w:rPr>
  </w:style>
  <w:style w:type="character" w:styleId="BesuchterLink">
    <w:name w:val="FollowedHyperlink"/>
    <w:basedOn w:val="Absatz-Standardschriftart"/>
    <w:rsid w:val="00F1381F"/>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143778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greenflash.de/energiewissen/downloads/leitfaden-zur-senkung-der-energiekosten/?utm_source=Pressemitteilung&amp;utm_medium=PR&amp;utm_term=Leitfaden-Energiekostensenkung&amp;utm_content=Text&amp;utm_campaign=Energiekostensenkung26" TargetMode="External"/><Relationship Id="rId18" Type="http://schemas.openxmlformats.org/officeDocument/2006/relationships/hyperlink" Target="https://www.linkedin.com/company/greenflash-gmbh/" TargetMode="External"/><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yperlink" Target="https://www.koehler-partner.de/pressezentrum/greenflash" TargetMode="External"/><Relationship Id="rId7" Type="http://schemas.openxmlformats.org/officeDocument/2006/relationships/settings" Target="settings.xml"/><Relationship Id="rId12" Type="http://schemas.openxmlformats.org/officeDocument/2006/relationships/hyperlink" Target="https://greenflash.de/?utm_source=Pressemitteilung&amp;utm_medium=PR&amp;utm_term=Greenflash&amp;utm_content=Text&amp;utm_campaign=Energiekostensenkung26" TargetMode="External"/><Relationship Id="rId17" Type="http://schemas.openxmlformats.org/officeDocument/2006/relationships/hyperlink" Target="https://greenflash.de/energiewissen/downloads/leitfaden-zur-senkung-der-energiekosten/?utm_source=Pressemitteilung&amp;utm_medium=PR&amp;utm_term=Leitfaden-Energiekostensenkung&amp;utm_content=Text&amp;utm_campaign=Energiekostensenkung26" TargetMode="External"/><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s://greenflash.de/?utm_source=Pressemitteilung&amp;utm_medium=PR&amp;utm_term=Greenflash&amp;utm_content=Text&amp;utm_campaign=Energiekostensenkung26" TargetMode="External"/><Relationship Id="rId20" Type="http://schemas.openxmlformats.org/officeDocument/2006/relationships/hyperlink" Target="https://www.instagram.com/greenflash.de/"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greenflash.de/energiewissen/downloads/leitfaden-zur-senkung-der-energiekosten/?utm_source=Pressemitteilung&amp;utm_medium=PR&amp;utm_term=Leitfaden-Energiekostensenkung&amp;utm_content=Text&amp;utm_campaign=Energiekostensenkung26" TargetMode="External"/><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hyperlink" Target="http://www.greenflash.de" TargetMode="Externa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s://www.youtube.com/@greenflash1661"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hyperlink" Target="mailto:info@greenflash.de" TargetMode="External"/><Relationship Id="rId27"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TaxCatchAll xmlns="83950d05-3896-441b-95e4-c5178057735a" xsi:nil="true"/>
    <lcf76f155ced4ddcb4097134ff3c332f xmlns="64f320e4-a0f9-44da-804a-2198b676134c">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D2C5F36D75C1584DB86D732187C6C937" ma:contentTypeVersion="16" ma:contentTypeDescription="Ein neues Dokument erstellen." ma:contentTypeScope="" ma:versionID="d2a696d5ab252ce5894c4663783a16f6">
  <xsd:schema xmlns:xsd="http://www.w3.org/2001/XMLSchema" xmlns:xs="http://www.w3.org/2001/XMLSchema" xmlns:p="http://schemas.microsoft.com/office/2006/metadata/properties" xmlns:ns2="64f320e4-a0f9-44da-804a-2198b676134c" xmlns:ns3="83950d05-3896-441b-95e4-c5178057735a" targetNamespace="http://schemas.microsoft.com/office/2006/metadata/properties" ma:root="true" ma:fieldsID="86a73e2af41b80578c8523d1dbe46001" ns2:_="" ns3:_="">
    <xsd:import namespace="64f320e4-a0f9-44da-804a-2198b676134c"/>
    <xsd:import namespace="83950d05-3896-441b-95e4-c5178057735a"/>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4f320e4-a0f9-44da-804a-2198b676134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Bildmarkierungen" ma:readOnly="false" ma:fieldId="{5cf76f15-5ced-4ddc-b409-7134ff3c332f}" ma:taxonomyMulti="true" ma:sspId="c60df540-cd71-40ea-afc8-3423491ac92f"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3950d05-3896-441b-95e4-c5178057735a" elementFormDefault="qualified">
    <xsd:import namespace="http://schemas.microsoft.com/office/2006/documentManagement/types"/>
    <xsd:import namespace="http://schemas.microsoft.com/office/infopath/2007/PartnerControls"/>
    <xsd:element name="SharedWithUsers" ma:index="11"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Freigegeben für - Details" ma:internalName="SharedWithDetails" ma:readOnly="true">
      <xsd:simpleType>
        <xsd:restriction base="dms:Note">
          <xsd:maxLength value="255"/>
        </xsd:restriction>
      </xsd:simpleType>
    </xsd:element>
    <xsd:element name="TaxCatchAll" ma:index="15" nillable="true" ma:displayName="Taxonomy Catch All Column" ma:hidden="true" ma:list="{381f36e0-5f30-441a-be63-2d2b3ff228a1}" ma:internalName="TaxCatchAll" ma:showField="CatchAllData" ma:web="83950d05-3896-441b-95e4-c5178057735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50B994A-A4E9-4B78-B77F-F3AEF74D60EA}">
  <ds:schemaRefs>
    <ds:schemaRef ds:uri="http://schemas.microsoft.com/sharepoint/v3/contenttype/forms"/>
  </ds:schemaRefs>
</ds:datastoreItem>
</file>

<file path=customXml/itemProps2.xml><?xml version="1.0" encoding="utf-8"?>
<ds:datastoreItem xmlns:ds="http://schemas.openxmlformats.org/officeDocument/2006/customXml" ds:itemID="{D1BC6200-A2E1-480A-982D-1FABC0BF95C0}">
  <ds:schemaRefs>
    <ds:schemaRef ds:uri="http://schemas.openxmlformats.org/officeDocument/2006/bibliography"/>
  </ds:schemaRefs>
</ds:datastoreItem>
</file>

<file path=customXml/itemProps3.xml><?xml version="1.0" encoding="utf-8"?>
<ds:datastoreItem xmlns:ds="http://schemas.openxmlformats.org/officeDocument/2006/customXml" ds:itemID="{83CD7100-A952-42D8-AF3A-C418AF21D6B8}">
  <ds:schemaRefs>
    <ds:schemaRef ds:uri="http://schemas.microsoft.com/office/2006/metadata/properties"/>
    <ds:schemaRef ds:uri="http://schemas.microsoft.com/office/infopath/2007/PartnerControls"/>
    <ds:schemaRef ds:uri="83950d05-3896-441b-95e4-c5178057735a"/>
    <ds:schemaRef ds:uri="64f320e4-a0f9-44da-804a-2198b676134c"/>
  </ds:schemaRefs>
</ds:datastoreItem>
</file>

<file path=customXml/itemProps4.xml><?xml version="1.0" encoding="utf-8"?>
<ds:datastoreItem xmlns:ds="http://schemas.openxmlformats.org/officeDocument/2006/customXml" ds:itemID="{79F2CB07-52D1-434E-A4ED-2209CEE44A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4f320e4-a0f9-44da-804a-2198b676134c"/>
    <ds:schemaRef ds:uri="83950d05-3896-441b-95e4-c5178057735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1198</Words>
  <Characters>7548</Characters>
  <Application>Microsoft Office Word</Application>
  <DocSecurity>0</DocSecurity>
  <Lines>62</Lines>
  <Paragraphs>17</Paragraphs>
  <ScaleCrop>false</ScaleCrop>
  <HeadingPairs>
    <vt:vector size="2" baseType="variant">
      <vt:variant>
        <vt:lpstr>Titel</vt:lpstr>
      </vt:variant>
      <vt:variant>
        <vt:i4>1</vt:i4>
      </vt:variant>
    </vt:vector>
  </HeadingPairs>
  <TitlesOfParts>
    <vt:vector size="1" baseType="lpstr">
      <vt:lpstr/>
    </vt:vector>
  </TitlesOfParts>
  <Manager/>
  <Company>Köhler + Partner</Company>
  <LinksUpToDate>false</LinksUpToDate>
  <CharactersWithSpaces>8729</CharactersWithSpaces>
  <SharedDoc>false</SharedDoc>
  <HyperlinkBase/>
  <HLinks>
    <vt:vector size="48" baseType="variant">
      <vt:variant>
        <vt:i4>1245260</vt:i4>
      </vt:variant>
      <vt:variant>
        <vt:i4>21</vt:i4>
      </vt:variant>
      <vt:variant>
        <vt:i4>0</vt:i4>
      </vt:variant>
      <vt:variant>
        <vt:i4>5</vt:i4>
      </vt:variant>
      <vt:variant>
        <vt:lpwstr>http://www.greenflash.de/</vt:lpwstr>
      </vt:variant>
      <vt:variant>
        <vt:lpwstr/>
      </vt:variant>
      <vt:variant>
        <vt:i4>3211286</vt:i4>
      </vt:variant>
      <vt:variant>
        <vt:i4>18</vt:i4>
      </vt:variant>
      <vt:variant>
        <vt:i4>0</vt:i4>
      </vt:variant>
      <vt:variant>
        <vt:i4>5</vt:i4>
      </vt:variant>
      <vt:variant>
        <vt:lpwstr>mailto:info@greenflash.de</vt:lpwstr>
      </vt:variant>
      <vt:variant>
        <vt:lpwstr/>
      </vt:variant>
      <vt:variant>
        <vt:i4>2228282</vt:i4>
      </vt:variant>
      <vt:variant>
        <vt:i4>15</vt:i4>
      </vt:variant>
      <vt:variant>
        <vt:i4>0</vt:i4>
      </vt:variant>
      <vt:variant>
        <vt:i4>5</vt:i4>
      </vt:variant>
      <vt:variant>
        <vt:lpwstr>https://www.koehler-partner.de/pressezentrum/greenflash</vt:lpwstr>
      </vt:variant>
      <vt:variant>
        <vt:lpwstr/>
      </vt:variant>
      <vt:variant>
        <vt:i4>589842</vt:i4>
      </vt:variant>
      <vt:variant>
        <vt:i4>12</vt:i4>
      </vt:variant>
      <vt:variant>
        <vt:i4>0</vt:i4>
      </vt:variant>
      <vt:variant>
        <vt:i4>5</vt:i4>
      </vt:variant>
      <vt:variant>
        <vt:lpwstr>https://www.instagram.com/greenflash.de/</vt:lpwstr>
      </vt:variant>
      <vt:variant>
        <vt:lpwstr/>
      </vt:variant>
      <vt:variant>
        <vt:i4>2818140</vt:i4>
      </vt:variant>
      <vt:variant>
        <vt:i4>9</vt:i4>
      </vt:variant>
      <vt:variant>
        <vt:i4>0</vt:i4>
      </vt:variant>
      <vt:variant>
        <vt:i4>5</vt:i4>
      </vt:variant>
      <vt:variant>
        <vt:lpwstr>https://www.youtube.com/@greenflash1661</vt:lpwstr>
      </vt:variant>
      <vt:variant>
        <vt:lpwstr/>
      </vt:variant>
      <vt:variant>
        <vt:i4>3145779</vt:i4>
      </vt:variant>
      <vt:variant>
        <vt:i4>6</vt:i4>
      </vt:variant>
      <vt:variant>
        <vt:i4>0</vt:i4>
      </vt:variant>
      <vt:variant>
        <vt:i4>5</vt:i4>
      </vt:variant>
      <vt:variant>
        <vt:lpwstr>https://www.facebook.com/greenflashgmbh</vt:lpwstr>
      </vt:variant>
      <vt:variant>
        <vt:lpwstr/>
      </vt:variant>
      <vt:variant>
        <vt:i4>196611</vt:i4>
      </vt:variant>
      <vt:variant>
        <vt:i4>3</vt:i4>
      </vt:variant>
      <vt:variant>
        <vt:i4>0</vt:i4>
      </vt:variant>
      <vt:variant>
        <vt:i4>5</vt:i4>
      </vt:variant>
      <vt:variant>
        <vt:lpwstr>https://www.linkedin.com/company/greenflash-gmbh/</vt:lpwstr>
      </vt:variant>
      <vt:variant>
        <vt:lpwstr/>
      </vt:variant>
      <vt:variant>
        <vt:i4>2228344</vt:i4>
      </vt:variant>
      <vt:variant>
        <vt:i4>0</vt:i4>
      </vt:variant>
      <vt:variant>
        <vt:i4>0</vt:i4>
      </vt:variant>
      <vt:variant>
        <vt:i4>5</vt:i4>
      </vt:variant>
      <vt:variant>
        <vt:lpwstr>https://greenflash.de/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 Naß</dc:creator>
  <cp:keywords/>
  <dc:description/>
  <cp:lastModifiedBy>Jakob Johannsen</cp:lastModifiedBy>
  <cp:revision>10</cp:revision>
  <cp:lastPrinted>2011-08-01T20:57:00Z</cp:lastPrinted>
  <dcterms:created xsi:type="dcterms:W3CDTF">2026-04-29T07:04:00Z</dcterms:created>
  <dcterms:modified xsi:type="dcterms:W3CDTF">2026-05-19T07:37:00Z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i4>7272800</vt:i4>
  </property>
  <property fmtid="{D5CDD505-2E9C-101B-9397-08002B2CF9AE}" pid="3" name="MediaServiceImageTags">
    <vt:lpwstr/>
  </property>
  <property fmtid="{D5CDD505-2E9C-101B-9397-08002B2CF9AE}" pid="4" name="ContentTypeId">
    <vt:lpwstr>0x010100D2C5F36D75C1584DB86D732187C6C937</vt:lpwstr>
  </property>
  <property fmtid="{D5CDD505-2E9C-101B-9397-08002B2CF9AE}" pid="5" name="docLang">
    <vt:lpwstr>de</vt:lpwstr>
  </property>
</Properties>
</file>