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9154F6" w:rsidRDefault="00451E90" w:rsidP="00AB39F5">
      <w:pPr>
        <w:spacing w:line="288" w:lineRule="auto"/>
        <w:rPr>
          <w:rFonts w:asciiTheme="minorBidi" w:hAnsiTheme="minorBidi" w:cstheme="minorBidi"/>
          <w:bCs/>
          <w:sz w:val="22"/>
          <w:szCs w:val="22"/>
        </w:rPr>
      </w:pPr>
    </w:p>
    <w:p w14:paraId="684422CF" w14:textId="77777777" w:rsidR="00793470" w:rsidRDefault="00793470" w:rsidP="00AB39F5">
      <w:pPr>
        <w:spacing w:line="288" w:lineRule="auto"/>
        <w:rPr>
          <w:rFonts w:asciiTheme="minorBidi" w:hAnsiTheme="minorBidi" w:cstheme="minorBidi"/>
          <w:bCs/>
          <w:sz w:val="22"/>
          <w:szCs w:val="22"/>
        </w:rPr>
      </w:pPr>
    </w:p>
    <w:p w14:paraId="0B9E6550" w14:textId="428487CD" w:rsidR="00AB39F5" w:rsidRPr="00AB39F5" w:rsidRDefault="00AB39F5" w:rsidP="00AB39F5">
      <w:pPr>
        <w:spacing w:line="288" w:lineRule="auto"/>
        <w:rPr>
          <w:rFonts w:asciiTheme="minorBidi" w:hAnsiTheme="minorBidi" w:cstheme="minorBidi"/>
          <w:b/>
          <w:sz w:val="22"/>
          <w:szCs w:val="22"/>
        </w:rPr>
      </w:pPr>
      <w:r w:rsidRPr="00AB39F5">
        <w:rPr>
          <w:rFonts w:asciiTheme="minorBidi" w:hAnsiTheme="minorBidi" w:cstheme="minorBidi"/>
          <w:b/>
          <w:sz w:val="22"/>
          <w:szCs w:val="22"/>
        </w:rPr>
        <w:t xml:space="preserve">NORD DRIVESYSTEMS auf der </w:t>
      </w:r>
      <w:proofErr w:type="spellStart"/>
      <w:r w:rsidRPr="00AB39F5">
        <w:rPr>
          <w:rFonts w:asciiTheme="minorBidi" w:hAnsiTheme="minorBidi" w:cstheme="minorBidi"/>
          <w:b/>
          <w:sz w:val="22"/>
          <w:szCs w:val="22"/>
        </w:rPr>
        <w:t>LogiMAT</w:t>
      </w:r>
      <w:proofErr w:type="spellEnd"/>
      <w:r w:rsidRPr="00AB39F5">
        <w:rPr>
          <w:rFonts w:asciiTheme="minorBidi" w:hAnsiTheme="minorBidi" w:cstheme="minorBidi"/>
          <w:b/>
          <w:sz w:val="22"/>
          <w:szCs w:val="22"/>
        </w:rPr>
        <w:t xml:space="preserve"> 2026</w:t>
      </w:r>
    </w:p>
    <w:p w14:paraId="084FFAFF" w14:textId="77777777" w:rsidR="00AB39F5" w:rsidRPr="00B13DE4" w:rsidRDefault="00AB39F5" w:rsidP="00AB39F5">
      <w:pPr>
        <w:spacing w:line="288" w:lineRule="auto"/>
        <w:rPr>
          <w:rFonts w:asciiTheme="minorBidi" w:hAnsiTheme="minorBidi" w:cstheme="minorBidi"/>
          <w:bCs/>
          <w:color w:val="auto"/>
          <w:sz w:val="22"/>
          <w:szCs w:val="22"/>
        </w:rPr>
      </w:pPr>
    </w:p>
    <w:p w14:paraId="18F8579D" w14:textId="77777777" w:rsidR="00793470" w:rsidRPr="00B13DE4" w:rsidRDefault="00793470" w:rsidP="00AB39F5">
      <w:pPr>
        <w:spacing w:line="288" w:lineRule="auto"/>
        <w:rPr>
          <w:rFonts w:asciiTheme="minorBidi" w:hAnsiTheme="minorBidi" w:cstheme="minorBidi"/>
          <w:bCs/>
          <w:color w:val="auto"/>
          <w:sz w:val="22"/>
          <w:szCs w:val="22"/>
        </w:rPr>
      </w:pPr>
    </w:p>
    <w:p w14:paraId="140CED68" w14:textId="4D3A7E0A" w:rsidR="00A916BD" w:rsidRDefault="00157F5A" w:rsidP="00AB39F5">
      <w:pPr>
        <w:spacing w:line="288" w:lineRule="auto"/>
        <w:rPr>
          <w:rFonts w:asciiTheme="minorBidi" w:hAnsiTheme="minorBidi" w:cstheme="minorBidi"/>
          <w:color w:val="auto"/>
          <w:sz w:val="22"/>
          <w:szCs w:val="22"/>
        </w:rPr>
      </w:pPr>
      <w:r>
        <w:rPr>
          <w:rFonts w:asciiTheme="minorBidi" w:hAnsiTheme="minorBidi" w:cstheme="minorBidi"/>
          <w:color w:val="auto"/>
          <w:sz w:val="22"/>
          <w:szCs w:val="22"/>
        </w:rPr>
        <w:t xml:space="preserve">Leistungserweiterung für hocheffiziente </w:t>
      </w:r>
      <w:r w:rsidR="005977C8">
        <w:rPr>
          <w:rFonts w:asciiTheme="minorBidi" w:hAnsiTheme="minorBidi" w:cstheme="minorBidi"/>
          <w:color w:val="auto"/>
          <w:sz w:val="22"/>
          <w:szCs w:val="22"/>
        </w:rPr>
        <w:t>Antriebe</w:t>
      </w:r>
    </w:p>
    <w:p w14:paraId="57E6020C" w14:textId="315CE91C" w:rsidR="00A916BD" w:rsidRPr="00A916BD" w:rsidRDefault="00A916BD" w:rsidP="00AB39F5">
      <w:pPr>
        <w:spacing w:line="288" w:lineRule="auto"/>
        <w:rPr>
          <w:rFonts w:asciiTheme="minorBidi" w:hAnsiTheme="minorBidi" w:cstheme="minorBidi"/>
          <w:b/>
          <w:color w:val="auto"/>
          <w:spacing w:val="2"/>
          <w:sz w:val="22"/>
          <w:szCs w:val="22"/>
        </w:rPr>
      </w:pPr>
      <w:r w:rsidRPr="00A916BD">
        <w:rPr>
          <w:rFonts w:asciiTheme="minorBidi" w:hAnsiTheme="minorBidi" w:cstheme="minorBidi"/>
          <w:b/>
          <w:iCs/>
          <w:color w:val="auto"/>
          <w:spacing w:val="2"/>
          <w:sz w:val="22"/>
          <w:szCs w:val="22"/>
        </w:rPr>
        <w:t>IE5+ Synchronmotoren</w:t>
      </w:r>
      <w:r w:rsidR="00157F5A">
        <w:rPr>
          <w:rFonts w:asciiTheme="minorBidi" w:hAnsiTheme="minorBidi" w:cstheme="minorBidi"/>
          <w:b/>
          <w:iCs/>
          <w:color w:val="auto"/>
          <w:spacing w:val="2"/>
          <w:sz w:val="22"/>
          <w:szCs w:val="22"/>
        </w:rPr>
        <w:t xml:space="preserve"> in neuer Baugröße</w:t>
      </w:r>
    </w:p>
    <w:p w14:paraId="2AA1723A" w14:textId="77777777" w:rsidR="009E1CE5" w:rsidRDefault="009E1CE5" w:rsidP="00AB39F5">
      <w:pPr>
        <w:spacing w:line="288" w:lineRule="auto"/>
        <w:rPr>
          <w:rFonts w:asciiTheme="minorBidi" w:hAnsiTheme="minorBidi" w:cstheme="minorBidi"/>
          <w:b/>
          <w:bCs/>
          <w:color w:val="auto"/>
          <w:sz w:val="22"/>
          <w:szCs w:val="22"/>
        </w:rPr>
      </w:pPr>
    </w:p>
    <w:p w14:paraId="33DD4E43" w14:textId="3A71C9AE" w:rsidR="00A916BD" w:rsidRPr="00A916BD" w:rsidRDefault="00A916BD" w:rsidP="00AB39F5">
      <w:pPr>
        <w:spacing w:line="288" w:lineRule="auto"/>
        <w:rPr>
          <w:rFonts w:asciiTheme="minorBidi" w:hAnsiTheme="minorBidi" w:cstheme="minorBidi"/>
          <w:b/>
          <w:bCs/>
          <w:color w:val="auto"/>
          <w:sz w:val="22"/>
          <w:szCs w:val="22"/>
        </w:rPr>
      </w:pPr>
      <w:r w:rsidRPr="757AF041">
        <w:rPr>
          <w:rFonts w:asciiTheme="minorBidi" w:hAnsiTheme="minorBidi" w:cstheme="minorBidi"/>
          <w:b/>
          <w:bCs/>
          <w:color w:val="auto"/>
          <w:sz w:val="22"/>
          <w:szCs w:val="22"/>
        </w:rPr>
        <w:t xml:space="preserve">Der Systemanbieter </w:t>
      </w:r>
      <w:hyperlink r:id="rId10">
        <w:r w:rsidRPr="757AF041">
          <w:rPr>
            <w:rStyle w:val="Hyperlink"/>
            <w:rFonts w:asciiTheme="minorBidi" w:hAnsiTheme="minorBidi" w:cstheme="minorBidi"/>
            <w:b/>
            <w:bCs/>
            <w:sz w:val="22"/>
            <w:szCs w:val="22"/>
          </w:rPr>
          <w:t>NORD DRIVESYSTEMS</w:t>
        </w:r>
      </w:hyperlink>
      <w:r w:rsidRPr="757AF041">
        <w:rPr>
          <w:rFonts w:asciiTheme="minorBidi" w:hAnsiTheme="minorBidi" w:cstheme="minorBidi"/>
          <w:b/>
          <w:bCs/>
          <w:color w:val="auto"/>
          <w:sz w:val="22"/>
          <w:szCs w:val="22"/>
        </w:rPr>
        <w:t xml:space="preserve"> bietet mit seiner neuesten </w:t>
      </w:r>
      <w:hyperlink r:id="rId11">
        <w:r w:rsidRPr="757AF041">
          <w:rPr>
            <w:rStyle w:val="Hyperlink"/>
            <w:rFonts w:asciiTheme="minorBidi" w:hAnsiTheme="minorBidi" w:cstheme="minorBidi"/>
            <w:b/>
            <w:bCs/>
            <w:sz w:val="22"/>
            <w:szCs w:val="22"/>
          </w:rPr>
          <w:t>IE5+ Motorengeneration</w:t>
        </w:r>
      </w:hyperlink>
      <w:r w:rsidRPr="757AF041">
        <w:rPr>
          <w:rFonts w:asciiTheme="minorBidi" w:hAnsiTheme="minorBidi" w:cstheme="minorBidi"/>
          <w:b/>
          <w:bCs/>
          <w:color w:val="auto"/>
          <w:sz w:val="22"/>
          <w:szCs w:val="22"/>
        </w:rPr>
        <w:t xml:space="preserve"> hocheffiziente Lösungen, um den Energie- und Ressourcenverbrauch in der Industrie deutlich zu reduzieren. Jetzt hat das Unternehmen </w:t>
      </w:r>
      <w:r w:rsidR="009F1453" w:rsidRPr="757AF041">
        <w:rPr>
          <w:rFonts w:asciiTheme="minorBidi" w:hAnsiTheme="minorBidi" w:cstheme="minorBidi"/>
          <w:b/>
          <w:bCs/>
          <w:color w:val="auto"/>
          <w:sz w:val="22"/>
          <w:szCs w:val="22"/>
        </w:rPr>
        <w:t xml:space="preserve">die Leistung </w:t>
      </w:r>
      <w:r w:rsidRPr="757AF041">
        <w:rPr>
          <w:rFonts w:asciiTheme="minorBidi" w:hAnsiTheme="minorBidi" w:cstheme="minorBidi"/>
          <w:b/>
          <w:bCs/>
          <w:color w:val="auto"/>
          <w:sz w:val="22"/>
          <w:szCs w:val="22"/>
        </w:rPr>
        <w:t>seine</w:t>
      </w:r>
      <w:r w:rsidR="009F1453" w:rsidRPr="757AF041">
        <w:rPr>
          <w:rFonts w:asciiTheme="minorBidi" w:hAnsiTheme="minorBidi" w:cstheme="minorBidi"/>
          <w:b/>
          <w:bCs/>
          <w:color w:val="auto"/>
          <w:sz w:val="22"/>
          <w:szCs w:val="22"/>
        </w:rPr>
        <w:t>r</w:t>
      </w:r>
      <w:r w:rsidRPr="757AF041">
        <w:rPr>
          <w:rFonts w:asciiTheme="minorBidi" w:hAnsiTheme="minorBidi" w:cstheme="minorBidi"/>
          <w:b/>
          <w:bCs/>
          <w:color w:val="auto"/>
          <w:sz w:val="22"/>
          <w:szCs w:val="22"/>
        </w:rPr>
        <w:t xml:space="preserve"> kompakten Permanentmagnet-Synchronmotoren </w:t>
      </w:r>
      <w:r w:rsidR="009F1453" w:rsidRPr="757AF041">
        <w:rPr>
          <w:rFonts w:asciiTheme="minorBidi" w:hAnsiTheme="minorBidi" w:cstheme="minorBidi"/>
          <w:b/>
          <w:bCs/>
          <w:color w:val="auto"/>
          <w:sz w:val="22"/>
          <w:szCs w:val="22"/>
        </w:rPr>
        <w:t>auf 11 kW erweitert</w:t>
      </w:r>
      <w:r w:rsidRPr="757AF041">
        <w:rPr>
          <w:rFonts w:asciiTheme="minorBidi" w:hAnsiTheme="minorBidi" w:cstheme="minorBidi"/>
          <w:b/>
          <w:bCs/>
          <w:color w:val="auto"/>
          <w:sz w:val="22"/>
          <w:szCs w:val="22"/>
        </w:rPr>
        <w:t>.</w:t>
      </w:r>
    </w:p>
    <w:p w14:paraId="24D2BF60" w14:textId="77777777" w:rsidR="00396A74" w:rsidRDefault="00396A74" w:rsidP="00AB39F5">
      <w:pPr>
        <w:spacing w:line="288" w:lineRule="auto"/>
        <w:rPr>
          <w:rFonts w:asciiTheme="minorBidi" w:hAnsiTheme="minorBidi" w:cstheme="minorBidi"/>
          <w:b/>
          <w:bCs/>
          <w:color w:val="auto"/>
          <w:sz w:val="22"/>
          <w:szCs w:val="22"/>
        </w:rPr>
      </w:pPr>
    </w:p>
    <w:p w14:paraId="3AA5DBBB" w14:textId="5C5323F5" w:rsidR="00A916BD" w:rsidRPr="00A916BD" w:rsidRDefault="00A916BD" w:rsidP="00AB39F5">
      <w:pPr>
        <w:suppressAutoHyphens w:val="0"/>
        <w:autoSpaceDE w:val="0"/>
        <w:autoSpaceDN w:val="0"/>
        <w:adjustRightInd w:val="0"/>
        <w:spacing w:line="288" w:lineRule="auto"/>
        <w:rPr>
          <w:rFonts w:asciiTheme="minorBidi" w:hAnsiTheme="minorBidi" w:cstheme="minorBidi"/>
          <w:color w:val="auto"/>
          <w:sz w:val="22"/>
          <w:szCs w:val="22"/>
        </w:rPr>
      </w:pPr>
      <w:r w:rsidRPr="757AF041">
        <w:rPr>
          <w:rFonts w:asciiTheme="minorBidi" w:hAnsiTheme="minorBidi" w:cstheme="minorBidi"/>
          <w:color w:val="auto"/>
          <w:sz w:val="22"/>
          <w:szCs w:val="22"/>
        </w:rPr>
        <w:t xml:space="preserve">Die hocheffizienten IE5+ Permanentmagnet-Synchronmotoren (PMSM) von NORD zeichnen sich durch einen </w:t>
      </w:r>
      <w:r w:rsidR="00157F5A" w:rsidRPr="757AF041">
        <w:rPr>
          <w:rFonts w:asciiTheme="minorBidi" w:hAnsiTheme="minorBidi" w:cstheme="minorBidi"/>
          <w:color w:val="auto"/>
          <w:sz w:val="22"/>
          <w:szCs w:val="22"/>
        </w:rPr>
        <w:t xml:space="preserve">konstant </w:t>
      </w:r>
      <w:r w:rsidRPr="757AF041">
        <w:rPr>
          <w:rFonts w:asciiTheme="minorBidi" w:hAnsiTheme="minorBidi" w:cstheme="minorBidi"/>
          <w:color w:val="auto"/>
          <w:sz w:val="22"/>
          <w:szCs w:val="22"/>
        </w:rPr>
        <w:t>hohen Wirkungsgrad von bis zu 95</w:t>
      </w:r>
      <w:r w:rsidR="00427AD9" w:rsidRPr="757AF041">
        <w:rPr>
          <w:rFonts w:asciiTheme="minorBidi" w:hAnsiTheme="minorBidi" w:cstheme="minorBidi"/>
          <w:color w:val="auto"/>
          <w:sz w:val="22"/>
          <w:szCs w:val="22"/>
        </w:rPr>
        <w:t xml:space="preserve"> %</w:t>
      </w:r>
      <w:r w:rsidRPr="757AF041">
        <w:rPr>
          <w:rFonts w:asciiTheme="minorBidi" w:hAnsiTheme="minorBidi" w:cstheme="minorBidi"/>
          <w:color w:val="auto"/>
          <w:sz w:val="22"/>
          <w:szCs w:val="22"/>
        </w:rPr>
        <w:t xml:space="preserve"> über einen breiten Drehmomentbereich aus. </w:t>
      </w:r>
      <w:r w:rsidR="00157F5A" w:rsidRPr="757AF041">
        <w:rPr>
          <w:rFonts w:asciiTheme="minorBidi" w:hAnsiTheme="minorBidi" w:cstheme="minorBidi"/>
          <w:color w:val="auto"/>
          <w:sz w:val="22"/>
          <w:szCs w:val="22"/>
        </w:rPr>
        <w:t>Sie</w:t>
      </w:r>
      <w:r w:rsidRPr="757AF041">
        <w:rPr>
          <w:rFonts w:asciiTheme="minorBidi" w:hAnsiTheme="minorBidi" w:cstheme="minorBidi"/>
          <w:color w:val="auto"/>
          <w:sz w:val="22"/>
          <w:szCs w:val="22"/>
        </w:rPr>
        <w:t xml:space="preserve"> erreichen damit auch in Teillast- und Teildrehzahlbereichen eine optimale Energieverbrauchs-Performance. </w:t>
      </w:r>
      <w:r w:rsidR="00157F5A" w:rsidRPr="757AF041">
        <w:rPr>
          <w:rFonts w:asciiTheme="minorBidi" w:hAnsiTheme="minorBidi" w:cstheme="minorBidi"/>
          <w:color w:val="auto"/>
          <w:sz w:val="22"/>
          <w:szCs w:val="22"/>
        </w:rPr>
        <w:t>Die Motoren</w:t>
      </w:r>
      <w:r w:rsidRPr="757AF041">
        <w:rPr>
          <w:rFonts w:asciiTheme="minorBidi" w:hAnsiTheme="minorBidi" w:cstheme="minorBidi"/>
          <w:color w:val="auto"/>
          <w:sz w:val="22"/>
          <w:szCs w:val="22"/>
        </w:rPr>
        <w:t xml:space="preserve"> sind </w:t>
      </w:r>
      <w:r w:rsidR="00157F5A" w:rsidRPr="757AF041">
        <w:rPr>
          <w:rFonts w:asciiTheme="minorBidi" w:hAnsiTheme="minorBidi" w:cstheme="minorBidi"/>
          <w:color w:val="auto"/>
          <w:sz w:val="22"/>
          <w:szCs w:val="22"/>
        </w:rPr>
        <w:t xml:space="preserve">nun </w:t>
      </w:r>
      <w:r w:rsidRPr="757AF041">
        <w:rPr>
          <w:rFonts w:asciiTheme="minorBidi" w:hAnsiTheme="minorBidi" w:cstheme="minorBidi"/>
          <w:color w:val="auto"/>
          <w:sz w:val="22"/>
          <w:szCs w:val="22"/>
        </w:rPr>
        <w:t xml:space="preserve">in drei Baugrößen erhältlich und decken mit einem erweiterten Leistungsbereich von 0,35 kW bis 11 kW und einem Dauerdrehmoment von 1,6 </w:t>
      </w:r>
      <w:proofErr w:type="spellStart"/>
      <w:r w:rsidRPr="757AF041">
        <w:rPr>
          <w:rFonts w:asciiTheme="minorBidi" w:hAnsiTheme="minorBidi" w:cstheme="minorBidi"/>
          <w:color w:val="auto"/>
          <w:sz w:val="22"/>
          <w:szCs w:val="22"/>
        </w:rPr>
        <w:t>Nm</w:t>
      </w:r>
      <w:proofErr w:type="spellEnd"/>
      <w:r w:rsidRPr="757AF041">
        <w:rPr>
          <w:rFonts w:asciiTheme="minorBidi" w:hAnsiTheme="minorBidi" w:cstheme="minorBidi"/>
          <w:color w:val="auto"/>
          <w:sz w:val="22"/>
          <w:szCs w:val="22"/>
        </w:rPr>
        <w:t xml:space="preserve"> bis 43,8 </w:t>
      </w:r>
      <w:proofErr w:type="spellStart"/>
      <w:r w:rsidRPr="757AF041">
        <w:rPr>
          <w:rFonts w:asciiTheme="minorBidi" w:hAnsiTheme="minorBidi" w:cstheme="minorBidi"/>
          <w:color w:val="auto"/>
          <w:sz w:val="22"/>
          <w:szCs w:val="22"/>
        </w:rPr>
        <w:t>Nm</w:t>
      </w:r>
      <w:proofErr w:type="spellEnd"/>
      <w:r w:rsidRPr="757AF041">
        <w:rPr>
          <w:rFonts w:asciiTheme="minorBidi" w:hAnsiTheme="minorBidi" w:cstheme="minorBidi"/>
          <w:color w:val="auto"/>
          <w:sz w:val="22"/>
          <w:szCs w:val="22"/>
        </w:rPr>
        <w:t xml:space="preserve"> ein </w:t>
      </w:r>
      <w:r w:rsidR="00157F5A" w:rsidRPr="757AF041">
        <w:rPr>
          <w:rFonts w:asciiTheme="minorBidi" w:hAnsiTheme="minorBidi" w:cstheme="minorBidi"/>
          <w:color w:val="auto"/>
          <w:sz w:val="22"/>
          <w:szCs w:val="22"/>
        </w:rPr>
        <w:t>großes</w:t>
      </w:r>
      <w:r w:rsidRPr="757AF041">
        <w:rPr>
          <w:rFonts w:asciiTheme="minorBidi" w:hAnsiTheme="minorBidi" w:cstheme="minorBidi"/>
          <w:color w:val="auto"/>
          <w:sz w:val="22"/>
          <w:szCs w:val="22"/>
        </w:rPr>
        <w:t xml:space="preserve"> Anwendungsspektrum ab. </w:t>
      </w:r>
    </w:p>
    <w:p w14:paraId="07EB5E4B" w14:textId="77777777" w:rsidR="00A916BD" w:rsidRPr="00A916BD" w:rsidRDefault="00A916BD" w:rsidP="00AB39F5">
      <w:pPr>
        <w:suppressAutoHyphens w:val="0"/>
        <w:autoSpaceDE w:val="0"/>
        <w:autoSpaceDN w:val="0"/>
        <w:adjustRightInd w:val="0"/>
        <w:spacing w:line="288" w:lineRule="auto"/>
        <w:rPr>
          <w:rFonts w:asciiTheme="minorBidi" w:hAnsiTheme="minorBidi" w:cstheme="minorBidi"/>
          <w:color w:val="auto"/>
          <w:sz w:val="22"/>
          <w:szCs w:val="22"/>
        </w:rPr>
      </w:pPr>
    </w:p>
    <w:p w14:paraId="6B8D100D" w14:textId="2D5ABF63" w:rsidR="00A916BD" w:rsidRPr="00A916BD" w:rsidRDefault="00A916BD" w:rsidP="00AB39F5">
      <w:pPr>
        <w:suppressAutoHyphens w:val="0"/>
        <w:autoSpaceDE w:val="0"/>
        <w:autoSpaceDN w:val="0"/>
        <w:adjustRightInd w:val="0"/>
        <w:spacing w:line="288" w:lineRule="auto"/>
        <w:rPr>
          <w:rFonts w:asciiTheme="minorBidi" w:hAnsiTheme="minorBidi" w:cstheme="minorBidi"/>
          <w:color w:val="auto"/>
          <w:sz w:val="22"/>
          <w:szCs w:val="22"/>
        </w:rPr>
      </w:pPr>
      <w:r w:rsidRPr="28C2E2A1">
        <w:rPr>
          <w:rFonts w:asciiTheme="minorBidi" w:hAnsiTheme="minorBidi" w:cstheme="minorBidi"/>
          <w:color w:val="auto"/>
          <w:sz w:val="22"/>
          <w:szCs w:val="22"/>
        </w:rPr>
        <w:t xml:space="preserve">Die hohe Überlastfähigkeit, der großen Verstellbereich und das konstante Drehmoment der </w:t>
      </w:r>
      <w:r w:rsidR="00157F5A" w:rsidRPr="28C2E2A1">
        <w:rPr>
          <w:rFonts w:asciiTheme="minorBidi" w:hAnsiTheme="minorBidi" w:cstheme="minorBidi"/>
          <w:color w:val="auto"/>
          <w:sz w:val="22"/>
          <w:szCs w:val="22"/>
        </w:rPr>
        <w:t xml:space="preserve">IE5+ </w:t>
      </w:r>
      <w:r w:rsidRPr="28C2E2A1">
        <w:rPr>
          <w:rFonts w:asciiTheme="minorBidi" w:hAnsiTheme="minorBidi" w:cstheme="minorBidi"/>
          <w:color w:val="auto"/>
          <w:sz w:val="22"/>
          <w:szCs w:val="22"/>
        </w:rPr>
        <w:t xml:space="preserve">Motoren über einen weiten Drehzahlbereich von bis zu 2.400 </w:t>
      </w:r>
      <w:r w:rsidR="009F1453">
        <w:rPr>
          <w:rFonts w:ascii="Helvetica" w:eastAsiaTheme="minorEastAsia" w:hAnsi="Helvetica" w:cs="Helvetica"/>
          <w:sz w:val="24"/>
          <w:szCs w:val="24"/>
          <w:lang w:eastAsia="zh-CN"/>
          <w14:ligatures w14:val="standardContextual"/>
        </w:rPr>
        <w:t xml:space="preserve">r/min </w:t>
      </w:r>
      <w:r w:rsidRPr="28C2E2A1">
        <w:rPr>
          <w:rFonts w:asciiTheme="minorBidi" w:hAnsiTheme="minorBidi" w:cstheme="minorBidi"/>
          <w:color w:val="auto"/>
          <w:sz w:val="22"/>
          <w:szCs w:val="22"/>
        </w:rPr>
        <w:t>ermöglichen eine Variantenreduzierung in der jeweiligen Anwendung, wodurch sich administrative Aufwände sowie Herstellungs-, Logistik-, Lager- und Serviceprozesse erheblich verschlanken lassen. „Das bringt insbesondere in weitläufigen Anlagen der Intralogistik mit vielen Antrieben und langen Einsatzzeiten erhebliche Vorteile“, betont Jörg Niermann, Marketingleiter bei NORD.</w:t>
      </w:r>
    </w:p>
    <w:p w14:paraId="36388BF9" w14:textId="77777777" w:rsidR="00236C73" w:rsidRDefault="00236C73" w:rsidP="00AB39F5">
      <w:pPr>
        <w:suppressAutoHyphens w:val="0"/>
        <w:autoSpaceDE w:val="0"/>
        <w:autoSpaceDN w:val="0"/>
        <w:adjustRightInd w:val="0"/>
        <w:spacing w:line="288" w:lineRule="auto"/>
        <w:rPr>
          <w:rFonts w:asciiTheme="minorBidi" w:hAnsiTheme="minorBidi" w:cstheme="minorBidi"/>
          <w:color w:val="auto"/>
          <w:sz w:val="22"/>
          <w:szCs w:val="22"/>
        </w:rPr>
      </w:pPr>
    </w:p>
    <w:p w14:paraId="09FC21DA" w14:textId="13419D78" w:rsidR="00A916BD" w:rsidRDefault="00A916BD" w:rsidP="00AB39F5">
      <w:pPr>
        <w:tabs>
          <w:tab w:val="left" w:pos="6146"/>
        </w:tabs>
        <w:suppressAutoHyphens w:val="0"/>
        <w:autoSpaceDE w:val="0"/>
        <w:autoSpaceDN w:val="0"/>
        <w:adjustRightInd w:val="0"/>
        <w:spacing w:line="288" w:lineRule="auto"/>
        <w:rPr>
          <w:rFonts w:asciiTheme="minorBidi" w:hAnsiTheme="minorBidi" w:cstheme="minorBidi"/>
          <w:b/>
          <w:bCs/>
          <w:color w:val="auto"/>
          <w:sz w:val="22"/>
          <w:szCs w:val="22"/>
        </w:rPr>
      </w:pPr>
      <w:r w:rsidRPr="00A916BD">
        <w:rPr>
          <w:rFonts w:asciiTheme="minorBidi" w:hAnsiTheme="minorBidi" w:cstheme="minorBidi"/>
          <w:b/>
          <w:bCs/>
          <w:color w:val="auto"/>
          <w:sz w:val="22"/>
          <w:szCs w:val="22"/>
        </w:rPr>
        <w:t>Energieeffizienz und Materialersparnis</w:t>
      </w:r>
    </w:p>
    <w:p w14:paraId="02FE04DE" w14:textId="77777777" w:rsidR="00A916BD" w:rsidRDefault="00A916BD" w:rsidP="00AB39F5">
      <w:pPr>
        <w:suppressAutoHyphens w:val="0"/>
        <w:autoSpaceDE w:val="0"/>
        <w:autoSpaceDN w:val="0"/>
        <w:adjustRightInd w:val="0"/>
        <w:spacing w:line="288" w:lineRule="auto"/>
        <w:rPr>
          <w:rFonts w:asciiTheme="minorBidi" w:hAnsiTheme="minorBidi" w:cstheme="minorBidi"/>
          <w:color w:val="auto"/>
          <w:sz w:val="22"/>
          <w:szCs w:val="22"/>
        </w:rPr>
      </w:pPr>
      <w:r w:rsidRPr="00A916BD">
        <w:rPr>
          <w:rFonts w:asciiTheme="minorBidi" w:hAnsiTheme="minorBidi" w:cstheme="minorBidi"/>
          <w:color w:val="auto"/>
          <w:sz w:val="22"/>
          <w:szCs w:val="22"/>
        </w:rPr>
        <w:t>„Die Wirkungsgrade unserer IE5+ Motoren überschreiten die der höchsten definierten Energieeffizienzklasse signifikant, was ihren Energiebedarf und die CO</w:t>
      </w:r>
      <w:r w:rsidRPr="00A916BD">
        <w:rPr>
          <w:rFonts w:asciiTheme="minorBidi" w:hAnsiTheme="minorBidi" w:cstheme="minorBidi"/>
          <w:color w:val="auto"/>
          <w:sz w:val="22"/>
          <w:szCs w:val="22"/>
          <w:vertAlign w:val="subscript"/>
        </w:rPr>
        <w:t>2</w:t>
      </w:r>
      <w:r w:rsidRPr="00A916BD">
        <w:rPr>
          <w:rFonts w:asciiTheme="minorBidi" w:hAnsiTheme="minorBidi" w:cstheme="minorBidi"/>
          <w:color w:val="auto"/>
          <w:sz w:val="22"/>
          <w:szCs w:val="22"/>
        </w:rPr>
        <w:t>e-Emissionen in der Anwendung erheblich reduziert“, so Niermann weiter. „Darüber hinaus verbindet das ganzheitliche Konzept unserer neuen Motorentechnologie Energie- mit Materialeffizienz und kann somit in puncto Nachhaltigkeit gleich zweimal punkten“. Die Permanentmagnet-Synchronmotoren wurden 8-polig im innovativen IPM-Design konzipiert. Dadurch konnten die Motor-Aktivteile verkleinert werden, was eine Materialersparnis im Blechpaket und in Bezug auf die Magnete ermöglichte. Der Stator kann außerdem in der sogenannten Einzelzahnwicklung gefertigt werden, was den Einsatz von Kupfer im Wickelkopf reduziert.</w:t>
      </w:r>
    </w:p>
    <w:p w14:paraId="6653B3F0" w14:textId="77777777" w:rsidR="00A916BD" w:rsidRDefault="00A916BD" w:rsidP="00AB39F5">
      <w:pPr>
        <w:suppressAutoHyphens w:val="0"/>
        <w:autoSpaceDE w:val="0"/>
        <w:autoSpaceDN w:val="0"/>
        <w:adjustRightInd w:val="0"/>
        <w:spacing w:line="288" w:lineRule="auto"/>
        <w:rPr>
          <w:rFonts w:asciiTheme="minorBidi" w:hAnsiTheme="minorBidi" w:cstheme="minorBidi"/>
          <w:color w:val="auto"/>
          <w:sz w:val="22"/>
          <w:szCs w:val="22"/>
        </w:rPr>
      </w:pPr>
    </w:p>
    <w:p w14:paraId="490CA223" w14:textId="77777777" w:rsidR="00A916BD" w:rsidRPr="00A916BD" w:rsidRDefault="00A916BD" w:rsidP="00AB39F5">
      <w:pPr>
        <w:suppressAutoHyphens w:val="0"/>
        <w:autoSpaceDE w:val="0"/>
        <w:autoSpaceDN w:val="0"/>
        <w:adjustRightInd w:val="0"/>
        <w:spacing w:line="288" w:lineRule="auto"/>
        <w:rPr>
          <w:rFonts w:asciiTheme="minorBidi" w:hAnsiTheme="minorBidi" w:cstheme="minorBidi"/>
          <w:b/>
          <w:bCs/>
          <w:color w:val="auto"/>
          <w:sz w:val="22"/>
          <w:szCs w:val="22"/>
        </w:rPr>
      </w:pPr>
      <w:r w:rsidRPr="00A916BD">
        <w:rPr>
          <w:rFonts w:asciiTheme="minorBidi" w:hAnsiTheme="minorBidi" w:cstheme="minorBidi"/>
          <w:b/>
          <w:bCs/>
          <w:color w:val="auto"/>
          <w:sz w:val="22"/>
          <w:szCs w:val="22"/>
        </w:rPr>
        <w:t xml:space="preserve">Systemlösungen aus dem Baukasten </w:t>
      </w:r>
    </w:p>
    <w:p w14:paraId="7EF810F0" w14:textId="439A4B7F" w:rsidR="004A5B7C" w:rsidRDefault="00A916BD" w:rsidP="00AB39F5">
      <w:pPr>
        <w:suppressAutoHyphens w:val="0"/>
        <w:autoSpaceDE w:val="0"/>
        <w:autoSpaceDN w:val="0"/>
        <w:adjustRightInd w:val="0"/>
        <w:spacing w:line="288" w:lineRule="auto"/>
        <w:rPr>
          <w:rFonts w:cs="Arial"/>
          <w:sz w:val="22"/>
          <w:szCs w:val="22"/>
        </w:rPr>
      </w:pPr>
      <w:r w:rsidRPr="757AF041">
        <w:rPr>
          <w:rFonts w:cs="Arial"/>
          <w:sz w:val="22"/>
          <w:szCs w:val="22"/>
        </w:rPr>
        <w:t xml:space="preserve">Die Antriebslösungen von NORD werden individuell auf die jeweiligen Kundenanforderungen zugeschnitten und eignen sich für den weltweiten Einsatz. IE5+ Motoren sind zum Beispiel </w:t>
      </w:r>
      <w:r w:rsidR="009F1453" w:rsidRPr="757AF041">
        <w:rPr>
          <w:rFonts w:cs="Arial"/>
          <w:sz w:val="22"/>
          <w:szCs w:val="22"/>
        </w:rPr>
        <w:lastRenderedPageBreak/>
        <w:t>auch mit</w:t>
      </w:r>
      <w:r w:rsidRPr="757AF041">
        <w:rPr>
          <w:rFonts w:cs="Arial"/>
          <w:sz w:val="22"/>
          <w:szCs w:val="22"/>
        </w:rPr>
        <w:t xml:space="preserve"> motorintegrierte</w:t>
      </w:r>
      <w:r w:rsidR="009F1453" w:rsidRPr="757AF041">
        <w:rPr>
          <w:rFonts w:cs="Arial"/>
          <w:sz w:val="22"/>
          <w:szCs w:val="22"/>
        </w:rPr>
        <w:t>m</w:t>
      </w:r>
      <w:r w:rsidRPr="757AF041">
        <w:rPr>
          <w:rFonts w:cs="Arial"/>
          <w:sz w:val="22"/>
          <w:szCs w:val="22"/>
        </w:rPr>
        <w:t xml:space="preserve"> Geber, eine</w:t>
      </w:r>
      <w:r w:rsidR="009F1453" w:rsidRPr="757AF041">
        <w:rPr>
          <w:rFonts w:cs="Arial"/>
          <w:sz w:val="22"/>
          <w:szCs w:val="22"/>
        </w:rPr>
        <w:t>r</w:t>
      </w:r>
      <w:r w:rsidRPr="757AF041">
        <w:rPr>
          <w:rFonts w:cs="Arial"/>
          <w:sz w:val="22"/>
          <w:szCs w:val="22"/>
        </w:rPr>
        <w:t xml:space="preserve"> integrierte</w:t>
      </w:r>
      <w:r w:rsidR="009F1453" w:rsidRPr="757AF041">
        <w:rPr>
          <w:rFonts w:cs="Arial"/>
          <w:sz w:val="22"/>
          <w:szCs w:val="22"/>
        </w:rPr>
        <w:t>n</w:t>
      </w:r>
      <w:r w:rsidRPr="757AF041">
        <w:rPr>
          <w:rFonts w:cs="Arial"/>
          <w:sz w:val="22"/>
          <w:szCs w:val="22"/>
        </w:rPr>
        <w:t xml:space="preserve"> mechanische</w:t>
      </w:r>
      <w:r w:rsidR="009F1453" w:rsidRPr="757AF041">
        <w:rPr>
          <w:rFonts w:cs="Arial"/>
          <w:sz w:val="22"/>
          <w:szCs w:val="22"/>
        </w:rPr>
        <w:t>n</w:t>
      </w:r>
      <w:r w:rsidRPr="757AF041">
        <w:rPr>
          <w:rFonts w:cs="Arial"/>
          <w:sz w:val="22"/>
          <w:szCs w:val="22"/>
        </w:rPr>
        <w:t xml:space="preserve"> Bremse sowie verschiedene Flanschbefestigungen für den direkten Anba</w:t>
      </w:r>
      <w:r w:rsidR="009F1453" w:rsidRPr="757AF041">
        <w:rPr>
          <w:rFonts w:cs="Arial"/>
          <w:sz w:val="22"/>
          <w:szCs w:val="22"/>
        </w:rPr>
        <w:t xml:space="preserve">u </w:t>
      </w:r>
      <w:r w:rsidRPr="757AF041">
        <w:rPr>
          <w:rFonts w:cs="Arial"/>
          <w:sz w:val="22"/>
          <w:szCs w:val="22"/>
        </w:rPr>
        <w:t xml:space="preserve">an ein Getriebe </w:t>
      </w:r>
      <w:r w:rsidR="009F1453" w:rsidRPr="757AF041">
        <w:rPr>
          <w:rFonts w:cs="Arial"/>
          <w:sz w:val="22"/>
          <w:szCs w:val="22"/>
        </w:rPr>
        <w:t xml:space="preserve">erhältlich. </w:t>
      </w:r>
      <w:r w:rsidRPr="757AF041">
        <w:rPr>
          <w:rFonts w:cs="Arial"/>
          <w:sz w:val="22"/>
          <w:szCs w:val="22"/>
        </w:rPr>
        <w:t>Der Hersteller ermöglicht darüber hinaus die Zusammenstellung optimal aufeinander abgestimmter Antriebssysteme, inklusive Elektromotor, Getriebe und Frequenzumrichter</w:t>
      </w:r>
      <w:r w:rsidR="009F1453" w:rsidRPr="757AF041">
        <w:rPr>
          <w:rFonts w:cs="Arial"/>
          <w:sz w:val="22"/>
          <w:szCs w:val="22"/>
        </w:rPr>
        <w:t xml:space="preserve"> aus dem umfangreichen </w:t>
      </w:r>
      <w:hyperlink r:id="rId12">
        <w:r w:rsidR="009F1453" w:rsidRPr="757AF041">
          <w:rPr>
            <w:rStyle w:val="Hyperlink"/>
            <w:rFonts w:cs="Arial"/>
            <w:sz w:val="22"/>
            <w:szCs w:val="22"/>
          </w:rPr>
          <w:t>Produktbaukasten</w:t>
        </w:r>
      </w:hyperlink>
      <w:r w:rsidR="00802204" w:rsidRPr="757AF041">
        <w:rPr>
          <w:rFonts w:cs="Arial"/>
          <w:sz w:val="22"/>
          <w:szCs w:val="22"/>
        </w:rPr>
        <w:t xml:space="preserve"> –</w:t>
      </w:r>
      <w:r w:rsidRPr="757AF041">
        <w:rPr>
          <w:rFonts w:cs="Arial"/>
          <w:sz w:val="22"/>
          <w:szCs w:val="22"/>
        </w:rPr>
        <w:t xml:space="preserve"> wie</w:t>
      </w:r>
      <w:r w:rsidR="00802204" w:rsidRPr="757AF041">
        <w:rPr>
          <w:rFonts w:cs="Arial"/>
          <w:sz w:val="22"/>
          <w:szCs w:val="22"/>
        </w:rPr>
        <w:t xml:space="preserve"> zum Beispiel</w:t>
      </w:r>
      <w:r w:rsidRPr="757AF041">
        <w:rPr>
          <w:rFonts w:cs="Arial"/>
          <w:sz w:val="22"/>
          <w:szCs w:val="22"/>
        </w:rPr>
        <w:t xml:space="preserve"> IE5+ Motoren in Kombination mit dem </w:t>
      </w:r>
      <w:hyperlink r:id="rId13">
        <w:r w:rsidRPr="757AF041">
          <w:rPr>
            <w:rStyle w:val="Hyperlink"/>
            <w:rFonts w:cs="Arial"/>
            <w:sz w:val="22"/>
            <w:szCs w:val="22"/>
          </w:rPr>
          <w:t xml:space="preserve">NORDAC </w:t>
        </w:r>
        <w:r w:rsidRPr="757AF041">
          <w:rPr>
            <w:rStyle w:val="Hyperlink"/>
            <w:rFonts w:cs="Arial"/>
            <w:i/>
            <w:iCs/>
            <w:sz w:val="22"/>
            <w:szCs w:val="22"/>
          </w:rPr>
          <w:t>ON</w:t>
        </w:r>
      </w:hyperlink>
      <w:r w:rsidR="00802204" w:rsidRPr="757AF041">
        <w:rPr>
          <w:rFonts w:cs="Arial"/>
          <w:sz w:val="22"/>
          <w:szCs w:val="22"/>
        </w:rPr>
        <w:t xml:space="preserve"> oder einem BLOCK Kegelradgetriebe.</w:t>
      </w:r>
      <w:r w:rsidRPr="757AF041">
        <w:rPr>
          <w:rFonts w:cs="Arial"/>
          <w:sz w:val="22"/>
          <w:szCs w:val="22"/>
        </w:rPr>
        <w:t xml:space="preserve"> Der Anwender profitiert in jedem Fall von einer gesteigerte Betriebseffizienz, reduzierten Gesamtbetriebskosten (</w:t>
      </w:r>
      <w:hyperlink r:id="rId14">
        <w:r w:rsidRPr="757AF041">
          <w:rPr>
            <w:rStyle w:val="Hyperlink"/>
            <w:rFonts w:cs="Arial"/>
            <w:sz w:val="22"/>
            <w:szCs w:val="22"/>
          </w:rPr>
          <w:t>TCO</w:t>
        </w:r>
      </w:hyperlink>
      <w:r w:rsidRPr="757AF041">
        <w:rPr>
          <w:rFonts w:cs="Arial"/>
          <w:sz w:val="22"/>
          <w:szCs w:val="22"/>
        </w:rPr>
        <w:t>) und einem schnellen Return on Investment (ROI).</w:t>
      </w:r>
    </w:p>
    <w:p w14:paraId="38C3E1CD" w14:textId="77777777" w:rsidR="00A916BD" w:rsidRDefault="00A916BD" w:rsidP="00AB39F5">
      <w:pPr>
        <w:suppressAutoHyphens w:val="0"/>
        <w:autoSpaceDE w:val="0"/>
        <w:autoSpaceDN w:val="0"/>
        <w:adjustRightInd w:val="0"/>
        <w:spacing w:line="288" w:lineRule="auto"/>
      </w:pPr>
    </w:p>
    <w:p w14:paraId="0B0831E6" w14:textId="0E5549CE" w:rsidR="009E66D5" w:rsidRDefault="006B30B7" w:rsidP="00AB39F5">
      <w:pPr>
        <w:spacing w:line="288" w:lineRule="auto"/>
        <w:rPr>
          <w:rFonts w:asciiTheme="minorBidi" w:hAnsiTheme="minorBidi" w:cstheme="minorBidi"/>
          <w:color w:val="auto"/>
          <w:sz w:val="22"/>
          <w:szCs w:val="22"/>
        </w:rPr>
      </w:pPr>
      <w:r w:rsidRPr="00CB764C">
        <w:rPr>
          <w:rFonts w:asciiTheme="minorBidi" w:hAnsiTheme="minorBidi" w:cstheme="minorBidi"/>
          <w:color w:val="auto"/>
          <w:sz w:val="22"/>
          <w:szCs w:val="22"/>
        </w:rPr>
        <w:t>(</w:t>
      </w:r>
      <w:r w:rsidR="001C66FC">
        <w:rPr>
          <w:rFonts w:asciiTheme="minorBidi" w:hAnsiTheme="minorBidi" w:cstheme="minorBidi"/>
          <w:color w:val="auto"/>
          <w:sz w:val="22"/>
          <w:szCs w:val="22"/>
        </w:rPr>
        <w:t>2.985</w:t>
      </w:r>
      <w:r w:rsidRPr="00CB764C">
        <w:rPr>
          <w:rFonts w:asciiTheme="minorBidi" w:hAnsiTheme="minorBidi" w:cstheme="minorBidi"/>
          <w:color w:val="auto"/>
          <w:sz w:val="22"/>
          <w:szCs w:val="22"/>
        </w:rPr>
        <w:t xml:space="preserve"> Zeichen inkl. Leerzeichen)</w:t>
      </w:r>
    </w:p>
    <w:p w14:paraId="377EB2C9" w14:textId="77777777" w:rsidR="000A5F95" w:rsidRDefault="000A5F95" w:rsidP="00AB39F5">
      <w:pPr>
        <w:spacing w:line="288" w:lineRule="auto"/>
        <w:rPr>
          <w:rFonts w:asciiTheme="minorBidi" w:hAnsiTheme="minorBidi" w:cstheme="minorBidi"/>
          <w:color w:val="auto"/>
          <w:sz w:val="22"/>
          <w:szCs w:val="22"/>
        </w:rPr>
      </w:pPr>
    </w:p>
    <w:p w14:paraId="41E0290D" w14:textId="77777777" w:rsidR="009E66D5" w:rsidRDefault="009E66D5" w:rsidP="00AB39F5">
      <w:pPr>
        <w:spacing w:line="288" w:lineRule="auto"/>
        <w:rPr>
          <w:rFonts w:asciiTheme="minorBidi" w:hAnsiTheme="minorBidi" w:cstheme="minorBidi"/>
          <w:color w:val="auto"/>
          <w:sz w:val="22"/>
          <w:szCs w:val="22"/>
        </w:rPr>
      </w:pPr>
    </w:p>
    <w:p w14:paraId="66B1D1C2" w14:textId="546F0358" w:rsidR="00793470" w:rsidRPr="009E66D5" w:rsidRDefault="00793470" w:rsidP="00AB39F5">
      <w:pPr>
        <w:spacing w:line="288" w:lineRule="auto"/>
        <w:rPr>
          <w:rFonts w:asciiTheme="minorBidi" w:hAnsiTheme="minorBidi" w:cstheme="minorBidi"/>
          <w:color w:val="auto"/>
          <w:sz w:val="22"/>
          <w:szCs w:val="22"/>
        </w:rPr>
      </w:pPr>
      <w:r w:rsidRPr="009154F6">
        <w:rPr>
          <w:rFonts w:asciiTheme="minorBidi" w:hAnsiTheme="minorBidi" w:cstheme="minorBidi"/>
          <w:b/>
          <w:sz w:val="22"/>
          <w:szCs w:val="22"/>
        </w:rPr>
        <w:t>Unternehmenshintergrund</w:t>
      </w:r>
    </w:p>
    <w:p w14:paraId="44BFF8A1" w14:textId="004D612E" w:rsidR="001C66FC" w:rsidRDefault="008027E1" w:rsidP="00AB39F5">
      <w:pPr>
        <w:spacing w:line="288" w:lineRule="auto"/>
        <w:rPr>
          <w:rFonts w:asciiTheme="minorBidi" w:hAnsiTheme="minorBidi" w:cstheme="minorBidi"/>
          <w:color w:val="000000" w:themeColor="text1"/>
          <w:sz w:val="22"/>
          <w:szCs w:val="22"/>
        </w:rPr>
      </w:pPr>
      <w:r w:rsidRPr="008027E1">
        <w:rPr>
          <w:rFonts w:asciiTheme="minorBidi" w:hAnsiTheme="minorBidi" w:cstheme="minorBidi"/>
          <w:color w:val="000000" w:themeColor="text1"/>
          <w:sz w:val="22"/>
          <w:szCs w:val="22"/>
        </w:rPr>
        <w:t xml:space="preserve">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8027E1">
        <w:rPr>
          <w:rFonts w:asciiTheme="minorBidi" w:hAnsiTheme="minorBidi" w:cstheme="minorBidi"/>
          <w:color w:val="000000" w:themeColor="text1"/>
          <w:sz w:val="22"/>
          <w:szCs w:val="22"/>
        </w:rPr>
        <w:t>Nm</w:t>
      </w:r>
      <w:proofErr w:type="spellEnd"/>
      <w:r w:rsidRPr="008027E1">
        <w:rPr>
          <w:rFonts w:asciiTheme="minorBidi" w:hAnsiTheme="minorBidi" w:cstheme="minorBidi"/>
          <w:color w:val="000000" w:themeColor="text1"/>
          <w:sz w:val="22"/>
          <w:szCs w:val="22"/>
        </w:rPr>
        <w:t xml:space="preserve"> bis über 282 </w:t>
      </w:r>
      <w:proofErr w:type="spellStart"/>
      <w:r w:rsidRPr="008027E1">
        <w:rPr>
          <w:rFonts w:asciiTheme="minorBidi" w:hAnsiTheme="minorBidi" w:cstheme="minorBidi"/>
          <w:color w:val="000000" w:themeColor="text1"/>
          <w:sz w:val="22"/>
          <w:szCs w:val="22"/>
        </w:rPr>
        <w:t>kNm</w:t>
      </w:r>
      <w:proofErr w:type="spellEnd"/>
      <w:r w:rsidRPr="008027E1">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8027E1">
        <w:rPr>
          <w:rFonts w:asciiTheme="minorBidi" w:hAnsiTheme="minorBidi" w:cstheme="minorBidi"/>
          <w:color w:val="000000" w:themeColor="text1"/>
          <w:sz w:val="22"/>
          <w:szCs w:val="22"/>
        </w:rPr>
        <w:t>Umrichterlösungen</w:t>
      </w:r>
      <w:proofErr w:type="spellEnd"/>
      <w:r w:rsidRPr="008027E1">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6F6B8EA5" w14:textId="77777777" w:rsidR="008027E1" w:rsidRDefault="008027E1" w:rsidP="00AB39F5">
      <w:pPr>
        <w:spacing w:line="288" w:lineRule="auto"/>
        <w:rPr>
          <w:rFonts w:asciiTheme="minorBidi" w:hAnsiTheme="minorBidi" w:cstheme="minorBidi"/>
          <w:color w:val="000000"/>
          <w:sz w:val="22"/>
          <w:szCs w:val="22"/>
        </w:rPr>
      </w:pPr>
    </w:p>
    <w:p w14:paraId="058CCECE" w14:textId="77777777" w:rsidR="00AB39F5" w:rsidRPr="009154F6" w:rsidRDefault="00AB39F5" w:rsidP="00AB39F5">
      <w:pPr>
        <w:spacing w:line="288" w:lineRule="auto"/>
        <w:rPr>
          <w:rFonts w:asciiTheme="minorBidi" w:hAnsiTheme="minorBidi" w:cstheme="minorBidi"/>
          <w:color w:val="000000"/>
          <w:sz w:val="22"/>
          <w:szCs w:val="22"/>
        </w:rPr>
      </w:pPr>
    </w:p>
    <w:p w14:paraId="071806F6" w14:textId="78FD1E34" w:rsidR="007E088B" w:rsidRPr="001C66FC" w:rsidRDefault="006B54E8" w:rsidP="00AB39F5">
      <w:pPr>
        <w:spacing w:line="288" w:lineRule="auto"/>
        <w:rPr>
          <w:rFonts w:asciiTheme="minorBidi" w:hAnsiTheme="minorBidi" w:cstheme="minorBidi"/>
          <w:b/>
          <w:bCs/>
          <w:color w:val="auto"/>
          <w:sz w:val="22"/>
          <w:szCs w:val="22"/>
        </w:rPr>
      </w:pPr>
      <w:r w:rsidRPr="10FAA7B4">
        <w:rPr>
          <w:rFonts w:asciiTheme="minorBidi" w:hAnsiTheme="minorBidi" w:cstheme="minorBidi"/>
          <w:b/>
          <w:bCs/>
          <w:color w:val="auto"/>
          <w:sz w:val="22"/>
          <w:szCs w:val="22"/>
        </w:rPr>
        <w:t>Bildübersicht:</w:t>
      </w:r>
    </w:p>
    <w:p w14:paraId="751B90E2" w14:textId="08BA8438" w:rsidR="00F56F1D" w:rsidRDefault="00A916BD" w:rsidP="00AB39F5">
      <w:pPr>
        <w:spacing w:line="288" w:lineRule="auto"/>
        <w:rPr>
          <w:rFonts w:asciiTheme="minorBidi" w:hAnsiTheme="minorBidi" w:cstheme="minorBidi"/>
          <w:b/>
          <w:bCs/>
          <w:color w:val="auto"/>
          <w:sz w:val="22"/>
          <w:szCs w:val="22"/>
        </w:rPr>
      </w:pPr>
      <w:r w:rsidRPr="00D07B99">
        <w:rPr>
          <w:rFonts w:asciiTheme="minorBidi" w:hAnsiTheme="minorBidi"/>
          <w:b/>
          <w:bCs/>
          <w:noProof/>
          <w:sz w:val="21"/>
          <w:szCs w:val="21"/>
        </w:rPr>
        <w:drawing>
          <wp:inline distT="0" distB="0" distL="0" distR="0" wp14:anchorId="422E4501" wp14:editId="4453F6ED">
            <wp:extent cx="1962943" cy="1417320"/>
            <wp:effectExtent l="0" t="0" r="5715" b="5080"/>
            <wp:docPr id="1467671517" name="Grafik 1467671517" descr="Ein Bild, das Maschine, Kopiere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671517" name="Grafik 1" descr="Ein Bild, das Maschine, Kopierer, Design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81620" cy="1503009"/>
                    </a:xfrm>
                    <a:prstGeom prst="rect">
                      <a:avLst/>
                    </a:prstGeom>
                  </pic:spPr>
                </pic:pic>
              </a:graphicData>
            </a:graphic>
          </wp:inline>
        </w:drawing>
      </w:r>
    </w:p>
    <w:p w14:paraId="1DEE013D" w14:textId="77777777" w:rsidR="00A916BD" w:rsidRPr="00A916BD" w:rsidRDefault="00A916BD" w:rsidP="00AB39F5">
      <w:pPr>
        <w:pStyle w:val="paragraph"/>
        <w:spacing w:before="0" w:beforeAutospacing="0" w:after="0" w:afterAutospacing="0" w:line="288" w:lineRule="auto"/>
        <w:textAlignment w:val="baseline"/>
        <w:rPr>
          <w:rFonts w:asciiTheme="minorBidi" w:hAnsiTheme="minorBidi" w:cstheme="minorBidi"/>
          <w:sz w:val="22"/>
          <w:szCs w:val="22"/>
        </w:rPr>
      </w:pPr>
      <w:r w:rsidRPr="00A916BD">
        <w:rPr>
          <w:rFonts w:asciiTheme="minorBidi" w:hAnsiTheme="minorBidi" w:cstheme="minorBidi"/>
          <w:b/>
          <w:bCs/>
          <w:sz w:val="22"/>
          <w:szCs w:val="22"/>
        </w:rPr>
        <w:t>NORD-IE5plus-Motor.jpg</w:t>
      </w:r>
      <w:r w:rsidR="09AA15DC" w:rsidRPr="4EC48CDB">
        <w:rPr>
          <w:rFonts w:asciiTheme="minorBidi" w:hAnsiTheme="minorBidi" w:cstheme="minorBidi"/>
          <w:b/>
          <w:bCs/>
          <w:sz w:val="22"/>
          <w:szCs w:val="22"/>
        </w:rPr>
        <w:t>:</w:t>
      </w:r>
      <w:r w:rsidR="09AA15DC" w:rsidRPr="4EC48CDB">
        <w:rPr>
          <w:rFonts w:asciiTheme="minorBidi" w:hAnsiTheme="minorBidi" w:cstheme="minorBidi"/>
          <w:sz w:val="22"/>
          <w:szCs w:val="22"/>
        </w:rPr>
        <w:t xml:space="preserve"> </w:t>
      </w:r>
      <w:r w:rsidRPr="00A916BD">
        <w:rPr>
          <w:rFonts w:asciiTheme="minorBidi" w:hAnsiTheme="minorBidi" w:cstheme="minorBidi"/>
          <w:bCs/>
          <w:sz w:val="22"/>
          <w:szCs w:val="22"/>
        </w:rPr>
        <w:t>Die</w:t>
      </w:r>
      <w:r w:rsidRPr="00A916BD">
        <w:rPr>
          <w:rFonts w:asciiTheme="minorBidi" w:hAnsiTheme="minorBidi" w:cstheme="minorBidi"/>
          <w:sz w:val="22"/>
          <w:szCs w:val="22"/>
        </w:rPr>
        <w:t xml:space="preserve"> IE5+ Synchronmotoren von NORD sind durch ihre Energie- und Materialeffizienz besonders nachhaltig</w:t>
      </w:r>
    </w:p>
    <w:p w14:paraId="35C13AC1" w14:textId="4BB08DED" w:rsidR="00793470" w:rsidRPr="00A916BD" w:rsidRDefault="00A916BD" w:rsidP="00AB39F5">
      <w:pPr>
        <w:spacing w:line="288" w:lineRule="auto"/>
        <w:rPr>
          <w:rFonts w:asciiTheme="minorBidi" w:hAnsiTheme="minorBidi" w:cstheme="minorBidi"/>
          <w:i/>
          <w:color w:val="auto"/>
          <w:sz w:val="22"/>
          <w:szCs w:val="22"/>
          <w:lang w:eastAsia="zh-CN"/>
        </w:rPr>
      </w:pPr>
      <w:r w:rsidRPr="00A916BD">
        <w:rPr>
          <w:rFonts w:asciiTheme="minorBidi" w:hAnsiTheme="minorBidi" w:cstheme="minorBidi"/>
          <w:i/>
          <w:color w:val="auto"/>
          <w:sz w:val="22"/>
          <w:szCs w:val="22"/>
          <w:lang w:eastAsia="zh-CN"/>
        </w:rPr>
        <w:t>Bild: NORD DRIVESYSTEMS</w:t>
      </w:r>
    </w:p>
    <w:p w14:paraId="4B6A2840" w14:textId="77777777" w:rsidR="00793470" w:rsidRPr="009154F6" w:rsidRDefault="00793470" w:rsidP="00AB39F5">
      <w:pPr>
        <w:spacing w:line="288" w:lineRule="auto"/>
        <w:rPr>
          <w:rFonts w:asciiTheme="minorBidi" w:hAnsiTheme="minorBidi" w:cstheme="minorBidi"/>
          <w:i/>
          <w:sz w:val="22"/>
          <w:szCs w:val="22"/>
        </w:rPr>
      </w:pPr>
    </w:p>
    <w:p w14:paraId="4296EBC1" w14:textId="0300FCE6" w:rsidR="00793470" w:rsidRPr="006244FD" w:rsidRDefault="00793470" w:rsidP="00AB39F5">
      <w:pPr>
        <w:spacing w:line="288" w:lineRule="auto"/>
        <w:rPr>
          <w:rFonts w:asciiTheme="minorBidi" w:hAnsiTheme="minorBidi" w:cstheme="minorBidi"/>
          <w:bCs/>
          <w:sz w:val="22"/>
          <w:szCs w:val="22"/>
        </w:rPr>
      </w:pPr>
      <w:proofErr w:type="spellStart"/>
      <w:r w:rsidRPr="006244FD">
        <w:rPr>
          <w:rFonts w:asciiTheme="minorBidi" w:hAnsiTheme="minorBidi" w:cstheme="minorBidi"/>
          <w:b/>
          <w:sz w:val="22"/>
          <w:szCs w:val="22"/>
        </w:rPr>
        <w:lastRenderedPageBreak/>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Title:</w:t>
      </w:r>
      <w:r w:rsidRPr="006244FD">
        <w:rPr>
          <w:rFonts w:asciiTheme="minorBidi" w:hAnsiTheme="minorBidi" w:cstheme="minorBidi"/>
          <w:bCs/>
          <w:sz w:val="22"/>
          <w:szCs w:val="22"/>
        </w:rPr>
        <w:t xml:space="preserve"> </w:t>
      </w:r>
      <w:r w:rsidR="00A916BD" w:rsidRPr="00A916BD">
        <w:rPr>
          <w:rFonts w:asciiTheme="minorBidi" w:hAnsiTheme="minorBidi" w:cstheme="minorBidi"/>
          <w:color w:val="auto"/>
          <w:spacing w:val="2"/>
          <w:sz w:val="22"/>
          <w:szCs w:val="22"/>
        </w:rPr>
        <w:t>IE5+ Motoren in neuer Baugröße</w:t>
      </w:r>
    </w:p>
    <w:p w14:paraId="32DF100C" w14:textId="77777777" w:rsidR="00793470" w:rsidRPr="006244FD" w:rsidRDefault="00793470" w:rsidP="00AB39F5">
      <w:pPr>
        <w:spacing w:line="288" w:lineRule="auto"/>
        <w:rPr>
          <w:rFonts w:asciiTheme="minorBidi" w:hAnsiTheme="minorBidi" w:cstheme="minorBidi"/>
          <w:b/>
          <w:sz w:val="22"/>
          <w:szCs w:val="22"/>
        </w:rPr>
      </w:pPr>
    </w:p>
    <w:p w14:paraId="600E18E9" w14:textId="21ECB0CC" w:rsidR="00BB1FDD" w:rsidRPr="006244FD" w:rsidRDefault="00793470" w:rsidP="00AB39F5">
      <w:pPr>
        <w:spacing w:line="288" w:lineRule="auto"/>
        <w:rPr>
          <w:rFonts w:asciiTheme="minorBidi" w:hAnsiTheme="minorBidi" w:cstheme="minorBidi"/>
          <w:bCs/>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 xml:space="preserve">Description: </w:t>
      </w:r>
      <w:r w:rsidR="00A916BD" w:rsidRPr="00A916BD">
        <w:rPr>
          <w:rFonts w:asciiTheme="minorBidi" w:hAnsiTheme="minorBidi" w:cstheme="minorBidi"/>
          <w:bCs/>
          <w:sz w:val="22"/>
          <w:szCs w:val="22"/>
        </w:rPr>
        <w:t>Die hocheffizienten IE5+ Permanentmagnet-Synchronmotoren von NORD decken jetzt einen Leistungsbereich von 0,35 kW bis 11 kW ab.</w:t>
      </w:r>
    </w:p>
    <w:p w14:paraId="274DC869" w14:textId="77777777" w:rsidR="006244FD" w:rsidRPr="006244FD" w:rsidRDefault="006244FD" w:rsidP="00AB39F5">
      <w:pPr>
        <w:spacing w:line="288" w:lineRule="auto"/>
        <w:rPr>
          <w:rFonts w:asciiTheme="minorBidi" w:hAnsiTheme="minorBidi" w:cstheme="minorBidi"/>
          <w:sz w:val="22"/>
          <w:szCs w:val="22"/>
        </w:rPr>
      </w:pPr>
    </w:p>
    <w:p w14:paraId="76582BCA" w14:textId="77188613" w:rsidR="00793470" w:rsidRPr="006244FD" w:rsidRDefault="00793470" w:rsidP="00AB39F5">
      <w:pPr>
        <w:spacing w:line="288" w:lineRule="auto"/>
        <w:rPr>
          <w:rFonts w:asciiTheme="minorBidi" w:hAnsiTheme="minorBidi" w:cstheme="minorBidi"/>
          <w:b/>
          <w:bCs/>
          <w:color w:val="000000"/>
          <w:spacing w:val="2"/>
          <w:sz w:val="22"/>
          <w:szCs w:val="22"/>
        </w:rPr>
      </w:pPr>
      <w:r w:rsidRPr="006244FD">
        <w:rPr>
          <w:rFonts w:asciiTheme="minorBidi" w:hAnsiTheme="minorBidi" w:cstheme="minorBidi"/>
          <w:b/>
          <w:sz w:val="22"/>
          <w:szCs w:val="22"/>
        </w:rPr>
        <w:t>Keywords:</w:t>
      </w:r>
      <w:r w:rsidRPr="006244FD">
        <w:rPr>
          <w:rFonts w:asciiTheme="minorBidi" w:hAnsiTheme="minorBidi" w:cstheme="minorBidi"/>
          <w:sz w:val="22"/>
          <w:szCs w:val="22"/>
        </w:rPr>
        <w:t xml:space="preserve"> </w:t>
      </w:r>
      <w:r w:rsidR="00A916BD" w:rsidRPr="00A916BD">
        <w:rPr>
          <w:rFonts w:asciiTheme="minorBidi" w:hAnsiTheme="minorBidi" w:cstheme="minorBidi"/>
          <w:sz w:val="22"/>
          <w:szCs w:val="22"/>
        </w:rPr>
        <w:t>NORD DRIVESYSTEMS, Antriebstechnik, Leistungserweiterung, IE5+, Permanentmagnet-Synchronmotoren, Frequenzumrichter, Getriebe, Wirkungsgrad, Variantenreduzierung, Produktbaukasten, Systemlösungen, Energieeffizienz, Nachhaltigkeit</w:t>
      </w:r>
    </w:p>
    <w:p w14:paraId="2F94EDF4" w14:textId="77777777" w:rsidR="00793470" w:rsidRPr="00C63A66" w:rsidRDefault="00793470" w:rsidP="00AB39F5">
      <w:pPr>
        <w:spacing w:line="288" w:lineRule="auto"/>
        <w:rPr>
          <w:rFonts w:asciiTheme="minorBidi" w:hAnsiTheme="minorBidi" w:cstheme="minorBidi"/>
          <w:sz w:val="22"/>
          <w:szCs w:val="22"/>
          <w:highlight w:val="yellow"/>
        </w:rPr>
      </w:pPr>
    </w:p>
    <w:p w14:paraId="7F796FFF" w14:textId="77777777" w:rsidR="00793470" w:rsidRPr="00B17BF7" w:rsidRDefault="00793470" w:rsidP="00AB39F5">
      <w:pPr>
        <w:spacing w:line="288" w:lineRule="auto"/>
        <w:rPr>
          <w:rFonts w:asciiTheme="minorBidi" w:hAnsiTheme="minorBidi" w:cstheme="minorBidi"/>
          <w:b/>
          <w:sz w:val="22"/>
          <w:szCs w:val="22"/>
        </w:rPr>
      </w:pPr>
      <w:r w:rsidRPr="00B17BF7">
        <w:rPr>
          <w:rFonts w:asciiTheme="minorBidi" w:hAnsiTheme="minorBidi" w:cstheme="minorBidi"/>
          <w:b/>
          <w:sz w:val="22"/>
          <w:szCs w:val="22"/>
        </w:rPr>
        <w:t>Deeplinks:</w:t>
      </w:r>
    </w:p>
    <w:p w14:paraId="3DD50129" w14:textId="77777777" w:rsidR="00A916BD" w:rsidRPr="005977C8" w:rsidRDefault="00A916BD" w:rsidP="00AB39F5">
      <w:pPr>
        <w:spacing w:line="288" w:lineRule="auto"/>
        <w:rPr>
          <w:sz w:val="22"/>
          <w:szCs w:val="22"/>
          <w:u w:val="single"/>
        </w:rPr>
      </w:pPr>
      <w:hyperlink r:id="rId16" w:history="1">
        <w:r w:rsidRPr="005977C8">
          <w:rPr>
            <w:rStyle w:val="Hyperlink"/>
            <w:sz w:val="22"/>
            <w:szCs w:val="22"/>
          </w:rPr>
          <w:t>https://www.nord.com/de/home-de.jsp</w:t>
        </w:r>
      </w:hyperlink>
    </w:p>
    <w:p w14:paraId="2F9A512C" w14:textId="510DC1EC" w:rsidR="00A916BD" w:rsidRPr="005977C8" w:rsidRDefault="00AB39F5" w:rsidP="00AB39F5">
      <w:pPr>
        <w:spacing w:line="288" w:lineRule="auto"/>
        <w:rPr>
          <w:sz w:val="22"/>
          <w:szCs w:val="22"/>
          <w:u w:val="single"/>
        </w:rPr>
      </w:pPr>
      <w:hyperlink r:id="rId17" w:history="1">
        <w:r w:rsidRPr="00BC6118">
          <w:rPr>
            <w:rStyle w:val="Hyperlink"/>
            <w:sz w:val="22"/>
            <w:szCs w:val="22"/>
          </w:rPr>
          <w:t>https://www.nord.com/de/produkte/elektromotoren/synchron-motoren/ie5-synchronmotoren-(tefc).jsp</w:t>
        </w:r>
      </w:hyperlink>
      <w:r>
        <w:rPr>
          <w:sz w:val="22"/>
          <w:szCs w:val="22"/>
          <w:u w:val="single"/>
        </w:rPr>
        <w:t xml:space="preserve"> </w:t>
      </w:r>
    </w:p>
    <w:p w14:paraId="0C3C0CE7" w14:textId="77777777" w:rsidR="00A916BD" w:rsidRPr="005977C8" w:rsidRDefault="00A916BD" w:rsidP="00AB39F5">
      <w:pPr>
        <w:spacing w:line="288" w:lineRule="auto"/>
        <w:rPr>
          <w:sz w:val="22"/>
          <w:szCs w:val="22"/>
        </w:rPr>
      </w:pPr>
      <w:hyperlink r:id="rId18" w:history="1">
        <w:r w:rsidRPr="005977C8">
          <w:rPr>
            <w:rStyle w:val="Hyperlink"/>
            <w:sz w:val="22"/>
            <w:szCs w:val="22"/>
          </w:rPr>
          <w:t>https://www.nord.com/de/produkte/antriebselektronik/dezentrale-antriebstechnik/nordac-on-sk-300p-frequenzumrichter.jsp</w:t>
        </w:r>
      </w:hyperlink>
    </w:p>
    <w:p w14:paraId="672B3827" w14:textId="7A95586D" w:rsidR="00A916BD" w:rsidRPr="005977C8" w:rsidRDefault="00AB39F5" w:rsidP="00AB39F5">
      <w:pPr>
        <w:spacing w:line="288" w:lineRule="auto"/>
        <w:rPr>
          <w:sz w:val="22"/>
          <w:szCs w:val="22"/>
        </w:rPr>
      </w:pPr>
      <w:hyperlink r:id="rId19" w:history="1">
        <w:r w:rsidRPr="00BC6118">
          <w:rPr>
            <w:rStyle w:val="Hyperlink"/>
            <w:sz w:val="22"/>
            <w:szCs w:val="22"/>
          </w:rPr>
          <w:t>https://www.nord.com/de/produkte/flexibler-systemanbieter/flexibler-produktbaukasten/produktbaukasten.jsp</w:t>
        </w:r>
      </w:hyperlink>
      <w:r>
        <w:rPr>
          <w:sz w:val="22"/>
          <w:szCs w:val="22"/>
        </w:rPr>
        <w:t xml:space="preserve"> </w:t>
      </w:r>
    </w:p>
    <w:p w14:paraId="79F6C372" w14:textId="78D6FD7F" w:rsidR="00112F91" w:rsidRDefault="00847A07" w:rsidP="00AB39F5">
      <w:pPr>
        <w:spacing w:line="288" w:lineRule="auto"/>
      </w:pPr>
      <w:hyperlink r:id="rId20" w:history="1">
        <w:r w:rsidRPr="0041383E">
          <w:rPr>
            <w:rStyle w:val="Hyperlink"/>
          </w:rPr>
          <w:t>https://www.nord.com/de/services/planung-beratung/energieeffizienz-tco-beratung/energieeffizienz-tco-beratung.jsp</w:t>
        </w:r>
      </w:hyperlink>
    </w:p>
    <w:p w14:paraId="35741D7F" w14:textId="77777777" w:rsidR="00847A07" w:rsidRPr="009154F6" w:rsidRDefault="00847A07" w:rsidP="00AB39F5">
      <w:pPr>
        <w:spacing w:line="288" w:lineRule="auto"/>
        <w:rPr>
          <w:rFonts w:asciiTheme="minorBidi" w:hAnsiTheme="minorBidi" w:cstheme="minorBidi"/>
          <w:sz w:val="22"/>
          <w:szCs w:val="22"/>
        </w:rPr>
      </w:pPr>
    </w:p>
    <w:p w14:paraId="7A23B125" w14:textId="77777777" w:rsidR="00793470" w:rsidRPr="00D218CD" w:rsidRDefault="00793470" w:rsidP="00AB39F5">
      <w:pPr>
        <w:spacing w:line="288"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AB39F5">
      <w:pPr>
        <w:spacing w:line="288"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LinkedIn-</w:t>
      </w:r>
      <w:proofErr w:type="spellStart"/>
      <w:r w:rsidRPr="00D218CD">
        <w:rPr>
          <w:rFonts w:asciiTheme="minorBidi" w:hAnsiTheme="minorBidi" w:cstheme="minorBidi"/>
          <w:color w:val="000000"/>
          <w:sz w:val="22"/>
          <w:szCs w:val="22"/>
          <w:lang w:val="it-IT"/>
        </w:rPr>
        <w:t>Profil</w:t>
      </w:r>
      <w:proofErr w:type="spellEnd"/>
      <w:r w:rsidRPr="00D218CD">
        <w:rPr>
          <w:rFonts w:asciiTheme="minorBidi" w:hAnsiTheme="minorBidi" w:cstheme="minorBidi"/>
          <w:color w:val="000000"/>
          <w:sz w:val="22"/>
          <w:szCs w:val="22"/>
          <w:lang w:val="it-IT"/>
        </w:rPr>
        <w:t xml:space="preserve">: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AB39F5">
      <w:pPr>
        <w:spacing w:line="288"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AB39F5">
      <w:pPr>
        <w:spacing w:line="288" w:lineRule="auto"/>
        <w:rPr>
          <w:rFonts w:asciiTheme="minorBidi" w:hAnsiTheme="minorBidi" w:cstheme="minorBidi"/>
          <w:color w:val="000000"/>
          <w:sz w:val="22"/>
          <w:szCs w:val="22"/>
          <w:lang w:val="en-US"/>
        </w:rPr>
      </w:pPr>
    </w:p>
    <w:p w14:paraId="66BD6E94" w14:textId="77777777" w:rsidR="00793470" w:rsidRPr="00AB39F5" w:rsidRDefault="00793470" w:rsidP="00AB39F5">
      <w:pPr>
        <w:spacing w:line="288" w:lineRule="auto"/>
        <w:rPr>
          <w:rFonts w:asciiTheme="minorBidi" w:hAnsiTheme="minorBidi" w:cstheme="minorBidi"/>
          <w:sz w:val="22"/>
          <w:szCs w:val="22"/>
          <w:lang w:val="en-US"/>
        </w:rPr>
      </w:pPr>
      <w:r w:rsidRPr="00AB39F5">
        <w:rPr>
          <w:rFonts w:asciiTheme="minorBidi" w:hAnsiTheme="minorBidi" w:cstheme="minorBidi"/>
          <w:color w:val="000000"/>
          <w:sz w:val="22"/>
          <w:szCs w:val="22"/>
          <w:lang w:val="en-US"/>
        </w:rPr>
        <w:t xml:space="preserve">YouTube: </w:t>
      </w:r>
      <w:r w:rsidRPr="00AB39F5">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Pr="00AB39F5" w:rsidRDefault="00793470" w:rsidP="00AB39F5">
      <w:pPr>
        <w:spacing w:line="288" w:lineRule="auto"/>
        <w:rPr>
          <w:rFonts w:asciiTheme="minorBidi" w:hAnsiTheme="minorBidi" w:cstheme="minorBidi"/>
          <w:sz w:val="22"/>
          <w:szCs w:val="22"/>
          <w:lang w:val="en-US"/>
        </w:rPr>
      </w:pPr>
    </w:p>
    <w:p w14:paraId="45D53B8F" w14:textId="043C2338" w:rsidR="00793470" w:rsidRPr="00D22076" w:rsidRDefault="00793470" w:rsidP="00AB39F5">
      <w:pPr>
        <w:pStyle w:val="Textkrper3"/>
        <w:tabs>
          <w:tab w:val="right" w:pos="2700"/>
        </w:tabs>
        <w:spacing w:after="0" w:line="288" w:lineRule="auto"/>
        <w:rPr>
          <w:rFonts w:asciiTheme="minorBidi" w:hAnsiTheme="minorBidi" w:cstheme="minorBidi"/>
          <w:b/>
          <w:bCs/>
          <w:sz w:val="22"/>
          <w:szCs w:val="22"/>
          <w:lang w:val="en-US"/>
        </w:rPr>
      </w:pPr>
      <w:proofErr w:type="spellStart"/>
      <w:r w:rsidRPr="00D22076">
        <w:rPr>
          <w:rFonts w:asciiTheme="minorBidi" w:hAnsiTheme="minorBidi" w:cstheme="minorBidi"/>
          <w:b/>
          <w:bCs/>
          <w:sz w:val="22"/>
          <w:szCs w:val="22"/>
          <w:lang w:val="en-US"/>
        </w:rPr>
        <w:t>Getriebebau</w:t>
      </w:r>
      <w:proofErr w:type="spellEnd"/>
      <w:r w:rsidRPr="00D22076">
        <w:rPr>
          <w:rFonts w:asciiTheme="minorBidi" w:hAnsiTheme="minorBidi" w:cstheme="minorBidi"/>
          <w:b/>
          <w:bCs/>
          <w:sz w:val="22"/>
          <w:szCs w:val="22"/>
          <w:lang w:val="en-US"/>
        </w:rPr>
        <w:t xml:space="preserve"> NORD GmbH &amp; Co. KG</w:t>
      </w:r>
    </w:p>
    <w:p w14:paraId="205AC208" w14:textId="77777777" w:rsidR="00793470" w:rsidRPr="0052195B" w:rsidRDefault="00793470" w:rsidP="00AB39F5">
      <w:pPr>
        <w:pStyle w:val="Textkrper3"/>
        <w:tabs>
          <w:tab w:val="right" w:pos="2700"/>
        </w:tabs>
        <w:spacing w:after="0" w:line="288"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AB39F5">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AB39F5">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AB39F5">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Default="00793470" w:rsidP="00AB39F5">
      <w:pPr>
        <w:spacing w:line="288" w:lineRule="auto"/>
        <w:rPr>
          <w:rFonts w:asciiTheme="minorBidi" w:hAnsiTheme="minorBidi" w:cstheme="minorBidi"/>
          <w:sz w:val="22"/>
          <w:szCs w:val="22"/>
        </w:rPr>
      </w:pPr>
    </w:p>
    <w:p w14:paraId="55E0AA25" w14:textId="77777777" w:rsidR="00AB39F5" w:rsidRPr="009154F6" w:rsidRDefault="00AB39F5" w:rsidP="00AB39F5">
      <w:pPr>
        <w:spacing w:line="288" w:lineRule="auto"/>
        <w:rPr>
          <w:rFonts w:asciiTheme="minorBidi" w:hAnsiTheme="minorBidi" w:cstheme="minorBidi"/>
          <w:sz w:val="22"/>
          <w:szCs w:val="22"/>
        </w:rPr>
      </w:pPr>
    </w:p>
    <w:p w14:paraId="62CAB9FA" w14:textId="05103DAA" w:rsidR="00793470" w:rsidRPr="00AB39F5" w:rsidRDefault="00793470" w:rsidP="00AB39F5">
      <w:pPr>
        <w:spacing w:line="288" w:lineRule="auto"/>
        <w:rPr>
          <w:rFonts w:asciiTheme="minorBidi" w:hAnsiTheme="minorBidi" w:cstheme="minorBidi"/>
          <w:sz w:val="22"/>
          <w:szCs w:val="22"/>
        </w:rPr>
      </w:pPr>
      <w:r w:rsidRPr="00AB39F5">
        <w:rPr>
          <w:rFonts w:asciiTheme="minorBidi" w:hAnsiTheme="minorBidi" w:cstheme="minorBidi"/>
          <w:b/>
          <w:sz w:val="22"/>
          <w:szCs w:val="22"/>
        </w:rPr>
        <w:t>Download-Area</w:t>
      </w:r>
      <w:r w:rsidR="00CA6F08" w:rsidRPr="00AB39F5">
        <w:rPr>
          <w:rFonts w:asciiTheme="minorBidi" w:hAnsiTheme="minorBidi" w:cstheme="minorBidi"/>
          <w:b/>
          <w:sz w:val="22"/>
          <w:szCs w:val="22"/>
        </w:rPr>
        <w:t xml:space="preserve">: </w:t>
      </w:r>
      <w:hyperlink r:id="rId21" w:history="1">
        <w:r w:rsidRPr="00AB39F5">
          <w:rPr>
            <w:rStyle w:val="Hyperlink"/>
            <w:rFonts w:asciiTheme="minorBidi" w:eastAsiaTheme="majorEastAsia" w:hAnsiTheme="minorBidi" w:cstheme="minorBidi"/>
            <w:sz w:val="22"/>
            <w:szCs w:val="22"/>
          </w:rPr>
          <w:t>https://www.koehler-partner.de/pressezentrum/nord</w:t>
        </w:r>
      </w:hyperlink>
      <w:r w:rsidRPr="00AB39F5">
        <w:rPr>
          <w:rStyle w:val="Internetverknpfung"/>
          <w:rFonts w:asciiTheme="minorBidi" w:eastAsiaTheme="majorEastAsia" w:hAnsiTheme="minorBidi" w:cstheme="minorBidi"/>
          <w:sz w:val="22"/>
          <w:szCs w:val="22"/>
        </w:rPr>
        <w:t xml:space="preserve"> </w:t>
      </w:r>
    </w:p>
    <w:p w14:paraId="164D9925" w14:textId="77777777" w:rsidR="00793470" w:rsidRPr="00AB39F5" w:rsidRDefault="00793470" w:rsidP="00AB39F5">
      <w:pPr>
        <w:spacing w:line="288" w:lineRule="auto"/>
        <w:rPr>
          <w:rFonts w:asciiTheme="minorBidi" w:hAnsiTheme="minorBidi" w:cstheme="minorBidi"/>
          <w:b/>
          <w:sz w:val="22"/>
          <w:szCs w:val="22"/>
        </w:rPr>
      </w:pPr>
    </w:p>
    <w:p w14:paraId="39F8D471" w14:textId="77777777" w:rsidR="00793470" w:rsidRPr="00AB39F5" w:rsidRDefault="00793470" w:rsidP="00AB39F5">
      <w:pPr>
        <w:spacing w:line="288" w:lineRule="auto"/>
        <w:rPr>
          <w:rFonts w:asciiTheme="minorBidi" w:hAnsiTheme="minorBidi" w:cstheme="minorBidi"/>
          <w:b/>
          <w:sz w:val="22"/>
          <w:szCs w:val="22"/>
        </w:rPr>
      </w:pPr>
    </w:p>
    <w:p w14:paraId="19FACF24" w14:textId="77777777" w:rsidR="00793470" w:rsidRPr="009154F6" w:rsidRDefault="00793470" w:rsidP="00AB39F5">
      <w:pPr>
        <w:pStyle w:val="Textkrper3"/>
        <w:tabs>
          <w:tab w:val="right" w:pos="2700"/>
        </w:tabs>
        <w:spacing w:after="0" w:line="288" w:lineRule="auto"/>
        <w:rPr>
          <w:rFonts w:asciiTheme="minorBidi" w:hAnsiTheme="minorBidi" w:cstheme="minorBidi"/>
          <w:sz w:val="22"/>
          <w:szCs w:val="22"/>
        </w:rPr>
      </w:pPr>
      <w:r w:rsidRPr="009154F6">
        <w:rPr>
          <w:rFonts w:asciiTheme="minorBidi" w:hAnsiTheme="minorBidi" w:cstheme="minorBidi"/>
          <w:b/>
          <w:bCs/>
          <w:sz w:val="22"/>
          <w:szCs w:val="22"/>
        </w:rPr>
        <w:t>Pressestelle:</w:t>
      </w:r>
    </w:p>
    <w:p w14:paraId="45E9549F" w14:textId="77777777" w:rsidR="00793470" w:rsidRPr="009154F6" w:rsidRDefault="00793470" w:rsidP="00AB39F5">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77777777" w:rsidR="00793470" w:rsidRPr="009154F6" w:rsidRDefault="00793470" w:rsidP="00AB39F5">
      <w:pPr>
        <w:tabs>
          <w:tab w:val="right" w:pos="2700"/>
        </w:tabs>
        <w:spacing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Pr="009154F6">
        <w:rPr>
          <w:rFonts w:asciiTheme="minorBidi" w:eastAsia="Symbol" w:hAnsiTheme="minorBidi" w:cstheme="minorBidi"/>
          <w:sz w:val="22"/>
          <w:szCs w:val="22"/>
        </w:rPr>
        <w:t></w:t>
      </w:r>
      <w:r w:rsidRPr="009154F6">
        <w:rPr>
          <w:rFonts w:asciiTheme="minorBidi" w:hAnsiTheme="minorBidi" w:cstheme="minorBidi"/>
          <w:color w:val="auto"/>
          <w:sz w:val="22"/>
          <w:szCs w:val="22"/>
        </w:rPr>
        <w:t xml:space="preserve"> D-21244 Buchholz i. d. Nordheide</w:t>
      </w:r>
    </w:p>
    <w:p w14:paraId="3B02C223" w14:textId="77777777" w:rsidR="00793470" w:rsidRPr="00D218CD" w:rsidRDefault="00793470" w:rsidP="00AB39F5">
      <w:pPr>
        <w:tabs>
          <w:tab w:val="right" w:pos="2700"/>
        </w:tabs>
        <w:spacing w:line="288"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Fax +49 (0) 4181 92892-55</w:t>
      </w:r>
    </w:p>
    <w:p w14:paraId="69FC0606" w14:textId="1DEF9714" w:rsidR="00AB39F5" w:rsidRPr="00150048" w:rsidRDefault="00793470" w:rsidP="00AB39F5">
      <w:pPr>
        <w:tabs>
          <w:tab w:val="right" w:pos="2700"/>
        </w:tabs>
        <w:spacing w:line="288" w:lineRule="auto"/>
        <w:rPr>
          <w:sz w:val="22"/>
          <w:szCs w:val="22"/>
          <w:lang w:val="nb-NO"/>
        </w:rPr>
      </w:pPr>
      <w:r w:rsidRPr="00D218CD">
        <w:rPr>
          <w:rFonts w:asciiTheme="minorBidi" w:hAnsiTheme="minorBidi" w:cstheme="minorBidi"/>
          <w:color w:val="auto"/>
          <w:sz w:val="22"/>
          <w:szCs w:val="22"/>
          <w:lang w:val="nb-NO"/>
        </w:rPr>
        <w:t xml:space="preserve">info@koehler-partner.de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w:t>
      </w:r>
      <w:hyperlink r:id="rId22" w:history="1">
        <w:r w:rsidR="00150048">
          <w:rPr>
            <w:rStyle w:val="Hyperlink"/>
            <w:rFonts w:asciiTheme="minorBidi" w:eastAsiaTheme="majorEastAsia" w:hAnsiTheme="minorBidi" w:cstheme="minorBidi"/>
            <w:sz w:val="22"/>
            <w:szCs w:val="22"/>
            <w:lang w:val="nb-NO"/>
          </w:rPr>
          <w:t>http://www.koehler-partner.de/</w:t>
        </w:r>
      </w:hyperlink>
    </w:p>
    <w:sectPr w:rsidR="00AB39F5" w:rsidRPr="00150048" w:rsidSect="008A2FC1">
      <w:headerReference w:type="default" r:id="rId23"/>
      <w:footerReference w:type="default" r:id="rId24"/>
      <w:pgSz w:w="11900" w:h="16840"/>
      <w:pgMar w:top="3062" w:right="1417" w:bottom="950"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B7FAC" w14:textId="77777777" w:rsidR="00311A0D" w:rsidRDefault="00311A0D">
      <w:r>
        <w:separator/>
      </w:r>
    </w:p>
  </w:endnote>
  <w:endnote w:type="continuationSeparator" w:id="0">
    <w:p w14:paraId="6DC0ED5E" w14:textId="77777777" w:rsidR="00311A0D" w:rsidRDefault="00311A0D">
      <w:r>
        <w:continuationSeparator/>
      </w:r>
    </w:p>
  </w:endnote>
  <w:endnote w:type="continuationNotice" w:id="1">
    <w:p w14:paraId="670D286C" w14:textId="77777777" w:rsidR="00311A0D" w:rsidRDefault="00311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329E0" w14:textId="77777777" w:rsidR="00311A0D" w:rsidRDefault="00311A0D">
      <w:r>
        <w:separator/>
      </w:r>
    </w:p>
  </w:footnote>
  <w:footnote w:type="continuationSeparator" w:id="0">
    <w:p w14:paraId="39D208C7" w14:textId="77777777" w:rsidR="00311A0D" w:rsidRDefault="00311A0D">
      <w:r>
        <w:continuationSeparator/>
      </w:r>
    </w:p>
  </w:footnote>
  <w:footnote w:type="continuationNotice" w:id="1">
    <w:p w14:paraId="3DC52432" w14:textId="77777777" w:rsidR="00311A0D" w:rsidRDefault="00311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5EDB4B96"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Pr>
        <w:b/>
        <w:i/>
        <w:sz w:val="48"/>
        <w:szCs w:val="40"/>
      </w:rPr>
      <w:tab/>
    </w:r>
    <w:r w:rsidR="00AB39F5">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2"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9"/>
  </w:num>
  <w:num w:numId="2" w16cid:durableId="49813601">
    <w:abstractNumId w:val="3"/>
  </w:num>
  <w:num w:numId="3" w16cid:durableId="1737319418">
    <w:abstractNumId w:val="1"/>
  </w:num>
  <w:num w:numId="4" w16cid:durableId="1394809352">
    <w:abstractNumId w:val="7"/>
  </w:num>
  <w:num w:numId="5" w16cid:durableId="695807709">
    <w:abstractNumId w:val="6"/>
  </w:num>
  <w:num w:numId="6" w16cid:durableId="1855724536">
    <w:abstractNumId w:val="8"/>
  </w:num>
  <w:num w:numId="7" w16cid:durableId="1894806025">
    <w:abstractNumId w:val="5"/>
  </w:num>
  <w:num w:numId="8" w16cid:durableId="1170874578">
    <w:abstractNumId w:val="0"/>
  </w:num>
  <w:num w:numId="9" w16cid:durableId="1727559563">
    <w:abstractNumId w:val="4"/>
  </w:num>
  <w:num w:numId="10" w16cid:durableId="1414353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pt-BR" w:vendorID="64" w:dllVersion="0" w:nlCheck="1" w:checkStyle="0"/>
  <w:activeWritingStyle w:appName="MSWord" w:lang="nb-NO"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385C"/>
    <w:rsid w:val="000058A3"/>
    <w:rsid w:val="00013302"/>
    <w:rsid w:val="0001339B"/>
    <w:rsid w:val="000135F9"/>
    <w:rsid w:val="00016EB7"/>
    <w:rsid w:val="000235E6"/>
    <w:rsid w:val="000248E3"/>
    <w:rsid w:val="000253A7"/>
    <w:rsid w:val="00025814"/>
    <w:rsid w:val="00027763"/>
    <w:rsid w:val="00033262"/>
    <w:rsid w:val="00033ECE"/>
    <w:rsid w:val="0003628A"/>
    <w:rsid w:val="000417A5"/>
    <w:rsid w:val="00046A95"/>
    <w:rsid w:val="00047971"/>
    <w:rsid w:val="00051D17"/>
    <w:rsid w:val="000520BD"/>
    <w:rsid w:val="00052AED"/>
    <w:rsid w:val="0005654F"/>
    <w:rsid w:val="00061D7C"/>
    <w:rsid w:val="00065CC2"/>
    <w:rsid w:val="000700B5"/>
    <w:rsid w:val="00070B89"/>
    <w:rsid w:val="00071B36"/>
    <w:rsid w:val="000758F9"/>
    <w:rsid w:val="0008044B"/>
    <w:rsid w:val="0008088D"/>
    <w:rsid w:val="00081562"/>
    <w:rsid w:val="00082730"/>
    <w:rsid w:val="00086FDC"/>
    <w:rsid w:val="000943D7"/>
    <w:rsid w:val="000A073A"/>
    <w:rsid w:val="000A4A0C"/>
    <w:rsid w:val="000A5548"/>
    <w:rsid w:val="000A5F95"/>
    <w:rsid w:val="000B133A"/>
    <w:rsid w:val="000B3C2C"/>
    <w:rsid w:val="000B3FD1"/>
    <w:rsid w:val="000B5C27"/>
    <w:rsid w:val="000C2D0C"/>
    <w:rsid w:val="000C3F3C"/>
    <w:rsid w:val="000C4CD2"/>
    <w:rsid w:val="000C7E57"/>
    <w:rsid w:val="000D107A"/>
    <w:rsid w:val="000D201D"/>
    <w:rsid w:val="000D3D65"/>
    <w:rsid w:val="000D69B3"/>
    <w:rsid w:val="000E2E62"/>
    <w:rsid w:val="000E4423"/>
    <w:rsid w:val="000E7A0A"/>
    <w:rsid w:val="000F1253"/>
    <w:rsid w:val="000F456A"/>
    <w:rsid w:val="000F554E"/>
    <w:rsid w:val="000F6A09"/>
    <w:rsid w:val="000F78AD"/>
    <w:rsid w:val="00107810"/>
    <w:rsid w:val="0011005A"/>
    <w:rsid w:val="00112E1E"/>
    <w:rsid w:val="00112EAD"/>
    <w:rsid w:val="00112F91"/>
    <w:rsid w:val="00120051"/>
    <w:rsid w:val="0012111E"/>
    <w:rsid w:val="00121154"/>
    <w:rsid w:val="00123828"/>
    <w:rsid w:val="00125876"/>
    <w:rsid w:val="00127272"/>
    <w:rsid w:val="0013116D"/>
    <w:rsid w:val="00133F74"/>
    <w:rsid w:val="001341EE"/>
    <w:rsid w:val="00134E88"/>
    <w:rsid w:val="001376A6"/>
    <w:rsid w:val="0014456D"/>
    <w:rsid w:val="00146EC8"/>
    <w:rsid w:val="00147D0C"/>
    <w:rsid w:val="00150048"/>
    <w:rsid w:val="00153231"/>
    <w:rsid w:val="00157F5A"/>
    <w:rsid w:val="001621B9"/>
    <w:rsid w:val="00164F5F"/>
    <w:rsid w:val="00165CFF"/>
    <w:rsid w:val="00167E86"/>
    <w:rsid w:val="0018115A"/>
    <w:rsid w:val="00181884"/>
    <w:rsid w:val="0018256F"/>
    <w:rsid w:val="00183338"/>
    <w:rsid w:val="001869E9"/>
    <w:rsid w:val="001930D3"/>
    <w:rsid w:val="00193111"/>
    <w:rsid w:val="00193260"/>
    <w:rsid w:val="0019422C"/>
    <w:rsid w:val="001A035D"/>
    <w:rsid w:val="001A070F"/>
    <w:rsid w:val="001A208E"/>
    <w:rsid w:val="001A4FD6"/>
    <w:rsid w:val="001B0157"/>
    <w:rsid w:val="001B1F00"/>
    <w:rsid w:val="001C22F2"/>
    <w:rsid w:val="001C3FAE"/>
    <w:rsid w:val="001C431A"/>
    <w:rsid w:val="001C66FC"/>
    <w:rsid w:val="001C717E"/>
    <w:rsid w:val="001D09D1"/>
    <w:rsid w:val="001D1192"/>
    <w:rsid w:val="001D6A53"/>
    <w:rsid w:val="001E1CF5"/>
    <w:rsid w:val="001E2014"/>
    <w:rsid w:val="001E312A"/>
    <w:rsid w:val="001E3A63"/>
    <w:rsid w:val="001E47FE"/>
    <w:rsid w:val="001E51BE"/>
    <w:rsid w:val="001E5BAE"/>
    <w:rsid w:val="001E7100"/>
    <w:rsid w:val="001F0F1A"/>
    <w:rsid w:val="001F77B6"/>
    <w:rsid w:val="00200EF7"/>
    <w:rsid w:val="00203556"/>
    <w:rsid w:val="00206135"/>
    <w:rsid w:val="00210E21"/>
    <w:rsid w:val="002120A4"/>
    <w:rsid w:val="00212383"/>
    <w:rsid w:val="0021262C"/>
    <w:rsid w:val="002134BD"/>
    <w:rsid w:val="00214B0A"/>
    <w:rsid w:val="00223DAB"/>
    <w:rsid w:val="00224F57"/>
    <w:rsid w:val="00230A37"/>
    <w:rsid w:val="00233576"/>
    <w:rsid w:val="00235121"/>
    <w:rsid w:val="00236859"/>
    <w:rsid w:val="00236C73"/>
    <w:rsid w:val="00237096"/>
    <w:rsid w:val="00242F3A"/>
    <w:rsid w:val="00243206"/>
    <w:rsid w:val="0024629B"/>
    <w:rsid w:val="00250D74"/>
    <w:rsid w:val="002511B7"/>
    <w:rsid w:val="0025372F"/>
    <w:rsid w:val="00253EB9"/>
    <w:rsid w:val="002549B0"/>
    <w:rsid w:val="00256275"/>
    <w:rsid w:val="00265258"/>
    <w:rsid w:val="00265EBD"/>
    <w:rsid w:val="00265EE5"/>
    <w:rsid w:val="0026638C"/>
    <w:rsid w:val="00270265"/>
    <w:rsid w:val="00272BC2"/>
    <w:rsid w:val="00280B61"/>
    <w:rsid w:val="00283834"/>
    <w:rsid w:val="00285667"/>
    <w:rsid w:val="00295310"/>
    <w:rsid w:val="002B2D30"/>
    <w:rsid w:val="002B304F"/>
    <w:rsid w:val="002B494D"/>
    <w:rsid w:val="002B5ABE"/>
    <w:rsid w:val="002B7BE3"/>
    <w:rsid w:val="002C200F"/>
    <w:rsid w:val="002C22B2"/>
    <w:rsid w:val="002C2871"/>
    <w:rsid w:val="002C3AD7"/>
    <w:rsid w:val="002D3DF5"/>
    <w:rsid w:val="002D5E52"/>
    <w:rsid w:val="002D676F"/>
    <w:rsid w:val="002E390B"/>
    <w:rsid w:val="002E4402"/>
    <w:rsid w:val="002F4D88"/>
    <w:rsid w:val="00305E77"/>
    <w:rsid w:val="00310583"/>
    <w:rsid w:val="00311579"/>
    <w:rsid w:val="00311A0D"/>
    <w:rsid w:val="003145C4"/>
    <w:rsid w:val="0032261A"/>
    <w:rsid w:val="00323428"/>
    <w:rsid w:val="00323603"/>
    <w:rsid w:val="0032409B"/>
    <w:rsid w:val="003247C6"/>
    <w:rsid w:val="00325A5F"/>
    <w:rsid w:val="00331112"/>
    <w:rsid w:val="00332356"/>
    <w:rsid w:val="00334183"/>
    <w:rsid w:val="00334CEF"/>
    <w:rsid w:val="0033524A"/>
    <w:rsid w:val="00337580"/>
    <w:rsid w:val="00337856"/>
    <w:rsid w:val="00340C2C"/>
    <w:rsid w:val="00341359"/>
    <w:rsid w:val="003473BD"/>
    <w:rsid w:val="00351AE0"/>
    <w:rsid w:val="00351E24"/>
    <w:rsid w:val="00354427"/>
    <w:rsid w:val="003556B4"/>
    <w:rsid w:val="00360B81"/>
    <w:rsid w:val="00361F6C"/>
    <w:rsid w:val="00362508"/>
    <w:rsid w:val="00363273"/>
    <w:rsid w:val="003645E7"/>
    <w:rsid w:val="00372F3D"/>
    <w:rsid w:val="00374A38"/>
    <w:rsid w:val="0038001D"/>
    <w:rsid w:val="0038322F"/>
    <w:rsid w:val="00384867"/>
    <w:rsid w:val="003903B0"/>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C176C"/>
    <w:rsid w:val="003C3DCD"/>
    <w:rsid w:val="003C4FE1"/>
    <w:rsid w:val="003C5CCD"/>
    <w:rsid w:val="003D190D"/>
    <w:rsid w:val="003E1EA4"/>
    <w:rsid w:val="003E245C"/>
    <w:rsid w:val="003E48EE"/>
    <w:rsid w:val="003E4EE1"/>
    <w:rsid w:val="003E5048"/>
    <w:rsid w:val="003E5CAA"/>
    <w:rsid w:val="003E7F87"/>
    <w:rsid w:val="003F20D6"/>
    <w:rsid w:val="004013A5"/>
    <w:rsid w:val="00401D57"/>
    <w:rsid w:val="00406F1C"/>
    <w:rsid w:val="0041435F"/>
    <w:rsid w:val="004157EF"/>
    <w:rsid w:val="00420DFF"/>
    <w:rsid w:val="0042586E"/>
    <w:rsid w:val="00427AD9"/>
    <w:rsid w:val="00430241"/>
    <w:rsid w:val="0043153E"/>
    <w:rsid w:val="00432BD0"/>
    <w:rsid w:val="004332B2"/>
    <w:rsid w:val="004357C9"/>
    <w:rsid w:val="00437342"/>
    <w:rsid w:val="004408F1"/>
    <w:rsid w:val="00441158"/>
    <w:rsid w:val="00441943"/>
    <w:rsid w:val="004451CD"/>
    <w:rsid w:val="00445E57"/>
    <w:rsid w:val="00451E90"/>
    <w:rsid w:val="00452C84"/>
    <w:rsid w:val="00456062"/>
    <w:rsid w:val="00456F63"/>
    <w:rsid w:val="004630B3"/>
    <w:rsid w:val="00473B6B"/>
    <w:rsid w:val="00474447"/>
    <w:rsid w:val="00482806"/>
    <w:rsid w:val="00483E49"/>
    <w:rsid w:val="00486AE9"/>
    <w:rsid w:val="00491D80"/>
    <w:rsid w:val="00492BDF"/>
    <w:rsid w:val="004A3C7E"/>
    <w:rsid w:val="004A4BA7"/>
    <w:rsid w:val="004A5B7C"/>
    <w:rsid w:val="004B306F"/>
    <w:rsid w:val="004B3BFC"/>
    <w:rsid w:val="004B61ED"/>
    <w:rsid w:val="004E143D"/>
    <w:rsid w:val="004E265E"/>
    <w:rsid w:val="004E667C"/>
    <w:rsid w:val="004F323C"/>
    <w:rsid w:val="004F68B0"/>
    <w:rsid w:val="00501A3C"/>
    <w:rsid w:val="005037F7"/>
    <w:rsid w:val="00505F80"/>
    <w:rsid w:val="00507587"/>
    <w:rsid w:val="005150FF"/>
    <w:rsid w:val="00515356"/>
    <w:rsid w:val="00516058"/>
    <w:rsid w:val="005169EB"/>
    <w:rsid w:val="0052195B"/>
    <w:rsid w:val="00523D55"/>
    <w:rsid w:val="00526C65"/>
    <w:rsid w:val="00533B10"/>
    <w:rsid w:val="00537BDB"/>
    <w:rsid w:val="00545946"/>
    <w:rsid w:val="00547078"/>
    <w:rsid w:val="0054736B"/>
    <w:rsid w:val="005512E5"/>
    <w:rsid w:val="00553BD5"/>
    <w:rsid w:val="005540F0"/>
    <w:rsid w:val="005554C6"/>
    <w:rsid w:val="005568ED"/>
    <w:rsid w:val="00560B85"/>
    <w:rsid w:val="00562CA7"/>
    <w:rsid w:val="00565F1A"/>
    <w:rsid w:val="005661AD"/>
    <w:rsid w:val="005707FB"/>
    <w:rsid w:val="005709E4"/>
    <w:rsid w:val="00571883"/>
    <w:rsid w:val="0057244C"/>
    <w:rsid w:val="0057415E"/>
    <w:rsid w:val="00575510"/>
    <w:rsid w:val="005820B6"/>
    <w:rsid w:val="005821A2"/>
    <w:rsid w:val="00584B84"/>
    <w:rsid w:val="0058594C"/>
    <w:rsid w:val="005867AD"/>
    <w:rsid w:val="005948FA"/>
    <w:rsid w:val="00596E71"/>
    <w:rsid w:val="005977C8"/>
    <w:rsid w:val="005A166B"/>
    <w:rsid w:val="005A5AFF"/>
    <w:rsid w:val="005A5E70"/>
    <w:rsid w:val="005A7706"/>
    <w:rsid w:val="005A7E01"/>
    <w:rsid w:val="005B2FCC"/>
    <w:rsid w:val="005B456F"/>
    <w:rsid w:val="005B6E43"/>
    <w:rsid w:val="005B739E"/>
    <w:rsid w:val="005C17A8"/>
    <w:rsid w:val="005C23EB"/>
    <w:rsid w:val="005C2B68"/>
    <w:rsid w:val="005C3CF9"/>
    <w:rsid w:val="005C567C"/>
    <w:rsid w:val="005C748F"/>
    <w:rsid w:val="005D1586"/>
    <w:rsid w:val="005D1E0D"/>
    <w:rsid w:val="005D4A6C"/>
    <w:rsid w:val="005E10BF"/>
    <w:rsid w:val="005E25BD"/>
    <w:rsid w:val="005E26BF"/>
    <w:rsid w:val="005E67BA"/>
    <w:rsid w:val="005E784E"/>
    <w:rsid w:val="005F2157"/>
    <w:rsid w:val="005F2EB6"/>
    <w:rsid w:val="005F658A"/>
    <w:rsid w:val="0060389C"/>
    <w:rsid w:val="00607492"/>
    <w:rsid w:val="006147D6"/>
    <w:rsid w:val="00617A15"/>
    <w:rsid w:val="006203E1"/>
    <w:rsid w:val="0062300B"/>
    <w:rsid w:val="00623E99"/>
    <w:rsid w:val="006244FD"/>
    <w:rsid w:val="006250F0"/>
    <w:rsid w:val="00630A5E"/>
    <w:rsid w:val="006330AA"/>
    <w:rsid w:val="00636AA2"/>
    <w:rsid w:val="00636C35"/>
    <w:rsid w:val="00640FBD"/>
    <w:rsid w:val="00645B58"/>
    <w:rsid w:val="006530F5"/>
    <w:rsid w:val="00660981"/>
    <w:rsid w:val="00661438"/>
    <w:rsid w:val="006618E9"/>
    <w:rsid w:val="00663458"/>
    <w:rsid w:val="00664546"/>
    <w:rsid w:val="00664F12"/>
    <w:rsid w:val="00666D18"/>
    <w:rsid w:val="00667123"/>
    <w:rsid w:val="00667BA7"/>
    <w:rsid w:val="00670403"/>
    <w:rsid w:val="00670C91"/>
    <w:rsid w:val="006768E6"/>
    <w:rsid w:val="006822A7"/>
    <w:rsid w:val="00683DAF"/>
    <w:rsid w:val="00686782"/>
    <w:rsid w:val="0069144D"/>
    <w:rsid w:val="00691AFF"/>
    <w:rsid w:val="00692149"/>
    <w:rsid w:val="00693A56"/>
    <w:rsid w:val="00697F37"/>
    <w:rsid w:val="006A0AC7"/>
    <w:rsid w:val="006A0F98"/>
    <w:rsid w:val="006A155E"/>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07E6"/>
    <w:rsid w:val="006E2049"/>
    <w:rsid w:val="006E30BE"/>
    <w:rsid w:val="006E325F"/>
    <w:rsid w:val="006E57FB"/>
    <w:rsid w:val="006E5A1E"/>
    <w:rsid w:val="006F05DD"/>
    <w:rsid w:val="006F66C6"/>
    <w:rsid w:val="00704BB2"/>
    <w:rsid w:val="007054B4"/>
    <w:rsid w:val="00706886"/>
    <w:rsid w:val="00713BE6"/>
    <w:rsid w:val="00714ED9"/>
    <w:rsid w:val="00716B5D"/>
    <w:rsid w:val="00721844"/>
    <w:rsid w:val="00721E72"/>
    <w:rsid w:val="00727E34"/>
    <w:rsid w:val="007304F5"/>
    <w:rsid w:val="00730B0C"/>
    <w:rsid w:val="00731FD0"/>
    <w:rsid w:val="00733933"/>
    <w:rsid w:val="00734DAE"/>
    <w:rsid w:val="007370D6"/>
    <w:rsid w:val="0074007F"/>
    <w:rsid w:val="00740B89"/>
    <w:rsid w:val="007417FA"/>
    <w:rsid w:val="00743F28"/>
    <w:rsid w:val="00744B4C"/>
    <w:rsid w:val="007506D4"/>
    <w:rsid w:val="00750A6C"/>
    <w:rsid w:val="00752ADF"/>
    <w:rsid w:val="0075480B"/>
    <w:rsid w:val="00756311"/>
    <w:rsid w:val="00763715"/>
    <w:rsid w:val="00763DFA"/>
    <w:rsid w:val="00764804"/>
    <w:rsid w:val="00765500"/>
    <w:rsid w:val="00765CD8"/>
    <w:rsid w:val="00766096"/>
    <w:rsid w:val="0076659C"/>
    <w:rsid w:val="007703B8"/>
    <w:rsid w:val="00770F35"/>
    <w:rsid w:val="00772716"/>
    <w:rsid w:val="00773DCF"/>
    <w:rsid w:val="00776ACC"/>
    <w:rsid w:val="00781318"/>
    <w:rsid w:val="007822E5"/>
    <w:rsid w:val="00782B6E"/>
    <w:rsid w:val="00791BF0"/>
    <w:rsid w:val="0079336E"/>
    <w:rsid w:val="00793470"/>
    <w:rsid w:val="007A1B7D"/>
    <w:rsid w:val="007A1F71"/>
    <w:rsid w:val="007A6FDF"/>
    <w:rsid w:val="007B38A4"/>
    <w:rsid w:val="007B5CA7"/>
    <w:rsid w:val="007D0568"/>
    <w:rsid w:val="007D1FBF"/>
    <w:rsid w:val="007D3605"/>
    <w:rsid w:val="007E088B"/>
    <w:rsid w:val="007E3211"/>
    <w:rsid w:val="007E545C"/>
    <w:rsid w:val="007E65F7"/>
    <w:rsid w:val="007E6E7F"/>
    <w:rsid w:val="007E7017"/>
    <w:rsid w:val="007E78C7"/>
    <w:rsid w:val="007E78CE"/>
    <w:rsid w:val="007F14A0"/>
    <w:rsid w:val="007F1A7C"/>
    <w:rsid w:val="007F20AB"/>
    <w:rsid w:val="007F52DD"/>
    <w:rsid w:val="007F74DC"/>
    <w:rsid w:val="007F7B1C"/>
    <w:rsid w:val="00801CC6"/>
    <w:rsid w:val="00801F74"/>
    <w:rsid w:val="00802204"/>
    <w:rsid w:val="008027E1"/>
    <w:rsid w:val="00804A92"/>
    <w:rsid w:val="00804F35"/>
    <w:rsid w:val="008054B6"/>
    <w:rsid w:val="00811A3F"/>
    <w:rsid w:val="00815FC0"/>
    <w:rsid w:val="008175D3"/>
    <w:rsid w:val="00822BE1"/>
    <w:rsid w:val="00823620"/>
    <w:rsid w:val="008265C9"/>
    <w:rsid w:val="00827308"/>
    <w:rsid w:val="00830A88"/>
    <w:rsid w:val="00830D5B"/>
    <w:rsid w:val="008315D7"/>
    <w:rsid w:val="0083181C"/>
    <w:rsid w:val="008324C9"/>
    <w:rsid w:val="00834149"/>
    <w:rsid w:val="0083580D"/>
    <w:rsid w:val="00835C2A"/>
    <w:rsid w:val="0083628E"/>
    <w:rsid w:val="00840BD6"/>
    <w:rsid w:val="00845A79"/>
    <w:rsid w:val="00845BFC"/>
    <w:rsid w:val="00846213"/>
    <w:rsid w:val="00847A07"/>
    <w:rsid w:val="00851617"/>
    <w:rsid w:val="008517F9"/>
    <w:rsid w:val="0085200F"/>
    <w:rsid w:val="008521A0"/>
    <w:rsid w:val="008533A1"/>
    <w:rsid w:val="008540F5"/>
    <w:rsid w:val="00856E84"/>
    <w:rsid w:val="0086063D"/>
    <w:rsid w:val="00860C2D"/>
    <w:rsid w:val="00867EE2"/>
    <w:rsid w:val="00871004"/>
    <w:rsid w:val="0087280B"/>
    <w:rsid w:val="0087571F"/>
    <w:rsid w:val="008760BE"/>
    <w:rsid w:val="008778C6"/>
    <w:rsid w:val="00880C4A"/>
    <w:rsid w:val="00882275"/>
    <w:rsid w:val="00882C31"/>
    <w:rsid w:val="00887F58"/>
    <w:rsid w:val="00890408"/>
    <w:rsid w:val="00890696"/>
    <w:rsid w:val="00891549"/>
    <w:rsid w:val="00897DE4"/>
    <w:rsid w:val="008A2FC1"/>
    <w:rsid w:val="008A376F"/>
    <w:rsid w:val="008A3828"/>
    <w:rsid w:val="008A3BA5"/>
    <w:rsid w:val="008A5AD6"/>
    <w:rsid w:val="008B678E"/>
    <w:rsid w:val="008C2002"/>
    <w:rsid w:val="008C37B1"/>
    <w:rsid w:val="008C5B91"/>
    <w:rsid w:val="008C75E4"/>
    <w:rsid w:val="008C77D1"/>
    <w:rsid w:val="008D0503"/>
    <w:rsid w:val="008D3C66"/>
    <w:rsid w:val="008D54D1"/>
    <w:rsid w:val="008D5A7A"/>
    <w:rsid w:val="008D683E"/>
    <w:rsid w:val="008D7CB7"/>
    <w:rsid w:val="008E0EAE"/>
    <w:rsid w:val="008E1A9A"/>
    <w:rsid w:val="008E653F"/>
    <w:rsid w:val="008F14B2"/>
    <w:rsid w:val="008F20DA"/>
    <w:rsid w:val="008F425B"/>
    <w:rsid w:val="008F7071"/>
    <w:rsid w:val="008F79E1"/>
    <w:rsid w:val="00901EFD"/>
    <w:rsid w:val="00906729"/>
    <w:rsid w:val="0091109E"/>
    <w:rsid w:val="009143A5"/>
    <w:rsid w:val="009154F6"/>
    <w:rsid w:val="0091798D"/>
    <w:rsid w:val="00920635"/>
    <w:rsid w:val="009245C4"/>
    <w:rsid w:val="00930457"/>
    <w:rsid w:val="00936F95"/>
    <w:rsid w:val="00940D9B"/>
    <w:rsid w:val="00941805"/>
    <w:rsid w:val="00951D29"/>
    <w:rsid w:val="00952E01"/>
    <w:rsid w:val="0095400E"/>
    <w:rsid w:val="00954451"/>
    <w:rsid w:val="009554BA"/>
    <w:rsid w:val="00957CB4"/>
    <w:rsid w:val="00960E98"/>
    <w:rsid w:val="009619DB"/>
    <w:rsid w:val="00961A03"/>
    <w:rsid w:val="00963960"/>
    <w:rsid w:val="00966DF6"/>
    <w:rsid w:val="00970751"/>
    <w:rsid w:val="00971415"/>
    <w:rsid w:val="0097291C"/>
    <w:rsid w:val="009734FF"/>
    <w:rsid w:val="00973C8B"/>
    <w:rsid w:val="0097720E"/>
    <w:rsid w:val="00977E4E"/>
    <w:rsid w:val="009811FF"/>
    <w:rsid w:val="009819EF"/>
    <w:rsid w:val="0098357C"/>
    <w:rsid w:val="00987212"/>
    <w:rsid w:val="00991980"/>
    <w:rsid w:val="00992648"/>
    <w:rsid w:val="00995AC1"/>
    <w:rsid w:val="009A15A8"/>
    <w:rsid w:val="009A162C"/>
    <w:rsid w:val="009A69A5"/>
    <w:rsid w:val="009B2343"/>
    <w:rsid w:val="009B385A"/>
    <w:rsid w:val="009B3BB0"/>
    <w:rsid w:val="009B3E37"/>
    <w:rsid w:val="009B53B1"/>
    <w:rsid w:val="009B6679"/>
    <w:rsid w:val="009C0CD2"/>
    <w:rsid w:val="009C0E1C"/>
    <w:rsid w:val="009C538E"/>
    <w:rsid w:val="009C6FCC"/>
    <w:rsid w:val="009D09F6"/>
    <w:rsid w:val="009D0FDA"/>
    <w:rsid w:val="009D2E20"/>
    <w:rsid w:val="009D3C9E"/>
    <w:rsid w:val="009E1CE5"/>
    <w:rsid w:val="009E2051"/>
    <w:rsid w:val="009E3092"/>
    <w:rsid w:val="009E66D5"/>
    <w:rsid w:val="009E6F8F"/>
    <w:rsid w:val="009F1453"/>
    <w:rsid w:val="009F625E"/>
    <w:rsid w:val="00A00276"/>
    <w:rsid w:val="00A04E6E"/>
    <w:rsid w:val="00A06649"/>
    <w:rsid w:val="00A108C1"/>
    <w:rsid w:val="00A13E9C"/>
    <w:rsid w:val="00A2165C"/>
    <w:rsid w:val="00A26C15"/>
    <w:rsid w:val="00A318E6"/>
    <w:rsid w:val="00A34FDC"/>
    <w:rsid w:val="00A37E2E"/>
    <w:rsid w:val="00A47E0F"/>
    <w:rsid w:val="00A530C3"/>
    <w:rsid w:val="00A56914"/>
    <w:rsid w:val="00A569F6"/>
    <w:rsid w:val="00A6189A"/>
    <w:rsid w:val="00A66F0C"/>
    <w:rsid w:val="00A673E6"/>
    <w:rsid w:val="00A67400"/>
    <w:rsid w:val="00A718B0"/>
    <w:rsid w:val="00A7227F"/>
    <w:rsid w:val="00A73217"/>
    <w:rsid w:val="00A73AD5"/>
    <w:rsid w:val="00A77384"/>
    <w:rsid w:val="00A86000"/>
    <w:rsid w:val="00A86A0C"/>
    <w:rsid w:val="00A879EA"/>
    <w:rsid w:val="00A90690"/>
    <w:rsid w:val="00A916BD"/>
    <w:rsid w:val="00A92EA6"/>
    <w:rsid w:val="00A92F7F"/>
    <w:rsid w:val="00A94970"/>
    <w:rsid w:val="00A9685D"/>
    <w:rsid w:val="00A9737B"/>
    <w:rsid w:val="00A97D75"/>
    <w:rsid w:val="00AA3125"/>
    <w:rsid w:val="00AA4743"/>
    <w:rsid w:val="00AA7706"/>
    <w:rsid w:val="00AA7C5E"/>
    <w:rsid w:val="00AB0283"/>
    <w:rsid w:val="00AB1A76"/>
    <w:rsid w:val="00AB39F5"/>
    <w:rsid w:val="00AB4A49"/>
    <w:rsid w:val="00AB76CA"/>
    <w:rsid w:val="00AC18FD"/>
    <w:rsid w:val="00AC36AD"/>
    <w:rsid w:val="00AC3F23"/>
    <w:rsid w:val="00AC5261"/>
    <w:rsid w:val="00AC7B11"/>
    <w:rsid w:val="00AD4E4C"/>
    <w:rsid w:val="00AD622B"/>
    <w:rsid w:val="00AD7727"/>
    <w:rsid w:val="00AE29F4"/>
    <w:rsid w:val="00AE53FC"/>
    <w:rsid w:val="00AE63BC"/>
    <w:rsid w:val="00AE6786"/>
    <w:rsid w:val="00AF05DF"/>
    <w:rsid w:val="00AF2CEE"/>
    <w:rsid w:val="00AF51AF"/>
    <w:rsid w:val="00AF65E9"/>
    <w:rsid w:val="00B07B09"/>
    <w:rsid w:val="00B13996"/>
    <w:rsid w:val="00B13DE4"/>
    <w:rsid w:val="00B1498D"/>
    <w:rsid w:val="00B1509B"/>
    <w:rsid w:val="00B158CB"/>
    <w:rsid w:val="00B15EEE"/>
    <w:rsid w:val="00B16277"/>
    <w:rsid w:val="00B17BF7"/>
    <w:rsid w:val="00B20D46"/>
    <w:rsid w:val="00B21721"/>
    <w:rsid w:val="00B25BDB"/>
    <w:rsid w:val="00B26B51"/>
    <w:rsid w:val="00B26FAB"/>
    <w:rsid w:val="00B316A3"/>
    <w:rsid w:val="00B31827"/>
    <w:rsid w:val="00B3317B"/>
    <w:rsid w:val="00B334D0"/>
    <w:rsid w:val="00B46ECE"/>
    <w:rsid w:val="00B51118"/>
    <w:rsid w:val="00B521D9"/>
    <w:rsid w:val="00B52E44"/>
    <w:rsid w:val="00B6292A"/>
    <w:rsid w:val="00B679F5"/>
    <w:rsid w:val="00B70119"/>
    <w:rsid w:val="00B70315"/>
    <w:rsid w:val="00B714E2"/>
    <w:rsid w:val="00B75990"/>
    <w:rsid w:val="00B761B4"/>
    <w:rsid w:val="00B76636"/>
    <w:rsid w:val="00B76A34"/>
    <w:rsid w:val="00B76BEE"/>
    <w:rsid w:val="00B80D83"/>
    <w:rsid w:val="00B85B59"/>
    <w:rsid w:val="00B865FC"/>
    <w:rsid w:val="00B86CA0"/>
    <w:rsid w:val="00B9038E"/>
    <w:rsid w:val="00B9330A"/>
    <w:rsid w:val="00B9611C"/>
    <w:rsid w:val="00BA0093"/>
    <w:rsid w:val="00BA08C0"/>
    <w:rsid w:val="00BA79AC"/>
    <w:rsid w:val="00BB1FDD"/>
    <w:rsid w:val="00BB4BD4"/>
    <w:rsid w:val="00BB7D36"/>
    <w:rsid w:val="00BB7E61"/>
    <w:rsid w:val="00BC29FA"/>
    <w:rsid w:val="00BC4990"/>
    <w:rsid w:val="00BD408F"/>
    <w:rsid w:val="00BD4D14"/>
    <w:rsid w:val="00BD765B"/>
    <w:rsid w:val="00BE0C5F"/>
    <w:rsid w:val="00BE2974"/>
    <w:rsid w:val="00BE38EA"/>
    <w:rsid w:val="00BF129A"/>
    <w:rsid w:val="00BF6D8A"/>
    <w:rsid w:val="00C00779"/>
    <w:rsid w:val="00C05276"/>
    <w:rsid w:val="00C07374"/>
    <w:rsid w:val="00C11867"/>
    <w:rsid w:val="00C1495A"/>
    <w:rsid w:val="00C14C30"/>
    <w:rsid w:val="00C22A65"/>
    <w:rsid w:val="00C22F24"/>
    <w:rsid w:val="00C2412A"/>
    <w:rsid w:val="00C24EDB"/>
    <w:rsid w:val="00C2647C"/>
    <w:rsid w:val="00C27DB7"/>
    <w:rsid w:val="00C303A7"/>
    <w:rsid w:val="00C31C99"/>
    <w:rsid w:val="00C330A8"/>
    <w:rsid w:val="00C37082"/>
    <w:rsid w:val="00C37C19"/>
    <w:rsid w:val="00C41774"/>
    <w:rsid w:val="00C444B4"/>
    <w:rsid w:val="00C44651"/>
    <w:rsid w:val="00C4488B"/>
    <w:rsid w:val="00C44FE4"/>
    <w:rsid w:val="00C45F74"/>
    <w:rsid w:val="00C47442"/>
    <w:rsid w:val="00C50722"/>
    <w:rsid w:val="00C55306"/>
    <w:rsid w:val="00C55DF9"/>
    <w:rsid w:val="00C6327B"/>
    <w:rsid w:val="00C63A66"/>
    <w:rsid w:val="00C645F0"/>
    <w:rsid w:val="00C65E76"/>
    <w:rsid w:val="00C65F5E"/>
    <w:rsid w:val="00C7183B"/>
    <w:rsid w:val="00C71E5A"/>
    <w:rsid w:val="00C72E60"/>
    <w:rsid w:val="00C7720D"/>
    <w:rsid w:val="00C83085"/>
    <w:rsid w:val="00C85652"/>
    <w:rsid w:val="00C873E5"/>
    <w:rsid w:val="00C90033"/>
    <w:rsid w:val="00C925D8"/>
    <w:rsid w:val="00C94B80"/>
    <w:rsid w:val="00CA4AA5"/>
    <w:rsid w:val="00CA5ECD"/>
    <w:rsid w:val="00CA6151"/>
    <w:rsid w:val="00CA6F08"/>
    <w:rsid w:val="00CB2455"/>
    <w:rsid w:val="00CB53D7"/>
    <w:rsid w:val="00CB764C"/>
    <w:rsid w:val="00CD2D8A"/>
    <w:rsid w:val="00CD3158"/>
    <w:rsid w:val="00CD4523"/>
    <w:rsid w:val="00CD61C8"/>
    <w:rsid w:val="00CD755C"/>
    <w:rsid w:val="00CE2FC2"/>
    <w:rsid w:val="00CE50D4"/>
    <w:rsid w:val="00CE6108"/>
    <w:rsid w:val="00CE758F"/>
    <w:rsid w:val="00CF2A66"/>
    <w:rsid w:val="00CF5823"/>
    <w:rsid w:val="00D01AFB"/>
    <w:rsid w:val="00D038F1"/>
    <w:rsid w:val="00D0496E"/>
    <w:rsid w:val="00D05061"/>
    <w:rsid w:val="00D05178"/>
    <w:rsid w:val="00D05976"/>
    <w:rsid w:val="00D071CB"/>
    <w:rsid w:val="00D1071B"/>
    <w:rsid w:val="00D10888"/>
    <w:rsid w:val="00D16F2C"/>
    <w:rsid w:val="00D17965"/>
    <w:rsid w:val="00D17A79"/>
    <w:rsid w:val="00D208EF"/>
    <w:rsid w:val="00D21255"/>
    <w:rsid w:val="00D21287"/>
    <w:rsid w:val="00D21680"/>
    <w:rsid w:val="00D218CD"/>
    <w:rsid w:val="00D22076"/>
    <w:rsid w:val="00D2605D"/>
    <w:rsid w:val="00D27157"/>
    <w:rsid w:val="00D27595"/>
    <w:rsid w:val="00D301FD"/>
    <w:rsid w:val="00D34877"/>
    <w:rsid w:val="00D365F3"/>
    <w:rsid w:val="00D369CB"/>
    <w:rsid w:val="00D36B6A"/>
    <w:rsid w:val="00D40960"/>
    <w:rsid w:val="00D4649B"/>
    <w:rsid w:val="00D46DB0"/>
    <w:rsid w:val="00D503A4"/>
    <w:rsid w:val="00D560C7"/>
    <w:rsid w:val="00D6120D"/>
    <w:rsid w:val="00D62C72"/>
    <w:rsid w:val="00D62C80"/>
    <w:rsid w:val="00D6460C"/>
    <w:rsid w:val="00D659EE"/>
    <w:rsid w:val="00D73C3B"/>
    <w:rsid w:val="00D771BB"/>
    <w:rsid w:val="00D80006"/>
    <w:rsid w:val="00D871BD"/>
    <w:rsid w:val="00D873A9"/>
    <w:rsid w:val="00D931DA"/>
    <w:rsid w:val="00D93963"/>
    <w:rsid w:val="00D94139"/>
    <w:rsid w:val="00D96B30"/>
    <w:rsid w:val="00DA3545"/>
    <w:rsid w:val="00DA5370"/>
    <w:rsid w:val="00DA5613"/>
    <w:rsid w:val="00DB12E5"/>
    <w:rsid w:val="00DB5A94"/>
    <w:rsid w:val="00DC14C4"/>
    <w:rsid w:val="00DC3A93"/>
    <w:rsid w:val="00DC49A6"/>
    <w:rsid w:val="00DD4021"/>
    <w:rsid w:val="00DD6C22"/>
    <w:rsid w:val="00DE176D"/>
    <w:rsid w:val="00DE1890"/>
    <w:rsid w:val="00DE25BB"/>
    <w:rsid w:val="00DE2CD4"/>
    <w:rsid w:val="00DE4FE9"/>
    <w:rsid w:val="00DE5C10"/>
    <w:rsid w:val="00DE7A1A"/>
    <w:rsid w:val="00DF43D0"/>
    <w:rsid w:val="00DF4C78"/>
    <w:rsid w:val="00DF500A"/>
    <w:rsid w:val="00DF6161"/>
    <w:rsid w:val="00DF6205"/>
    <w:rsid w:val="00E01494"/>
    <w:rsid w:val="00E04A1D"/>
    <w:rsid w:val="00E06990"/>
    <w:rsid w:val="00E07F15"/>
    <w:rsid w:val="00E1173C"/>
    <w:rsid w:val="00E162E2"/>
    <w:rsid w:val="00E24C99"/>
    <w:rsid w:val="00E3350E"/>
    <w:rsid w:val="00E34CD9"/>
    <w:rsid w:val="00E35045"/>
    <w:rsid w:val="00E3687A"/>
    <w:rsid w:val="00E41D53"/>
    <w:rsid w:val="00E45720"/>
    <w:rsid w:val="00E4786F"/>
    <w:rsid w:val="00E50E3A"/>
    <w:rsid w:val="00E523FE"/>
    <w:rsid w:val="00E52821"/>
    <w:rsid w:val="00E64AD8"/>
    <w:rsid w:val="00E65989"/>
    <w:rsid w:val="00E70345"/>
    <w:rsid w:val="00E8164C"/>
    <w:rsid w:val="00E83AEF"/>
    <w:rsid w:val="00E841C5"/>
    <w:rsid w:val="00E8592E"/>
    <w:rsid w:val="00E910A3"/>
    <w:rsid w:val="00E9184E"/>
    <w:rsid w:val="00E91EDC"/>
    <w:rsid w:val="00E9231D"/>
    <w:rsid w:val="00E93597"/>
    <w:rsid w:val="00E957F9"/>
    <w:rsid w:val="00EA22C7"/>
    <w:rsid w:val="00EA2423"/>
    <w:rsid w:val="00EA30AC"/>
    <w:rsid w:val="00EA7711"/>
    <w:rsid w:val="00EB0713"/>
    <w:rsid w:val="00EB5348"/>
    <w:rsid w:val="00EC154B"/>
    <w:rsid w:val="00EC5D04"/>
    <w:rsid w:val="00EC5D23"/>
    <w:rsid w:val="00EC60EE"/>
    <w:rsid w:val="00ED1189"/>
    <w:rsid w:val="00ED2F7C"/>
    <w:rsid w:val="00ED3376"/>
    <w:rsid w:val="00ED6566"/>
    <w:rsid w:val="00ED7D1C"/>
    <w:rsid w:val="00EE0918"/>
    <w:rsid w:val="00EE0B21"/>
    <w:rsid w:val="00EE13D2"/>
    <w:rsid w:val="00EE7C67"/>
    <w:rsid w:val="00EF0EC6"/>
    <w:rsid w:val="00EF2D7E"/>
    <w:rsid w:val="00EF3BED"/>
    <w:rsid w:val="00EF67BF"/>
    <w:rsid w:val="00F02DFA"/>
    <w:rsid w:val="00F04645"/>
    <w:rsid w:val="00F07374"/>
    <w:rsid w:val="00F10C2A"/>
    <w:rsid w:val="00F1158E"/>
    <w:rsid w:val="00F12632"/>
    <w:rsid w:val="00F1775F"/>
    <w:rsid w:val="00F21F93"/>
    <w:rsid w:val="00F22FC3"/>
    <w:rsid w:val="00F2301F"/>
    <w:rsid w:val="00F23CF1"/>
    <w:rsid w:val="00F243AA"/>
    <w:rsid w:val="00F24579"/>
    <w:rsid w:val="00F34BB1"/>
    <w:rsid w:val="00F35BE0"/>
    <w:rsid w:val="00F37583"/>
    <w:rsid w:val="00F37BB2"/>
    <w:rsid w:val="00F403F6"/>
    <w:rsid w:val="00F40A2C"/>
    <w:rsid w:val="00F419A1"/>
    <w:rsid w:val="00F476CA"/>
    <w:rsid w:val="00F5399F"/>
    <w:rsid w:val="00F555F2"/>
    <w:rsid w:val="00F5686A"/>
    <w:rsid w:val="00F56F1D"/>
    <w:rsid w:val="00F60B1E"/>
    <w:rsid w:val="00F60C12"/>
    <w:rsid w:val="00F61F34"/>
    <w:rsid w:val="00F62552"/>
    <w:rsid w:val="00F66826"/>
    <w:rsid w:val="00F6687A"/>
    <w:rsid w:val="00F73192"/>
    <w:rsid w:val="00F73494"/>
    <w:rsid w:val="00F77057"/>
    <w:rsid w:val="00F77A78"/>
    <w:rsid w:val="00F80242"/>
    <w:rsid w:val="00F80E69"/>
    <w:rsid w:val="00F83465"/>
    <w:rsid w:val="00F83C13"/>
    <w:rsid w:val="00F84290"/>
    <w:rsid w:val="00F84607"/>
    <w:rsid w:val="00F84F04"/>
    <w:rsid w:val="00F8560A"/>
    <w:rsid w:val="00F86CBC"/>
    <w:rsid w:val="00F87A5E"/>
    <w:rsid w:val="00F90397"/>
    <w:rsid w:val="00F925AC"/>
    <w:rsid w:val="00F96618"/>
    <w:rsid w:val="00FA1C21"/>
    <w:rsid w:val="00FA3666"/>
    <w:rsid w:val="00FA63BC"/>
    <w:rsid w:val="00FA6FFC"/>
    <w:rsid w:val="00FA7E61"/>
    <w:rsid w:val="00FB05C0"/>
    <w:rsid w:val="00FB0686"/>
    <w:rsid w:val="00FB1296"/>
    <w:rsid w:val="00FB2B32"/>
    <w:rsid w:val="00FB2D82"/>
    <w:rsid w:val="00FB38C6"/>
    <w:rsid w:val="00FB6D9E"/>
    <w:rsid w:val="00FBFFD5"/>
    <w:rsid w:val="00FC1950"/>
    <w:rsid w:val="00FC1F35"/>
    <w:rsid w:val="00FC60C1"/>
    <w:rsid w:val="00FC61F1"/>
    <w:rsid w:val="00FD01BA"/>
    <w:rsid w:val="00FD04DA"/>
    <w:rsid w:val="00FD0E9B"/>
    <w:rsid w:val="00FD299A"/>
    <w:rsid w:val="00FD3EB7"/>
    <w:rsid w:val="00FD526E"/>
    <w:rsid w:val="00FE16AE"/>
    <w:rsid w:val="00FE1889"/>
    <w:rsid w:val="00FE201E"/>
    <w:rsid w:val="00FE4D1B"/>
    <w:rsid w:val="00FE66E9"/>
    <w:rsid w:val="00FE6BAF"/>
    <w:rsid w:val="00FE7835"/>
    <w:rsid w:val="00FF30DF"/>
    <w:rsid w:val="00FF3948"/>
    <w:rsid w:val="00FF48DB"/>
    <w:rsid w:val="014F3DA5"/>
    <w:rsid w:val="0379B049"/>
    <w:rsid w:val="0454BB1C"/>
    <w:rsid w:val="06D791F3"/>
    <w:rsid w:val="06DDA4C2"/>
    <w:rsid w:val="08042CD0"/>
    <w:rsid w:val="0804D566"/>
    <w:rsid w:val="09541B53"/>
    <w:rsid w:val="09AA15DC"/>
    <w:rsid w:val="0D11ADD9"/>
    <w:rsid w:val="0FA013F3"/>
    <w:rsid w:val="10FAA7B4"/>
    <w:rsid w:val="11097A83"/>
    <w:rsid w:val="123906A9"/>
    <w:rsid w:val="13F4D179"/>
    <w:rsid w:val="18E20820"/>
    <w:rsid w:val="1A5D17FF"/>
    <w:rsid w:val="1C8C78BF"/>
    <w:rsid w:val="1D8E520E"/>
    <w:rsid w:val="1DBA535B"/>
    <w:rsid w:val="1E5BCF76"/>
    <w:rsid w:val="1E8D0DD8"/>
    <w:rsid w:val="1F4AB3C5"/>
    <w:rsid w:val="1FAAA491"/>
    <w:rsid w:val="20C27477"/>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DC4752"/>
    <w:rsid w:val="448E0136"/>
    <w:rsid w:val="44A474DD"/>
    <w:rsid w:val="48E9F435"/>
    <w:rsid w:val="49AC6789"/>
    <w:rsid w:val="4AE32AB3"/>
    <w:rsid w:val="4EC48CDB"/>
    <w:rsid w:val="4EECACC9"/>
    <w:rsid w:val="4F31B6FD"/>
    <w:rsid w:val="4FD2CFB1"/>
    <w:rsid w:val="501E114E"/>
    <w:rsid w:val="54285F1B"/>
    <w:rsid w:val="54497960"/>
    <w:rsid w:val="56A95B04"/>
    <w:rsid w:val="59231C3C"/>
    <w:rsid w:val="5B22E692"/>
    <w:rsid w:val="5E304D40"/>
    <w:rsid w:val="5E3C186D"/>
    <w:rsid w:val="5F325EAA"/>
    <w:rsid w:val="6368D839"/>
    <w:rsid w:val="64C76145"/>
    <w:rsid w:val="6584F894"/>
    <w:rsid w:val="6CB5D5C5"/>
    <w:rsid w:val="6EEC4E3A"/>
    <w:rsid w:val="71357BAF"/>
    <w:rsid w:val="715A567D"/>
    <w:rsid w:val="72B0AC74"/>
    <w:rsid w:val="74F72807"/>
    <w:rsid w:val="753ED3EF"/>
    <w:rsid w:val="7555F58F"/>
    <w:rsid w:val="757AF041"/>
    <w:rsid w:val="75E35E4C"/>
    <w:rsid w:val="760B2A96"/>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dezentrale-antriebstechnik/nordac-on-sk-300p-frequenzumrichter.jsp" TargetMode="External"/><Relationship Id="rId18" Type="http://schemas.openxmlformats.org/officeDocument/2006/relationships/hyperlink" Target="https://www.nord.com/de/produkte/antriebselektronik/dezentrale-antriebstechnik/nordac-on-sk-300p-frequenzumrichter.js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oehler-partner.de/pressezentrum/nord" TargetMode="External"/><Relationship Id="rId7" Type="http://schemas.openxmlformats.org/officeDocument/2006/relationships/webSettings" Target="webSettings.xml"/><Relationship Id="rId12" Type="http://schemas.openxmlformats.org/officeDocument/2006/relationships/hyperlink" Target="https://www.nord.com/de/produkte/flexibler-systemanbieter/flexibler-produktbaukasten/produktbaukasten.jsp" TargetMode="External"/><Relationship Id="rId17" Type="http://schemas.openxmlformats.org/officeDocument/2006/relationships/hyperlink" Target="https://www.nord.com/de/produkte/elektromotoren/synchron-motoren/ie5-synchronmotoren-(tefc).js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ord.com/de/home-de.jsp" TargetMode="External"/><Relationship Id="rId20" Type="http://schemas.openxmlformats.org/officeDocument/2006/relationships/hyperlink" Target="https://www.nord.com/de/services/planung-beratung/energieeffizienz-tco-beratung/energieeffizienz-tco-beratung.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elektromotoren/synchron-motoren/ie5-synchronmotoren-(tefc).js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header" Target="header1.xml"/><Relationship Id="rId10" Type="http://schemas.openxmlformats.org/officeDocument/2006/relationships/hyperlink" Target="https://www.nord.com/de/home-de.jsp" TargetMode="External"/><Relationship Id="rId19" Type="http://schemas.openxmlformats.org/officeDocument/2006/relationships/hyperlink" Target="https://www.nord.com/de/produkte/flexibler-systemanbieter/flexibler-produktbaukasten/produktbaukasten.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service/planung-beratung/energieeffizienz-tco-beratung/energieeffizienz-tco-beratung.jsp" TargetMode="External"/><Relationship Id="rId22" Type="http://schemas.openxmlformats.org/officeDocument/2006/relationships/hyperlink" Target="http://www.koehler-partner.de/"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55CC2437-D100-47C7-90FB-0F4EEF61B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6296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46</cp:revision>
  <cp:lastPrinted>2025-10-01T09:13:00Z</cp:lastPrinted>
  <dcterms:created xsi:type="dcterms:W3CDTF">2025-10-29T15:05:00Z</dcterms:created>
  <dcterms:modified xsi:type="dcterms:W3CDTF">2026-03-06T12:16:00Z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