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90A2" w14:textId="77777777" w:rsidR="003321D3" w:rsidRDefault="003321D3" w:rsidP="008F59FA">
      <w:pPr>
        <w:spacing w:line="288" w:lineRule="auto"/>
        <w:rPr>
          <w:rFonts w:asciiTheme="minorBidi" w:hAnsiTheme="minorBidi" w:cstheme="minorBidi"/>
          <w:bCs/>
          <w:sz w:val="22"/>
          <w:szCs w:val="22"/>
        </w:rPr>
      </w:pPr>
    </w:p>
    <w:p w14:paraId="2C324D64" w14:textId="77777777" w:rsidR="008F59FA" w:rsidRPr="008F41B9" w:rsidRDefault="008F59FA" w:rsidP="008F59FA">
      <w:pPr>
        <w:spacing w:line="288" w:lineRule="auto"/>
        <w:rPr>
          <w:rFonts w:asciiTheme="minorBidi" w:hAnsiTheme="minorBidi" w:cstheme="minorBidi"/>
          <w:bCs/>
          <w:sz w:val="22"/>
          <w:szCs w:val="22"/>
        </w:rPr>
      </w:pPr>
    </w:p>
    <w:p w14:paraId="5D868EF6" w14:textId="7EF80BFD" w:rsidR="003321D3" w:rsidRPr="008F41B9" w:rsidRDefault="008F59FA" w:rsidP="008F59FA">
      <w:pPr>
        <w:spacing w:line="288" w:lineRule="auto"/>
        <w:jc w:val="right"/>
        <w:rPr>
          <w:rFonts w:asciiTheme="minorBidi" w:hAnsiTheme="minorBidi" w:cstheme="minorBidi"/>
          <w:bCs/>
          <w:sz w:val="22"/>
          <w:szCs w:val="22"/>
        </w:rPr>
      </w:pPr>
      <w:r>
        <w:rPr>
          <w:rFonts w:asciiTheme="minorBidi" w:hAnsiTheme="minorBidi"/>
          <w:sz w:val="22"/>
        </w:rPr>
        <w:t>17</w:t>
      </w:r>
      <w:r w:rsidR="003321D3" w:rsidRPr="008F41B9">
        <w:rPr>
          <w:rFonts w:asciiTheme="minorBidi" w:hAnsiTheme="minorBidi"/>
          <w:sz w:val="22"/>
        </w:rPr>
        <w:t xml:space="preserve"> </w:t>
      </w:r>
      <w:r>
        <w:rPr>
          <w:rFonts w:asciiTheme="minorBidi" w:hAnsiTheme="minorBidi"/>
          <w:sz w:val="22"/>
        </w:rPr>
        <w:t>June</w:t>
      </w:r>
      <w:r w:rsidR="003321D3" w:rsidRPr="008F41B9">
        <w:rPr>
          <w:rFonts w:asciiTheme="minorBidi" w:hAnsiTheme="minorBidi"/>
          <w:sz w:val="22"/>
        </w:rPr>
        <w:t xml:space="preserve"> 2026</w:t>
      </w:r>
    </w:p>
    <w:p w14:paraId="0E2753BA" w14:textId="77777777" w:rsidR="003321D3" w:rsidRPr="008F41B9" w:rsidRDefault="003321D3" w:rsidP="008F59FA">
      <w:pPr>
        <w:spacing w:line="288" w:lineRule="auto"/>
        <w:rPr>
          <w:rFonts w:asciiTheme="minorBidi" w:hAnsiTheme="minorBidi" w:cstheme="minorBidi"/>
          <w:bCs/>
          <w:color w:val="auto"/>
          <w:sz w:val="22"/>
          <w:szCs w:val="22"/>
        </w:rPr>
      </w:pPr>
    </w:p>
    <w:p w14:paraId="15C3D0AD" w14:textId="77777777" w:rsidR="003321D3" w:rsidRPr="008F41B9" w:rsidRDefault="003321D3" w:rsidP="008F59FA">
      <w:pPr>
        <w:spacing w:line="288" w:lineRule="auto"/>
        <w:rPr>
          <w:rFonts w:asciiTheme="minorBidi" w:hAnsiTheme="minorBidi" w:cstheme="minorBidi"/>
          <w:bCs/>
          <w:color w:val="auto"/>
          <w:sz w:val="22"/>
          <w:szCs w:val="22"/>
        </w:rPr>
      </w:pPr>
    </w:p>
    <w:p w14:paraId="14494AF3" w14:textId="6A1D25E4" w:rsidR="00CF1A2A" w:rsidRPr="008F41B9" w:rsidRDefault="00CB048D" w:rsidP="008F59FA">
      <w:pPr>
        <w:spacing w:line="288" w:lineRule="auto"/>
        <w:rPr>
          <w:rFonts w:asciiTheme="minorBidi" w:hAnsiTheme="minorBidi" w:cstheme="minorBidi"/>
          <w:color w:val="auto"/>
          <w:sz w:val="22"/>
          <w:szCs w:val="22"/>
        </w:rPr>
      </w:pPr>
      <w:r w:rsidRPr="008F41B9">
        <w:rPr>
          <w:rFonts w:asciiTheme="minorBidi" w:hAnsiTheme="minorBidi"/>
          <w:color w:val="auto"/>
          <w:sz w:val="22"/>
        </w:rPr>
        <w:t xml:space="preserve">Powerful, compact and ready to use: </w:t>
      </w:r>
    </w:p>
    <w:p w14:paraId="7843DB11" w14:textId="13D5665A" w:rsidR="003321D3" w:rsidRPr="008F41B9" w:rsidRDefault="008577BA" w:rsidP="008F59FA">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NORDAC FUSION: combines motor and inverter into a compact high-performance unit</w:t>
      </w:r>
    </w:p>
    <w:p w14:paraId="4EC631CA" w14:textId="77777777" w:rsidR="00617D6E" w:rsidRPr="008F41B9" w:rsidRDefault="00617D6E" w:rsidP="008F59FA">
      <w:pPr>
        <w:spacing w:line="288" w:lineRule="auto"/>
        <w:rPr>
          <w:rFonts w:asciiTheme="minorBidi" w:hAnsiTheme="minorBidi" w:cstheme="minorBidi"/>
          <w:b/>
          <w:bCs/>
          <w:color w:val="auto"/>
          <w:sz w:val="22"/>
          <w:szCs w:val="22"/>
        </w:rPr>
      </w:pPr>
    </w:p>
    <w:p w14:paraId="471DB161" w14:textId="0BD57183" w:rsidR="00CF1A2A" w:rsidRPr="008F41B9" w:rsidRDefault="003F73E9" w:rsidP="008F59FA">
      <w:pPr>
        <w:spacing w:line="288" w:lineRule="auto"/>
        <w:rPr>
          <w:rFonts w:asciiTheme="minorBidi" w:hAnsiTheme="minorBidi" w:cstheme="minorBidi"/>
          <w:color w:val="auto"/>
          <w:sz w:val="22"/>
          <w:szCs w:val="22"/>
        </w:rPr>
      </w:pPr>
      <w:r w:rsidRPr="008F41B9">
        <w:rPr>
          <w:rFonts w:asciiTheme="minorBidi" w:hAnsiTheme="minorBidi"/>
          <w:b/>
          <w:color w:val="auto"/>
          <w:sz w:val="22"/>
        </w:rPr>
        <w:t>With NORDAC FUSION, NORD DRIVESYSTEMS launches a powerful drive system that combines motor and inverter into a compact unit.</w:t>
      </w:r>
    </w:p>
    <w:p w14:paraId="5303D969" w14:textId="507DD863" w:rsidR="00CF1A2A" w:rsidRPr="008F41B9" w:rsidRDefault="00CF1A2A" w:rsidP="008F59FA">
      <w:pPr>
        <w:spacing w:line="288" w:lineRule="auto"/>
        <w:rPr>
          <w:rFonts w:asciiTheme="minorBidi" w:hAnsiTheme="minorBidi" w:cstheme="minorBidi"/>
          <w:b/>
          <w:bCs/>
          <w:color w:val="auto"/>
          <w:sz w:val="22"/>
          <w:szCs w:val="22"/>
        </w:rPr>
      </w:pPr>
    </w:p>
    <w:p w14:paraId="486CEBD3" w14:textId="433580B9" w:rsidR="00CF1A2A" w:rsidRPr="008F41B9" w:rsidRDefault="003F73E9" w:rsidP="008F59FA">
      <w:pPr>
        <w:spacing w:line="288" w:lineRule="auto"/>
        <w:rPr>
          <w:rFonts w:asciiTheme="minorBidi" w:hAnsiTheme="minorBidi" w:cstheme="minorBidi"/>
          <w:color w:val="auto"/>
          <w:sz w:val="22"/>
          <w:szCs w:val="22"/>
        </w:rPr>
      </w:pPr>
      <w:r w:rsidRPr="008F41B9">
        <w:rPr>
          <w:rFonts w:asciiTheme="minorBidi" w:hAnsiTheme="minorBidi"/>
          <w:color w:val="auto"/>
          <w:sz w:val="22"/>
        </w:rPr>
        <w:t xml:space="preserve">Thanks to the optimal electrical and mechanical adjustment of both components, </w:t>
      </w:r>
      <w:hyperlink r:id="rId9" w:history="1">
        <w:r w:rsidRPr="008F59FA">
          <w:rPr>
            <w:rStyle w:val="Hyperlink"/>
            <w:rFonts w:asciiTheme="minorBidi" w:hAnsiTheme="minorBidi"/>
            <w:sz w:val="22"/>
          </w:rPr>
          <w:t>NORDAC FUSION</w:t>
        </w:r>
      </w:hyperlink>
      <w:r w:rsidRPr="008F41B9">
        <w:rPr>
          <w:rFonts w:asciiTheme="minorBidi" w:hAnsiTheme="minorBidi"/>
          <w:color w:val="auto"/>
          <w:sz w:val="22"/>
        </w:rPr>
        <w:t xml:space="preserve"> achieves high power density, while particular attention was given to keeping the installation space as small as possible. Users benefit from a ready-to-use system that operates reliably once connected. This eliminates extensive parameterisation or time-consuming selection of components. NORDAC FUSION is the answer for everyone, who looks for maximum drive power in a very small space – simple, quick and efficient.</w:t>
      </w:r>
    </w:p>
    <w:p w14:paraId="41F1ED25" w14:textId="77777777" w:rsidR="003F73E9" w:rsidRPr="008F41B9" w:rsidRDefault="003F73E9" w:rsidP="008F59FA">
      <w:pPr>
        <w:spacing w:line="288" w:lineRule="auto"/>
        <w:rPr>
          <w:rFonts w:asciiTheme="minorBidi" w:hAnsiTheme="minorBidi" w:cstheme="minorBidi"/>
          <w:color w:val="auto"/>
          <w:sz w:val="22"/>
          <w:szCs w:val="22"/>
        </w:rPr>
      </w:pPr>
    </w:p>
    <w:p w14:paraId="6DB77041" w14:textId="0DF3B186" w:rsidR="00CF1A2A" w:rsidRPr="008F41B9" w:rsidRDefault="00CF1A2A" w:rsidP="008F59FA">
      <w:pPr>
        <w:spacing w:line="288" w:lineRule="auto"/>
        <w:rPr>
          <w:rFonts w:asciiTheme="minorBidi" w:hAnsiTheme="minorBidi" w:cstheme="minorBidi"/>
          <w:color w:val="auto"/>
          <w:sz w:val="22"/>
          <w:szCs w:val="22"/>
        </w:rPr>
      </w:pPr>
      <w:r w:rsidRPr="008F41B9">
        <w:rPr>
          <w:rFonts w:asciiTheme="minorBidi" w:hAnsiTheme="minorBidi"/>
          <w:color w:val="auto"/>
          <w:sz w:val="22"/>
        </w:rPr>
        <w:t>For logistics projects with a high level of automation, this means: less engineering efforts per drive axle, faster commissioning and consistently high drive quality – from the first conveying point to the last transfer station. NORDAC FUSION’s decentralised design furthermore allows for direct mounting on the respective unit. Centralised control cabinets are thus no longer required and wiring efforts are considerably reduced.  </w:t>
      </w:r>
    </w:p>
    <w:p w14:paraId="462A1A80" w14:textId="77777777" w:rsidR="00C764DA" w:rsidRPr="008F41B9" w:rsidRDefault="00C764DA" w:rsidP="008F59FA">
      <w:pPr>
        <w:spacing w:line="288" w:lineRule="auto"/>
        <w:rPr>
          <w:rFonts w:asciiTheme="minorBidi" w:hAnsiTheme="minorBidi" w:cstheme="minorBidi"/>
          <w:b/>
          <w:bCs/>
          <w:color w:val="auto"/>
          <w:sz w:val="22"/>
          <w:szCs w:val="22"/>
        </w:rPr>
      </w:pPr>
    </w:p>
    <w:p w14:paraId="3295B63B" w14:textId="77777777" w:rsidR="00CF1A2A" w:rsidRPr="008F41B9" w:rsidRDefault="00CF1A2A" w:rsidP="008F59FA">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 xml:space="preserve">NORDAC FUSION – Various combinations </w:t>
      </w:r>
    </w:p>
    <w:p w14:paraId="41F8ADE4" w14:textId="09E0D6FE" w:rsidR="00CF1A2A" w:rsidRPr="008F41B9" w:rsidRDefault="00CF1A2A" w:rsidP="008F59FA">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NORDAC FUSION combines </w:t>
      </w:r>
      <w:hyperlink r:id="rId10">
        <w:r w:rsidRPr="008F41B9">
          <w:rPr>
            <w:rStyle w:val="Hyperlink"/>
            <w:rFonts w:asciiTheme="minorBidi" w:hAnsiTheme="minorBidi"/>
            <w:sz w:val="22"/>
          </w:rPr>
          <w:t>asynchron</w:t>
        </w:r>
        <w:r w:rsidRPr="008F41B9">
          <w:rPr>
            <w:rStyle w:val="Hyperlink"/>
            <w:rFonts w:asciiTheme="minorBidi" w:hAnsiTheme="minorBidi"/>
            <w:sz w:val="22"/>
          </w:rPr>
          <w:t>o</w:t>
        </w:r>
        <w:r w:rsidRPr="008F41B9">
          <w:rPr>
            <w:rStyle w:val="Hyperlink"/>
            <w:rFonts w:asciiTheme="minorBidi" w:hAnsiTheme="minorBidi"/>
            <w:sz w:val="22"/>
          </w:rPr>
          <w:t xml:space="preserve">us </w:t>
        </w:r>
        <w:r w:rsidRPr="008F41B9">
          <w:rPr>
            <w:rStyle w:val="Hyperlink"/>
            <w:rFonts w:asciiTheme="minorBidi" w:hAnsiTheme="minorBidi"/>
            <w:sz w:val="22"/>
          </w:rPr>
          <w:t>m</w:t>
        </w:r>
        <w:r w:rsidRPr="008F41B9">
          <w:rPr>
            <w:rStyle w:val="Hyperlink"/>
            <w:rFonts w:asciiTheme="minorBidi" w:hAnsiTheme="minorBidi"/>
            <w:sz w:val="22"/>
          </w:rPr>
          <w:t>otors (IE3)</w:t>
        </w:r>
      </w:hyperlink>
      <w:r w:rsidRPr="008F41B9">
        <w:rPr>
          <w:rFonts w:asciiTheme="minorBidi" w:hAnsiTheme="minorBidi"/>
          <w:color w:val="000000" w:themeColor="text1"/>
          <w:sz w:val="22"/>
        </w:rPr>
        <w:t xml:space="preserve"> and </w:t>
      </w:r>
      <w:hyperlink r:id="rId11">
        <w:r w:rsidRPr="008F41B9">
          <w:rPr>
            <w:rStyle w:val="Hyperlink"/>
            <w:rFonts w:asciiTheme="minorBidi" w:hAnsiTheme="minorBidi"/>
            <w:sz w:val="22"/>
          </w:rPr>
          <w:t>perman</w:t>
        </w:r>
        <w:r w:rsidRPr="008F41B9">
          <w:rPr>
            <w:rStyle w:val="Hyperlink"/>
            <w:rFonts w:asciiTheme="minorBidi" w:hAnsiTheme="minorBidi"/>
            <w:sz w:val="22"/>
          </w:rPr>
          <w:t>e</w:t>
        </w:r>
        <w:r w:rsidRPr="008F41B9">
          <w:rPr>
            <w:rStyle w:val="Hyperlink"/>
            <w:rFonts w:asciiTheme="minorBidi" w:hAnsiTheme="minorBidi"/>
            <w:sz w:val="22"/>
          </w:rPr>
          <w:t>nt magnet synchronous motors (IE5+)</w:t>
        </w:r>
      </w:hyperlink>
      <w:r w:rsidRPr="008F41B9">
        <w:rPr>
          <w:rFonts w:asciiTheme="minorBidi" w:hAnsiTheme="minorBidi"/>
          <w:color w:val="000000" w:themeColor="text1"/>
          <w:sz w:val="22"/>
        </w:rPr>
        <w:t xml:space="preserve"> in ventilated and unventilated versions with a decentralised </w:t>
      </w:r>
      <w:r w:rsidRPr="008F41B9">
        <w:rPr>
          <w:rFonts w:asciiTheme="minorBidi" w:hAnsiTheme="minorBidi"/>
          <w:color w:val="auto"/>
          <w:sz w:val="22"/>
        </w:rPr>
        <w:t xml:space="preserve"> </w:t>
      </w:r>
      <w:hyperlink r:id="rId12" w:history="1">
        <w:r w:rsidRPr="008F41B9">
          <w:rPr>
            <w:rStyle w:val="Hyperlink"/>
            <w:rFonts w:asciiTheme="minorBidi" w:hAnsiTheme="minorBidi"/>
            <w:sz w:val="22"/>
          </w:rPr>
          <w:t>NORDA</w:t>
        </w:r>
        <w:r w:rsidRPr="008F41B9">
          <w:rPr>
            <w:rStyle w:val="Hyperlink"/>
            <w:rFonts w:asciiTheme="minorBidi" w:hAnsiTheme="minorBidi"/>
            <w:sz w:val="22"/>
          </w:rPr>
          <w:t>C</w:t>
        </w:r>
        <w:r w:rsidRPr="008F41B9">
          <w:rPr>
            <w:rStyle w:val="Hyperlink"/>
            <w:rFonts w:asciiTheme="minorBidi" w:hAnsiTheme="minorBidi"/>
            <w:i/>
            <w:sz w:val="22"/>
          </w:rPr>
          <w:t xml:space="preserve"> ON</w:t>
        </w:r>
      </w:hyperlink>
      <w:r w:rsidRPr="008F41B9">
        <w:rPr>
          <w:rFonts w:asciiTheme="minorBidi" w:hAnsiTheme="minorBidi"/>
          <w:color w:val="000000" w:themeColor="text1"/>
          <w:sz w:val="22"/>
        </w:rPr>
        <w:t xml:space="preserve"> frequency inverter. The optimised motor/inverter combinations cover a power range from 0.31 to 3.7 kW. They feature consistent safety and communication properties, are suitable for worldwide use, and can be ideally complemented with a gear unit from the manufacturer’s modular product range.</w:t>
      </w:r>
    </w:p>
    <w:p w14:paraId="2E4253E2" w14:textId="77777777" w:rsidR="001A150A" w:rsidRDefault="001A150A" w:rsidP="001A150A">
      <w:pPr>
        <w:suppressAutoHyphens w:val="0"/>
        <w:autoSpaceDE w:val="0"/>
        <w:autoSpaceDN w:val="0"/>
        <w:adjustRightInd w:val="0"/>
        <w:spacing w:line="288" w:lineRule="auto"/>
        <w:rPr>
          <w:rFonts w:asciiTheme="minorBidi" w:hAnsiTheme="minorBidi"/>
          <w:color w:val="000000" w:themeColor="text1"/>
          <w:sz w:val="22"/>
        </w:rPr>
      </w:pPr>
    </w:p>
    <w:p w14:paraId="6D38F5E0" w14:textId="65454A5A" w:rsidR="00CF1A2A" w:rsidRDefault="00CF1A2A" w:rsidP="001A150A">
      <w:pPr>
        <w:suppressAutoHyphens w:val="0"/>
        <w:autoSpaceDE w:val="0"/>
        <w:autoSpaceDN w:val="0"/>
        <w:adjustRightInd w:val="0"/>
        <w:spacing w:line="288" w:lineRule="auto"/>
        <w:rPr>
          <w:rFonts w:asciiTheme="minorBidi" w:hAnsiTheme="minorBidi"/>
          <w:color w:val="000000" w:themeColor="text1"/>
          <w:sz w:val="22"/>
        </w:rPr>
      </w:pPr>
      <w:r w:rsidRPr="008F41B9">
        <w:rPr>
          <w:rFonts w:asciiTheme="minorBidi" w:hAnsiTheme="minorBidi"/>
          <w:color w:val="000000" w:themeColor="text1"/>
          <w:sz w:val="22"/>
        </w:rPr>
        <w:t xml:space="preserve">The decentralised frequency inverters are characterised by their compact design, full plug-in capability and high reliability. Special features include the integrated PLC and their multi-protocol Ethernet interface. PROFINET, </w:t>
      </w:r>
      <w:proofErr w:type="spellStart"/>
      <w:r w:rsidRPr="008F41B9">
        <w:rPr>
          <w:rFonts w:asciiTheme="minorBidi" w:hAnsiTheme="minorBidi"/>
          <w:color w:val="000000" w:themeColor="text1"/>
          <w:sz w:val="22"/>
        </w:rPr>
        <w:t>EtherNet</w:t>
      </w:r>
      <w:proofErr w:type="spellEnd"/>
      <w:r w:rsidRPr="008F41B9">
        <w:rPr>
          <w:rFonts w:asciiTheme="minorBidi" w:hAnsiTheme="minorBidi"/>
          <w:color w:val="000000" w:themeColor="text1"/>
          <w:sz w:val="22"/>
        </w:rPr>
        <w:t xml:space="preserve">/IP and </w:t>
      </w:r>
      <w:proofErr w:type="spellStart"/>
      <w:r w:rsidRPr="008F41B9">
        <w:rPr>
          <w:rFonts w:asciiTheme="minorBidi" w:hAnsiTheme="minorBidi"/>
          <w:color w:val="000000" w:themeColor="text1"/>
          <w:sz w:val="22"/>
        </w:rPr>
        <w:t>EtherCAT</w:t>
      </w:r>
      <w:proofErr w:type="spellEnd"/>
      <w:r w:rsidRPr="008F41B9">
        <w:rPr>
          <w:rFonts w:asciiTheme="minorBidi" w:hAnsiTheme="minorBidi"/>
          <w:color w:val="000000" w:themeColor="text1"/>
          <w:sz w:val="22"/>
        </w:rPr>
        <w:t xml:space="preserve"> can be easily set via parameters. Integrated safety functions enable safe operation of almost all motion sequences in automated production. </w:t>
      </w:r>
    </w:p>
    <w:p w14:paraId="02BE054A" w14:textId="77777777" w:rsidR="008F59FA" w:rsidRPr="008F41B9" w:rsidRDefault="008F59FA" w:rsidP="008F59F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EA433A2" w14:textId="77777777" w:rsidR="00CF1A2A" w:rsidRPr="008F41B9" w:rsidRDefault="00CF1A2A" w:rsidP="008F59FA">
      <w:pPr>
        <w:pStyle w:val="paragraph"/>
        <w:spacing w:before="0" w:beforeAutospacing="0" w:after="0" w:afterAutospacing="0" w:line="288" w:lineRule="auto"/>
        <w:rPr>
          <w:rFonts w:asciiTheme="minorBidi" w:hAnsiTheme="minorBidi" w:cstheme="minorBidi"/>
          <w:color w:val="000000" w:themeColor="text1"/>
          <w:sz w:val="22"/>
          <w:szCs w:val="22"/>
        </w:rPr>
      </w:pPr>
      <w:r w:rsidRPr="008F41B9">
        <w:rPr>
          <w:rFonts w:asciiTheme="minorBidi" w:hAnsiTheme="minorBidi"/>
          <w:b/>
          <w:color w:val="000000" w:themeColor="text1"/>
          <w:sz w:val="22"/>
        </w:rPr>
        <w:t>Advanced communication and safety functions</w:t>
      </w:r>
    </w:p>
    <w:p w14:paraId="0966B6DF" w14:textId="77777777" w:rsidR="00CF1A2A" w:rsidRPr="008F41B9" w:rsidRDefault="00CF1A2A" w:rsidP="008F59FA">
      <w:pPr>
        <w:suppressAutoHyphens w:val="0"/>
        <w:autoSpaceDE w:val="0"/>
        <w:autoSpaceDN w:val="0"/>
        <w:adjustRightInd w:val="0"/>
        <w:spacing w:line="288" w:lineRule="auto"/>
        <w:rPr>
          <w:rFonts w:asciiTheme="minorBidi" w:hAnsiTheme="minorBidi" w:cstheme="minorBidi"/>
          <w:color w:val="auto"/>
          <w:sz w:val="22"/>
          <w:szCs w:val="22"/>
        </w:rPr>
      </w:pPr>
      <w:r w:rsidRPr="008F41B9">
        <w:rPr>
          <w:rFonts w:asciiTheme="minorBidi" w:hAnsiTheme="minorBidi"/>
          <w:color w:val="auto"/>
          <w:sz w:val="22"/>
        </w:rPr>
        <w:t>Apart from STO and SS1, the NORDAC</w:t>
      </w:r>
      <w:r w:rsidRPr="008F41B9">
        <w:rPr>
          <w:rFonts w:asciiTheme="minorBidi" w:hAnsiTheme="minorBidi"/>
          <w:i/>
          <w:color w:val="auto"/>
          <w:sz w:val="22"/>
        </w:rPr>
        <w:t xml:space="preserve"> ON</w:t>
      </w:r>
      <w:r w:rsidRPr="008F41B9">
        <w:rPr>
          <w:rFonts w:asciiTheme="minorBidi" w:hAnsiTheme="minorBidi"/>
          <w:color w:val="auto"/>
          <w:sz w:val="22"/>
        </w:rPr>
        <w:t xml:space="preserve"> series will also feature the motion monitoring function SLS, SMS or SSM for fail-safe control of the rotary movement. They can be integrated via </w:t>
      </w:r>
      <w:proofErr w:type="spellStart"/>
      <w:r w:rsidRPr="008F41B9">
        <w:rPr>
          <w:rFonts w:asciiTheme="minorBidi" w:hAnsiTheme="minorBidi"/>
          <w:color w:val="auto"/>
          <w:sz w:val="22"/>
        </w:rPr>
        <w:t>PROFIsafe</w:t>
      </w:r>
      <w:proofErr w:type="spellEnd"/>
      <w:r w:rsidRPr="008F41B9">
        <w:rPr>
          <w:rFonts w:asciiTheme="minorBidi" w:hAnsiTheme="minorBidi"/>
          <w:color w:val="auto"/>
          <w:sz w:val="22"/>
        </w:rPr>
        <w:t xml:space="preserve"> or </w:t>
      </w:r>
      <w:proofErr w:type="spellStart"/>
      <w:r w:rsidRPr="008F41B9">
        <w:rPr>
          <w:rFonts w:asciiTheme="minorBidi" w:hAnsiTheme="minorBidi"/>
          <w:color w:val="auto"/>
          <w:sz w:val="22"/>
        </w:rPr>
        <w:t>FSoE</w:t>
      </w:r>
      <w:proofErr w:type="spellEnd"/>
      <w:r w:rsidRPr="008F41B9">
        <w:rPr>
          <w:rFonts w:asciiTheme="minorBidi" w:hAnsiTheme="minorBidi"/>
          <w:color w:val="auto"/>
          <w:sz w:val="22"/>
        </w:rPr>
        <w:t xml:space="preserve"> into a fail-safe application within an existing Industrial </w:t>
      </w:r>
      <w:r w:rsidRPr="008F41B9">
        <w:rPr>
          <w:rFonts w:asciiTheme="minorBidi" w:hAnsiTheme="minorBidi"/>
          <w:color w:val="auto"/>
          <w:sz w:val="22"/>
        </w:rPr>
        <w:lastRenderedPageBreak/>
        <w:t>Ethernet network. Stand-alone use is also possible. The safe digital inputs and outputs can be used to incorporate fail-safe peripheral components or functions. Emergency stop buttons, safety door switches, photoelectric sensors, etc. can thus be connected directly. Two safe single-channel digital inputs can be combined into one safe two-channel digital input, and two safe outputs can be combined into one safe two-channel output. The level of functional safety can thus be individually set with NORDAC FUSION as well. </w:t>
      </w:r>
    </w:p>
    <w:p w14:paraId="7EDAF84E" w14:textId="47B3D8CF" w:rsidR="00CF1A2A" w:rsidRPr="008F41B9" w:rsidRDefault="00CF1A2A" w:rsidP="008F59FA">
      <w:pPr>
        <w:suppressAutoHyphens w:val="0"/>
        <w:autoSpaceDE w:val="0"/>
        <w:autoSpaceDN w:val="0"/>
        <w:adjustRightInd w:val="0"/>
        <w:spacing w:line="288" w:lineRule="auto"/>
        <w:rPr>
          <w:rFonts w:asciiTheme="minorBidi" w:hAnsiTheme="minorBidi" w:cstheme="minorBidi"/>
          <w:color w:val="auto"/>
          <w:sz w:val="22"/>
          <w:szCs w:val="22"/>
        </w:rPr>
      </w:pPr>
    </w:p>
    <w:p w14:paraId="3174D760" w14:textId="77777777" w:rsidR="00CF1A2A" w:rsidRPr="008F41B9" w:rsidRDefault="00CF1A2A" w:rsidP="008F59FA">
      <w:pPr>
        <w:spacing w:line="288" w:lineRule="auto"/>
        <w:rPr>
          <w:rFonts w:asciiTheme="minorBidi" w:hAnsiTheme="minorBidi" w:cstheme="minorBidi"/>
          <w:b/>
          <w:bCs/>
          <w:color w:val="000000" w:themeColor="text1"/>
          <w:sz w:val="22"/>
          <w:szCs w:val="22"/>
        </w:rPr>
      </w:pPr>
      <w:proofErr w:type="spellStart"/>
      <w:r w:rsidRPr="008F41B9">
        <w:rPr>
          <w:rFonts w:asciiTheme="minorBidi" w:hAnsiTheme="minorBidi"/>
          <w:b/>
          <w:color w:val="000000" w:themeColor="text1"/>
          <w:sz w:val="22"/>
        </w:rPr>
        <w:t>Encoderless</w:t>
      </w:r>
      <w:proofErr w:type="spellEnd"/>
      <w:r w:rsidRPr="008F41B9">
        <w:rPr>
          <w:rFonts w:asciiTheme="minorBidi" w:hAnsiTheme="minorBidi"/>
          <w:b/>
          <w:color w:val="000000" w:themeColor="text1"/>
          <w:sz w:val="22"/>
        </w:rPr>
        <w:t xml:space="preserve"> control in dynamic applications </w:t>
      </w:r>
    </w:p>
    <w:p w14:paraId="6A774E45" w14:textId="55A97DB0" w:rsidR="00CF1A2A" w:rsidRPr="008F41B9" w:rsidRDefault="00CF1A2A" w:rsidP="008F59FA">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Another advantage is the </w:t>
      </w:r>
      <w:proofErr w:type="spellStart"/>
      <w:r w:rsidRPr="008F41B9">
        <w:rPr>
          <w:rFonts w:asciiTheme="minorBidi" w:hAnsiTheme="minorBidi"/>
          <w:color w:val="000000" w:themeColor="text1"/>
          <w:sz w:val="22"/>
        </w:rPr>
        <w:t>encoderless</w:t>
      </w:r>
      <w:proofErr w:type="spellEnd"/>
      <w:r w:rsidRPr="008F41B9">
        <w:rPr>
          <w:rFonts w:asciiTheme="minorBidi" w:hAnsiTheme="minorBidi"/>
          <w:color w:val="000000" w:themeColor="text1"/>
          <w:sz w:val="22"/>
        </w:rPr>
        <w:t xml:space="preserve"> control of NORDAC FUSION</w:t>
      </w:r>
      <w:r w:rsidRPr="008F41B9">
        <w:rPr>
          <w:rFonts w:asciiTheme="minorBidi" w:hAnsiTheme="minorBidi"/>
          <w:i/>
          <w:color w:val="000000" w:themeColor="text1"/>
          <w:sz w:val="22"/>
        </w:rPr>
        <w:t xml:space="preserve"> </w:t>
      </w:r>
      <w:r w:rsidRPr="008F41B9">
        <w:rPr>
          <w:rFonts w:asciiTheme="minorBidi" w:hAnsiTheme="minorBidi"/>
          <w:color w:val="000000" w:themeColor="text1"/>
          <w:sz w:val="22"/>
        </w:rPr>
        <w:t>with the manufacturer’s highly efficient IE5+ synchronous motors (PMSM). Using the CFC open-loop injection method, the motor’s rotor position and speed can be captured without additional sensors. With this, NORD offers a robust, streamlined and economical drive solution that is also suitable for dynamic applications. </w:t>
      </w:r>
    </w:p>
    <w:p w14:paraId="7E02A972" w14:textId="58895696" w:rsidR="00CF1A2A" w:rsidRPr="008F41B9" w:rsidRDefault="00CF1A2A" w:rsidP="008F59FA">
      <w:pPr>
        <w:spacing w:line="288" w:lineRule="auto"/>
        <w:rPr>
          <w:rFonts w:asciiTheme="minorBidi" w:hAnsiTheme="minorBidi" w:cstheme="minorBidi"/>
          <w:b/>
          <w:bCs/>
          <w:color w:val="000000" w:themeColor="text1"/>
          <w:sz w:val="22"/>
          <w:szCs w:val="22"/>
        </w:rPr>
      </w:pPr>
    </w:p>
    <w:p w14:paraId="472B6855" w14:textId="77777777" w:rsidR="00CF1A2A" w:rsidRPr="008F41B9" w:rsidRDefault="00CF1A2A" w:rsidP="008F59FA">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Highly efficient IE5+ motor technology </w:t>
      </w:r>
    </w:p>
    <w:p w14:paraId="674E70B3" w14:textId="77777777" w:rsidR="00CF1A2A" w:rsidRPr="008F41B9" w:rsidRDefault="00CF1A2A" w:rsidP="008F59FA">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NORD’s highly efficient IE5+ permanent magnet synchronous motors (PMSM) are characterised by a constantly high efficiency of up to 95% over a wide torque range. In partial load and partial speed ranges, they therefore achieve optimum energy consumption performance and allow for a reduction of variants for more streamlined production, logistics, warehousing and service processes. </w:t>
      </w:r>
    </w:p>
    <w:p w14:paraId="47466B7A" w14:textId="133AF9AE" w:rsidR="00CF1A2A" w:rsidRPr="008F41B9" w:rsidRDefault="00CF1A2A" w:rsidP="008F59FA">
      <w:pPr>
        <w:spacing w:line="288" w:lineRule="auto"/>
        <w:rPr>
          <w:rFonts w:asciiTheme="minorBidi" w:hAnsiTheme="minorBidi" w:cstheme="minorBidi"/>
          <w:b/>
          <w:bCs/>
          <w:color w:val="000000" w:themeColor="text1"/>
          <w:sz w:val="22"/>
          <w:szCs w:val="22"/>
        </w:rPr>
      </w:pPr>
    </w:p>
    <w:p w14:paraId="73960919" w14:textId="77777777" w:rsidR="00CF1A2A" w:rsidRPr="008F41B9" w:rsidRDefault="00CF1A2A" w:rsidP="008F59FA">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Ideal for demanding environments </w:t>
      </w:r>
    </w:p>
    <w:p w14:paraId="5DE805DB" w14:textId="0F3BFCF9" w:rsidR="00CF1A2A" w:rsidRPr="008F41B9" w:rsidRDefault="00CF1A2A" w:rsidP="008F59FA">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The NORDAC FUSION drive solution can be used up to a temperature of -30 °C. The combination of IE5+ synchronous motors and NORDAC </w:t>
      </w:r>
      <w:r w:rsidRPr="008F41B9">
        <w:rPr>
          <w:rFonts w:asciiTheme="minorBidi" w:hAnsiTheme="minorBidi"/>
          <w:i/>
          <w:color w:val="000000" w:themeColor="text1"/>
          <w:sz w:val="22"/>
        </w:rPr>
        <w:t>ON PURE</w:t>
      </w:r>
      <w:r w:rsidRPr="008F41B9">
        <w:rPr>
          <w:rFonts w:asciiTheme="minorBidi" w:hAnsiTheme="minorBidi"/>
          <w:color w:val="000000" w:themeColor="text1"/>
          <w:sz w:val="22"/>
        </w:rPr>
        <w:t xml:space="preserve"> with NXD </w:t>
      </w:r>
      <w:proofErr w:type="spellStart"/>
      <w:r w:rsidRPr="008F41B9">
        <w:rPr>
          <w:rFonts w:asciiTheme="minorBidi" w:hAnsiTheme="minorBidi"/>
          <w:color w:val="000000" w:themeColor="text1"/>
          <w:sz w:val="22"/>
        </w:rPr>
        <w:t>tupH</w:t>
      </w:r>
      <w:proofErr w:type="spellEnd"/>
      <w:r w:rsidRPr="008F41B9">
        <w:rPr>
          <w:rFonts w:asciiTheme="minorBidi" w:hAnsiTheme="minorBidi"/>
          <w:color w:val="000000" w:themeColor="text1"/>
          <w:sz w:val="22"/>
          <w:vertAlign w:val="superscript"/>
        </w:rPr>
        <w:t>®</w:t>
      </w:r>
      <w:r w:rsidRPr="008F41B9">
        <w:rPr>
          <w:rFonts w:asciiTheme="minorBidi" w:hAnsiTheme="minorBidi"/>
          <w:color w:val="000000" w:themeColor="text1"/>
          <w:sz w:val="22"/>
        </w:rPr>
        <w:t xml:space="preserve"> is, for example, suitable for wash-down applications in the food sector. Ethernet on board, hybrid cables and daisy chain technology enable efficient and hygienic topologies that are more streamlined and easier to clean than conventional decentralised wiring. </w:t>
      </w:r>
    </w:p>
    <w:p w14:paraId="2935937A" w14:textId="69CDB238" w:rsidR="00CF1A2A" w:rsidRPr="008F41B9" w:rsidRDefault="00CF1A2A" w:rsidP="008F59FA">
      <w:pPr>
        <w:spacing w:line="288" w:lineRule="auto"/>
        <w:rPr>
          <w:rFonts w:asciiTheme="minorBidi" w:hAnsiTheme="minorBidi" w:cstheme="minorBidi"/>
          <w:color w:val="000000" w:themeColor="text1"/>
          <w:sz w:val="22"/>
          <w:szCs w:val="22"/>
        </w:rPr>
      </w:pPr>
    </w:p>
    <w:p w14:paraId="287BED49" w14:textId="74635491" w:rsidR="00CF1A2A" w:rsidRPr="001A150A" w:rsidRDefault="001A150A" w:rsidP="008F59FA">
      <w:pPr>
        <w:spacing w:line="288" w:lineRule="auto"/>
        <w:rPr>
          <w:rFonts w:asciiTheme="minorBidi" w:hAnsiTheme="minorBidi"/>
          <w:bCs/>
          <w:color w:val="000000" w:themeColor="text1"/>
          <w:sz w:val="22"/>
        </w:rPr>
      </w:pPr>
      <w:r w:rsidRPr="001A150A">
        <w:rPr>
          <w:rFonts w:asciiTheme="minorBidi" w:hAnsiTheme="minorBidi"/>
          <w:bCs/>
          <w:color w:val="000000" w:themeColor="text1"/>
          <w:sz w:val="22"/>
        </w:rPr>
        <w:t>(4,074 characters incl. spaces)</w:t>
      </w:r>
    </w:p>
    <w:p w14:paraId="342A7514" w14:textId="77777777" w:rsidR="001A150A" w:rsidRPr="008F41B9" w:rsidRDefault="001A150A" w:rsidP="008F59FA">
      <w:pPr>
        <w:spacing w:line="288" w:lineRule="auto"/>
        <w:rPr>
          <w:rFonts w:asciiTheme="minorBidi" w:hAnsiTheme="minorBidi" w:cstheme="minorBidi"/>
          <w:b/>
          <w:bCs/>
          <w:color w:val="000000" w:themeColor="text1"/>
          <w:sz w:val="22"/>
          <w:szCs w:val="22"/>
        </w:rPr>
      </w:pPr>
    </w:p>
    <w:p w14:paraId="66D4859F" w14:textId="3CB0F80B" w:rsidR="003321D3" w:rsidRPr="008F41B9" w:rsidRDefault="003321D3" w:rsidP="008F59FA">
      <w:pPr>
        <w:spacing w:line="288" w:lineRule="auto"/>
        <w:rPr>
          <w:rFonts w:asciiTheme="minorBidi" w:hAnsiTheme="minorBidi" w:cstheme="minorBidi"/>
          <w:b/>
          <w:bCs/>
          <w:color w:val="000000" w:themeColor="text1"/>
          <w:sz w:val="22"/>
          <w:szCs w:val="22"/>
        </w:rPr>
      </w:pPr>
    </w:p>
    <w:p w14:paraId="0217081F" w14:textId="77777777" w:rsidR="003321D3" w:rsidRPr="008F41B9" w:rsidRDefault="003321D3" w:rsidP="008F59FA">
      <w:pPr>
        <w:spacing w:line="288" w:lineRule="auto"/>
        <w:rPr>
          <w:rFonts w:asciiTheme="minorBidi" w:hAnsiTheme="minorBidi" w:cstheme="minorBidi"/>
          <w:color w:val="000000" w:themeColor="text1"/>
          <w:sz w:val="22"/>
          <w:szCs w:val="22"/>
        </w:rPr>
      </w:pPr>
      <w:r w:rsidRPr="008F41B9">
        <w:rPr>
          <w:rFonts w:asciiTheme="minorBidi" w:hAnsiTheme="minorBidi"/>
          <w:b/>
          <w:color w:val="000000" w:themeColor="text1"/>
          <w:sz w:val="22"/>
        </w:rPr>
        <w:t>Company background</w:t>
      </w:r>
      <w:r w:rsidRPr="008F41B9">
        <w:rPr>
          <w:rFonts w:asciiTheme="minorBidi" w:hAnsiTheme="minorBidi"/>
          <w:color w:val="000000" w:themeColor="text1"/>
          <w:sz w:val="22"/>
        </w:rPr>
        <w:t> </w:t>
      </w:r>
    </w:p>
    <w:p w14:paraId="489F3B31" w14:textId="3886111F" w:rsidR="003321D3" w:rsidRPr="008F41B9" w:rsidRDefault="003321D3" w:rsidP="008F59FA">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F41B9">
        <w:rPr>
          <w:rFonts w:asciiTheme="minorBidi" w:hAnsiTheme="minorBidi"/>
          <w:color w:val="000000" w:themeColor="text1"/>
          <w:sz w:val="22"/>
        </w:rPr>
        <w:t>kNm</w:t>
      </w:r>
      <w:proofErr w:type="spellEnd"/>
      <w:r w:rsidRPr="008F41B9">
        <w:rPr>
          <w:rFonts w:asciiTheme="minorBidi" w:hAnsiTheme="minorBidi"/>
          <w:color w:val="000000" w:themeColor="text1"/>
          <w:sz w:val="22"/>
        </w:rPr>
        <w:t xml:space="preserve">, supplies electric motors in the power range of 0.12 kW to 1,000 kW, and manufactures the required power electronics with frequency inverters of up to </w:t>
      </w:r>
      <w:r w:rsidRPr="008F41B9">
        <w:rPr>
          <w:rFonts w:asciiTheme="minorBidi" w:hAnsiTheme="minorBidi"/>
          <w:color w:val="000000" w:themeColor="text1"/>
          <w:sz w:val="22"/>
        </w:rPr>
        <w:lastRenderedPageBreak/>
        <w:t>160 kW. Inverter solutions are available for conventional control cabinet installations as well as for decentralised, fully integrated drive units.</w:t>
      </w:r>
    </w:p>
    <w:p w14:paraId="1FAEADE8" w14:textId="77777777" w:rsidR="003321D3" w:rsidRDefault="003321D3" w:rsidP="008F59FA">
      <w:pPr>
        <w:spacing w:line="288" w:lineRule="auto"/>
        <w:rPr>
          <w:rFonts w:asciiTheme="minorBidi" w:hAnsiTheme="minorBidi" w:cstheme="minorBidi"/>
          <w:color w:val="000000"/>
          <w:sz w:val="22"/>
          <w:szCs w:val="22"/>
        </w:rPr>
      </w:pPr>
    </w:p>
    <w:p w14:paraId="345069F5" w14:textId="77777777" w:rsidR="001A150A" w:rsidRPr="008F41B9" w:rsidRDefault="001A150A" w:rsidP="008F59FA">
      <w:pPr>
        <w:spacing w:line="288" w:lineRule="auto"/>
        <w:rPr>
          <w:rFonts w:asciiTheme="minorBidi" w:hAnsiTheme="minorBidi" w:cstheme="minorBidi"/>
          <w:color w:val="000000"/>
          <w:sz w:val="22"/>
          <w:szCs w:val="22"/>
        </w:rPr>
      </w:pPr>
    </w:p>
    <w:p w14:paraId="083B2561" w14:textId="116D2375" w:rsidR="00CF1A2A" w:rsidRPr="008F41B9" w:rsidRDefault="003321D3" w:rsidP="008F59FA">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Image overview:</w:t>
      </w:r>
    </w:p>
    <w:p w14:paraId="73077095" w14:textId="69208265" w:rsidR="003321D3" w:rsidRPr="008F41B9" w:rsidRDefault="005B0007" w:rsidP="008F59FA">
      <w:pPr>
        <w:spacing w:line="288" w:lineRule="auto"/>
        <w:rPr>
          <w:rFonts w:asciiTheme="minorBidi" w:hAnsiTheme="minorBidi" w:cstheme="minorBidi"/>
          <w:b/>
          <w:bCs/>
          <w:color w:val="auto"/>
          <w:sz w:val="22"/>
          <w:szCs w:val="22"/>
        </w:rPr>
      </w:pPr>
      <w:r w:rsidRPr="008F41B9">
        <w:rPr>
          <w:rFonts w:asciiTheme="minorBidi" w:hAnsiTheme="minorBidi"/>
          <w:b/>
          <w:noProof/>
          <w:color w:val="auto"/>
          <w:sz w:val="22"/>
          <w:lang w:val="de-DE"/>
        </w:rPr>
        <w:drawing>
          <wp:inline distT="0" distB="0" distL="0" distR="0" wp14:anchorId="1F373FE6" wp14:editId="07AB3D2C">
            <wp:extent cx="3171356" cy="2243666"/>
            <wp:effectExtent l="0" t="0" r="3810" b="4445"/>
            <wp:docPr id="1198212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12611" name="Grafik 11982126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12027" cy="2343187"/>
                    </a:xfrm>
                    <a:prstGeom prst="rect">
                      <a:avLst/>
                    </a:prstGeom>
                  </pic:spPr>
                </pic:pic>
              </a:graphicData>
            </a:graphic>
          </wp:inline>
        </w:drawing>
      </w:r>
    </w:p>
    <w:p w14:paraId="7F76EF1F" w14:textId="452FEB4A" w:rsidR="003321D3" w:rsidRPr="008F41B9" w:rsidRDefault="003321D3" w:rsidP="008F59FA">
      <w:pPr>
        <w:pStyle w:val="paragraph"/>
        <w:spacing w:before="0" w:beforeAutospacing="0" w:after="0" w:afterAutospacing="0" w:line="288" w:lineRule="auto"/>
        <w:textAlignment w:val="baseline"/>
        <w:rPr>
          <w:rFonts w:asciiTheme="minorBidi" w:hAnsiTheme="minorBidi" w:cstheme="minorBidi"/>
          <w:sz w:val="22"/>
          <w:szCs w:val="22"/>
        </w:rPr>
      </w:pPr>
      <w:r w:rsidRPr="008F41B9">
        <w:rPr>
          <w:rFonts w:asciiTheme="minorBidi" w:hAnsiTheme="minorBidi"/>
          <w:b/>
          <w:sz w:val="22"/>
        </w:rPr>
        <w:t>NORD_NORDAC_FUSION.jpg:</w:t>
      </w:r>
      <w:r w:rsidRPr="008F41B9">
        <w:rPr>
          <w:rFonts w:asciiTheme="minorBidi" w:hAnsiTheme="minorBidi"/>
          <w:sz w:val="22"/>
        </w:rPr>
        <w:t xml:space="preserve"> NORDAC </w:t>
      </w:r>
      <w:r w:rsidRPr="008F41B9">
        <w:rPr>
          <w:rFonts w:asciiTheme="minorBidi" w:hAnsiTheme="minorBidi"/>
          <w:i/>
          <w:sz w:val="22"/>
        </w:rPr>
        <w:t xml:space="preserve">FUSION – </w:t>
      </w:r>
      <w:r w:rsidRPr="008F41B9">
        <w:rPr>
          <w:rFonts w:asciiTheme="minorBidi" w:hAnsiTheme="minorBidi"/>
          <w:sz w:val="22"/>
        </w:rPr>
        <w:t>the compact drive solution with the decentralised NORDAC </w:t>
      </w:r>
      <w:r w:rsidRPr="008F41B9">
        <w:rPr>
          <w:rFonts w:asciiTheme="minorBidi" w:hAnsiTheme="minorBidi"/>
          <w:i/>
          <w:iCs/>
          <w:sz w:val="22"/>
        </w:rPr>
        <w:t>ON</w:t>
      </w:r>
      <w:r w:rsidRPr="008F41B9">
        <w:rPr>
          <w:rFonts w:asciiTheme="minorBidi" w:hAnsiTheme="minorBidi"/>
          <w:sz w:val="22"/>
        </w:rPr>
        <w:t xml:space="preserve"> inverter for dynamic applications</w:t>
      </w:r>
    </w:p>
    <w:p w14:paraId="450DA5A1" w14:textId="77777777" w:rsidR="003321D3" w:rsidRPr="008F41B9" w:rsidRDefault="003321D3" w:rsidP="008F59FA">
      <w:pPr>
        <w:spacing w:line="288" w:lineRule="auto"/>
        <w:rPr>
          <w:rFonts w:asciiTheme="minorBidi" w:hAnsiTheme="minorBidi" w:cstheme="minorBidi"/>
          <w:i/>
          <w:color w:val="auto"/>
          <w:sz w:val="22"/>
          <w:szCs w:val="22"/>
        </w:rPr>
      </w:pPr>
      <w:r w:rsidRPr="008F41B9">
        <w:rPr>
          <w:rFonts w:asciiTheme="minorBidi" w:hAnsiTheme="minorBidi"/>
          <w:i/>
          <w:color w:val="auto"/>
          <w:sz w:val="22"/>
        </w:rPr>
        <w:t>Image: NORD DRIVESYSTEMS</w:t>
      </w:r>
    </w:p>
    <w:p w14:paraId="3797EFC0" w14:textId="77777777" w:rsidR="003321D3" w:rsidRDefault="003321D3" w:rsidP="008F59FA">
      <w:pPr>
        <w:spacing w:line="288" w:lineRule="auto"/>
        <w:rPr>
          <w:rFonts w:asciiTheme="minorBidi" w:hAnsiTheme="minorBidi" w:cstheme="minorBidi"/>
          <w:i/>
          <w:sz w:val="22"/>
          <w:szCs w:val="22"/>
          <w:lang w:val="en-US"/>
        </w:rPr>
      </w:pPr>
    </w:p>
    <w:p w14:paraId="1FF0C8BD" w14:textId="77777777" w:rsidR="001A150A" w:rsidRPr="008F41B9" w:rsidRDefault="001A150A" w:rsidP="008F59FA">
      <w:pPr>
        <w:spacing w:line="288" w:lineRule="auto"/>
        <w:rPr>
          <w:rFonts w:asciiTheme="minorBidi" w:hAnsiTheme="minorBidi" w:cstheme="minorBidi"/>
          <w:i/>
          <w:sz w:val="22"/>
          <w:szCs w:val="22"/>
          <w:lang w:val="en-US"/>
        </w:rPr>
      </w:pPr>
    </w:p>
    <w:p w14:paraId="5AD55F8E" w14:textId="67982DBD" w:rsidR="003321D3" w:rsidRPr="008F41B9" w:rsidRDefault="003321D3" w:rsidP="008F59FA">
      <w:pPr>
        <w:spacing w:line="288" w:lineRule="auto"/>
        <w:rPr>
          <w:rFonts w:asciiTheme="minorBidi" w:hAnsiTheme="minorBidi" w:cstheme="minorBidi"/>
          <w:color w:val="auto"/>
          <w:spacing w:val="2"/>
          <w:sz w:val="22"/>
          <w:szCs w:val="22"/>
        </w:rPr>
      </w:pPr>
      <w:r w:rsidRPr="008F41B9">
        <w:rPr>
          <w:rFonts w:asciiTheme="minorBidi" w:hAnsiTheme="minorBidi"/>
          <w:b/>
          <w:sz w:val="22"/>
        </w:rPr>
        <w:t>Meta Title:</w:t>
      </w:r>
      <w:r w:rsidRPr="008F41B9">
        <w:rPr>
          <w:rFonts w:asciiTheme="minorBidi" w:hAnsiTheme="minorBidi"/>
          <w:sz w:val="22"/>
        </w:rPr>
        <w:t xml:space="preserve"> </w:t>
      </w:r>
      <w:r w:rsidRPr="008F41B9">
        <w:rPr>
          <w:rFonts w:asciiTheme="minorBidi" w:hAnsiTheme="minorBidi"/>
          <w:color w:val="auto"/>
          <w:sz w:val="22"/>
        </w:rPr>
        <w:t>NORDAC FUSION:</w:t>
      </w:r>
    </w:p>
    <w:p w14:paraId="46BFBD60" w14:textId="77777777" w:rsidR="003321D3" w:rsidRPr="008F41B9" w:rsidRDefault="003321D3" w:rsidP="008F59FA">
      <w:pPr>
        <w:spacing w:line="288" w:lineRule="auto"/>
        <w:rPr>
          <w:rFonts w:asciiTheme="minorBidi" w:hAnsiTheme="minorBidi" w:cstheme="minorBidi"/>
          <w:b/>
          <w:sz w:val="22"/>
          <w:szCs w:val="22"/>
          <w:lang w:val="en-US"/>
        </w:rPr>
      </w:pPr>
    </w:p>
    <w:p w14:paraId="44D0F034" w14:textId="50AFD703" w:rsidR="003321D3" w:rsidRPr="008F41B9" w:rsidRDefault="003321D3" w:rsidP="008F59FA">
      <w:pPr>
        <w:spacing w:line="288" w:lineRule="auto"/>
        <w:rPr>
          <w:rFonts w:asciiTheme="minorBidi" w:hAnsiTheme="minorBidi" w:cstheme="minorBidi"/>
          <w:bCs/>
          <w:sz w:val="22"/>
          <w:szCs w:val="22"/>
        </w:rPr>
      </w:pPr>
      <w:r w:rsidRPr="008F41B9">
        <w:rPr>
          <w:rFonts w:asciiTheme="minorBidi" w:hAnsiTheme="minorBidi"/>
          <w:b/>
          <w:sz w:val="22"/>
        </w:rPr>
        <w:t xml:space="preserve">Meta Description: </w:t>
      </w:r>
      <w:r w:rsidRPr="008F41B9">
        <w:rPr>
          <w:rFonts w:asciiTheme="minorBidi" w:hAnsiTheme="minorBidi"/>
          <w:sz w:val="22"/>
        </w:rPr>
        <w:t>Matched drive unit consisting of a decentralised frequency inverter and efficient motor technology from NORD. Find out more.</w:t>
      </w:r>
    </w:p>
    <w:p w14:paraId="1E9BDD0D" w14:textId="77777777" w:rsidR="003321D3" w:rsidRPr="008F41B9" w:rsidRDefault="003321D3" w:rsidP="008F59FA">
      <w:pPr>
        <w:spacing w:line="288" w:lineRule="auto"/>
        <w:rPr>
          <w:rFonts w:asciiTheme="minorBidi" w:hAnsiTheme="minorBidi" w:cstheme="minorBidi"/>
          <w:sz w:val="22"/>
          <w:szCs w:val="22"/>
        </w:rPr>
      </w:pPr>
    </w:p>
    <w:p w14:paraId="5C7BED40" w14:textId="77777777" w:rsidR="003321D3" w:rsidRPr="008F41B9" w:rsidRDefault="003321D3" w:rsidP="008F59FA">
      <w:pPr>
        <w:spacing w:line="288" w:lineRule="auto"/>
        <w:rPr>
          <w:rFonts w:asciiTheme="minorBidi" w:hAnsiTheme="minorBidi" w:cstheme="minorBidi"/>
          <w:sz w:val="22"/>
          <w:szCs w:val="22"/>
        </w:rPr>
      </w:pPr>
      <w:r w:rsidRPr="008F41B9">
        <w:rPr>
          <w:rFonts w:asciiTheme="minorBidi" w:hAnsiTheme="minorBidi"/>
          <w:b/>
          <w:sz w:val="22"/>
        </w:rPr>
        <w:t>Keywords:</w:t>
      </w:r>
      <w:r w:rsidRPr="008F41B9">
        <w:rPr>
          <w:rFonts w:asciiTheme="minorBidi" w:hAnsiTheme="minorBidi"/>
          <w:sz w:val="22"/>
        </w:rPr>
        <w:t xml:space="preserve"> Drive technology, decentralised drive technology, decentralised frequency inverters, asynchronous motors, permanent magnet synchronous motors, IE3, IE5, functional safety, </w:t>
      </w:r>
      <w:proofErr w:type="spellStart"/>
      <w:r w:rsidRPr="008F41B9">
        <w:rPr>
          <w:rFonts w:asciiTheme="minorBidi" w:hAnsiTheme="minorBidi"/>
          <w:sz w:val="22"/>
        </w:rPr>
        <w:t>encoderless</w:t>
      </w:r>
      <w:proofErr w:type="spellEnd"/>
      <w:r w:rsidRPr="008F41B9">
        <w:rPr>
          <w:rFonts w:asciiTheme="minorBidi" w:hAnsiTheme="minorBidi"/>
          <w:sz w:val="22"/>
        </w:rPr>
        <w:t xml:space="preserve"> control, open-loop injection, drive technology, frequency inverter, frequency inverters</w:t>
      </w:r>
    </w:p>
    <w:p w14:paraId="19498C90" w14:textId="77777777" w:rsidR="003321D3" w:rsidRPr="008F41B9" w:rsidRDefault="003321D3" w:rsidP="008F59FA">
      <w:pPr>
        <w:spacing w:line="288" w:lineRule="auto"/>
        <w:rPr>
          <w:rFonts w:asciiTheme="minorBidi" w:hAnsiTheme="minorBidi" w:cstheme="minorBidi"/>
          <w:sz w:val="22"/>
          <w:szCs w:val="22"/>
          <w:highlight w:val="yellow"/>
        </w:rPr>
      </w:pPr>
    </w:p>
    <w:p w14:paraId="35A241C3" w14:textId="77777777" w:rsidR="003321D3" w:rsidRPr="008F41B9" w:rsidRDefault="003321D3" w:rsidP="008F59FA">
      <w:pPr>
        <w:spacing w:line="288" w:lineRule="auto"/>
        <w:rPr>
          <w:rFonts w:asciiTheme="minorBidi" w:hAnsiTheme="minorBidi" w:cstheme="minorBidi"/>
          <w:b/>
          <w:sz w:val="22"/>
          <w:szCs w:val="22"/>
        </w:rPr>
      </w:pPr>
      <w:proofErr w:type="spellStart"/>
      <w:r w:rsidRPr="008F41B9">
        <w:rPr>
          <w:rFonts w:asciiTheme="minorBidi" w:hAnsiTheme="minorBidi"/>
          <w:b/>
          <w:sz w:val="22"/>
        </w:rPr>
        <w:t>Deeplinks</w:t>
      </w:r>
      <w:proofErr w:type="spellEnd"/>
      <w:r w:rsidRPr="008F41B9">
        <w:rPr>
          <w:rFonts w:asciiTheme="minorBidi" w:hAnsiTheme="minorBidi"/>
          <w:b/>
          <w:sz w:val="22"/>
        </w:rPr>
        <w:t>:</w:t>
      </w:r>
    </w:p>
    <w:p w14:paraId="2CC19A53" w14:textId="010919CC" w:rsidR="003321D3" w:rsidRPr="008F59FA" w:rsidRDefault="008F59FA" w:rsidP="008F59FA">
      <w:pPr>
        <w:spacing w:line="288" w:lineRule="auto"/>
        <w:rPr>
          <w:rFonts w:asciiTheme="minorBidi" w:hAnsiTheme="minorBidi" w:cstheme="minorBidi"/>
          <w:sz w:val="22"/>
          <w:szCs w:val="22"/>
        </w:rPr>
      </w:pPr>
      <w:hyperlink r:id="rId14" w:history="1">
        <w:r w:rsidRPr="008F59FA">
          <w:rPr>
            <w:rStyle w:val="Hyperlink"/>
            <w:sz w:val="22"/>
            <w:szCs w:val="22"/>
          </w:rPr>
          <w:t>https://www.nord.com/en/home-uk.jsp</w:t>
        </w:r>
      </w:hyperlink>
      <w:r w:rsidRPr="008F59FA">
        <w:rPr>
          <w:sz w:val="22"/>
          <w:szCs w:val="22"/>
        </w:rPr>
        <w:t xml:space="preserve"> </w:t>
      </w:r>
    </w:p>
    <w:p w14:paraId="3BAA6880" w14:textId="77777777" w:rsidR="008F59FA" w:rsidRPr="008F59FA" w:rsidRDefault="008F59FA" w:rsidP="008F59FA">
      <w:pPr>
        <w:spacing w:line="288" w:lineRule="auto"/>
        <w:rPr>
          <w:sz w:val="22"/>
          <w:szCs w:val="22"/>
        </w:rPr>
      </w:pPr>
      <w:hyperlink r:id="rId15" w:history="1">
        <w:r w:rsidRPr="008F59FA">
          <w:rPr>
            <w:rStyle w:val="Hyperlink"/>
            <w:sz w:val="22"/>
            <w:szCs w:val="22"/>
          </w:rPr>
          <w:t>https://www.nord.com/en/products/drive-electronics/decentral-drive-solutions/nordac-on-sk-300p-frequency-inverter.jsp</w:t>
        </w:r>
      </w:hyperlink>
      <w:r w:rsidRPr="008F59FA">
        <w:rPr>
          <w:sz w:val="22"/>
          <w:szCs w:val="22"/>
        </w:rPr>
        <w:t xml:space="preserve"> </w:t>
      </w:r>
    </w:p>
    <w:p w14:paraId="4FAA5036" w14:textId="3EC42C7B" w:rsidR="003321D3" w:rsidRPr="008F59FA" w:rsidRDefault="008F59FA" w:rsidP="008F59FA">
      <w:pPr>
        <w:spacing w:line="288" w:lineRule="auto"/>
        <w:rPr>
          <w:rStyle w:val="Hyperlink"/>
          <w:rFonts w:asciiTheme="minorBidi" w:hAnsiTheme="minorBidi" w:cstheme="minorBidi"/>
          <w:sz w:val="22"/>
          <w:szCs w:val="22"/>
        </w:rPr>
      </w:pPr>
      <w:hyperlink r:id="rId16" w:history="1">
        <w:r w:rsidRPr="008F59FA">
          <w:rPr>
            <w:rStyle w:val="Hyperlink"/>
            <w:sz w:val="22"/>
            <w:szCs w:val="22"/>
          </w:rPr>
          <w:t>https://www.nord.com/en/products/motors/synchronous-motors/ie5-synchronous-motors-tefc.jsp</w:t>
        </w:r>
      </w:hyperlink>
      <w:r w:rsidRPr="008F59FA">
        <w:rPr>
          <w:sz w:val="22"/>
          <w:szCs w:val="22"/>
        </w:rPr>
        <w:t xml:space="preserve"> </w:t>
      </w:r>
      <w:r w:rsidRPr="008F59FA">
        <w:rPr>
          <w:rStyle w:val="Hyperlink"/>
          <w:rFonts w:asciiTheme="minorBidi" w:hAnsiTheme="minorBidi"/>
          <w:sz w:val="22"/>
          <w:szCs w:val="22"/>
        </w:rPr>
        <w:t>https://www.nord.com/en/products/motors/asynchronous-motors/nord-universal-motor.jsp</w:t>
      </w:r>
    </w:p>
    <w:p w14:paraId="53D3F996" w14:textId="3E17FE52" w:rsidR="003321D3" w:rsidRPr="008F59FA" w:rsidRDefault="008F59FA" w:rsidP="008F59FA">
      <w:pPr>
        <w:spacing w:line="288" w:lineRule="auto"/>
        <w:rPr>
          <w:rFonts w:asciiTheme="minorBidi" w:hAnsiTheme="minorBidi" w:cstheme="minorBidi"/>
          <w:sz w:val="22"/>
          <w:szCs w:val="22"/>
          <w:u w:val="single"/>
        </w:rPr>
      </w:pPr>
      <w:hyperlink r:id="rId17" w:history="1">
        <w:r w:rsidRPr="008F59FA">
          <w:rPr>
            <w:rStyle w:val="Hyperlink"/>
            <w:rFonts w:asciiTheme="minorBidi" w:hAnsiTheme="minorBidi" w:cstheme="minorBidi"/>
            <w:sz w:val="22"/>
            <w:szCs w:val="22"/>
          </w:rPr>
          <w:t>https://www.nord.com/en/products/flexible-system-provider/nordac-fusion/nordac-fusion.jsp</w:t>
        </w:r>
      </w:hyperlink>
      <w:r w:rsidRPr="008F59FA">
        <w:rPr>
          <w:rFonts w:asciiTheme="minorBidi" w:hAnsiTheme="minorBidi" w:cstheme="minorBidi"/>
          <w:sz w:val="22"/>
          <w:szCs w:val="22"/>
          <w:u w:val="single"/>
        </w:rPr>
        <w:t xml:space="preserve"> </w:t>
      </w:r>
    </w:p>
    <w:p w14:paraId="061AE4C2" w14:textId="77777777" w:rsidR="003321D3" w:rsidRDefault="003321D3" w:rsidP="008F59FA">
      <w:pPr>
        <w:spacing w:line="288" w:lineRule="auto"/>
        <w:rPr>
          <w:rFonts w:asciiTheme="minorBidi" w:hAnsiTheme="minorBidi" w:cstheme="minorBidi"/>
          <w:sz w:val="22"/>
          <w:szCs w:val="22"/>
        </w:rPr>
      </w:pPr>
    </w:p>
    <w:p w14:paraId="26B59F04" w14:textId="77777777" w:rsidR="008F59FA" w:rsidRPr="008F41B9" w:rsidRDefault="008F59FA" w:rsidP="008F59FA">
      <w:pPr>
        <w:spacing w:line="288" w:lineRule="auto"/>
        <w:rPr>
          <w:rFonts w:asciiTheme="minorBidi" w:hAnsiTheme="minorBidi" w:cstheme="minorBidi"/>
          <w:sz w:val="22"/>
          <w:szCs w:val="22"/>
        </w:rPr>
      </w:pPr>
    </w:p>
    <w:p w14:paraId="50C6A437" w14:textId="77777777" w:rsidR="003321D3" w:rsidRPr="008F59FA" w:rsidRDefault="003321D3" w:rsidP="008F59FA">
      <w:pPr>
        <w:spacing w:line="288" w:lineRule="auto"/>
        <w:rPr>
          <w:rFonts w:asciiTheme="minorBidi" w:hAnsiTheme="minorBidi" w:cstheme="minorBidi"/>
          <w:sz w:val="22"/>
          <w:szCs w:val="22"/>
          <w:lang w:val="it-IT"/>
        </w:rPr>
      </w:pPr>
      <w:r w:rsidRPr="008F59FA">
        <w:rPr>
          <w:rFonts w:asciiTheme="minorBidi" w:hAnsiTheme="minorBidi"/>
          <w:b/>
          <w:color w:val="000000"/>
          <w:sz w:val="22"/>
          <w:lang w:val="it-IT"/>
        </w:rPr>
        <w:lastRenderedPageBreak/>
        <w:t>Social media</w:t>
      </w:r>
    </w:p>
    <w:p w14:paraId="6F96C598" w14:textId="77777777" w:rsidR="003321D3" w:rsidRPr="008F59FA" w:rsidRDefault="003321D3" w:rsidP="008F59FA">
      <w:pPr>
        <w:spacing w:line="288" w:lineRule="auto"/>
        <w:rPr>
          <w:rFonts w:asciiTheme="minorBidi" w:hAnsiTheme="minorBidi" w:cstheme="minorBidi"/>
          <w:sz w:val="22"/>
          <w:szCs w:val="22"/>
          <w:lang w:val="it-IT"/>
        </w:rPr>
      </w:pPr>
      <w:r w:rsidRPr="008F59FA">
        <w:rPr>
          <w:rFonts w:asciiTheme="minorBidi" w:hAnsiTheme="minorBidi"/>
          <w:color w:val="000000"/>
          <w:sz w:val="22"/>
          <w:lang w:val="it-IT"/>
        </w:rPr>
        <w:t xml:space="preserve">LinkedIn </w:t>
      </w:r>
      <w:proofErr w:type="spellStart"/>
      <w:r w:rsidRPr="008F59FA">
        <w:rPr>
          <w:rFonts w:asciiTheme="minorBidi" w:hAnsiTheme="minorBidi"/>
          <w:color w:val="000000"/>
          <w:sz w:val="22"/>
          <w:lang w:val="it-IT"/>
        </w:rPr>
        <w:t>profile</w:t>
      </w:r>
      <w:proofErr w:type="spellEnd"/>
      <w:r w:rsidRPr="008F59FA">
        <w:rPr>
          <w:rFonts w:asciiTheme="minorBidi" w:hAnsiTheme="minorBidi"/>
          <w:color w:val="000000"/>
          <w:sz w:val="22"/>
          <w:lang w:val="it-IT"/>
        </w:rPr>
        <w:t xml:space="preserve">: </w:t>
      </w:r>
      <w:r w:rsidRPr="008F41B9">
        <w:rPr>
          <w:rStyle w:val="Internetverknpfung"/>
          <w:rFonts w:asciiTheme="minorBidi" w:hAnsiTheme="minorBidi"/>
          <w:sz w:val="22"/>
          <w:lang w:val="it-IT"/>
        </w:rPr>
        <w:t>https://www.linkedin.com/company/getriebebau-nord-gmbh-&amp;-co-kg/</w:t>
      </w:r>
    </w:p>
    <w:p w14:paraId="06273C7A" w14:textId="77777777" w:rsidR="003321D3" w:rsidRPr="008F41B9" w:rsidRDefault="003321D3" w:rsidP="008F59FA">
      <w:pPr>
        <w:spacing w:line="288" w:lineRule="auto"/>
        <w:rPr>
          <w:rFonts w:asciiTheme="minorBidi" w:hAnsiTheme="minorBidi" w:cstheme="minorBidi"/>
          <w:sz w:val="22"/>
          <w:szCs w:val="22"/>
        </w:rPr>
      </w:pPr>
      <w:r w:rsidRPr="008F41B9">
        <w:rPr>
          <w:rFonts w:asciiTheme="minorBidi" w:hAnsiTheme="minorBidi"/>
          <w:color w:val="000000"/>
          <w:sz w:val="22"/>
        </w:rPr>
        <w:t xml:space="preserve">LinkedIn links: </w:t>
      </w:r>
      <w:r w:rsidRPr="008F41B9">
        <w:rPr>
          <w:rFonts w:asciiTheme="minorBidi" w:hAnsiTheme="minorBidi"/>
          <w:color w:val="000000"/>
          <w:sz w:val="22"/>
          <w:lang w:val="en-US"/>
        </w:rPr>
        <w:t>@Getriebebau NORD GmbH &amp; Co. KG</w:t>
      </w:r>
    </w:p>
    <w:p w14:paraId="2A47C925" w14:textId="77777777" w:rsidR="003321D3" w:rsidRPr="008F41B9" w:rsidRDefault="003321D3" w:rsidP="008F59FA">
      <w:pPr>
        <w:spacing w:line="288" w:lineRule="auto"/>
        <w:rPr>
          <w:rFonts w:asciiTheme="minorBidi" w:hAnsiTheme="minorBidi" w:cstheme="minorBidi"/>
          <w:color w:val="000000"/>
          <w:sz w:val="22"/>
          <w:szCs w:val="22"/>
          <w:lang w:val="en-US"/>
        </w:rPr>
      </w:pPr>
    </w:p>
    <w:p w14:paraId="1EFC6C75" w14:textId="77777777" w:rsidR="003321D3" w:rsidRPr="008F41B9" w:rsidRDefault="003321D3" w:rsidP="008F59FA">
      <w:pPr>
        <w:spacing w:line="288" w:lineRule="auto"/>
        <w:rPr>
          <w:rFonts w:asciiTheme="minorBidi" w:hAnsiTheme="minorBidi" w:cstheme="minorBidi"/>
          <w:sz w:val="22"/>
          <w:szCs w:val="22"/>
        </w:rPr>
      </w:pPr>
      <w:r w:rsidRPr="008F41B9">
        <w:rPr>
          <w:rFonts w:asciiTheme="minorBidi" w:hAnsiTheme="minorBidi"/>
          <w:color w:val="000000"/>
          <w:sz w:val="22"/>
        </w:rPr>
        <w:t xml:space="preserve">YouTube: </w:t>
      </w:r>
      <w:r w:rsidRPr="008F59FA">
        <w:rPr>
          <w:rStyle w:val="Internetverknpfung"/>
          <w:rFonts w:asciiTheme="minorBidi" w:hAnsiTheme="minorBidi"/>
          <w:sz w:val="22"/>
          <w:lang w:val="en-US"/>
        </w:rPr>
        <w:t>https://www.youtube.com/user/NORDDRIVESYSTEMS</w:t>
      </w:r>
    </w:p>
    <w:p w14:paraId="54D97A14" w14:textId="77777777" w:rsidR="003321D3" w:rsidRDefault="003321D3" w:rsidP="008F59FA">
      <w:pPr>
        <w:spacing w:line="288" w:lineRule="auto"/>
        <w:rPr>
          <w:rFonts w:asciiTheme="minorBidi" w:hAnsiTheme="minorBidi" w:cstheme="minorBidi"/>
          <w:sz w:val="22"/>
          <w:szCs w:val="22"/>
          <w:lang w:val="en-US"/>
        </w:rPr>
      </w:pPr>
    </w:p>
    <w:p w14:paraId="046C6D96" w14:textId="77777777" w:rsidR="008F59FA" w:rsidRPr="008F59FA" w:rsidRDefault="008F59FA" w:rsidP="008F59FA">
      <w:pPr>
        <w:spacing w:line="288" w:lineRule="auto"/>
        <w:rPr>
          <w:rFonts w:asciiTheme="minorBidi" w:hAnsiTheme="minorBidi" w:cstheme="minorBidi"/>
          <w:sz w:val="22"/>
          <w:szCs w:val="22"/>
          <w:lang w:val="en-US"/>
        </w:rPr>
      </w:pPr>
    </w:p>
    <w:p w14:paraId="362D263C" w14:textId="77777777" w:rsidR="003321D3" w:rsidRPr="008F41B9" w:rsidRDefault="003321D3" w:rsidP="008F59FA">
      <w:pPr>
        <w:pStyle w:val="Textkrper3"/>
        <w:tabs>
          <w:tab w:val="right" w:pos="2700"/>
        </w:tabs>
        <w:spacing w:after="0" w:line="288" w:lineRule="auto"/>
        <w:rPr>
          <w:rFonts w:asciiTheme="minorBidi" w:hAnsiTheme="minorBidi" w:cstheme="minorBidi"/>
          <w:b/>
          <w:bCs/>
          <w:sz w:val="22"/>
          <w:szCs w:val="22"/>
        </w:rPr>
      </w:pPr>
      <w:proofErr w:type="spellStart"/>
      <w:r w:rsidRPr="008F41B9">
        <w:rPr>
          <w:rFonts w:asciiTheme="minorBidi" w:hAnsiTheme="minorBidi"/>
          <w:b/>
          <w:sz w:val="22"/>
        </w:rPr>
        <w:t>Getriebebau</w:t>
      </w:r>
      <w:proofErr w:type="spellEnd"/>
      <w:r w:rsidRPr="008F41B9">
        <w:rPr>
          <w:rFonts w:asciiTheme="minorBidi" w:hAnsiTheme="minorBidi"/>
          <w:b/>
          <w:sz w:val="22"/>
        </w:rPr>
        <w:t xml:space="preserve"> NORD GmbH &amp; Co. KG</w:t>
      </w:r>
    </w:p>
    <w:p w14:paraId="7D20A4E2" w14:textId="77777777" w:rsidR="003321D3" w:rsidRPr="008F41B9" w:rsidRDefault="003321D3" w:rsidP="008F59FA">
      <w:pPr>
        <w:pStyle w:val="Textkrper3"/>
        <w:tabs>
          <w:tab w:val="right" w:pos="2700"/>
        </w:tabs>
        <w:spacing w:after="0" w:line="288" w:lineRule="auto"/>
        <w:rPr>
          <w:rFonts w:asciiTheme="minorBidi" w:hAnsiTheme="minorBidi" w:cstheme="minorBidi"/>
          <w:b/>
          <w:bCs/>
          <w:color w:val="auto"/>
          <w:sz w:val="22"/>
          <w:szCs w:val="22"/>
        </w:rPr>
      </w:pPr>
      <w:r w:rsidRPr="008F41B9">
        <w:rPr>
          <w:rFonts w:asciiTheme="minorBidi" w:hAnsiTheme="minorBidi"/>
          <w:b/>
          <w:sz w:val="22"/>
        </w:rPr>
        <w:t>Member</w:t>
      </w:r>
      <w:r w:rsidRPr="008F41B9">
        <w:rPr>
          <w:rFonts w:asciiTheme="minorBidi" w:hAnsiTheme="minorBidi"/>
          <w:b/>
          <w:color w:val="auto"/>
          <w:sz w:val="22"/>
        </w:rPr>
        <w:t xml:space="preserve"> of the NORD DRIVESYSTEMS Group</w:t>
      </w:r>
    </w:p>
    <w:p w14:paraId="6862712E" w14:textId="77777777" w:rsidR="003321D3" w:rsidRPr="008F41B9" w:rsidRDefault="003321D3" w:rsidP="008F59FA">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Getriebebau-Nord-Straße 1 • 22941 Bargteheide/Hamburg</w:t>
      </w:r>
    </w:p>
    <w:p w14:paraId="239CCDF3" w14:textId="77777777" w:rsidR="003321D3" w:rsidRPr="008F41B9" w:rsidRDefault="003321D3" w:rsidP="008F59FA">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Tel.: +49 (0) 4532 289-0 • Fax: +49 (0) 4532 289-2253</w:t>
      </w:r>
    </w:p>
    <w:p w14:paraId="5195ADC1" w14:textId="77777777" w:rsidR="003321D3" w:rsidRPr="008F59FA" w:rsidRDefault="003321D3" w:rsidP="008F59FA">
      <w:pPr>
        <w:pStyle w:val="Textkrper3"/>
        <w:tabs>
          <w:tab w:val="right" w:pos="2700"/>
        </w:tabs>
        <w:spacing w:after="0" w:line="288" w:lineRule="auto"/>
        <w:rPr>
          <w:rFonts w:asciiTheme="minorBidi" w:hAnsiTheme="minorBidi" w:cstheme="minorBidi"/>
          <w:color w:val="auto"/>
          <w:sz w:val="22"/>
          <w:szCs w:val="22"/>
          <w:lang w:val="en-US"/>
        </w:rPr>
      </w:pPr>
      <w:r w:rsidRPr="008F59FA">
        <w:rPr>
          <w:rFonts w:asciiTheme="minorBidi" w:hAnsiTheme="minorBidi"/>
          <w:color w:val="auto"/>
          <w:sz w:val="22"/>
          <w:lang w:val="en-US"/>
        </w:rPr>
        <w:t>E-mail: info@nord.com • Internet: www.nord.com</w:t>
      </w:r>
    </w:p>
    <w:p w14:paraId="7637B414" w14:textId="77777777" w:rsidR="003321D3" w:rsidRDefault="003321D3" w:rsidP="008F59FA">
      <w:pPr>
        <w:spacing w:line="288" w:lineRule="auto"/>
        <w:rPr>
          <w:rFonts w:asciiTheme="minorBidi" w:hAnsiTheme="minorBidi" w:cstheme="minorBidi"/>
          <w:sz w:val="22"/>
          <w:szCs w:val="22"/>
          <w:lang w:val="en-US"/>
        </w:rPr>
      </w:pPr>
    </w:p>
    <w:p w14:paraId="06873DB0" w14:textId="77777777" w:rsidR="008F59FA" w:rsidRPr="008F59FA" w:rsidRDefault="008F59FA" w:rsidP="008F59FA">
      <w:pPr>
        <w:spacing w:line="288" w:lineRule="auto"/>
        <w:rPr>
          <w:rFonts w:asciiTheme="minorBidi" w:hAnsiTheme="minorBidi" w:cstheme="minorBidi"/>
          <w:sz w:val="22"/>
          <w:szCs w:val="22"/>
          <w:lang w:val="en-US"/>
        </w:rPr>
      </w:pPr>
    </w:p>
    <w:p w14:paraId="520463D7" w14:textId="77777777" w:rsidR="003321D3" w:rsidRPr="008F41B9" w:rsidRDefault="003321D3" w:rsidP="008F59FA">
      <w:pPr>
        <w:spacing w:line="288" w:lineRule="auto"/>
        <w:rPr>
          <w:rFonts w:asciiTheme="minorBidi" w:hAnsiTheme="minorBidi" w:cstheme="minorBidi"/>
          <w:sz w:val="22"/>
          <w:szCs w:val="22"/>
        </w:rPr>
      </w:pPr>
      <w:r w:rsidRPr="008F41B9">
        <w:rPr>
          <w:rFonts w:asciiTheme="minorBidi" w:hAnsiTheme="minorBidi"/>
          <w:b/>
          <w:sz w:val="22"/>
        </w:rPr>
        <w:t xml:space="preserve">Download area: </w:t>
      </w:r>
      <w:hyperlink r:id="rId18" w:history="1">
        <w:r w:rsidRPr="008F41B9">
          <w:rPr>
            <w:rStyle w:val="Hyperlink"/>
            <w:rFonts w:asciiTheme="minorBidi" w:hAnsiTheme="minorBidi"/>
            <w:sz w:val="22"/>
            <w:lang w:val="en-US"/>
          </w:rPr>
          <w:t>https://www.koehler-partner.de/pressezentrum/nord</w:t>
        </w:r>
      </w:hyperlink>
      <w:r w:rsidRPr="008F41B9">
        <w:rPr>
          <w:rStyle w:val="Internetverknpfung"/>
          <w:rFonts w:asciiTheme="minorBidi" w:hAnsiTheme="minorBidi"/>
          <w:sz w:val="22"/>
        </w:rPr>
        <w:t xml:space="preserve"> </w:t>
      </w:r>
    </w:p>
    <w:p w14:paraId="0D77239F" w14:textId="77777777" w:rsidR="003321D3" w:rsidRPr="008F41B9" w:rsidRDefault="003321D3" w:rsidP="008F59FA">
      <w:pPr>
        <w:spacing w:line="288" w:lineRule="auto"/>
        <w:rPr>
          <w:rFonts w:asciiTheme="minorBidi" w:hAnsiTheme="minorBidi" w:cstheme="minorBidi"/>
          <w:b/>
          <w:sz w:val="22"/>
          <w:szCs w:val="22"/>
          <w:lang w:val="en-US"/>
        </w:rPr>
      </w:pPr>
    </w:p>
    <w:p w14:paraId="2E9E4F8C" w14:textId="77777777" w:rsidR="003321D3" w:rsidRPr="008F41B9" w:rsidRDefault="003321D3" w:rsidP="008F59FA">
      <w:pPr>
        <w:spacing w:line="288" w:lineRule="auto"/>
        <w:rPr>
          <w:rFonts w:asciiTheme="minorBidi" w:hAnsiTheme="minorBidi" w:cstheme="minorBidi"/>
          <w:b/>
          <w:sz w:val="22"/>
          <w:szCs w:val="22"/>
          <w:lang w:val="en-US"/>
        </w:rPr>
      </w:pPr>
    </w:p>
    <w:p w14:paraId="0A5E7DF6" w14:textId="77777777" w:rsidR="003321D3" w:rsidRPr="008F59FA" w:rsidRDefault="003321D3" w:rsidP="008F59FA">
      <w:pPr>
        <w:pStyle w:val="Textkrper3"/>
        <w:tabs>
          <w:tab w:val="right" w:pos="2700"/>
        </w:tabs>
        <w:spacing w:after="0" w:line="288" w:lineRule="auto"/>
        <w:rPr>
          <w:rFonts w:asciiTheme="minorBidi" w:hAnsiTheme="minorBidi" w:cstheme="minorBidi"/>
          <w:sz w:val="22"/>
          <w:szCs w:val="22"/>
          <w:lang w:val="en-US"/>
        </w:rPr>
      </w:pPr>
      <w:r w:rsidRPr="008F59FA">
        <w:rPr>
          <w:rFonts w:asciiTheme="minorBidi" w:hAnsiTheme="minorBidi"/>
          <w:b/>
          <w:sz w:val="22"/>
          <w:lang w:val="en-US"/>
        </w:rPr>
        <w:t>Press office:</w:t>
      </w:r>
    </w:p>
    <w:p w14:paraId="66130082" w14:textId="77777777" w:rsidR="003321D3" w:rsidRPr="008F41B9" w:rsidRDefault="003321D3" w:rsidP="008F59FA">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Köhler + Partner GmbH</w:t>
      </w:r>
    </w:p>
    <w:p w14:paraId="020779A2" w14:textId="5F7B4196" w:rsidR="003321D3" w:rsidRPr="008F41B9" w:rsidRDefault="003321D3" w:rsidP="008F59FA">
      <w:pPr>
        <w:tabs>
          <w:tab w:val="right" w:pos="2700"/>
        </w:tabs>
        <w:spacing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 xml:space="preserve">Brauerstraße 42 </w:t>
      </w:r>
      <w:r w:rsidR="008F59FA" w:rsidRPr="008F41B9">
        <w:rPr>
          <w:rFonts w:asciiTheme="minorBidi" w:hAnsiTheme="minorBidi"/>
          <w:color w:val="auto"/>
          <w:sz w:val="22"/>
          <w:lang w:val="de-DE"/>
        </w:rPr>
        <w:t>•</w:t>
      </w:r>
      <w:r w:rsidRPr="008F41B9">
        <w:rPr>
          <w:rFonts w:asciiTheme="minorBidi" w:hAnsiTheme="minorBidi"/>
          <w:color w:val="auto"/>
          <w:sz w:val="22"/>
          <w:lang w:val="de-DE"/>
        </w:rPr>
        <w:t xml:space="preserve"> D-21244 Buchholz i. d. Nordheide</w:t>
      </w:r>
    </w:p>
    <w:p w14:paraId="73D1FFBC" w14:textId="30546010" w:rsidR="003321D3" w:rsidRPr="008F41B9" w:rsidRDefault="003321D3" w:rsidP="008F59FA">
      <w:pPr>
        <w:tabs>
          <w:tab w:val="right" w:pos="2700"/>
        </w:tabs>
        <w:spacing w:line="288" w:lineRule="auto"/>
        <w:rPr>
          <w:rFonts w:asciiTheme="minorBidi" w:hAnsiTheme="minorBidi" w:cstheme="minorBidi"/>
          <w:color w:val="auto"/>
          <w:sz w:val="22"/>
          <w:szCs w:val="22"/>
        </w:rPr>
      </w:pPr>
      <w:r w:rsidRPr="008F41B9">
        <w:rPr>
          <w:rFonts w:asciiTheme="minorBidi" w:hAnsiTheme="minorBidi"/>
          <w:color w:val="auto"/>
          <w:sz w:val="22"/>
        </w:rPr>
        <w:t xml:space="preserve">Tel. +49 (0) 4181 92892-0 </w:t>
      </w:r>
      <w:r w:rsidR="008F59FA" w:rsidRPr="008F41B9">
        <w:rPr>
          <w:rFonts w:asciiTheme="minorBidi" w:hAnsiTheme="minorBidi"/>
          <w:color w:val="auto"/>
          <w:sz w:val="22"/>
          <w:lang w:val="de-DE"/>
        </w:rPr>
        <w:t>•</w:t>
      </w:r>
      <w:r w:rsidRPr="008F41B9">
        <w:rPr>
          <w:rFonts w:asciiTheme="minorBidi" w:hAnsiTheme="minorBidi"/>
          <w:color w:val="auto"/>
          <w:sz w:val="22"/>
        </w:rPr>
        <w:t xml:space="preserve"> Fax +49 (0) 4181 92892-55</w:t>
      </w:r>
    </w:p>
    <w:p w14:paraId="5A4CBEDE" w14:textId="0DB67789" w:rsidR="003321D3" w:rsidRPr="008F41B9" w:rsidRDefault="003321D3" w:rsidP="008F59FA">
      <w:pPr>
        <w:tabs>
          <w:tab w:val="right" w:pos="2700"/>
        </w:tabs>
        <w:spacing w:line="288" w:lineRule="auto"/>
        <w:rPr>
          <w:rFonts w:asciiTheme="minorBidi" w:hAnsiTheme="minorBidi" w:cstheme="minorBidi"/>
          <w:sz w:val="22"/>
          <w:szCs w:val="22"/>
        </w:rPr>
      </w:pPr>
      <w:r w:rsidRPr="008F59FA">
        <w:rPr>
          <w:rFonts w:asciiTheme="minorBidi" w:hAnsiTheme="minorBidi"/>
          <w:color w:val="auto"/>
          <w:sz w:val="22"/>
        </w:rPr>
        <w:t xml:space="preserve">info@koehler-partner.de </w:t>
      </w:r>
      <w:r w:rsidR="008F59FA" w:rsidRPr="008F41B9">
        <w:rPr>
          <w:rFonts w:asciiTheme="minorBidi" w:hAnsiTheme="minorBidi"/>
          <w:color w:val="auto"/>
          <w:sz w:val="22"/>
          <w:lang w:val="de-DE"/>
        </w:rPr>
        <w:t>•</w:t>
      </w:r>
      <w:r w:rsidRPr="008F59FA">
        <w:rPr>
          <w:rFonts w:asciiTheme="minorBidi" w:hAnsiTheme="minorBidi"/>
          <w:color w:val="auto"/>
          <w:sz w:val="22"/>
        </w:rPr>
        <w:t xml:space="preserve"> </w:t>
      </w:r>
      <w:hyperlink r:id="rId19" w:history="1">
        <w:r w:rsidRPr="008F59FA">
          <w:rPr>
            <w:rStyle w:val="Hyperlink"/>
            <w:rFonts w:asciiTheme="minorBidi" w:hAnsiTheme="minorBidi"/>
            <w:sz w:val="22"/>
          </w:rPr>
          <w:t>http://www.koehler-partner.de/</w:t>
        </w:r>
      </w:hyperlink>
    </w:p>
    <w:p w14:paraId="5E462FBC" w14:textId="77777777" w:rsidR="008F59FA" w:rsidRPr="008F59FA" w:rsidRDefault="008F59FA">
      <w:pPr>
        <w:spacing w:line="288" w:lineRule="auto"/>
        <w:rPr>
          <w:rFonts w:asciiTheme="minorBidi" w:hAnsiTheme="minorBidi" w:cstheme="minorBidi"/>
          <w:sz w:val="22"/>
          <w:szCs w:val="22"/>
        </w:rPr>
      </w:pPr>
    </w:p>
    <w:sectPr w:rsidR="008F59FA" w:rsidRPr="008F59FA" w:rsidSect="002D0BD3">
      <w:headerReference w:type="default" r:id="rId20"/>
      <w:footerReference w:type="default" r:id="rId21"/>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4445" w14:textId="77777777" w:rsidR="000A1604" w:rsidRDefault="000A1604">
      <w:r>
        <w:separator/>
      </w:r>
    </w:p>
  </w:endnote>
  <w:endnote w:type="continuationSeparator" w:id="0">
    <w:p w14:paraId="5A358E5A" w14:textId="77777777" w:rsidR="000A1604" w:rsidRDefault="000A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20E9" w14:textId="77777777" w:rsidR="002D0BD3" w:rsidRDefault="002D0BD3">
    <w:pPr>
      <w:jc w:val="center"/>
    </w:pPr>
  </w:p>
  <w:p w14:paraId="696659B1" w14:textId="77777777" w:rsidR="002D0BD3" w:rsidRPr="00ED611A" w:rsidRDefault="002D0BD3">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CAF4" w14:textId="77777777" w:rsidR="000A1604" w:rsidRDefault="000A1604">
      <w:r>
        <w:separator/>
      </w:r>
    </w:p>
  </w:footnote>
  <w:footnote w:type="continuationSeparator" w:id="0">
    <w:p w14:paraId="01552681" w14:textId="77777777" w:rsidR="000A1604" w:rsidRDefault="000A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1656" w14:textId="77777777" w:rsidR="002D0BD3" w:rsidRPr="00D0496E" w:rsidRDefault="002D0BD3">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lang w:val="de-DE"/>
      </w:rPr>
      <w:drawing>
        <wp:inline distT="0" distB="0" distL="0" distR="0" wp14:anchorId="65F15855" wp14:editId="76D69D8D">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6" w:nlCheck="1" w:checkStyle="0"/>
  <w:activeWritingStyle w:appName="MSWord" w:lang="en-US" w:vendorID="64" w:dllVersion="6" w:nlCheck="1" w:checkStyle="1"/>
  <w:activeWritingStyle w:appName="MSWord" w:lang="pt-BR" w:vendorID="64" w:dllVersion="6" w:nlCheck="1" w:checkStyle="0"/>
  <w:activeWritingStyle w:appName="MSWord" w:lang="de-DE"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BD3"/>
    <w:rsid w:val="000033E0"/>
    <w:rsid w:val="00007859"/>
    <w:rsid w:val="00011EDB"/>
    <w:rsid w:val="00014010"/>
    <w:rsid w:val="000235E6"/>
    <w:rsid w:val="00046937"/>
    <w:rsid w:val="000A1604"/>
    <w:rsid w:val="000D20D1"/>
    <w:rsid w:val="000E31F9"/>
    <w:rsid w:val="000F3131"/>
    <w:rsid w:val="00124B34"/>
    <w:rsid w:val="0014456D"/>
    <w:rsid w:val="00145A67"/>
    <w:rsid w:val="0016227D"/>
    <w:rsid w:val="00185568"/>
    <w:rsid w:val="00193206"/>
    <w:rsid w:val="001A0DB7"/>
    <w:rsid w:val="001A150A"/>
    <w:rsid w:val="001F0B78"/>
    <w:rsid w:val="002A67E4"/>
    <w:rsid w:val="002B5DCD"/>
    <w:rsid w:val="002D0BD3"/>
    <w:rsid w:val="002F70F1"/>
    <w:rsid w:val="003073A3"/>
    <w:rsid w:val="003125AA"/>
    <w:rsid w:val="00322CC6"/>
    <w:rsid w:val="00331F84"/>
    <w:rsid w:val="003321D3"/>
    <w:rsid w:val="00334F47"/>
    <w:rsid w:val="0033524A"/>
    <w:rsid w:val="00337A20"/>
    <w:rsid w:val="0037416A"/>
    <w:rsid w:val="00380037"/>
    <w:rsid w:val="00386AC5"/>
    <w:rsid w:val="003D3A70"/>
    <w:rsid w:val="003F7190"/>
    <w:rsid w:val="003F73E9"/>
    <w:rsid w:val="0045705A"/>
    <w:rsid w:val="00462344"/>
    <w:rsid w:val="0046721E"/>
    <w:rsid w:val="0047290F"/>
    <w:rsid w:val="004F3898"/>
    <w:rsid w:val="004F6C3C"/>
    <w:rsid w:val="004F6DFA"/>
    <w:rsid w:val="00520DF1"/>
    <w:rsid w:val="00534BAF"/>
    <w:rsid w:val="00537D56"/>
    <w:rsid w:val="005638EB"/>
    <w:rsid w:val="005748AF"/>
    <w:rsid w:val="005B0007"/>
    <w:rsid w:val="005D7E4A"/>
    <w:rsid w:val="005E0CFE"/>
    <w:rsid w:val="00617D6E"/>
    <w:rsid w:val="00631276"/>
    <w:rsid w:val="00636740"/>
    <w:rsid w:val="00647761"/>
    <w:rsid w:val="00696C1A"/>
    <w:rsid w:val="006C5D63"/>
    <w:rsid w:val="006D484C"/>
    <w:rsid w:val="006D6179"/>
    <w:rsid w:val="006F47B6"/>
    <w:rsid w:val="00704C9C"/>
    <w:rsid w:val="0071225B"/>
    <w:rsid w:val="00724F9F"/>
    <w:rsid w:val="00782ACE"/>
    <w:rsid w:val="007843DB"/>
    <w:rsid w:val="007962E9"/>
    <w:rsid w:val="007A4AD6"/>
    <w:rsid w:val="007C430F"/>
    <w:rsid w:val="007D2B5C"/>
    <w:rsid w:val="007E5010"/>
    <w:rsid w:val="007E6D01"/>
    <w:rsid w:val="008577BA"/>
    <w:rsid w:val="0087737C"/>
    <w:rsid w:val="008B0481"/>
    <w:rsid w:val="008D456B"/>
    <w:rsid w:val="008F41B9"/>
    <w:rsid w:val="008F59FA"/>
    <w:rsid w:val="0090306A"/>
    <w:rsid w:val="00906380"/>
    <w:rsid w:val="00916DDF"/>
    <w:rsid w:val="00942DDD"/>
    <w:rsid w:val="0098357C"/>
    <w:rsid w:val="009C44AE"/>
    <w:rsid w:val="00A46CF9"/>
    <w:rsid w:val="00A54DD1"/>
    <w:rsid w:val="00A65375"/>
    <w:rsid w:val="00A920B3"/>
    <w:rsid w:val="00AD071C"/>
    <w:rsid w:val="00B03995"/>
    <w:rsid w:val="00B06486"/>
    <w:rsid w:val="00B202C2"/>
    <w:rsid w:val="00B2045E"/>
    <w:rsid w:val="00B2387D"/>
    <w:rsid w:val="00B6676E"/>
    <w:rsid w:val="00B970AC"/>
    <w:rsid w:val="00BA7FEA"/>
    <w:rsid w:val="00BC0981"/>
    <w:rsid w:val="00BD3396"/>
    <w:rsid w:val="00BE55F5"/>
    <w:rsid w:val="00BE5830"/>
    <w:rsid w:val="00BE60A8"/>
    <w:rsid w:val="00C00779"/>
    <w:rsid w:val="00C764DA"/>
    <w:rsid w:val="00CA5804"/>
    <w:rsid w:val="00CB048D"/>
    <w:rsid w:val="00CB4F29"/>
    <w:rsid w:val="00CD1537"/>
    <w:rsid w:val="00CF1A2A"/>
    <w:rsid w:val="00D5472D"/>
    <w:rsid w:val="00DD63E0"/>
    <w:rsid w:val="00DD7E1D"/>
    <w:rsid w:val="00DF3ED7"/>
    <w:rsid w:val="00DF6D42"/>
    <w:rsid w:val="00E21CBD"/>
    <w:rsid w:val="00E55CE6"/>
    <w:rsid w:val="00EB79B1"/>
    <w:rsid w:val="00F43FE5"/>
    <w:rsid w:val="00F47188"/>
    <w:rsid w:val="00F610CE"/>
    <w:rsid w:val="00F773F9"/>
    <w:rsid w:val="00F84631"/>
    <w:rsid w:val="00FC2A5E"/>
    <w:rsid w:val="00FE3987"/>
    <w:rsid w:val="00FF0107"/>
    <w:rsid w:val="165435E4"/>
    <w:rsid w:val="1EBFEEA3"/>
    <w:rsid w:val="200559CF"/>
    <w:rsid w:val="2E99678F"/>
    <w:rsid w:val="446E3490"/>
    <w:rsid w:val="44994E9B"/>
    <w:rsid w:val="52AB6B94"/>
    <w:rsid w:val="5310E367"/>
    <w:rsid w:val="5FE8320E"/>
    <w:rsid w:val="68A8748A"/>
    <w:rsid w:val="6962CF38"/>
    <w:rsid w:val="717B333F"/>
    <w:rsid w:val="767BD95A"/>
    <w:rsid w:val="786A69FD"/>
    <w:rsid w:val="7949839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AF13F"/>
  <w15:chartTrackingRefBased/>
  <w15:docId w15:val="{2A2CED3D-4D42-4695-ABC0-708AECF8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BD3"/>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2D0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0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0B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0B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0B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0BD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0BD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0BD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0BD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0B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0B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0B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0B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0B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0B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0B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0B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0BD3"/>
    <w:rPr>
      <w:rFonts w:eastAsiaTheme="majorEastAsia" w:cstheme="majorBidi"/>
      <w:color w:val="272727" w:themeColor="text1" w:themeTint="D8"/>
    </w:rPr>
  </w:style>
  <w:style w:type="paragraph" w:styleId="Titel">
    <w:name w:val="Title"/>
    <w:basedOn w:val="Standard"/>
    <w:next w:val="Standard"/>
    <w:link w:val="TitelZchn"/>
    <w:uiPriority w:val="10"/>
    <w:qFormat/>
    <w:rsid w:val="002D0BD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0B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0B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0B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0B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0BD3"/>
    <w:rPr>
      <w:i/>
      <w:iCs/>
      <w:color w:val="404040" w:themeColor="text1" w:themeTint="BF"/>
    </w:rPr>
  </w:style>
  <w:style w:type="paragraph" w:styleId="Listenabsatz">
    <w:name w:val="List Paragraph"/>
    <w:basedOn w:val="Standard"/>
    <w:uiPriority w:val="34"/>
    <w:qFormat/>
    <w:rsid w:val="002D0BD3"/>
    <w:pPr>
      <w:ind w:left="720"/>
      <w:contextualSpacing/>
    </w:pPr>
  </w:style>
  <w:style w:type="character" w:styleId="IntensiveHervorhebung">
    <w:name w:val="Intense Emphasis"/>
    <w:basedOn w:val="Absatz-Standardschriftart"/>
    <w:uiPriority w:val="21"/>
    <w:qFormat/>
    <w:rsid w:val="002D0BD3"/>
    <w:rPr>
      <w:i/>
      <w:iCs/>
      <w:color w:val="0F4761" w:themeColor="accent1" w:themeShade="BF"/>
    </w:rPr>
  </w:style>
  <w:style w:type="paragraph" w:styleId="IntensivesZitat">
    <w:name w:val="Intense Quote"/>
    <w:basedOn w:val="Standard"/>
    <w:next w:val="Standard"/>
    <w:link w:val="IntensivesZitatZchn"/>
    <w:uiPriority w:val="30"/>
    <w:qFormat/>
    <w:rsid w:val="002D0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0BD3"/>
    <w:rPr>
      <w:i/>
      <w:iCs/>
      <w:color w:val="0F4761" w:themeColor="accent1" w:themeShade="BF"/>
    </w:rPr>
  </w:style>
  <w:style w:type="character" w:styleId="IntensiverVerweis">
    <w:name w:val="Intense Reference"/>
    <w:basedOn w:val="Absatz-Standardschriftart"/>
    <w:uiPriority w:val="32"/>
    <w:qFormat/>
    <w:rsid w:val="002D0BD3"/>
    <w:rPr>
      <w:b/>
      <w:bCs/>
      <w:smallCaps/>
      <w:color w:val="0F4761" w:themeColor="accent1" w:themeShade="BF"/>
      <w:spacing w:val="5"/>
    </w:rPr>
  </w:style>
  <w:style w:type="paragraph" w:styleId="Textkrper3">
    <w:name w:val="Body Text 3"/>
    <w:basedOn w:val="Standard"/>
    <w:link w:val="Textkrper3Zchn"/>
    <w:uiPriority w:val="99"/>
    <w:semiHidden/>
    <w:unhideWhenUsed/>
    <w:rsid w:val="002D0BD3"/>
    <w:pPr>
      <w:spacing w:after="120"/>
    </w:pPr>
    <w:rPr>
      <w:sz w:val="16"/>
      <w:szCs w:val="16"/>
    </w:rPr>
  </w:style>
  <w:style w:type="character" w:customStyle="1" w:styleId="Textkrper3Zchn">
    <w:name w:val="Textkörper 3 Zchn"/>
    <w:basedOn w:val="Absatz-Standardschriftart"/>
    <w:link w:val="Textkrper3"/>
    <w:uiPriority w:val="99"/>
    <w:semiHidden/>
    <w:rsid w:val="002D0BD3"/>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2D0BD3"/>
    <w:rPr>
      <w:color w:val="0000FF"/>
      <w:u w:val="single"/>
    </w:rPr>
  </w:style>
  <w:style w:type="character" w:styleId="Hyperlink">
    <w:name w:val="Hyperlink"/>
    <w:basedOn w:val="Absatz-Standardschriftart"/>
    <w:uiPriority w:val="99"/>
    <w:unhideWhenUsed/>
    <w:rsid w:val="002D0BD3"/>
    <w:rPr>
      <w:color w:val="467886" w:themeColor="hyperlink"/>
      <w:u w:val="single"/>
    </w:rPr>
  </w:style>
  <w:style w:type="character" w:styleId="Kommentarzeichen">
    <w:name w:val="annotation reference"/>
    <w:basedOn w:val="Absatz-Standardschriftart"/>
    <w:uiPriority w:val="99"/>
    <w:semiHidden/>
    <w:unhideWhenUsed/>
    <w:rsid w:val="002D0BD3"/>
    <w:rPr>
      <w:sz w:val="16"/>
      <w:szCs w:val="16"/>
    </w:rPr>
  </w:style>
  <w:style w:type="paragraph" w:styleId="Kommentartext">
    <w:name w:val="annotation text"/>
    <w:basedOn w:val="Standard"/>
    <w:link w:val="KommentartextZchn"/>
    <w:uiPriority w:val="99"/>
    <w:unhideWhenUsed/>
    <w:rsid w:val="002D0BD3"/>
  </w:style>
  <w:style w:type="character" w:customStyle="1" w:styleId="KommentartextZchn">
    <w:name w:val="Kommentartext Zchn"/>
    <w:basedOn w:val="Absatz-Standardschriftart"/>
    <w:link w:val="Kommentartext"/>
    <w:uiPriority w:val="99"/>
    <w:rsid w:val="002D0BD3"/>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2D0BD3"/>
    <w:rPr>
      <w:color w:val="2B579A"/>
      <w:shd w:val="clear" w:color="auto" w:fill="E1DFDD"/>
    </w:rPr>
  </w:style>
  <w:style w:type="paragraph" w:customStyle="1" w:styleId="paragraph">
    <w:name w:val="paragraph"/>
    <w:basedOn w:val="Standard"/>
    <w:rsid w:val="002D0BD3"/>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3321D3"/>
  </w:style>
  <w:style w:type="character" w:customStyle="1" w:styleId="eop">
    <w:name w:val="eop"/>
    <w:basedOn w:val="Absatz-Standardschriftart"/>
    <w:rsid w:val="003321D3"/>
  </w:style>
  <w:style w:type="paragraph" w:styleId="Kommentarthema">
    <w:name w:val="annotation subject"/>
    <w:basedOn w:val="Kommentartext"/>
    <w:next w:val="Kommentartext"/>
    <w:link w:val="KommentarthemaZchn"/>
    <w:uiPriority w:val="99"/>
    <w:semiHidden/>
    <w:unhideWhenUsed/>
    <w:rsid w:val="002F70F1"/>
    <w:rPr>
      <w:b/>
      <w:bCs/>
    </w:rPr>
  </w:style>
  <w:style w:type="character" w:customStyle="1" w:styleId="KommentarthemaZchn">
    <w:name w:val="Kommentarthema Zchn"/>
    <w:basedOn w:val="KommentartextZchn"/>
    <w:link w:val="Kommentarthema"/>
    <w:uiPriority w:val="99"/>
    <w:semiHidden/>
    <w:rsid w:val="002F70F1"/>
    <w:rPr>
      <w:rFonts w:ascii="Arial" w:eastAsia="Times New Roman" w:hAnsi="Arial" w:cs="Times New Roman"/>
      <w:b/>
      <w:bCs/>
      <w:color w:val="00000A"/>
      <w:kern w:val="0"/>
      <w:sz w:val="20"/>
      <w:szCs w:val="20"/>
      <w:lang w:eastAsia="de-DE"/>
      <w14:ligatures w14:val="none"/>
    </w:rPr>
  </w:style>
  <w:style w:type="paragraph" w:styleId="berarbeitung">
    <w:name w:val="Revision"/>
    <w:hidden/>
    <w:uiPriority w:val="99"/>
    <w:semiHidden/>
    <w:rsid w:val="00380037"/>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CF1A2A"/>
    <w:rPr>
      <w:color w:val="605E5C"/>
      <w:shd w:val="clear" w:color="auto" w:fill="E1DFDD"/>
    </w:rPr>
  </w:style>
  <w:style w:type="paragraph" w:styleId="Kopfzeile">
    <w:name w:val="header"/>
    <w:basedOn w:val="Standard"/>
    <w:link w:val="KopfzeileZchn"/>
    <w:uiPriority w:val="99"/>
    <w:semiHidden/>
    <w:unhideWhenUsed/>
    <w:rsid w:val="00462344"/>
    <w:pPr>
      <w:tabs>
        <w:tab w:val="center" w:pos="4536"/>
        <w:tab w:val="right" w:pos="9072"/>
      </w:tabs>
    </w:pPr>
  </w:style>
  <w:style w:type="character" w:customStyle="1" w:styleId="KopfzeileZchn">
    <w:name w:val="Kopfzeile Zchn"/>
    <w:basedOn w:val="Absatz-Standardschriftart"/>
    <w:link w:val="Kopfzeile"/>
    <w:uiPriority w:val="99"/>
    <w:semiHidden/>
    <w:rsid w:val="0046234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semiHidden/>
    <w:unhideWhenUsed/>
    <w:rsid w:val="00462344"/>
    <w:pPr>
      <w:tabs>
        <w:tab w:val="center" w:pos="4536"/>
        <w:tab w:val="right" w:pos="9072"/>
      </w:tabs>
    </w:pPr>
  </w:style>
  <w:style w:type="character" w:customStyle="1" w:styleId="FuzeileZchn">
    <w:name w:val="Fußzeile Zchn"/>
    <w:basedOn w:val="Absatz-Standardschriftart"/>
    <w:link w:val="Fuzeile"/>
    <w:uiPriority w:val="99"/>
    <w:semiHidden/>
    <w:rsid w:val="00462344"/>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696C1A"/>
    <w:rPr>
      <w:color w:val="96607D" w:themeColor="followedHyperlink"/>
      <w:u w:val="single"/>
    </w:rPr>
  </w:style>
  <w:style w:type="character" w:styleId="NichtaufgelsteErwhnung">
    <w:name w:val="Unresolved Mention"/>
    <w:basedOn w:val="Absatz-Standardschriftart"/>
    <w:uiPriority w:val="99"/>
    <w:semiHidden/>
    <w:unhideWhenUsed/>
    <w:rsid w:val="008F5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136555">
      <w:bodyDiv w:val="1"/>
      <w:marLeft w:val="0"/>
      <w:marRight w:val="0"/>
      <w:marTop w:val="0"/>
      <w:marBottom w:val="0"/>
      <w:divBdr>
        <w:top w:val="none" w:sz="0" w:space="0" w:color="auto"/>
        <w:left w:val="none" w:sz="0" w:space="0" w:color="auto"/>
        <w:bottom w:val="none" w:sz="0" w:space="0" w:color="auto"/>
        <w:right w:val="none" w:sz="0" w:space="0" w:color="auto"/>
      </w:divBdr>
    </w:div>
    <w:div w:id="1467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nord.com/en/products/drive-electronics/decentral-drive-solutions/nordac-on-sk-300p-frequency-inverter.jsp" TargetMode="External"/><Relationship Id="rId17" Type="http://schemas.openxmlformats.org/officeDocument/2006/relationships/hyperlink" Target="https://www.nord.com/en/products/flexible-system-provider/nordac-fusion/nordac-fusion.jsp" TargetMode="External"/><Relationship Id="rId2" Type="http://schemas.openxmlformats.org/officeDocument/2006/relationships/customXml" Target="../customXml/item2.xml"/><Relationship Id="rId16" Type="http://schemas.openxmlformats.org/officeDocument/2006/relationships/hyperlink" Target="https://www.nord.com/en/products/motors/synchronous-motors/ie5-synchronous-motors-tefc.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rd.com/en/products/motors/synchronous-motors/ie5-synchronous-motors-tefc.jsp" TargetMode="External"/><Relationship Id="rId24" Type="http://schemas.microsoft.com/office/2019/05/relationships/documenttasks" Target="documenttasks/documenttasks1.xml"/><Relationship Id="rId5" Type="http://schemas.openxmlformats.org/officeDocument/2006/relationships/settings" Target="settings.xml"/><Relationship Id="rId15" Type="http://schemas.openxmlformats.org/officeDocument/2006/relationships/hyperlink" Target="https://www.nord.com/en/products/drive-electronics/decentral-drive-solutions/nordac-on-sk-300p-frequency-inverter.jsp" TargetMode="External"/><Relationship Id="rId23" Type="http://schemas.openxmlformats.org/officeDocument/2006/relationships/theme" Target="theme/theme1.xml"/><Relationship Id="rId10" Type="http://schemas.openxmlformats.org/officeDocument/2006/relationships/hyperlink" Target="https://www.nord.com/en/products/motors/asynchronous-motors/nord-universal-motor.jsp" TargetMode="External"/><Relationship Id="rId19" Type="http://schemas.openxmlformats.org/officeDocument/2006/relationships/hyperlink" Target="http://www.koehler-partner.de/" TargetMode="External"/><Relationship Id="rId4" Type="http://schemas.openxmlformats.org/officeDocument/2006/relationships/styles" Target="styles.xml"/><Relationship Id="rId9" Type="http://schemas.openxmlformats.org/officeDocument/2006/relationships/hyperlink" Target="https://www.nord.com/en/products/flexible-system-provider/nordac-fusion/nordac-fusion.jsp" TargetMode="External"/><Relationship Id="rId14" Type="http://schemas.openxmlformats.org/officeDocument/2006/relationships/hyperlink" Target="https://www.nord.com/en/home-uk.j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4D00C9-D59D-4E29-A018-BC231068D500}">
    <t:Anchor>
      <t:Comment id="1315600714"/>
    </t:Anchor>
    <t:History>
      <t:Event id="{315B6C61-DC29-4C2F-8EE2-369C59CBA50B}" time="2026-03-16T10:23:11.328Z">
        <t:Attribution userId="S::Joerg.Niermann@nord.com::207f75f7-9ae1-43a9-828f-2917a5d81a45" userProvider="AD" userName="Niermann, Joerg"/>
        <t:Anchor>
          <t:Comment id="1315600714"/>
        </t:Anchor>
        <t:Create/>
      </t:Event>
      <t:Event id="{247DB588-E429-48F9-B76C-8A3003358667}" time="2026-03-16T10:23:11.328Z">
        <t:Attribution userId="S::Joerg.Niermann@nord.com::207f75f7-9ae1-43a9-828f-2917a5d81a45" userProvider="AD" userName="Niermann, Joerg"/>
        <t:Anchor>
          <t:Comment id="1315600714"/>
        </t:Anchor>
        <t:Assign userId="S::Felix.Schmidt@nord.com::2891a2c2-f868-46c3-876d-597d34311692" userProvider="AD" userName="Schmidt, Felix"/>
      </t:Event>
      <t:Event id="{C50961AE-1387-4426-BFE1-0C4A1E7D333D}" time="2026-03-16T10:23:11.328Z">
        <t:Attribution userId="S::Joerg.Niermann@nord.com::207f75f7-9ae1-43a9-828f-2917a5d81a45" userProvider="AD" userName="Niermann, Joerg"/>
        <t:Anchor>
          <t:Comment id="1315600714"/>
        </t:Anchor>
        <t:SetTitle title="@Schmidt, Felix anbei finden Sie meinen Vorschlag für den Einstieg. Gruß Jörg Niermann"/>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984394-55D7-4109-97EE-3F7E1DC94AA2}">
  <ds:schemaRefs>
    <ds:schemaRef ds:uri="http://schemas.microsoft.com/sharepoint/v3/contenttype/forms"/>
  </ds:schemaRefs>
</ds:datastoreItem>
</file>

<file path=customXml/itemProps2.xml><?xml version="1.0" encoding="utf-8"?>
<ds:datastoreItem xmlns:ds="http://schemas.openxmlformats.org/officeDocument/2006/customXml" ds:itemID="{718ADD0C-A6E0-4F8A-B236-FA1A8CAC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F65CC-0475-4614-8756-AFD1F8845195}">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6941</Characters>
  <Application>Microsoft Office Word</Application>
  <DocSecurity>0</DocSecurity>
  <Lines>57</Lines>
  <Paragraphs>16</Paragraphs>
  <ScaleCrop>false</ScaleCrop>
  <Manager/>
  <Company/>
  <LinksUpToDate>false</LinksUpToDate>
  <CharactersWithSpaces>8026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Isabell Nemitz</cp:lastModifiedBy>
  <cp:revision>44</cp:revision>
  <dcterms:created xsi:type="dcterms:W3CDTF">2026-03-17T17:25:00Z</dcterms:created>
  <dcterms:modified xsi:type="dcterms:W3CDTF">2026-06-15T10:40:00Z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