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A9E32" w14:textId="77777777" w:rsidR="00B35E5F" w:rsidRPr="00B35E5F" w:rsidRDefault="00B35E5F" w:rsidP="00B35E5F">
      <w:pPr>
        <w:suppressAutoHyphens/>
        <w:spacing w:after="0" w:line="288" w:lineRule="auto"/>
        <w:jc w:val="right"/>
        <w:rPr>
          <w:rFonts w:ascii="Arial" w:hAnsi="Arial" w:cs="Arial"/>
        </w:rPr>
      </w:pPr>
    </w:p>
    <w:p w14:paraId="7C67023A" w14:textId="77777777" w:rsidR="00B35E5F" w:rsidRPr="00B35E5F" w:rsidRDefault="00B35E5F" w:rsidP="00B35E5F">
      <w:pPr>
        <w:suppressAutoHyphens/>
        <w:spacing w:after="0" w:line="288" w:lineRule="auto"/>
        <w:jc w:val="right"/>
        <w:rPr>
          <w:rFonts w:ascii="Arial" w:hAnsi="Arial" w:cs="Arial"/>
        </w:rPr>
      </w:pPr>
    </w:p>
    <w:p w14:paraId="463C3CA5" w14:textId="19F1EBEB" w:rsidR="00B35E5F" w:rsidRPr="00B35E5F" w:rsidRDefault="00B35E5F" w:rsidP="00B35E5F">
      <w:pPr>
        <w:suppressAutoHyphens/>
        <w:spacing w:after="0" w:line="288" w:lineRule="auto"/>
        <w:jc w:val="right"/>
        <w:rPr>
          <w:rFonts w:ascii="Arial" w:eastAsia="Arial" w:hAnsi="Arial" w:cs="Arial"/>
        </w:rPr>
      </w:pPr>
      <w:r w:rsidRPr="00B35E5F">
        <w:rPr>
          <w:rFonts w:ascii="Arial" w:hAnsi="Arial" w:cs="Arial"/>
        </w:rPr>
        <w:t xml:space="preserve">XX. </w:t>
      </w:r>
      <w:r w:rsidR="00552DA9">
        <w:rPr>
          <w:rFonts w:ascii="Arial" w:hAnsi="Arial" w:cs="Arial"/>
        </w:rPr>
        <w:t>Jun</w:t>
      </w:r>
      <w:r w:rsidRPr="00B35E5F">
        <w:rPr>
          <w:rFonts w:ascii="Arial" w:hAnsi="Arial" w:cs="Arial"/>
        </w:rPr>
        <w:t>i 202</w:t>
      </w:r>
      <w:r w:rsidR="00410FE9">
        <w:rPr>
          <w:rFonts w:ascii="Arial" w:hAnsi="Arial" w:cs="Arial"/>
        </w:rPr>
        <w:t>6</w:t>
      </w:r>
    </w:p>
    <w:p w14:paraId="425668EE" w14:textId="77777777" w:rsidR="00B35E5F" w:rsidRPr="00B35E5F" w:rsidRDefault="00B35E5F" w:rsidP="00B35E5F">
      <w:pPr>
        <w:suppressAutoHyphens/>
        <w:spacing w:after="0" w:line="288" w:lineRule="auto"/>
        <w:jc w:val="right"/>
        <w:rPr>
          <w:rFonts w:ascii="Arial" w:eastAsia="Arial" w:hAnsi="Arial" w:cs="Arial"/>
          <w:color w:val="005CAA"/>
          <w:u w:color="005CAA"/>
        </w:rPr>
      </w:pPr>
    </w:p>
    <w:p w14:paraId="28D5ED4D" w14:textId="77777777" w:rsidR="00B35E5F" w:rsidRPr="00B35E5F" w:rsidRDefault="00B35E5F" w:rsidP="00B35E5F">
      <w:pPr>
        <w:suppressAutoHyphens/>
        <w:spacing w:after="0" w:line="288" w:lineRule="auto"/>
        <w:jc w:val="right"/>
        <w:rPr>
          <w:rFonts w:ascii="Arial" w:eastAsia="Arial" w:hAnsi="Arial" w:cs="Arial"/>
          <w:color w:val="005CAA"/>
          <w:u w:color="005CAA"/>
        </w:rPr>
      </w:pPr>
    </w:p>
    <w:p w14:paraId="350A96F2" w14:textId="66B2B282" w:rsidR="00765309" w:rsidRPr="00FC3788" w:rsidRDefault="00262D30" w:rsidP="00841AED">
      <w:pPr>
        <w:suppressAutoHyphens/>
        <w:spacing w:after="0" w:line="288" w:lineRule="auto"/>
        <w:rPr>
          <w:rFonts w:ascii="Arial" w:eastAsia="Arial" w:hAnsi="Arial" w:cs="Arial"/>
          <w:color w:val="005CAA"/>
          <w:u w:color="005CAA"/>
        </w:rPr>
      </w:pPr>
      <w:r w:rsidRPr="00FC3788">
        <w:rPr>
          <w:rFonts w:ascii="Arial" w:hAnsi="Arial" w:cs="Arial"/>
          <w:color w:val="005CAA"/>
          <w:u w:color="005CAA"/>
        </w:rPr>
        <w:t>FSG Fernsteuergeräte</w:t>
      </w:r>
      <w:r w:rsidR="00ED2DF1" w:rsidRPr="00FC3788">
        <w:rPr>
          <w:rFonts w:ascii="Arial" w:hAnsi="Arial" w:cs="Arial"/>
          <w:color w:val="005CAA"/>
          <w:u w:color="005CAA"/>
        </w:rPr>
        <w:t xml:space="preserve"> </w:t>
      </w:r>
      <w:r w:rsidR="00410FE9">
        <w:rPr>
          <w:rFonts w:ascii="Arial" w:hAnsi="Arial" w:cs="Arial"/>
          <w:color w:val="005CAA"/>
          <w:u w:color="005CAA"/>
        </w:rPr>
        <w:t xml:space="preserve">ist Aussteller </w:t>
      </w:r>
      <w:r w:rsidR="00ED2DF1" w:rsidRPr="00FC3788">
        <w:rPr>
          <w:rFonts w:ascii="Arial" w:hAnsi="Arial" w:cs="Arial"/>
          <w:color w:val="005CAA"/>
          <w:u w:color="005CAA"/>
        </w:rPr>
        <w:t xml:space="preserve">auf der </w:t>
      </w:r>
      <w:r w:rsidR="00A42795" w:rsidRPr="00FC3788">
        <w:rPr>
          <w:rFonts w:ascii="Arial" w:hAnsi="Arial" w:cs="Arial"/>
          <w:color w:val="005CAA"/>
          <w:u w:color="005CAA"/>
        </w:rPr>
        <w:t>iVT Expo 202</w:t>
      </w:r>
      <w:r w:rsidR="00410FE9">
        <w:rPr>
          <w:rFonts w:ascii="Arial" w:hAnsi="Arial" w:cs="Arial"/>
          <w:color w:val="005CAA"/>
          <w:u w:color="005CAA"/>
        </w:rPr>
        <w:t>6</w:t>
      </w:r>
    </w:p>
    <w:p w14:paraId="25B6544A" w14:textId="20F017AB" w:rsidR="00765309" w:rsidRPr="00FC3788" w:rsidRDefault="00410FE9" w:rsidP="0056551A">
      <w:pPr>
        <w:suppressAutoHyphens/>
        <w:spacing w:after="0" w:line="288" w:lineRule="auto"/>
        <w:rPr>
          <w:rFonts w:ascii="Arial" w:eastAsia="Arial" w:hAnsi="Arial" w:cs="Arial"/>
          <w:b/>
          <w:bCs/>
          <w:color w:val="005CAA"/>
          <w:u w:color="005CAA"/>
        </w:rPr>
      </w:pPr>
      <w:r>
        <w:rPr>
          <w:rFonts w:ascii="Arial" w:hAnsi="Arial" w:cs="Arial"/>
          <w:b/>
          <w:bCs/>
          <w:color w:val="auto"/>
          <w:u w:color="005CAA"/>
        </w:rPr>
        <w:t>Neuheiten für Nutzfahrzeugtechnik</w:t>
      </w:r>
    </w:p>
    <w:p w14:paraId="6028E29C" w14:textId="77777777" w:rsidR="00D8670E" w:rsidRPr="00B35E5F" w:rsidRDefault="00D8670E" w:rsidP="00841AED">
      <w:pPr>
        <w:suppressAutoHyphens/>
        <w:spacing w:after="0" w:line="288" w:lineRule="auto"/>
        <w:jc w:val="both"/>
        <w:rPr>
          <w:rFonts w:ascii="Arial" w:hAnsi="Arial" w:cs="Arial"/>
        </w:rPr>
      </w:pPr>
    </w:p>
    <w:p w14:paraId="53A0F051" w14:textId="6BECA73A" w:rsidR="00C870F4" w:rsidRDefault="00C870F4" w:rsidP="000830EF">
      <w:pPr>
        <w:suppressAutoHyphens/>
        <w:spacing w:after="0" w:line="288" w:lineRule="auto"/>
        <w:jc w:val="both"/>
        <w:rPr>
          <w:rFonts w:ascii="Arial" w:hAnsi="Arial" w:cs="Arial"/>
          <w:b/>
          <w:bCs/>
          <w:color w:val="auto"/>
        </w:rPr>
      </w:pPr>
      <w:r>
        <w:rPr>
          <w:rFonts w:ascii="Arial" w:hAnsi="Arial" w:cs="Arial"/>
          <w:b/>
          <w:bCs/>
          <w:color w:val="auto"/>
        </w:rPr>
        <w:t>Bereits zum vierten Mal ist FSG a</w:t>
      </w:r>
      <w:r w:rsidR="000830EF">
        <w:rPr>
          <w:rFonts w:ascii="Arial" w:hAnsi="Arial" w:cs="Arial"/>
          <w:b/>
          <w:bCs/>
          <w:color w:val="auto"/>
        </w:rPr>
        <w:t>ls Aussteller a</w:t>
      </w:r>
      <w:r w:rsidR="000830EF" w:rsidRPr="00FC3788">
        <w:rPr>
          <w:rFonts w:ascii="Arial" w:hAnsi="Arial" w:cs="Arial"/>
          <w:b/>
          <w:bCs/>
          <w:color w:val="auto"/>
        </w:rPr>
        <w:t>uf der iVT Expo 202</w:t>
      </w:r>
      <w:r>
        <w:rPr>
          <w:rFonts w:ascii="Arial" w:hAnsi="Arial" w:cs="Arial"/>
          <w:b/>
          <w:bCs/>
          <w:color w:val="auto"/>
        </w:rPr>
        <w:t>6</w:t>
      </w:r>
      <w:r w:rsidR="000830EF" w:rsidRPr="00FC3788">
        <w:rPr>
          <w:rFonts w:ascii="Arial" w:hAnsi="Arial" w:cs="Arial"/>
          <w:b/>
          <w:bCs/>
          <w:color w:val="auto"/>
        </w:rPr>
        <w:t xml:space="preserve"> in Köln (</w:t>
      </w:r>
      <w:r>
        <w:rPr>
          <w:rFonts w:ascii="Arial" w:hAnsi="Arial" w:cs="Arial"/>
          <w:b/>
          <w:bCs/>
          <w:color w:val="auto"/>
        </w:rPr>
        <w:t>10</w:t>
      </w:r>
      <w:r w:rsidR="000830EF" w:rsidRPr="00FC3788">
        <w:rPr>
          <w:rFonts w:ascii="Arial" w:hAnsi="Arial" w:cs="Arial"/>
          <w:b/>
          <w:bCs/>
          <w:color w:val="auto"/>
        </w:rPr>
        <w:t xml:space="preserve">. und </w:t>
      </w:r>
      <w:r>
        <w:rPr>
          <w:rFonts w:ascii="Arial" w:hAnsi="Arial" w:cs="Arial"/>
          <w:b/>
          <w:bCs/>
          <w:color w:val="auto"/>
        </w:rPr>
        <w:t>11</w:t>
      </w:r>
      <w:r w:rsidR="000830EF" w:rsidRPr="00FC3788">
        <w:rPr>
          <w:rFonts w:ascii="Arial" w:hAnsi="Arial" w:cs="Arial"/>
          <w:b/>
          <w:bCs/>
          <w:color w:val="auto"/>
        </w:rPr>
        <w:t>. Juni)</w:t>
      </w:r>
      <w:r w:rsidR="000830EF">
        <w:rPr>
          <w:rFonts w:ascii="Arial" w:hAnsi="Arial" w:cs="Arial"/>
          <w:b/>
          <w:bCs/>
          <w:color w:val="auto"/>
        </w:rPr>
        <w:t xml:space="preserve"> </w:t>
      </w:r>
      <w:r>
        <w:rPr>
          <w:rFonts w:ascii="Arial" w:hAnsi="Arial" w:cs="Arial"/>
          <w:b/>
          <w:bCs/>
          <w:color w:val="auto"/>
        </w:rPr>
        <w:t xml:space="preserve">vertreten, der Fachmesse für </w:t>
      </w:r>
      <w:r w:rsidRPr="00C870F4">
        <w:rPr>
          <w:rFonts w:ascii="Arial" w:hAnsi="Arial" w:cs="Arial"/>
          <w:b/>
          <w:bCs/>
          <w:color w:val="auto"/>
        </w:rPr>
        <w:t>Industriefahrzeuge und Off-Highway-Ausrüstung</w:t>
      </w:r>
      <w:r>
        <w:rPr>
          <w:rFonts w:ascii="Arial" w:hAnsi="Arial" w:cs="Arial"/>
          <w:b/>
          <w:bCs/>
          <w:color w:val="auto"/>
        </w:rPr>
        <w:t xml:space="preserve">. Zu den Neuheiten, die FSG dort präsentiert, zählen die </w:t>
      </w:r>
      <w:r w:rsidR="00C43F92">
        <w:rPr>
          <w:rFonts w:ascii="Arial" w:hAnsi="Arial" w:cs="Arial"/>
          <w:b/>
          <w:bCs/>
          <w:color w:val="auto"/>
        </w:rPr>
        <w:t>zweite Generation des Lenkjoysticks LPR-3020, die Seilzuggeber der Familie SL00-R sowie SL-A und eine LED-Signalleuchte für den Betrieb autonomer Fahrzeuge und Maschinen.</w:t>
      </w:r>
    </w:p>
    <w:p w14:paraId="66102407" w14:textId="77777777" w:rsidR="000830EF" w:rsidRPr="00B35E5F" w:rsidRDefault="000830EF" w:rsidP="00841AED">
      <w:pPr>
        <w:suppressAutoHyphens/>
        <w:spacing w:after="0" w:line="288" w:lineRule="auto"/>
        <w:jc w:val="both"/>
        <w:rPr>
          <w:rFonts w:ascii="Arial" w:hAnsi="Arial" w:cs="Arial"/>
          <w:color w:val="auto"/>
        </w:rPr>
      </w:pPr>
    </w:p>
    <w:p w14:paraId="0C03E198" w14:textId="64158F62" w:rsidR="00BA5C15" w:rsidRDefault="00C870F4" w:rsidP="00C43F92">
      <w:pPr>
        <w:suppressAutoHyphens/>
        <w:spacing w:after="0" w:line="288" w:lineRule="auto"/>
        <w:jc w:val="both"/>
        <w:rPr>
          <w:rFonts w:ascii="Arial" w:hAnsi="Arial" w:cs="Arial"/>
          <w:color w:val="auto"/>
        </w:rPr>
      </w:pPr>
      <w:r>
        <w:rPr>
          <w:rFonts w:ascii="Arial" w:hAnsi="Arial" w:cs="Arial"/>
          <w:color w:val="auto"/>
        </w:rPr>
        <w:t xml:space="preserve">Messebesucher haben die Gelegenheit, </w:t>
      </w:r>
      <w:r w:rsidR="00C43F92">
        <w:rPr>
          <w:rFonts w:ascii="Arial" w:hAnsi="Arial" w:cs="Arial"/>
          <w:color w:val="auto"/>
        </w:rPr>
        <w:t xml:space="preserve">neben den genannten Messe-Highlights </w:t>
      </w:r>
      <w:r>
        <w:rPr>
          <w:rFonts w:ascii="Arial" w:hAnsi="Arial" w:cs="Arial"/>
          <w:color w:val="auto"/>
        </w:rPr>
        <w:t xml:space="preserve">das komplette Portfolio des Sensorik-Experten zu erleben. </w:t>
      </w:r>
      <w:r w:rsidR="00C43F92">
        <w:rPr>
          <w:rFonts w:ascii="Arial" w:hAnsi="Arial" w:cs="Arial"/>
          <w:color w:val="auto"/>
        </w:rPr>
        <w:t xml:space="preserve">Der FSG-Messestand ist in diesem Jahr </w:t>
      </w:r>
      <w:r w:rsidRPr="00C43F92">
        <w:rPr>
          <w:rFonts w:ascii="Arial" w:hAnsi="Arial" w:cs="Arial"/>
          <w:bCs/>
          <w:color w:val="auto"/>
        </w:rPr>
        <w:t xml:space="preserve">in Halle 1, Stand </w:t>
      </w:r>
      <w:r w:rsidR="4921493E" w:rsidRPr="00C43F92">
        <w:rPr>
          <w:rFonts w:ascii="Arial" w:hAnsi="Arial" w:cs="Arial"/>
          <w:bCs/>
          <w:color w:val="auto"/>
        </w:rPr>
        <w:t xml:space="preserve">Nr. </w:t>
      </w:r>
      <w:r w:rsidRPr="00C43F92">
        <w:rPr>
          <w:rFonts w:ascii="Arial" w:hAnsi="Arial" w:cs="Arial"/>
          <w:bCs/>
          <w:color w:val="auto"/>
        </w:rPr>
        <w:t>5110</w:t>
      </w:r>
      <w:r w:rsidR="39179403" w:rsidRPr="00C43F92">
        <w:rPr>
          <w:rFonts w:ascii="Arial" w:hAnsi="Arial" w:cs="Arial"/>
          <w:color w:val="auto"/>
        </w:rPr>
        <w:t xml:space="preserve"> </w:t>
      </w:r>
      <w:r w:rsidR="39179403" w:rsidRPr="10B21EDF">
        <w:rPr>
          <w:rFonts w:ascii="Arial" w:hAnsi="Arial" w:cs="Arial"/>
          <w:color w:val="auto"/>
        </w:rPr>
        <w:t xml:space="preserve">zu </w:t>
      </w:r>
      <w:r w:rsidR="00C43F92">
        <w:rPr>
          <w:rFonts w:ascii="Arial" w:hAnsi="Arial" w:cs="Arial"/>
          <w:color w:val="auto"/>
        </w:rPr>
        <w:t>finden.</w:t>
      </w:r>
    </w:p>
    <w:p w14:paraId="68DBFBFA" w14:textId="77777777" w:rsidR="00BA5C15" w:rsidRDefault="00BA5C15" w:rsidP="00841AED">
      <w:pPr>
        <w:suppressAutoHyphens/>
        <w:spacing w:after="0" w:line="288" w:lineRule="auto"/>
        <w:jc w:val="both"/>
        <w:rPr>
          <w:rFonts w:ascii="Arial" w:hAnsi="Arial" w:cs="Arial"/>
          <w:bCs/>
          <w:color w:val="auto"/>
        </w:rPr>
      </w:pPr>
    </w:p>
    <w:p w14:paraId="6E27796C" w14:textId="10E60D66" w:rsidR="00E00A7A" w:rsidRDefault="00BA5C15" w:rsidP="00841AED">
      <w:pPr>
        <w:suppressAutoHyphens/>
        <w:spacing w:after="0" w:line="288" w:lineRule="auto"/>
        <w:jc w:val="both"/>
        <w:rPr>
          <w:rFonts w:ascii="Arial" w:hAnsi="Arial" w:cs="Arial"/>
          <w:b/>
          <w:bCs/>
          <w:color w:val="auto"/>
        </w:rPr>
      </w:pPr>
      <w:r w:rsidRPr="00BA5C15">
        <w:rPr>
          <w:rFonts w:ascii="Arial" w:hAnsi="Arial" w:cs="Arial"/>
          <w:b/>
          <w:bCs/>
          <w:color w:val="auto"/>
        </w:rPr>
        <w:t>Lenkjoystick LPR-</w:t>
      </w:r>
      <w:r w:rsidR="00C43F92">
        <w:rPr>
          <w:rFonts w:ascii="Arial" w:hAnsi="Arial" w:cs="Arial"/>
          <w:b/>
          <w:bCs/>
          <w:color w:val="auto"/>
        </w:rPr>
        <w:t>3020 mit spürbaren Verbesserungen</w:t>
      </w:r>
    </w:p>
    <w:p w14:paraId="53597444" w14:textId="1BC4823A" w:rsidR="00C43F92" w:rsidRPr="00C43F92" w:rsidRDefault="00C43F92" w:rsidP="00C43F92">
      <w:pPr>
        <w:suppressAutoHyphens/>
        <w:spacing w:after="0" w:line="288" w:lineRule="auto"/>
        <w:rPr>
          <w:rFonts w:ascii="Arial" w:hAnsi="Arial" w:cs="Arial"/>
          <w:bCs/>
          <w:color w:val="auto"/>
        </w:rPr>
      </w:pPr>
      <w:r w:rsidRPr="00C43F92">
        <w:rPr>
          <w:rFonts w:ascii="Arial" w:hAnsi="Arial" w:cs="Arial"/>
          <w:bCs/>
          <w:color w:val="auto"/>
        </w:rPr>
        <w:t xml:space="preserve">In die zweite Generation des Lenkjoysticks hat FSG einige Verbesserungsvorschläge von Kunden einfließen lassen. Augenfälligste Änderung ist das weniger voluminöse Gehäuse, das mehr als 60 % kleiner ausfällt als noch beim LPR-2515. Rückmeldewinkel und Auslenkungswinkel sind jeweils um 5 Grad erhöht, und das Betriebsgeräusch konnte hörbar verringert werden. </w:t>
      </w:r>
      <w:r>
        <w:rPr>
          <w:rFonts w:ascii="Arial" w:hAnsi="Arial" w:cs="Arial"/>
          <w:bCs/>
          <w:color w:val="auto"/>
        </w:rPr>
        <w:t>Mit dem Lenkjoystick L</w:t>
      </w:r>
      <w:r w:rsidRPr="00C43F92">
        <w:rPr>
          <w:rFonts w:ascii="Arial" w:hAnsi="Arial" w:cs="Arial"/>
          <w:bCs/>
          <w:color w:val="auto"/>
        </w:rPr>
        <w:t>PR-3020</w:t>
      </w:r>
      <w:r>
        <w:rPr>
          <w:rFonts w:ascii="Arial" w:hAnsi="Arial" w:cs="Arial"/>
          <w:bCs/>
          <w:color w:val="auto"/>
        </w:rPr>
        <w:t xml:space="preserve"> können Sonderfahrzeuge sowie </w:t>
      </w:r>
      <w:r w:rsidRPr="00C43F92">
        <w:rPr>
          <w:rFonts w:ascii="Arial" w:hAnsi="Arial" w:cs="Arial"/>
          <w:bCs/>
          <w:color w:val="auto"/>
        </w:rPr>
        <w:t>Lan</w:t>
      </w:r>
      <w:r>
        <w:rPr>
          <w:rFonts w:ascii="Arial" w:hAnsi="Arial" w:cs="Arial"/>
          <w:bCs/>
          <w:color w:val="auto"/>
        </w:rPr>
        <w:t>d</w:t>
      </w:r>
      <w:r w:rsidRPr="00C43F92">
        <w:rPr>
          <w:rFonts w:ascii="Arial" w:hAnsi="Arial" w:cs="Arial"/>
          <w:bCs/>
          <w:color w:val="auto"/>
        </w:rPr>
        <w:t xml:space="preserve">maschinen auf eine Weise </w:t>
      </w:r>
      <w:r>
        <w:rPr>
          <w:rFonts w:ascii="Arial" w:hAnsi="Arial" w:cs="Arial"/>
          <w:bCs/>
          <w:color w:val="auto"/>
        </w:rPr>
        <w:t>ge</w:t>
      </w:r>
      <w:r w:rsidRPr="00C43F92">
        <w:rPr>
          <w:rFonts w:ascii="Arial" w:hAnsi="Arial" w:cs="Arial"/>
          <w:bCs/>
          <w:color w:val="auto"/>
        </w:rPr>
        <w:t>steuer</w:t>
      </w:r>
      <w:r>
        <w:rPr>
          <w:rFonts w:ascii="Arial" w:hAnsi="Arial" w:cs="Arial"/>
          <w:bCs/>
          <w:color w:val="auto"/>
        </w:rPr>
        <w:t>t werde</w:t>
      </w:r>
      <w:r w:rsidRPr="00C43F92">
        <w:rPr>
          <w:rFonts w:ascii="Arial" w:hAnsi="Arial" w:cs="Arial"/>
          <w:bCs/>
          <w:color w:val="auto"/>
        </w:rPr>
        <w:t>n, die gegenüber klassischen Lenkrädern zahlreiche Vorteile bringt</w:t>
      </w:r>
      <w:r>
        <w:rPr>
          <w:rFonts w:ascii="Arial" w:hAnsi="Arial" w:cs="Arial"/>
          <w:bCs/>
          <w:color w:val="auto"/>
        </w:rPr>
        <w:t>. Dazu zählen die verbesserte Ergonomie sowie die haptische Rückmeldung per Aktor im Griff, die Fahrzeugführer dabei unterstützt, ihr Fahrzeug sicherer zu steuern.</w:t>
      </w:r>
    </w:p>
    <w:p w14:paraId="22B3F0F5" w14:textId="4BD243AE" w:rsidR="00BA5C15" w:rsidRDefault="00BA5C15" w:rsidP="00C43F92">
      <w:pPr>
        <w:suppressAutoHyphens/>
        <w:spacing w:after="0" w:line="288" w:lineRule="auto"/>
        <w:jc w:val="both"/>
        <w:rPr>
          <w:rFonts w:ascii="Arial" w:hAnsi="Arial" w:cs="Arial"/>
          <w:bCs/>
          <w:color w:val="auto"/>
        </w:rPr>
      </w:pPr>
    </w:p>
    <w:p w14:paraId="58201AFE" w14:textId="77777777" w:rsidR="00C43F92" w:rsidRPr="001947F2" w:rsidRDefault="00C43F92" w:rsidP="00C43F92">
      <w:pPr>
        <w:pStyle w:val="StandardWeb"/>
        <w:shd w:val="clear" w:color="auto" w:fill="FFFFFF" w:themeFill="background1"/>
        <w:spacing w:line="276" w:lineRule="auto"/>
        <w:jc w:val="both"/>
        <w:rPr>
          <w:rFonts w:ascii="Arial" w:eastAsiaTheme="minorEastAsia" w:hAnsi="Arial" w:cs="Arial"/>
          <w:b/>
          <w:bCs/>
          <w:color w:val="auto"/>
          <w:kern w:val="2"/>
          <w:sz w:val="22"/>
          <w:szCs w:val="22"/>
          <w:bdr w:val="none" w:sz="0" w:space="0" w:color="auto"/>
          <w:lang w:eastAsia="zh-CN"/>
          <w14:textOutline w14:w="0" w14:cap="rnd" w14:cmpd="sng" w14:algn="ctr">
            <w14:noFill/>
            <w14:prstDash w14:val="solid"/>
            <w14:bevel/>
          </w14:textOutline>
          <w14:ligatures w14:val="standardContextual"/>
        </w:rPr>
      </w:pPr>
      <w:r w:rsidRPr="001947F2">
        <w:rPr>
          <w:rFonts w:ascii="Arial" w:eastAsiaTheme="minorEastAsia" w:hAnsi="Arial" w:cs="Arial"/>
          <w:b/>
          <w:bCs/>
          <w:color w:val="auto"/>
          <w:kern w:val="2"/>
          <w:sz w:val="22"/>
          <w:szCs w:val="22"/>
          <w:bdr w:val="none" w:sz="0" w:space="0" w:color="auto"/>
          <w:lang w:eastAsia="zh-CN"/>
          <w14:textOutline w14:w="0" w14:cap="rnd" w14:cmpd="sng" w14:algn="ctr">
            <w14:noFill/>
            <w14:prstDash w14:val="solid"/>
            <w14:bevel/>
          </w14:textOutline>
          <w14:ligatures w14:val="standardContextual"/>
        </w:rPr>
        <w:t>LED-Signalleuchte für autonome Fahrzeuge</w:t>
      </w:r>
    </w:p>
    <w:p w14:paraId="4202A145" w14:textId="307D0DE1" w:rsidR="00C43F92" w:rsidRPr="001947F2" w:rsidRDefault="00C43F92" w:rsidP="003E3069">
      <w:pPr>
        <w:pStyle w:val="StandardWeb"/>
        <w:shd w:val="clear" w:color="auto" w:fill="FFFFFF" w:themeFill="background1"/>
        <w:spacing w:line="276" w:lineRule="auto"/>
        <w:jc w:val="both"/>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pP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Mit der LED-Signalleuchte </w:t>
      </w:r>
      <w:r w:rsidRPr="001947F2">
        <w:rPr>
          <w:rFonts w:ascii="Arial" w:eastAsiaTheme="minorEastAsia" w:hAnsi="Arial" w:cs="Arial"/>
          <w:b/>
          <w:bCs/>
          <w:color w:val="auto"/>
          <w:kern w:val="2"/>
          <w:sz w:val="22"/>
          <w:szCs w:val="22"/>
          <w:bdr w:val="none" w:sz="0" w:space="0" w:color="auto"/>
          <w:lang w:eastAsia="zh-CN"/>
          <w14:textOutline w14:w="0" w14:cap="rnd" w14:cmpd="sng" w14:algn="ctr">
            <w14:noFill/>
            <w14:prstDash w14:val="solid"/>
            <w14:bevel/>
          </w14:textOutline>
          <w14:ligatures w14:val="standardContextual"/>
        </w:rPr>
        <w:t>SG-OA-Z-CAN-GS80</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w:t>
      </w:r>
      <w:r>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reagiert</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FSG auf die steigende Nachfrage nach zuverlässigen Signalgebern, die den Betrieb autonomer Maschinen und Fahrzeugen sicher machen. Über die CAN-Bus-Schnittstelle integriert sich das Gerät nahtlos in die Fahrzeugelektronik. Der Signalgeber erzeugt optische und akustische Warnsignale, die individuell anpassbar sind. Die Besonderheit: Der Lautsprecher gibt statt Tönen gespeicherte Audio-Dateien ab</w:t>
      </w:r>
      <w:r w:rsidR="003E3069">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damit </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sind differenzierte, individuelle Warnmeldungen im Kontext autonomer Prozesse möglich.</w:t>
      </w:r>
      <w:r>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w:t>
      </w:r>
      <w:r w:rsidR="00051853">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Weitere Merkmale</w:t>
      </w:r>
      <w:r w:rsidR="003E3069">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w:t>
      </w:r>
      <w:r w:rsidR="00051853">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d</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ie robuste Bauweise (Schutzklasse IP66)</w:t>
      </w:r>
      <w:r w:rsidR="00051853">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sowie </w:t>
      </w:r>
      <w:r w:rsidR="003E3069">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die </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hohe Lichtleistung</w:t>
      </w:r>
      <w:r w:rsidR="00051853">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orientiert an </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an ECE-R65 (Straßenzulassung)</w:t>
      </w:r>
      <w:r w:rsidR="003E3069">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 – für </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Sichtbarkeit auch bei Tageslicht und </w:t>
      </w:r>
      <w:r w:rsidR="003E3069">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 xml:space="preserve">auf </w:t>
      </w:r>
      <w:r w:rsidRPr="001947F2">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t>große Entfernung.</w:t>
      </w:r>
    </w:p>
    <w:p w14:paraId="3CC0A969" w14:textId="77777777" w:rsidR="00C43F92" w:rsidRPr="001947F2" w:rsidRDefault="00C43F92" w:rsidP="00C43F92">
      <w:pPr>
        <w:pStyle w:val="StandardWeb"/>
        <w:shd w:val="clear" w:color="auto" w:fill="FFFFFF" w:themeFill="background1"/>
        <w:spacing w:line="276" w:lineRule="auto"/>
        <w:jc w:val="both"/>
        <w:rPr>
          <w:rFonts w:ascii="Arial" w:eastAsiaTheme="minorEastAsia" w:hAnsi="Arial" w:cs="Arial"/>
          <w:bCs/>
          <w:color w:val="auto"/>
          <w:kern w:val="2"/>
          <w:sz w:val="22"/>
          <w:szCs w:val="22"/>
          <w:bdr w:val="none" w:sz="0" w:space="0" w:color="auto"/>
          <w:lang w:eastAsia="zh-CN"/>
          <w14:textOutline w14:w="0" w14:cap="rnd" w14:cmpd="sng" w14:algn="ctr">
            <w14:noFill/>
            <w14:prstDash w14:val="solid"/>
            <w14:bevel/>
          </w14:textOutline>
          <w14:ligatures w14:val="standardContextual"/>
        </w:rPr>
      </w:pPr>
    </w:p>
    <w:p w14:paraId="7AEF9F36" w14:textId="1125AD44" w:rsidR="00BA5C15" w:rsidRPr="006942DF" w:rsidRDefault="006942DF" w:rsidP="00841AED">
      <w:pPr>
        <w:suppressAutoHyphens/>
        <w:spacing w:after="0" w:line="288" w:lineRule="auto"/>
        <w:jc w:val="both"/>
        <w:rPr>
          <w:rFonts w:ascii="Arial" w:hAnsi="Arial" w:cs="Arial"/>
          <w:b/>
          <w:bCs/>
          <w:color w:val="auto"/>
        </w:rPr>
      </w:pPr>
      <w:r w:rsidRPr="006942DF">
        <w:rPr>
          <w:rFonts w:ascii="Arial" w:hAnsi="Arial" w:cs="Arial"/>
          <w:b/>
          <w:bCs/>
          <w:color w:val="auto"/>
        </w:rPr>
        <w:t>Seilzugsensor</w:t>
      </w:r>
      <w:r w:rsidR="00051853">
        <w:rPr>
          <w:rFonts w:ascii="Arial" w:hAnsi="Arial" w:cs="Arial"/>
          <w:b/>
          <w:bCs/>
          <w:color w:val="auto"/>
        </w:rPr>
        <w:t>en</w:t>
      </w:r>
      <w:r w:rsidRPr="006942DF">
        <w:rPr>
          <w:rFonts w:ascii="Arial" w:hAnsi="Arial" w:cs="Arial"/>
          <w:b/>
          <w:bCs/>
          <w:color w:val="auto"/>
        </w:rPr>
        <w:t xml:space="preserve"> SL00-R</w:t>
      </w:r>
      <w:r w:rsidR="00051853">
        <w:rPr>
          <w:rFonts w:ascii="Arial" w:hAnsi="Arial" w:cs="Arial"/>
          <w:b/>
          <w:bCs/>
          <w:color w:val="auto"/>
        </w:rPr>
        <w:t xml:space="preserve"> mit zweiter Baugröße</w:t>
      </w:r>
    </w:p>
    <w:p w14:paraId="6625D393" w14:textId="488A3BD1" w:rsidR="00051853" w:rsidRPr="00051853" w:rsidRDefault="00051853" w:rsidP="00051853">
      <w:pPr>
        <w:suppressAutoHyphens/>
        <w:spacing w:after="0" w:line="288" w:lineRule="auto"/>
        <w:rPr>
          <w:rFonts w:ascii="Arial" w:hAnsi="Arial" w:cs="Arial"/>
          <w:color w:val="auto"/>
        </w:rPr>
      </w:pPr>
      <w:r w:rsidRPr="00051853">
        <w:rPr>
          <w:rFonts w:ascii="Arial" w:hAnsi="Arial" w:cs="Arial"/>
          <w:color w:val="auto"/>
        </w:rPr>
        <w:t xml:space="preserve">Nach dem Markterfolg des Seilzugsensors SL00-R-GS80 hat FSG sein Produktportfolio kompakter Längenmesstechnik um eine zweite Baugröße erweitert. </w:t>
      </w:r>
      <w:r>
        <w:rPr>
          <w:rFonts w:ascii="Arial" w:hAnsi="Arial" w:cs="Arial"/>
          <w:color w:val="auto"/>
        </w:rPr>
        <w:t xml:space="preserve">Damit stehen </w:t>
      </w:r>
      <w:r>
        <w:rPr>
          <w:rFonts w:ascii="Arial" w:hAnsi="Arial" w:cs="Arial"/>
          <w:color w:val="auto"/>
        </w:rPr>
        <w:lastRenderedPageBreak/>
        <w:t xml:space="preserve">Kunden Varianten mit Messlängen bis 3 sowie bis 7 Meter zur Verfügung. </w:t>
      </w:r>
      <w:r w:rsidRPr="00051853">
        <w:rPr>
          <w:rFonts w:ascii="Arial" w:hAnsi="Arial" w:cs="Arial"/>
          <w:color w:val="auto"/>
        </w:rPr>
        <w:t xml:space="preserve">Die robust gebauten Geräte eignen sich für den Einsatz im Außenbereich, auch unter rauen Bedingungen liefern sie präzise Messdaten. Typische Anwendungen finden sich in Mobilkränen, Forstfahrzeugen und -maschinen, in der Agrartechnik sowie im Schienenverkehr. </w:t>
      </w:r>
      <w:r>
        <w:rPr>
          <w:rFonts w:ascii="Arial" w:hAnsi="Arial" w:cs="Arial"/>
          <w:color w:val="auto"/>
        </w:rPr>
        <w:t>Alleinstellungsmerkmal der Baureihe SL00-R ist ihre hohe Flexibilität</w:t>
      </w:r>
      <w:r w:rsidRPr="00051853">
        <w:rPr>
          <w:rFonts w:ascii="Arial" w:hAnsi="Arial" w:cs="Arial"/>
          <w:color w:val="auto"/>
        </w:rPr>
        <w:t>: Die optionale Montage eines Drehgebers ist auf beiden Seiten des Gehäuses möglich, der Seilabzug kann je nach Bedarf links oder rechts ausgerichtet werden. Per 360°-Umlenkrolle (optionales Zubehör) lässt sich das Seil in jede gewünschte Richtung führen.</w:t>
      </w:r>
    </w:p>
    <w:p w14:paraId="5ECCDE6D" w14:textId="77777777" w:rsidR="00861B90" w:rsidRDefault="00861B90" w:rsidP="00841AED">
      <w:pPr>
        <w:suppressAutoHyphens/>
        <w:spacing w:after="0" w:line="288" w:lineRule="auto"/>
        <w:jc w:val="both"/>
        <w:rPr>
          <w:rFonts w:ascii="Arial" w:hAnsi="Arial" w:cs="Arial"/>
        </w:rPr>
      </w:pPr>
    </w:p>
    <w:p w14:paraId="4C5DC687" w14:textId="5C463C4B" w:rsidR="00FC3788" w:rsidRPr="00FC3788" w:rsidRDefault="00051853" w:rsidP="00841AED">
      <w:pPr>
        <w:suppressAutoHyphens/>
        <w:spacing w:after="0" w:line="288" w:lineRule="auto"/>
        <w:jc w:val="both"/>
        <w:rPr>
          <w:rFonts w:ascii="Arial" w:hAnsi="Arial" w:cs="Arial"/>
          <w:b/>
        </w:rPr>
      </w:pPr>
      <w:r>
        <w:rPr>
          <w:rFonts w:ascii="Arial" w:hAnsi="Arial" w:cs="Arial"/>
          <w:b/>
        </w:rPr>
        <w:t>Seilzugsensor-Serie SL-A</w:t>
      </w:r>
    </w:p>
    <w:p w14:paraId="4300929C" w14:textId="2A1FA802" w:rsidR="00FD53B2" w:rsidRDefault="00051853" w:rsidP="00051853">
      <w:pPr>
        <w:suppressAutoHyphens/>
        <w:spacing w:after="0" w:line="288" w:lineRule="auto"/>
        <w:rPr>
          <w:rFonts w:ascii="Arial" w:hAnsi="Arial" w:cs="Arial"/>
        </w:rPr>
      </w:pPr>
      <w:r w:rsidRPr="00051853">
        <w:rPr>
          <w:rFonts w:ascii="Arial" w:hAnsi="Arial" w:cs="Arial"/>
        </w:rPr>
        <w:t>Mit der SL-A-Serie greift FSG ein bewährtes Konstruktionsprinzip im Bereich der Seilzugsensoren auf und führt es in einer optimierten Form fort. Neu ist die konstruktive Umsetzung, die eine hohe Messgenauigkeit und Wiederholstabilität über den gesamten Messbereich ermöglicht. Im Ergebnis bringen die Geräte der Serie SL-A Präzision, die typisch hohe FSG-Qualität und Wirtschaftlichkeit in Einklang.</w:t>
      </w:r>
      <w:r>
        <w:rPr>
          <w:rFonts w:ascii="Arial" w:hAnsi="Arial" w:cs="Arial"/>
        </w:rPr>
        <w:t xml:space="preserve"> </w:t>
      </w:r>
      <w:r w:rsidRPr="00051853">
        <w:rPr>
          <w:rFonts w:ascii="Arial" w:hAnsi="Arial" w:cs="Arial"/>
        </w:rPr>
        <w:t>Einsatzbereiche der Serie SL-A finden sich im allgemeinen Maschinen- und Anlagenbau, bei mobilen Arbeitsmaschinen, Automatisierungs- und Hebesystemen. Sie ist vor allem interessant für OEM-Kunden, die für die Serienfertigung großen Wert auf kompakte Bauweise und Präzision legen und dabei eine kostengünstige Lösung wünschen.</w:t>
      </w:r>
    </w:p>
    <w:p w14:paraId="2934045B" w14:textId="77777777" w:rsidR="00051853" w:rsidRPr="00051853" w:rsidRDefault="00051853" w:rsidP="00051853">
      <w:pPr>
        <w:suppressAutoHyphens/>
        <w:spacing w:after="0" w:line="288" w:lineRule="auto"/>
        <w:rPr>
          <w:rFonts w:ascii="Arial" w:hAnsi="Arial" w:cs="Arial"/>
        </w:rPr>
      </w:pPr>
    </w:p>
    <w:p w14:paraId="5912775A" w14:textId="1F3D5AD6" w:rsidR="00765309" w:rsidRPr="00C870F4" w:rsidRDefault="000757D2" w:rsidP="00841AED">
      <w:pPr>
        <w:suppressAutoHyphens/>
        <w:spacing w:after="0" w:line="288" w:lineRule="auto"/>
        <w:jc w:val="both"/>
        <w:rPr>
          <w:rFonts w:ascii="Arial" w:hAnsi="Arial"/>
          <w:b/>
        </w:rPr>
      </w:pPr>
      <w:r>
        <w:rPr>
          <w:rFonts w:ascii="Arial" w:hAnsi="Arial"/>
        </w:rPr>
        <w:t xml:space="preserve">Das FSG-Team freut sich darauf, </w:t>
      </w:r>
      <w:r w:rsidR="00C353D7">
        <w:rPr>
          <w:rFonts w:ascii="Arial" w:hAnsi="Arial"/>
        </w:rPr>
        <w:t xml:space="preserve">einmal mehr </w:t>
      </w:r>
      <w:r>
        <w:rPr>
          <w:rFonts w:ascii="Arial" w:hAnsi="Arial"/>
        </w:rPr>
        <w:t>persönlich mit Partnern, Kunden und Inter</w:t>
      </w:r>
      <w:r w:rsidR="00042DFA">
        <w:rPr>
          <w:rFonts w:ascii="Arial" w:hAnsi="Arial"/>
        </w:rPr>
        <w:t>e</w:t>
      </w:r>
      <w:r>
        <w:rPr>
          <w:rFonts w:ascii="Arial" w:hAnsi="Arial"/>
        </w:rPr>
        <w:t>ssierten ins Gespräch zu kommen</w:t>
      </w:r>
      <w:r w:rsidR="00712D45">
        <w:rPr>
          <w:rFonts w:ascii="Arial" w:hAnsi="Arial"/>
        </w:rPr>
        <w:t xml:space="preserve"> und das </w:t>
      </w:r>
      <w:r w:rsidR="00C353D7">
        <w:rPr>
          <w:rFonts w:ascii="Arial" w:hAnsi="Arial"/>
        </w:rPr>
        <w:t xml:space="preserve">aktuelle Produktportfolio </w:t>
      </w:r>
      <w:r w:rsidR="00712D45">
        <w:rPr>
          <w:rFonts w:ascii="Arial" w:hAnsi="Arial"/>
        </w:rPr>
        <w:t xml:space="preserve">zu </w:t>
      </w:r>
      <w:r w:rsidR="00C353D7">
        <w:rPr>
          <w:rFonts w:ascii="Arial" w:hAnsi="Arial"/>
        </w:rPr>
        <w:t xml:space="preserve">präsentieren. </w:t>
      </w:r>
      <w:r w:rsidR="00C870F4" w:rsidRPr="00C870F4">
        <w:rPr>
          <w:rFonts w:ascii="Arial" w:hAnsi="Arial"/>
        </w:rPr>
        <w:t>Besuchen Sie FSG auf der iVT Expo in Köln am 10. und 11. Juni 2026, Halle 1, Stand 5110</w:t>
      </w:r>
      <w:r w:rsidR="00C353D7">
        <w:rPr>
          <w:rFonts w:ascii="Arial" w:hAnsi="Arial"/>
        </w:rPr>
        <w:t>.</w:t>
      </w:r>
    </w:p>
    <w:p w14:paraId="3479A1B8" w14:textId="77777777" w:rsidR="000757D2" w:rsidRDefault="000757D2" w:rsidP="000757D2">
      <w:pPr>
        <w:suppressAutoHyphens/>
        <w:spacing w:after="0" w:line="288" w:lineRule="auto"/>
        <w:jc w:val="both"/>
        <w:rPr>
          <w:rFonts w:ascii="Arial" w:eastAsia="Arial" w:hAnsi="Arial" w:cs="Arial"/>
        </w:rPr>
      </w:pPr>
    </w:p>
    <w:p w14:paraId="393DEA82" w14:textId="3E80B2E7" w:rsidR="00765309" w:rsidRPr="00BA1242" w:rsidRDefault="004B7BC1">
      <w:pPr>
        <w:suppressAutoHyphens/>
        <w:spacing w:after="0" w:line="288" w:lineRule="auto"/>
        <w:jc w:val="both"/>
        <w:rPr>
          <w:rFonts w:ascii="Arial" w:eastAsia="Arial" w:hAnsi="Arial" w:cs="Arial"/>
          <w:i/>
          <w:iCs/>
        </w:rPr>
      </w:pPr>
      <w:r w:rsidRPr="00BA1242">
        <w:rPr>
          <w:rFonts w:ascii="Arial" w:hAnsi="Arial"/>
          <w:i/>
          <w:iCs/>
        </w:rPr>
        <w:t>(</w:t>
      </w:r>
      <w:r w:rsidR="00346751">
        <w:rPr>
          <w:rFonts w:ascii="Arial" w:hAnsi="Arial"/>
          <w:i/>
          <w:iCs/>
        </w:rPr>
        <w:t>3</w:t>
      </w:r>
      <w:r w:rsidR="00FC3788">
        <w:rPr>
          <w:rFonts w:ascii="Arial" w:hAnsi="Arial"/>
          <w:i/>
          <w:iCs/>
        </w:rPr>
        <w:t>.</w:t>
      </w:r>
      <w:r w:rsidR="00F651ED">
        <w:rPr>
          <w:rFonts w:ascii="Arial" w:hAnsi="Arial"/>
          <w:i/>
          <w:iCs/>
        </w:rPr>
        <w:t>986</w:t>
      </w:r>
      <w:r w:rsidRPr="00BA1242">
        <w:rPr>
          <w:rFonts w:ascii="Arial" w:hAnsi="Arial"/>
          <w:i/>
          <w:iCs/>
        </w:rPr>
        <w:t xml:space="preserve"> Zeichen inkl. Leerzeichen)</w:t>
      </w:r>
    </w:p>
    <w:p w14:paraId="175A4ED4" w14:textId="77777777" w:rsidR="00765309" w:rsidRDefault="00765309">
      <w:pPr>
        <w:suppressAutoHyphens/>
        <w:spacing w:after="0" w:line="288" w:lineRule="auto"/>
        <w:jc w:val="both"/>
        <w:rPr>
          <w:rFonts w:ascii="Arial" w:eastAsia="Arial" w:hAnsi="Arial" w:cs="Arial"/>
        </w:rPr>
      </w:pPr>
    </w:p>
    <w:p w14:paraId="7E8EC712" w14:textId="77777777" w:rsidR="00765309" w:rsidRDefault="00765309">
      <w:pPr>
        <w:suppressAutoHyphens/>
        <w:spacing w:after="0" w:line="288" w:lineRule="auto"/>
        <w:jc w:val="both"/>
        <w:rPr>
          <w:rFonts w:ascii="Arial" w:eastAsia="Arial" w:hAnsi="Arial" w:cs="Arial"/>
        </w:rPr>
      </w:pPr>
    </w:p>
    <w:p w14:paraId="4677F640" w14:textId="77777777" w:rsidR="00765309" w:rsidRDefault="004B7BC1">
      <w:pPr>
        <w:pStyle w:val="Default"/>
        <w:suppressAutoHyphens/>
        <w:spacing w:line="288" w:lineRule="auto"/>
        <w:rPr>
          <w:i/>
          <w:iCs/>
          <w:color w:val="005CAA"/>
          <w:sz w:val="22"/>
          <w:szCs w:val="22"/>
          <w:u w:color="005CAA"/>
        </w:rPr>
      </w:pPr>
      <w:r>
        <w:rPr>
          <w:b/>
          <w:bCs/>
          <w:i/>
          <w:iCs/>
          <w:color w:val="005CAA"/>
          <w:sz w:val="22"/>
          <w:szCs w:val="22"/>
          <w:u w:color="005CAA"/>
        </w:rPr>
        <w:t xml:space="preserve">Über die </w:t>
      </w:r>
      <w:r>
        <w:rPr>
          <w:b/>
          <w:bCs/>
          <w:i/>
          <w:iCs/>
          <w:color w:val="0070C0"/>
          <w:u w:color="0070C0"/>
        </w:rPr>
        <w:t>FERNSTEUERGERÄTE Kurt Oelsch GmbH</w:t>
      </w:r>
    </w:p>
    <w:p w14:paraId="032EC0B5" w14:textId="76FAB8AC" w:rsidR="00765309" w:rsidRDefault="00FD4AA2">
      <w:pPr>
        <w:suppressAutoHyphens/>
        <w:spacing w:after="0" w:line="288" w:lineRule="auto"/>
        <w:jc w:val="both"/>
        <w:rPr>
          <w:rFonts w:ascii="Arial" w:eastAsia="Arial" w:hAnsi="Arial" w:cs="Arial"/>
        </w:rPr>
      </w:pPr>
      <w:r w:rsidRPr="00FD4AA2">
        <w:rPr>
          <w:rFonts w:ascii="Arial" w:hAnsi="Arial"/>
          <w:i/>
          <w:iCs/>
        </w:rPr>
        <w:t>FSG 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Zernsdorf und Kablow in Brandenburg und in Heppenheim (Hessen). FSG Fernsteuergeräte 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739FCEEA" w14:textId="77777777" w:rsidR="00B35E5F" w:rsidRDefault="00B35E5F">
      <w:pPr>
        <w:suppressAutoHyphens/>
        <w:spacing w:after="0" w:line="288" w:lineRule="auto"/>
        <w:rPr>
          <w:rFonts w:ascii="Arial" w:eastAsia="Arial" w:hAnsi="Arial" w:cs="Arial"/>
        </w:rPr>
      </w:pPr>
    </w:p>
    <w:p w14:paraId="24D2B5EE" w14:textId="77777777" w:rsidR="003A4570" w:rsidRDefault="00935DF5">
      <w:pPr>
        <w:rPr>
          <w:rFonts w:ascii="Arial Unicode MS" w:eastAsia="Arial Unicode MS" w:hAnsi="Arial Unicode MS" w:cs="Arial Unicode MS"/>
          <w:color w:val="auto"/>
        </w:rPr>
      </w:pPr>
      <w:r w:rsidRPr="00935DF5">
        <w:rPr>
          <w:rFonts w:ascii="Arial Unicode MS" w:eastAsia="Arial Unicode MS" w:hAnsi="Arial Unicode MS" w:cs="Arial Unicode MS"/>
          <w:color w:val="auto"/>
        </w:rPr>
        <w:t>(746 Zeichen inkl. Leerzeichen)</w:t>
      </w:r>
    </w:p>
    <w:p w14:paraId="429A2F1F" w14:textId="36396AFE" w:rsidR="003A4570" w:rsidRDefault="003A4570">
      <w:pPr>
        <w:spacing w:after="0" w:line="240" w:lineRule="auto"/>
        <w:rPr>
          <w:rFonts w:ascii="Arial" w:eastAsia="Arial Unicode MS" w:hAnsi="Arial" w:cs="Arial"/>
          <w:color w:val="auto"/>
        </w:rPr>
      </w:pPr>
    </w:p>
    <w:p w14:paraId="112D308F" w14:textId="77777777" w:rsidR="00B35E5F" w:rsidRDefault="00B35E5F">
      <w:pPr>
        <w:spacing w:after="0" w:line="240" w:lineRule="auto"/>
        <w:rPr>
          <w:rFonts w:ascii="Arial" w:eastAsia="Arial Unicode MS" w:hAnsi="Arial" w:cs="Arial"/>
          <w:color w:val="auto"/>
        </w:rPr>
      </w:pPr>
    </w:p>
    <w:p w14:paraId="33B50D58" w14:textId="77777777" w:rsidR="00B35E5F" w:rsidRDefault="00B35E5F" w:rsidP="003D38EB">
      <w:pPr>
        <w:rPr>
          <w:rFonts w:ascii="Arial" w:hAnsi="Arial"/>
          <w:b/>
          <w:bCs/>
          <w:color w:val="005CAA"/>
          <w:u w:color="005CAA"/>
        </w:rPr>
      </w:pPr>
    </w:p>
    <w:p w14:paraId="300E92ED" w14:textId="0DACA7FB" w:rsidR="00765309" w:rsidRDefault="004B7BC1" w:rsidP="003D38EB">
      <w:pPr>
        <w:rPr>
          <w:rFonts w:ascii="Arial" w:eastAsia="Arial" w:hAnsi="Arial" w:cs="Arial"/>
          <w:b/>
          <w:bCs/>
          <w:color w:val="005CAA"/>
          <w:u w:color="005CAA"/>
        </w:rPr>
      </w:pPr>
      <w:r>
        <w:rPr>
          <w:rFonts w:ascii="Arial" w:hAnsi="Arial"/>
          <w:b/>
          <w:bCs/>
          <w:color w:val="005CAA"/>
          <w:u w:color="005CAA"/>
        </w:rPr>
        <w:lastRenderedPageBreak/>
        <w:t>Bildübersicht:</w:t>
      </w:r>
    </w:p>
    <w:p w14:paraId="2709E639" w14:textId="77777777" w:rsidR="008A75B8" w:rsidRDefault="008A75B8" w:rsidP="00B35E5F">
      <w:pPr>
        <w:suppressAutoHyphens/>
        <w:spacing w:after="0" w:line="288" w:lineRule="auto"/>
        <w:rPr>
          <w:rFonts w:ascii="Arial" w:hAnsi="Arial"/>
          <w:color w:val="FF0000"/>
          <w:u w:color="FF0000"/>
        </w:rPr>
      </w:pPr>
    </w:p>
    <w:p w14:paraId="13F7950E" w14:textId="77777777" w:rsidR="008A75B8" w:rsidRPr="00B35E5F" w:rsidRDefault="008A75B8" w:rsidP="008A75B8">
      <w:pPr>
        <w:suppressAutoHyphens/>
        <w:spacing w:after="0" w:line="288" w:lineRule="auto"/>
        <w:rPr>
          <w:rFonts w:ascii="Arial" w:hAnsi="Arial"/>
          <w:color w:val="FF0000"/>
          <w:u w:color="FF0000"/>
        </w:rPr>
      </w:pPr>
      <w:r>
        <w:rPr>
          <w:rFonts w:ascii="Arial" w:eastAsia="Arial" w:hAnsi="Arial" w:cs="Arial"/>
          <w:noProof/>
          <w:color w:val="FF0000"/>
          <w:u w:color="FF0000"/>
          <w:lang w:val="en-US" w:eastAsia="en-US"/>
        </w:rPr>
        <w:drawing>
          <wp:inline distT="0" distB="0" distL="0" distR="0" wp14:anchorId="58782B02" wp14:editId="5358A47A">
            <wp:extent cx="4055793" cy="2130804"/>
            <wp:effectExtent l="0" t="0" r="0" b="0"/>
            <wp:docPr id="936169121" name="Grafik 936169121"/>
            <wp:cNvGraphicFramePr/>
            <a:graphic xmlns:a="http://schemas.openxmlformats.org/drawingml/2006/main">
              <a:graphicData uri="http://schemas.openxmlformats.org/drawingml/2006/picture">
                <pic:pic xmlns:pic="http://schemas.openxmlformats.org/drawingml/2006/picture">
                  <pic:nvPicPr>
                    <pic:cNvPr id="936169121" name="Grafik 93616912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073222" cy="2139961"/>
                    </a:xfrm>
                    <a:prstGeom prst="rect">
                      <a:avLst/>
                    </a:prstGeom>
                    <a:ln w="9525" cap="flat">
                      <a:noFill/>
                      <a:prstDash val="solid"/>
                      <a:round/>
                    </a:ln>
                    <a:effectLst/>
                  </pic:spPr>
                </pic:pic>
              </a:graphicData>
            </a:graphic>
          </wp:inline>
        </w:drawing>
      </w:r>
    </w:p>
    <w:p w14:paraId="1C1E0371" w14:textId="29D66209" w:rsidR="008A75B8" w:rsidRPr="00B35E5F" w:rsidRDefault="008A75B8" w:rsidP="008A75B8">
      <w:pPr>
        <w:suppressAutoHyphens/>
        <w:spacing w:after="0" w:line="288" w:lineRule="auto"/>
        <w:rPr>
          <w:rFonts w:ascii="Arial" w:hAnsi="Arial"/>
          <w:b/>
          <w:bCs/>
        </w:rPr>
      </w:pPr>
      <w:r w:rsidRPr="00B35E5F">
        <w:rPr>
          <w:rFonts w:ascii="Arial" w:hAnsi="Arial"/>
          <w:b/>
          <w:bCs/>
        </w:rPr>
        <w:t>FSG-</w:t>
      </w:r>
      <w:r w:rsidR="00C353D7">
        <w:rPr>
          <w:rFonts w:ascii="Arial" w:hAnsi="Arial"/>
          <w:b/>
          <w:bCs/>
        </w:rPr>
        <w:t>LPR-3020</w:t>
      </w:r>
      <w:r w:rsidRPr="00B35E5F">
        <w:rPr>
          <w:rFonts w:ascii="Arial" w:hAnsi="Arial"/>
          <w:b/>
          <w:bCs/>
        </w:rPr>
        <w:t>.jpg:</w:t>
      </w:r>
      <w:r w:rsidRPr="00482BF8">
        <w:rPr>
          <w:rFonts w:ascii="Arial" w:hAnsi="Arial"/>
          <w:bCs/>
        </w:rPr>
        <w:t xml:space="preserve"> </w:t>
      </w:r>
      <w:r w:rsidR="00C353D7">
        <w:rPr>
          <w:rFonts w:ascii="Arial" w:hAnsi="Arial"/>
          <w:bCs/>
        </w:rPr>
        <w:t xml:space="preserve">In die Entwicklung der zweiten Generation des </w:t>
      </w:r>
      <w:r w:rsidRPr="008A75B8">
        <w:rPr>
          <w:rFonts w:ascii="Arial" w:hAnsi="Arial" w:cs="Arial"/>
        </w:rPr>
        <w:t>Lenkjoystick LPR-</w:t>
      </w:r>
      <w:r w:rsidR="00C353D7">
        <w:rPr>
          <w:rFonts w:ascii="Arial" w:hAnsi="Arial" w:cs="Arial"/>
        </w:rPr>
        <w:t xml:space="preserve">3020 </w:t>
      </w:r>
      <w:r w:rsidR="00FD4AA2">
        <w:rPr>
          <w:rFonts w:ascii="Arial" w:hAnsi="Arial" w:cs="Arial"/>
        </w:rPr>
        <w:t>(</w:t>
      </w:r>
      <w:r w:rsidR="00FD4AA2">
        <w:rPr>
          <w:rFonts w:ascii="Arial" w:hAnsi="Arial" w:cs="Arial"/>
        </w:rPr>
        <w:t xml:space="preserve">im </w:t>
      </w:r>
      <w:r w:rsidR="00FD4AA2">
        <w:rPr>
          <w:rFonts w:ascii="Arial" w:hAnsi="Arial" w:cs="Arial"/>
        </w:rPr>
        <w:t>Bild rechts; links zum Vergleich die erste Generation, LPR-2515)</w:t>
      </w:r>
      <w:r w:rsidR="00FD4AA2">
        <w:rPr>
          <w:rFonts w:ascii="Arial" w:hAnsi="Arial" w:cs="Arial"/>
        </w:rPr>
        <w:t xml:space="preserve"> </w:t>
      </w:r>
      <w:r w:rsidR="00C353D7">
        <w:rPr>
          <w:rFonts w:ascii="Arial" w:hAnsi="Arial" w:cs="Arial"/>
        </w:rPr>
        <w:t>hat FSG viele Anregungen und Wünsche von Kunden einfließen lassen, das Gehäuse ist weniger voluminös, die Betriebsgeräusche konnten deutlich reduziert werden.</w:t>
      </w:r>
    </w:p>
    <w:p w14:paraId="2C417F93" w14:textId="600E7045" w:rsidR="008A75B8" w:rsidRDefault="00C353D7" w:rsidP="00B35E5F">
      <w:pPr>
        <w:suppressAutoHyphens/>
        <w:spacing w:after="0" w:line="288" w:lineRule="auto"/>
        <w:rPr>
          <w:rFonts w:ascii="Arial" w:hAnsi="Arial"/>
          <w:color w:val="FF0000"/>
          <w:u w:color="FF0000"/>
        </w:rPr>
      </w:pPr>
      <w:r w:rsidRPr="00C353D7">
        <w:rPr>
          <w:rFonts w:ascii="Arial" w:hAnsi="Arial"/>
          <w:i/>
          <w:iCs/>
        </w:rPr>
        <w:t>Bild: Fernsteuergeräte Kurt Oelsch GmbH</w:t>
      </w:r>
    </w:p>
    <w:p w14:paraId="365845B5" w14:textId="77777777" w:rsidR="008A75B8" w:rsidRDefault="008A75B8" w:rsidP="00B35E5F">
      <w:pPr>
        <w:suppressAutoHyphens/>
        <w:spacing w:after="0" w:line="288" w:lineRule="auto"/>
        <w:rPr>
          <w:rFonts w:ascii="Arial" w:hAnsi="Arial"/>
          <w:color w:val="FF0000"/>
          <w:u w:color="FF0000"/>
        </w:rPr>
      </w:pPr>
    </w:p>
    <w:p w14:paraId="62CC5F49" w14:textId="77777777" w:rsidR="00C353D7" w:rsidRDefault="00C353D7" w:rsidP="00B35E5F">
      <w:pPr>
        <w:suppressAutoHyphens/>
        <w:spacing w:after="0" w:line="288" w:lineRule="auto"/>
        <w:rPr>
          <w:rFonts w:ascii="Arial" w:hAnsi="Arial"/>
          <w:color w:val="FF0000"/>
          <w:u w:color="FF0000"/>
        </w:rPr>
      </w:pPr>
    </w:p>
    <w:p w14:paraId="6C6DFB33" w14:textId="229B2E9F" w:rsidR="00833118" w:rsidRPr="00B35E5F" w:rsidRDefault="001B27BF" w:rsidP="00B35E5F">
      <w:pPr>
        <w:suppressAutoHyphens/>
        <w:spacing w:after="0" w:line="288" w:lineRule="auto"/>
        <w:rPr>
          <w:rFonts w:ascii="Arial" w:hAnsi="Arial"/>
          <w:color w:val="FF0000"/>
          <w:u w:color="FF0000"/>
        </w:rPr>
      </w:pPr>
      <w:r>
        <w:rPr>
          <w:rFonts w:ascii="Arial" w:eastAsia="Arial" w:hAnsi="Arial" w:cs="Arial"/>
          <w:noProof/>
          <w:color w:val="FF0000"/>
          <w:u w:color="FF0000"/>
          <w:lang w:val="en-US" w:eastAsia="en-US"/>
        </w:rPr>
        <w:drawing>
          <wp:inline distT="0" distB="0" distL="0" distR="0" wp14:anchorId="2142CA18" wp14:editId="0737B7B6">
            <wp:extent cx="2961314" cy="2961314"/>
            <wp:effectExtent l="0" t="0" r="0" b="0"/>
            <wp:docPr id="1553601395" name="Grafik 1553601395"/>
            <wp:cNvGraphicFramePr/>
            <a:graphic xmlns:a="http://schemas.openxmlformats.org/drawingml/2006/main">
              <a:graphicData uri="http://schemas.openxmlformats.org/drawingml/2006/picture">
                <pic:pic xmlns:pic="http://schemas.openxmlformats.org/drawingml/2006/picture">
                  <pic:nvPicPr>
                    <pic:cNvPr id="1553601395" name="Grafik 1553601395"/>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8368" cy="2998368"/>
                    </a:xfrm>
                    <a:prstGeom prst="rect">
                      <a:avLst/>
                    </a:prstGeom>
                    <a:ln w="9525" cap="flat">
                      <a:noFill/>
                      <a:prstDash val="solid"/>
                      <a:round/>
                    </a:ln>
                    <a:effectLst/>
                  </pic:spPr>
                </pic:pic>
              </a:graphicData>
            </a:graphic>
          </wp:inline>
        </w:drawing>
      </w:r>
    </w:p>
    <w:p w14:paraId="6D5290C1" w14:textId="42A0ADB9" w:rsidR="00C353D7" w:rsidRPr="00FD4AA2" w:rsidRDefault="00C353D7" w:rsidP="00C353D7">
      <w:pPr>
        <w:suppressAutoHyphens/>
        <w:spacing w:after="0" w:line="288" w:lineRule="auto"/>
        <w:rPr>
          <w:rFonts w:ascii="Arial" w:hAnsi="Arial"/>
          <w:b/>
          <w:bCs/>
        </w:rPr>
      </w:pPr>
      <w:r w:rsidRPr="00FD4AA2">
        <w:rPr>
          <w:rFonts w:ascii="Arial" w:hAnsi="Arial"/>
          <w:b/>
          <w:bCs/>
        </w:rPr>
        <w:t>FSG-Signalleuchte-SG-OA-Z-CAN-GS80.jpg:</w:t>
      </w:r>
    </w:p>
    <w:p w14:paraId="138832CD" w14:textId="77777777" w:rsidR="00C353D7" w:rsidRDefault="00C353D7" w:rsidP="00C353D7">
      <w:pPr>
        <w:suppressAutoHyphens/>
        <w:spacing w:after="0" w:line="288" w:lineRule="auto"/>
        <w:rPr>
          <w:rFonts w:ascii="Arial" w:eastAsia="Arial" w:hAnsi="Arial" w:cs="Arial"/>
        </w:rPr>
      </w:pPr>
      <w:r>
        <w:rPr>
          <w:rFonts w:ascii="Arial" w:hAnsi="Arial"/>
        </w:rPr>
        <w:t>Die</w:t>
      </w:r>
      <w:r w:rsidRPr="000D7AFB">
        <w:rPr>
          <w:rFonts w:ascii="Arial" w:hAnsi="Arial"/>
        </w:rPr>
        <w:t xml:space="preserve"> neu entwickelte </w:t>
      </w:r>
      <w:r>
        <w:rPr>
          <w:rFonts w:ascii="Arial" w:hAnsi="Arial"/>
        </w:rPr>
        <w:t>CAN-B</w:t>
      </w:r>
      <w:r w:rsidRPr="000D7AFB">
        <w:rPr>
          <w:rFonts w:ascii="Arial" w:hAnsi="Arial"/>
        </w:rPr>
        <w:t>us</w:t>
      </w:r>
      <w:r>
        <w:rPr>
          <w:rFonts w:ascii="Arial" w:hAnsi="Arial"/>
        </w:rPr>
        <w:t>-</w:t>
      </w:r>
      <w:r w:rsidRPr="000D7AFB">
        <w:rPr>
          <w:rFonts w:ascii="Arial" w:hAnsi="Arial"/>
        </w:rPr>
        <w:t xml:space="preserve">gesteuerte </w:t>
      </w:r>
      <w:r>
        <w:rPr>
          <w:rFonts w:ascii="Arial" w:hAnsi="Arial"/>
        </w:rPr>
        <w:t>LED-</w:t>
      </w:r>
      <w:r w:rsidRPr="000D7AFB">
        <w:rPr>
          <w:rFonts w:ascii="Arial" w:hAnsi="Arial"/>
        </w:rPr>
        <w:t>Signalleuchte SG-OA-Z-CAN-GS80</w:t>
      </w:r>
      <w:r>
        <w:rPr>
          <w:rFonts w:ascii="Arial" w:hAnsi="Arial"/>
        </w:rPr>
        <w:t xml:space="preserve"> </w:t>
      </w:r>
      <w:r w:rsidRPr="000D7AFB">
        <w:rPr>
          <w:rFonts w:ascii="Arial" w:hAnsi="Arial"/>
        </w:rPr>
        <w:t>von FSG vereint optische und akustische Warnfunktionen in einem robusten Gehäuse</w:t>
      </w:r>
      <w:r>
        <w:rPr>
          <w:rFonts w:ascii="Arial" w:hAnsi="Arial"/>
        </w:rPr>
        <w:t>, sie ist vor allem für den Einsatz in autonomen Maschinen und Fahrzeugen konzipiert.</w:t>
      </w:r>
    </w:p>
    <w:p w14:paraId="772CDB2F" w14:textId="6B11B185" w:rsidR="000A187B" w:rsidRPr="00B35E5F" w:rsidRDefault="00C353D7" w:rsidP="00C353D7">
      <w:pPr>
        <w:suppressAutoHyphens/>
        <w:spacing w:after="0" w:line="288" w:lineRule="auto"/>
        <w:rPr>
          <w:rFonts w:ascii="Arial" w:hAnsi="Arial"/>
          <w:b/>
          <w:bCs/>
        </w:rPr>
      </w:pPr>
      <w:r w:rsidRPr="000A7A2E">
        <w:rPr>
          <w:rFonts w:ascii="Arial" w:hAnsi="Arial"/>
          <w:i/>
          <w:iCs/>
        </w:rPr>
        <w:t>Bild: Fernsteuergeräte Kurt Oelsch GmbH</w:t>
      </w:r>
    </w:p>
    <w:p w14:paraId="0EE18740" w14:textId="77777777" w:rsidR="000A187B" w:rsidRPr="00491590" w:rsidRDefault="000A187B" w:rsidP="000A187B">
      <w:pPr>
        <w:suppressAutoHyphens/>
        <w:spacing w:after="0" w:line="288" w:lineRule="auto"/>
        <w:rPr>
          <w:rFonts w:ascii="Arial" w:hAnsi="Arial"/>
          <w:iCs/>
        </w:rPr>
      </w:pPr>
      <w:r>
        <w:rPr>
          <w:rFonts w:ascii="Arial" w:hAnsi="Arial"/>
          <w:i/>
          <w:iCs/>
        </w:rPr>
        <w:t>Bild: FSG Fernsteuergeräte</w:t>
      </w:r>
    </w:p>
    <w:p w14:paraId="3A275FB2" w14:textId="6B42A7D1" w:rsidR="00765309" w:rsidRDefault="00765309" w:rsidP="001B27BF">
      <w:pPr>
        <w:suppressAutoHyphens/>
        <w:spacing w:after="0" w:line="288" w:lineRule="auto"/>
        <w:rPr>
          <w:rFonts w:ascii="Arial" w:hAnsi="Arial"/>
        </w:rPr>
      </w:pPr>
    </w:p>
    <w:p w14:paraId="2FC34DCF" w14:textId="77777777" w:rsidR="001B27BF" w:rsidRDefault="001B27BF" w:rsidP="001B27BF">
      <w:pPr>
        <w:suppressAutoHyphens/>
        <w:spacing w:after="0" w:line="288" w:lineRule="auto"/>
        <w:rPr>
          <w:rFonts w:ascii="Arial" w:hAnsi="Arial"/>
        </w:rPr>
      </w:pPr>
    </w:p>
    <w:p w14:paraId="3A2C67D6" w14:textId="26E71034" w:rsidR="001B27BF" w:rsidRPr="00B35E5F" w:rsidRDefault="00F53F5A" w:rsidP="00B35E5F">
      <w:pPr>
        <w:suppressAutoHyphens/>
        <w:spacing w:after="0" w:line="288" w:lineRule="auto"/>
        <w:rPr>
          <w:rFonts w:ascii="Arial" w:hAnsi="Arial"/>
          <w:color w:val="FF0000"/>
          <w:u w:color="FF0000"/>
        </w:rPr>
      </w:pPr>
      <w:r>
        <w:rPr>
          <w:rFonts w:ascii="Arial" w:eastAsia="Arial" w:hAnsi="Arial" w:cs="Arial"/>
          <w:noProof/>
          <w:color w:val="FF0000"/>
          <w:u w:color="FF0000"/>
          <w:lang w:val="en-US" w:eastAsia="en-US"/>
        </w:rPr>
        <w:lastRenderedPageBreak/>
        <w:drawing>
          <wp:inline distT="0" distB="0" distL="0" distR="0" wp14:anchorId="202E833E" wp14:editId="1C88E3D0">
            <wp:extent cx="3477909" cy="2172749"/>
            <wp:effectExtent l="0" t="0" r="0" b="0"/>
            <wp:docPr id="1" name="officeArt object"/>
            <wp:cNvGraphicFramePr/>
            <a:graphic xmlns:a="http://schemas.openxmlformats.org/drawingml/2006/main">
              <a:graphicData uri="http://schemas.openxmlformats.org/drawingml/2006/picture">
                <pic:pic xmlns:pic="http://schemas.openxmlformats.org/drawingml/2006/picture">
                  <pic:nvPicPr>
                    <pic:cNvPr id="1" name="officeArt obj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97395" cy="2184922"/>
                    </a:xfrm>
                    <a:prstGeom prst="rect">
                      <a:avLst/>
                    </a:prstGeom>
                    <a:ln w="9525" cap="flat">
                      <a:noFill/>
                      <a:prstDash val="solid"/>
                      <a:round/>
                    </a:ln>
                    <a:effectLst/>
                  </pic:spPr>
                </pic:pic>
              </a:graphicData>
            </a:graphic>
          </wp:inline>
        </w:drawing>
      </w:r>
    </w:p>
    <w:p w14:paraId="21AF57CF" w14:textId="77777777" w:rsidR="00C353D7" w:rsidRPr="008B585D" w:rsidRDefault="00C353D7" w:rsidP="00C353D7">
      <w:pPr>
        <w:suppressAutoHyphens/>
        <w:spacing w:after="0" w:line="288" w:lineRule="auto"/>
        <w:rPr>
          <w:rFonts w:ascii="Arial" w:hAnsi="Arial"/>
          <w:b/>
          <w:bCs/>
          <w:color w:val="auto"/>
        </w:rPr>
      </w:pPr>
      <w:r w:rsidRPr="008B585D">
        <w:rPr>
          <w:rFonts w:ascii="Arial" w:hAnsi="Arial"/>
          <w:b/>
          <w:bCs/>
          <w:color w:val="auto"/>
        </w:rPr>
        <w:t>FSG-Seilzugsensor-SL00-R-GS130.jpg:</w:t>
      </w:r>
      <w:r>
        <w:rPr>
          <w:rFonts w:ascii="Arial" w:hAnsi="Arial"/>
          <w:b/>
          <w:bCs/>
          <w:color w:val="auto"/>
        </w:rPr>
        <w:t xml:space="preserve"> </w:t>
      </w:r>
      <w:r>
        <w:rPr>
          <w:rFonts w:ascii="Arial" w:hAnsi="Arial"/>
        </w:rPr>
        <w:t>D</w:t>
      </w:r>
      <w:r w:rsidRPr="00E37D23">
        <w:rPr>
          <w:rFonts w:ascii="Arial" w:hAnsi="Arial"/>
        </w:rPr>
        <w:t xml:space="preserve">ie neue Baugröße des kompakten Seilzugsensors SL00-R-GS130 </w:t>
      </w:r>
      <w:r>
        <w:rPr>
          <w:rFonts w:ascii="Arial" w:hAnsi="Arial"/>
        </w:rPr>
        <w:t xml:space="preserve">von FSG hat eine Messlänge </w:t>
      </w:r>
      <w:r w:rsidRPr="00E37D23">
        <w:rPr>
          <w:rFonts w:ascii="Arial" w:hAnsi="Arial"/>
        </w:rPr>
        <w:t xml:space="preserve">von </w:t>
      </w:r>
      <w:r>
        <w:rPr>
          <w:rFonts w:ascii="Arial" w:hAnsi="Arial"/>
        </w:rPr>
        <w:t xml:space="preserve">bis zu </w:t>
      </w:r>
      <w:r w:rsidRPr="00E37D23">
        <w:rPr>
          <w:rFonts w:ascii="Arial" w:hAnsi="Arial"/>
        </w:rPr>
        <w:t>7 Metern (Mitte; links ein Encoder aus der Baureihe MH1023 als mögliche Ergänzung, rechts ein SL00-R-GS80 mit 3 m Messlänge).</w:t>
      </w:r>
    </w:p>
    <w:p w14:paraId="5EC86CB3" w14:textId="77777777" w:rsidR="00C353D7" w:rsidRPr="00E37D23" w:rsidRDefault="00C353D7" w:rsidP="00C353D7">
      <w:pPr>
        <w:suppressAutoHyphens/>
        <w:spacing w:after="0" w:line="288" w:lineRule="auto"/>
        <w:rPr>
          <w:rFonts w:ascii="Arial" w:hAnsi="Arial"/>
          <w:iCs/>
        </w:rPr>
      </w:pPr>
      <w:r w:rsidRPr="00E37D23">
        <w:rPr>
          <w:rFonts w:ascii="Arial" w:hAnsi="Arial"/>
          <w:i/>
          <w:iCs/>
        </w:rPr>
        <w:t>Bild: Fernsteuergeräte Kurt Oelsch GmbH</w:t>
      </w:r>
    </w:p>
    <w:p w14:paraId="5C2CDCFD" w14:textId="77777777" w:rsidR="00B35E5F" w:rsidRDefault="00B35E5F" w:rsidP="00BD1C42">
      <w:pPr>
        <w:tabs>
          <w:tab w:val="left" w:pos="1134"/>
          <w:tab w:val="left" w:pos="6379"/>
        </w:tabs>
        <w:suppressAutoHyphens/>
        <w:spacing w:after="0" w:line="288" w:lineRule="auto"/>
        <w:rPr>
          <w:rFonts w:ascii="Arial" w:eastAsia="Arial" w:hAnsi="Arial" w:cs="Arial"/>
        </w:rPr>
      </w:pPr>
    </w:p>
    <w:p w14:paraId="21A5EC77" w14:textId="77777777" w:rsidR="008F6624" w:rsidRPr="00BD1C42" w:rsidRDefault="008F6624" w:rsidP="00BD1C42">
      <w:pPr>
        <w:tabs>
          <w:tab w:val="left" w:pos="1134"/>
          <w:tab w:val="left" w:pos="6379"/>
        </w:tabs>
        <w:suppressAutoHyphens/>
        <w:spacing w:after="0" w:line="288" w:lineRule="auto"/>
        <w:rPr>
          <w:rFonts w:ascii="Arial" w:eastAsia="Arial" w:hAnsi="Arial" w:cs="Arial"/>
        </w:rPr>
      </w:pPr>
    </w:p>
    <w:p w14:paraId="17F2267F" w14:textId="77777777" w:rsidR="00B35E5F" w:rsidRDefault="004B7BC1" w:rsidP="00A716C6">
      <w:pPr>
        <w:suppressAutoHyphens/>
        <w:spacing w:after="0" w:line="288" w:lineRule="auto"/>
        <w:rPr>
          <w:rFonts w:ascii="Arial" w:hAnsi="Arial"/>
        </w:rPr>
      </w:pPr>
      <w:r>
        <w:rPr>
          <w:rFonts w:ascii="Arial" w:hAnsi="Arial"/>
          <w:b/>
          <w:bCs/>
          <w:color w:val="005CAA"/>
          <w:u w:color="005CAA"/>
        </w:rPr>
        <w:t>Meta</w:t>
      </w:r>
      <w:r w:rsidR="00912EDB">
        <w:rPr>
          <w:rFonts w:ascii="Arial" w:hAnsi="Arial"/>
          <w:b/>
          <w:bCs/>
          <w:color w:val="005CAA"/>
          <w:u w:color="005CAA"/>
        </w:rPr>
        <w:t xml:space="preserve"> </w:t>
      </w:r>
      <w:r>
        <w:rPr>
          <w:rFonts w:ascii="Arial" w:hAnsi="Arial"/>
          <w:b/>
          <w:bCs/>
          <w:color w:val="005CAA"/>
          <w:u w:color="005CAA"/>
        </w:rPr>
        <w:t>Title:</w:t>
      </w:r>
    </w:p>
    <w:p w14:paraId="15F51720" w14:textId="27DB2F2F" w:rsidR="00765309" w:rsidRDefault="00A716C6" w:rsidP="00A716C6">
      <w:pPr>
        <w:suppressAutoHyphens/>
        <w:spacing w:after="0" w:line="288" w:lineRule="auto"/>
        <w:rPr>
          <w:rFonts w:ascii="Arial" w:eastAsia="Arial" w:hAnsi="Arial" w:cs="Arial"/>
        </w:rPr>
      </w:pPr>
      <w:r w:rsidRPr="00A716C6">
        <w:rPr>
          <w:rFonts w:ascii="Arial" w:hAnsi="Arial"/>
        </w:rPr>
        <w:t>FSG Fernsteuergeräte</w:t>
      </w:r>
      <w:r w:rsidR="0021372E">
        <w:rPr>
          <w:rFonts w:ascii="Arial" w:hAnsi="Arial"/>
        </w:rPr>
        <w:t xml:space="preserve"> ist Aussteller auf der </w:t>
      </w:r>
      <w:r w:rsidR="00FC3788">
        <w:rPr>
          <w:rFonts w:ascii="Arial" w:hAnsi="Arial"/>
        </w:rPr>
        <w:t xml:space="preserve">iVT Expo </w:t>
      </w:r>
      <w:r w:rsidR="0021372E">
        <w:rPr>
          <w:rFonts w:ascii="Arial" w:hAnsi="Arial"/>
        </w:rPr>
        <w:t>202</w:t>
      </w:r>
      <w:r w:rsidR="00C353D7">
        <w:rPr>
          <w:rFonts w:ascii="Arial" w:hAnsi="Arial"/>
        </w:rPr>
        <w:t>6</w:t>
      </w:r>
    </w:p>
    <w:p w14:paraId="7684ED0E" w14:textId="77777777" w:rsidR="00765309" w:rsidRDefault="00765309">
      <w:pPr>
        <w:tabs>
          <w:tab w:val="left" w:pos="1134"/>
          <w:tab w:val="left" w:pos="6379"/>
        </w:tabs>
        <w:suppressAutoHyphens/>
        <w:spacing w:after="0" w:line="288" w:lineRule="auto"/>
        <w:rPr>
          <w:rFonts w:ascii="Arial" w:eastAsia="Arial" w:hAnsi="Arial" w:cs="Arial"/>
        </w:rPr>
      </w:pPr>
    </w:p>
    <w:p w14:paraId="76362064" w14:textId="77777777" w:rsidR="00B35E5F" w:rsidRDefault="004B7BC1">
      <w:pPr>
        <w:suppressAutoHyphens/>
        <w:spacing w:after="0" w:line="288" w:lineRule="auto"/>
        <w:rPr>
          <w:rFonts w:ascii="Arial" w:hAnsi="Arial"/>
        </w:rPr>
      </w:pPr>
      <w:r>
        <w:rPr>
          <w:rFonts w:ascii="Arial" w:hAnsi="Arial"/>
          <w:b/>
          <w:bCs/>
          <w:color w:val="005CAA"/>
          <w:u w:color="005CAA"/>
        </w:rPr>
        <w:t>Meta</w:t>
      </w:r>
      <w:r w:rsidR="00912EDB">
        <w:rPr>
          <w:rFonts w:ascii="Arial" w:hAnsi="Arial"/>
          <w:b/>
          <w:bCs/>
          <w:color w:val="005CAA"/>
          <w:u w:color="005CAA"/>
        </w:rPr>
        <w:t xml:space="preserve"> </w:t>
      </w:r>
      <w:r>
        <w:rPr>
          <w:rFonts w:ascii="Arial" w:hAnsi="Arial"/>
          <w:b/>
          <w:bCs/>
          <w:color w:val="005CAA"/>
          <w:u w:color="005CAA"/>
        </w:rPr>
        <w:t>Description:</w:t>
      </w:r>
    </w:p>
    <w:p w14:paraId="64872865" w14:textId="195BEF09" w:rsidR="00765309" w:rsidRDefault="00A267CB">
      <w:pPr>
        <w:suppressAutoHyphens/>
        <w:spacing w:after="0" w:line="288" w:lineRule="auto"/>
        <w:rPr>
          <w:rFonts w:ascii="Arial" w:eastAsia="Arial" w:hAnsi="Arial" w:cs="Arial"/>
        </w:rPr>
      </w:pPr>
      <w:r w:rsidRPr="00A267CB">
        <w:rPr>
          <w:rFonts w:ascii="Arial" w:hAnsi="Arial"/>
        </w:rPr>
        <w:t>Auf der iVT Expo 202</w:t>
      </w:r>
      <w:r w:rsidR="00C353D7">
        <w:rPr>
          <w:rFonts w:ascii="Arial" w:hAnsi="Arial"/>
        </w:rPr>
        <w:t>6</w:t>
      </w:r>
      <w:r w:rsidRPr="00A267CB">
        <w:rPr>
          <w:rFonts w:ascii="Arial" w:hAnsi="Arial"/>
        </w:rPr>
        <w:t xml:space="preserve"> zeigt FSG </w:t>
      </w:r>
      <w:r w:rsidR="00C353D7">
        <w:rPr>
          <w:rFonts w:ascii="Arial" w:hAnsi="Arial"/>
        </w:rPr>
        <w:t>das Produktportfolio, darunter Neuheiten wie de</w:t>
      </w:r>
      <w:r w:rsidR="008F6624">
        <w:rPr>
          <w:rFonts w:ascii="Arial" w:hAnsi="Arial"/>
        </w:rPr>
        <w:t>r</w:t>
      </w:r>
      <w:r w:rsidR="00C353D7">
        <w:rPr>
          <w:rFonts w:ascii="Arial" w:hAnsi="Arial"/>
        </w:rPr>
        <w:t xml:space="preserve"> Lenkjoystick LPR-3020, neue Seilzugsensoren und ein</w:t>
      </w:r>
      <w:r w:rsidR="008F6624">
        <w:rPr>
          <w:rFonts w:ascii="Arial" w:hAnsi="Arial"/>
        </w:rPr>
        <w:t>e</w:t>
      </w:r>
      <w:r w:rsidR="00C353D7">
        <w:rPr>
          <w:rFonts w:ascii="Arial" w:hAnsi="Arial"/>
        </w:rPr>
        <w:t xml:space="preserve"> LED-Signalleuchte.</w:t>
      </w:r>
    </w:p>
    <w:p w14:paraId="3025A3B4" w14:textId="77777777" w:rsidR="00765309" w:rsidRDefault="00765309">
      <w:pPr>
        <w:tabs>
          <w:tab w:val="left" w:pos="1134"/>
          <w:tab w:val="left" w:pos="6379"/>
        </w:tabs>
        <w:suppressAutoHyphens/>
        <w:spacing w:after="0" w:line="288" w:lineRule="auto"/>
        <w:rPr>
          <w:rFonts w:ascii="Arial" w:eastAsia="Arial" w:hAnsi="Arial" w:cs="Arial"/>
        </w:rPr>
      </w:pPr>
    </w:p>
    <w:p w14:paraId="40FB48C7" w14:textId="77777777" w:rsidR="00B35E5F" w:rsidRDefault="00B35E5F">
      <w:pPr>
        <w:tabs>
          <w:tab w:val="left" w:pos="1134"/>
          <w:tab w:val="left" w:pos="6379"/>
        </w:tabs>
        <w:suppressAutoHyphens/>
        <w:spacing w:after="0" w:line="288" w:lineRule="auto"/>
        <w:rPr>
          <w:rFonts w:ascii="Arial" w:eastAsia="Arial" w:hAnsi="Arial" w:cs="Arial"/>
        </w:rPr>
      </w:pPr>
    </w:p>
    <w:p w14:paraId="1844B90F" w14:textId="77777777" w:rsidR="00B35E5F" w:rsidRDefault="004B7BC1">
      <w:pPr>
        <w:suppressAutoHyphens/>
        <w:spacing w:after="0" w:line="288" w:lineRule="auto"/>
        <w:rPr>
          <w:rFonts w:ascii="Arial" w:hAnsi="Arial"/>
        </w:rPr>
      </w:pPr>
      <w:r>
        <w:rPr>
          <w:rFonts w:ascii="Arial" w:hAnsi="Arial"/>
          <w:b/>
          <w:bCs/>
          <w:color w:val="005CAA"/>
          <w:u w:color="005CAA"/>
        </w:rPr>
        <w:t>Keywords:</w:t>
      </w:r>
    </w:p>
    <w:p w14:paraId="1206162D" w14:textId="11CA64C7" w:rsidR="00765309" w:rsidRDefault="004B7BC1" w:rsidP="00C353D7">
      <w:pPr>
        <w:suppressAutoHyphens/>
        <w:spacing w:after="0" w:line="288" w:lineRule="auto"/>
        <w:rPr>
          <w:rFonts w:ascii="Arial" w:eastAsia="Arial" w:hAnsi="Arial" w:cs="Arial"/>
        </w:rPr>
      </w:pPr>
      <w:r>
        <w:rPr>
          <w:rFonts w:ascii="Arial" w:hAnsi="Arial"/>
        </w:rPr>
        <w:t xml:space="preserve">FSG, </w:t>
      </w:r>
      <w:r w:rsidR="00E40A52">
        <w:rPr>
          <w:rFonts w:ascii="Arial" w:hAnsi="Arial"/>
        </w:rPr>
        <w:t xml:space="preserve">FSG Fernsteuergeräte, </w:t>
      </w:r>
      <w:r>
        <w:rPr>
          <w:rFonts w:ascii="Arial" w:hAnsi="Arial"/>
        </w:rPr>
        <w:t xml:space="preserve">Fernsteuergeräte Kurt Oelsch GmbH, </w:t>
      </w:r>
      <w:r w:rsidR="009C083D">
        <w:rPr>
          <w:rFonts w:ascii="Arial" w:hAnsi="Arial"/>
        </w:rPr>
        <w:t>iVT Expo 202</w:t>
      </w:r>
      <w:r w:rsidR="00C353D7">
        <w:rPr>
          <w:rFonts w:ascii="Arial" w:hAnsi="Arial"/>
        </w:rPr>
        <w:t>6</w:t>
      </w:r>
      <w:r w:rsidR="00C252A1">
        <w:rPr>
          <w:rFonts w:ascii="Arial" w:hAnsi="Arial"/>
        </w:rPr>
        <w:t xml:space="preserve">, Baumaschinen, </w:t>
      </w:r>
      <w:r w:rsidR="009C083D">
        <w:rPr>
          <w:rFonts w:ascii="Arial" w:hAnsi="Arial"/>
        </w:rPr>
        <w:t xml:space="preserve">Industriefahrzeuge, </w:t>
      </w:r>
      <w:r>
        <w:rPr>
          <w:rFonts w:ascii="Arial" w:hAnsi="Arial"/>
        </w:rPr>
        <w:t>Sensortechnik, Sensorik,</w:t>
      </w:r>
      <w:r w:rsidR="00C252A1">
        <w:rPr>
          <w:rFonts w:ascii="Arial" w:hAnsi="Arial"/>
        </w:rPr>
        <w:t xml:space="preserve"> Seilzuggeber, </w:t>
      </w:r>
      <w:r w:rsidR="00C353D7">
        <w:rPr>
          <w:rFonts w:ascii="Arial" w:hAnsi="Arial"/>
        </w:rPr>
        <w:t xml:space="preserve">Seilzugsensor, Seilzugsensoren, </w:t>
      </w:r>
      <w:r w:rsidR="00C252A1">
        <w:rPr>
          <w:rFonts w:ascii="Arial" w:hAnsi="Arial"/>
        </w:rPr>
        <w:t>Joystick,</w:t>
      </w:r>
      <w:r w:rsidR="00CD798D">
        <w:rPr>
          <w:rFonts w:ascii="Arial" w:hAnsi="Arial"/>
        </w:rPr>
        <w:t xml:space="preserve"> </w:t>
      </w:r>
      <w:r w:rsidR="00A267CB">
        <w:rPr>
          <w:rFonts w:ascii="Arial" w:hAnsi="Arial"/>
        </w:rPr>
        <w:t xml:space="preserve">SL00-R, </w:t>
      </w:r>
      <w:r w:rsidR="00C353D7">
        <w:rPr>
          <w:rFonts w:ascii="Arial" w:hAnsi="Arial"/>
        </w:rPr>
        <w:t xml:space="preserve">SL-A, LPR-3020, </w:t>
      </w:r>
      <w:r w:rsidR="00C353D7" w:rsidRPr="000D7AFB">
        <w:rPr>
          <w:rFonts w:ascii="Arial" w:hAnsi="Arial"/>
        </w:rPr>
        <w:t>SG-OA-Z-CAN-GS80</w:t>
      </w:r>
      <w:r w:rsidR="00C353D7">
        <w:rPr>
          <w:rFonts w:ascii="Arial" w:hAnsi="Arial"/>
        </w:rPr>
        <w:t>, (...)</w:t>
      </w:r>
    </w:p>
    <w:p w14:paraId="7C13FE3C" w14:textId="77777777" w:rsidR="00B35E5F" w:rsidRDefault="00B35E5F">
      <w:pPr>
        <w:tabs>
          <w:tab w:val="left" w:pos="1134"/>
          <w:tab w:val="left" w:pos="6379"/>
        </w:tabs>
        <w:suppressAutoHyphens/>
        <w:spacing w:after="0" w:line="288" w:lineRule="auto"/>
        <w:rPr>
          <w:rFonts w:ascii="Arial" w:eastAsia="Arial" w:hAnsi="Arial" w:cs="Arial"/>
        </w:rPr>
      </w:pPr>
    </w:p>
    <w:p w14:paraId="2107E299" w14:textId="77777777" w:rsidR="008F6624" w:rsidRDefault="008F6624">
      <w:pPr>
        <w:tabs>
          <w:tab w:val="left" w:pos="1134"/>
          <w:tab w:val="left" w:pos="6379"/>
        </w:tabs>
        <w:suppressAutoHyphens/>
        <w:spacing w:after="0" w:line="288" w:lineRule="auto"/>
        <w:rPr>
          <w:rFonts w:ascii="Arial" w:eastAsia="Arial" w:hAnsi="Arial" w:cs="Arial"/>
        </w:rPr>
      </w:pPr>
    </w:p>
    <w:p w14:paraId="0E8D669C" w14:textId="260D4FC4" w:rsidR="00765309" w:rsidRDefault="004B7BC1">
      <w:pPr>
        <w:tabs>
          <w:tab w:val="left" w:pos="1134"/>
          <w:tab w:val="left" w:pos="6379"/>
        </w:tabs>
        <w:suppressAutoHyphens/>
        <w:spacing w:after="0" w:line="288" w:lineRule="auto"/>
        <w:rPr>
          <w:rFonts w:ascii="Arial" w:eastAsia="Arial" w:hAnsi="Arial" w:cs="Arial"/>
          <w:b/>
          <w:bCs/>
          <w:color w:val="005CAA"/>
          <w:u w:color="005CAA"/>
        </w:rPr>
      </w:pPr>
      <w:r>
        <w:rPr>
          <w:rFonts w:ascii="Arial" w:hAnsi="Arial"/>
          <w:b/>
          <w:bCs/>
          <w:color w:val="005CAA"/>
          <w:u w:color="005CAA"/>
        </w:rPr>
        <w:t>Deeplink</w:t>
      </w:r>
      <w:r w:rsidR="00B35E5F">
        <w:rPr>
          <w:rFonts w:ascii="Arial" w:hAnsi="Arial"/>
          <w:b/>
          <w:bCs/>
          <w:color w:val="005CAA"/>
          <w:u w:color="005CAA"/>
        </w:rPr>
        <w:t>s</w:t>
      </w:r>
      <w:r>
        <w:rPr>
          <w:rFonts w:ascii="Arial" w:hAnsi="Arial"/>
          <w:b/>
          <w:bCs/>
          <w:color w:val="005CAA"/>
          <w:u w:color="005CAA"/>
        </w:rPr>
        <w:t>:</w:t>
      </w:r>
    </w:p>
    <w:p w14:paraId="61A6333B" w14:textId="440E1D44" w:rsidR="00765309" w:rsidRDefault="00FC3788">
      <w:pPr>
        <w:pStyle w:val="Fuzeile"/>
        <w:tabs>
          <w:tab w:val="clear" w:pos="4536"/>
          <w:tab w:val="clear" w:pos="9072"/>
          <w:tab w:val="left" w:pos="2127"/>
          <w:tab w:val="left" w:pos="4820"/>
          <w:tab w:val="left" w:pos="7088"/>
          <w:tab w:val="right" w:pos="8620"/>
        </w:tabs>
        <w:spacing w:after="60"/>
        <w:rPr>
          <w:rStyle w:val="Hyperlink0"/>
        </w:rPr>
      </w:pPr>
      <w:hyperlink r:id="rId14" w:history="1">
        <w:r w:rsidRPr="00EE572D">
          <w:rPr>
            <w:rStyle w:val="Hyperlink"/>
            <w:rFonts w:ascii="Arial" w:eastAsia="Arial" w:hAnsi="Arial" w:cs="Arial"/>
          </w:rPr>
          <w:t>www.fsg-sensors.de</w:t>
        </w:r>
      </w:hyperlink>
    </w:p>
    <w:p w14:paraId="07F362C5" w14:textId="0BC3AAA1" w:rsidR="000048F0" w:rsidRDefault="000048F0">
      <w:pPr>
        <w:pStyle w:val="Fuzeile"/>
        <w:tabs>
          <w:tab w:val="clear" w:pos="4536"/>
          <w:tab w:val="clear" w:pos="9072"/>
          <w:tab w:val="left" w:pos="2127"/>
          <w:tab w:val="left" w:pos="4820"/>
          <w:tab w:val="left" w:pos="7088"/>
          <w:tab w:val="right" w:pos="8620"/>
        </w:tabs>
        <w:spacing w:after="60"/>
        <w:rPr>
          <w:rFonts w:ascii="Arial" w:eastAsia="Arial" w:hAnsi="Arial" w:cs="Arial"/>
          <w:color w:val="005CAA"/>
          <w:u w:color="005CAA"/>
        </w:rPr>
      </w:pPr>
      <w:hyperlink r:id="rId15" w:history="1">
        <w:r w:rsidRPr="00EE572D">
          <w:rPr>
            <w:rStyle w:val="Hyperlink"/>
            <w:rFonts w:ascii="Arial" w:eastAsia="Arial" w:hAnsi="Arial" w:cs="Arial"/>
          </w:rPr>
          <w:t>https://www.fsg-sensors.de/joysticks</w:t>
        </w:r>
      </w:hyperlink>
    </w:p>
    <w:p w14:paraId="09257F09" w14:textId="0790492B" w:rsidR="000048F0" w:rsidRDefault="000048F0">
      <w:pPr>
        <w:pStyle w:val="Fuzeile"/>
        <w:tabs>
          <w:tab w:val="clear" w:pos="4536"/>
          <w:tab w:val="clear" w:pos="9072"/>
          <w:tab w:val="left" w:pos="2127"/>
          <w:tab w:val="left" w:pos="4820"/>
          <w:tab w:val="left" w:pos="7088"/>
          <w:tab w:val="right" w:pos="8620"/>
        </w:tabs>
        <w:spacing w:after="60"/>
      </w:pPr>
      <w:hyperlink r:id="rId16" w:history="1">
        <w:r w:rsidRPr="00EE572D">
          <w:rPr>
            <w:rStyle w:val="Hyperlink"/>
            <w:rFonts w:ascii="Arial" w:eastAsia="Arial" w:hAnsi="Arial" w:cs="Arial"/>
          </w:rPr>
          <w:t>https://www.fsg-sensors.de/seilzugsensoren</w:t>
        </w:r>
      </w:hyperlink>
    </w:p>
    <w:p w14:paraId="40E7360B" w14:textId="77777777" w:rsidR="008F6624" w:rsidRDefault="008F6624" w:rsidP="008F6624">
      <w:pPr>
        <w:tabs>
          <w:tab w:val="left" w:pos="1134"/>
          <w:tab w:val="left" w:pos="6379"/>
        </w:tabs>
        <w:suppressAutoHyphens/>
        <w:spacing w:after="0" w:line="288" w:lineRule="auto"/>
      </w:pPr>
      <w:hyperlink r:id="rId17" w:history="1">
        <w:r w:rsidRPr="006A15FF">
          <w:rPr>
            <w:rStyle w:val="Hyperlink"/>
            <w:rFonts w:ascii="Arial" w:hAnsi="Arial" w:cs="Arial"/>
            <w:bCs/>
          </w:rPr>
          <w:t>https://www.fsg-sensors.de/sl00r</w:t>
        </w:r>
      </w:hyperlink>
    </w:p>
    <w:p w14:paraId="22C4731C" w14:textId="41F83B4C" w:rsidR="008F6624" w:rsidRPr="008F6624" w:rsidRDefault="008F6624" w:rsidP="008F6624">
      <w:pPr>
        <w:tabs>
          <w:tab w:val="left" w:pos="1134"/>
          <w:tab w:val="left" w:pos="6379"/>
        </w:tabs>
        <w:suppressAutoHyphens/>
        <w:spacing w:after="0" w:line="288" w:lineRule="auto"/>
        <w:rPr>
          <w:rFonts w:ascii="Arial" w:hAnsi="Arial" w:cs="Arial"/>
          <w:bCs/>
          <w:color w:val="005CAA"/>
          <w:u w:color="005CAA"/>
        </w:rPr>
      </w:pPr>
      <w:hyperlink r:id="rId18" w:history="1">
        <w:r>
          <w:rPr>
            <w:rStyle w:val="Hyperlink"/>
            <w:rFonts w:ascii="Arial" w:hAnsi="Arial" w:cs="Arial"/>
            <w:bCs/>
          </w:rPr>
          <w:t>https://www.fsg-sensors.de/messeneuheiten</w:t>
        </w:r>
      </w:hyperlink>
    </w:p>
    <w:p w14:paraId="40083FFE" w14:textId="4B57345B" w:rsidR="00CD798D" w:rsidRDefault="000048F0">
      <w:pPr>
        <w:suppressAutoHyphens/>
        <w:spacing w:after="0" w:line="288" w:lineRule="auto"/>
        <w:rPr>
          <w:rFonts w:ascii="Arial" w:eastAsia="Arial" w:hAnsi="Arial" w:cs="Arial"/>
        </w:rPr>
      </w:pPr>
      <w:hyperlink r:id="rId19" w:history="1">
        <w:r w:rsidRPr="00EE572D">
          <w:rPr>
            <w:rStyle w:val="Hyperlink"/>
            <w:rFonts w:ascii="Arial" w:eastAsia="Arial" w:hAnsi="Arial" w:cs="Arial"/>
          </w:rPr>
          <w:t>https://www.ivtexpo.com/de/index.php</w:t>
        </w:r>
      </w:hyperlink>
    </w:p>
    <w:p w14:paraId="08A7FBC8" w14:textId="77777777" w:rsidR="000048F0" w:rsidRDefault="000048F0">
      <w:pPr>
        <w:suppressAutoHyphens/>
        <w:spacing w:after="0" w:line="288" w:lineRule="auto"/>
        <w:rPr>
          <w:rFonts w:ascii="Arial" w:eastAsia="Arial" w:hAnsi="Arial" w:cs="Arial"/>
        </w:rPr>
      </w:pPr>
    </w:p>
    <w:p w14:paraId="178BB9C9" w14:textId="77777777" w:rsidR="00765309" w:rsidRDefault="00765309">
      <w:pPr>
        <w:suppressAutoHyphens/>
        <w:spacing w:after="0" w:line="288" w:lineRule="auto"/>
        <w:rPr>
          <w:rFonts w:ascii="Arial" w:eastAsia="Arial" w:hAnsi="Arial" w:cs="Arial"/>
        </w:rPr>
      </w:pPr>
    </w:p>
    <w:p w14:paraId="035CBF70" w14:textId="77777777" w:rsidR="00B35E5F" w:rsidRDefault="004B7BC1">
      <w:pPr>
        <w:suppressAutoHyphens/>
        <w:spacing w:after="0" w:line="288" w:lineRule="auto"/>
        <w:rPr>
          <w:rFonts w:ascii="Arial" w:hAnsi="Arial"/>
          <w:b/>
          <w:bCs/>
          <w:color w:val="005CAA"/>
          <w:u w:color="005CAA"/>
        </w:rPr>
      </w:pPr>
      <w:r>
        <w:rPr>
          <w:rFonts w:ascii="Arial" w:hAnsi="Arial"/>
          <w:b/>
          <w:bCs/>
          <w:color w:val="005CAA"/>
          <w:u w:color="005CAA"/>
        </w:rPr>
        <w:t>Downloadbereich:</w:t>
      </w:r>
    </w:p>
    <w:p w14:paraId="66630492" w14:textId="19144BAE" w:rsidR="00765309" w:rsidRDefault="0021607B">
      <w:pPr>
        <w:suppressAutoHyphens/>
        <w:spacing w:after="0" w:line="288" w:lineRule="auto"/>
        <w:rPr>
          <w:rFonts w:ascii="Arial" w:eastAsia="Arial" w:hAnsi="Arial" w:cs="Arial"/>
          <w:color w:val="517485"/>
          <w:u w:color="517485"/>
        </w:rPr>
      </w:pPr>
      <w:hyperlink r:id="rId20" w:history="1">
        <w:r>
          <w:rPr>
            <w:rStyle w:val="Hyperlink"/>
            <w:rFonts w:ascii="Arial" w:eastAsia="Arial" w:hAnsi="Arial" w:cs="Arial"/>
            <w14:textOutline w14:w="0" w14:cap="rnd" w14:cmpd="sng" w14:algn="ctr">
              <w14:noFill/>
              <w14:prstDash w14:val="solid"/>
              <w14:bevel/>
            </w14:textOutline>
          </w:rPr>
          <w:t>https://www.koehler-partner.de/pressezentrum/fsg</w:t>
        </w:r>
      </w:hyperlink>
    </w:p>
    <w:p w14:paraId="7FB349D9" w14:textId="77777777" w:rsidR="00765309" w:rsidRDefault="00765309">
      <w:pPr>
        <w:suppressAutoHyphens/>
        <w:spacing w:after="0" w:line="288" w:lineRule="auto"/>
        <w:rPr>
          <w:rFonts w:ascii="Arial" w:eastAsia="Arial" w:hAnsi="Arial" w:cs="Arial"/>
          <w:iCs/>
        </w:rPr>
      </w:pPr>
    </w:p>
    <w:p w14:paraId="1C2510DB" w14:textId="77777777" w:rsidR="008C0E5B" w:rsidRPr="008C0E5B" w:rsidRDefault="008C0E5B">
      <w:pPr>
        <w:suppressAutoHyphens/>
        <w:spacing w:after="0" w:line="288" w:lineRule="auto"/>
        <w:rPr>
          <w:rFonts w:ascii="Arial" w:eastAsia="Arial" w:hAnsi="Arial" w:cs="Arial"/>
          <w:iCs/>
        </w:rPr>
      </w:pPr>
    </w:p>
    <w:p w14:paraId="241676BC" w14:textId="002EDF33" w:rsidR="00765309" w:rsidRDefault="004B7BC1">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rPr>
      </w:pPr>
      <w:r w:rsidRPr="021A37A1">
        <w:rPr>
          <w:rFonts w:ascii="Arial" w:hAnsi="Arial"/>
          <w:b/>
          <w:bCs/>
          <w:color w:val="005CAA"/>
        </w:rPr>
        <w:t>KONTAKT FSG Fernsteuergeräte</w:t>
      </w:r>
      <w:r w:rsidR="74C80686" w:rsidRPr="021A37A1">
        <w:rPr>
          <w:rFonts w:ascii="Arial" w:hAnsi="Arial"/>
          <w:b/>
          <w:bCs/>
          <w:color w:val="005CAA"/>
        </w:rPr>
        <w:t xml:space="preserve"> </w:t>
      </w:r>
      <w:r>
        <w:tab/>
      </w:r>
      <w:r w:rsidRPr="021A37A1">
        <w:rPr>
          <w:rFonts w:ascii="Arial" w:hAnsi="Arial"/>
          <w:b/>
          <w:bCs/>
          <w:color w:val="005CAA"/>
        </w:rPr>
        <w:t>KONTAKT Pressebüro</w:t>
      </w:r>
    </w:p>
    <w:p w14:paraId="0CD5CC03" w14:textId="4AD6B40E" w:rsidR="00765309" w:rsidRDefault="00CF665D">
      <w:pPr>
        <w:pStyle w:val="KeinAbsatzformat"/>
        <w:tabs>
          <w:tab w:val="left" w:pos="240"/>
          <w:tab w:val="left" w:pos="2127"/>
          <w:tab w:val="left" w:pos="4820"/>
          <w:tab w:val="left" w:pos="7088"/>
        </w:tabs>
        <w:suppressAutoHyphens/>
        <w:rPr>
          <w:rFonts w:ascii="Arial" w:eastAsia="Arial" w:hAnsi="Arial" w:cs="Arial"/>
          <w:sz w:val="22"/>
          <w:szCs w:val="22"/>
        </w:rPr>
      </w:pPr>
      <w:r>
        <w:rPr>
          <w:rFonts w:ascii="Arial" w:hAnsi="Arial"/>
          <w:b/>
          <w:bCs/>
          <w:sz w:val="22"/>
          <w:szCs w:val="22"/>
        </w:rPr>
        <w:t>Daniel Hahn</w:t>
      </w:r>
      <w:r w:rsidR="004B7BC1">
        <w:rPr>
          <w:rFonts w:ascii="Arial" w:eastAsia="Arial" w:hAnsi="Arial" w:cs="Arial"/>
          <w:sz w:val="22"/>
          <w:szCs w:val="22"/>
        </w:rPr>
        <w:tab/>
      </w:r>
      <w:r w:rsidR="004B7BC1">
        <w:rPr>
          <w:rFonts w:ascii="Arial" w:eastAsia="Arial" w:hAnsi="Arial" w:cs="Arial"/>
          <w:sz w:val="22"/>
          <w:szCs w:val="22"/>
        </w:rPr>
        <w:tab/>
      </w:r>
      <w:r w:rsidR="00552DA9">
        <w:rPr>
          <w:rFonts w:ascii="Arial" w:hAnsi="Arial"/>
          <w:b/>
          <w:bCs/>
          <w:sz w:val="22"/>
          <w:szCs w:val="22"/>
        </w:rPr>
        <w:t>Constanze Feige</w:t>
      </w:r>
    </w:p>
    <w:p w14:paraId="01004E09" w14:textId="77777777" w:rsidR="00765309" w:rsidRDefault="004B7BC1">
      <w:pPr>
        <w:pStyle w:val="KeinAbsatzformat"/>
        <w:tabs>
          <w:tab w:val="left" w:pos="2127"/>
          <w:tab w:val="left" w:pos="4820"/>
          <w:tab w:val="left" w:pos="7088"/>
        </w:tabs>
        <w:suppressAutoHyphens/>
        <w:rPr>
          <w:rFonts w:ascii="Arial" w:eastAsia="Arial" w:hAnsi="Arial" w:cs="Arial"/>
          <w:sz w:val="22"/>
          <w:szCs w:val="22"/>
        </w:rPr>
      </w:pPr>
      <w:r>
        <w:rPr>
          <w:rFonts w:ascii="Arial" w:hAnsi="Arial"/>
          <w:sz w:val="22"/>
          <w:szCs w:val="22"/>
        </w:rPr>
        <w:t>Abteilung Marketing</w:t>
      </w:r>
      <w:r>
        <w:rPr>
          <w:rFonts w:ascii="Arial" w:hAnsi="Arial"/>
          <w:sz w:val="22"/>
          <w:szCs w:val="22"/>
        </w:rPr>
        <w:tab/>
      </w:r>
      <w:r>
        <w:rPr>
          <w:rFonts w:ascii="Arial" w:hAnsi="Arial"/>
          <w:sz w:val="22"/>
          <w:szCs w:val="22"/>
        </w:rPr>
        <w:tab/>
        <w:t>Public Relations</w:t>
      </w:r>
    </w:p>
    <w:p w14:paraId="03BE5291" w14:textId="77777777" w:rsidR="00765309" w:rsidRDefault="004B7BC1">
      <w:pPr>
        <w:pStyle w:val="KeinAbsatzformat"/>
        <w:tabs>
          <w:tab w:val="left" w:pos="2127"/>
          <w:tab w:val="left" w:pos="4820"/>
          <w:tab w:val="left" w:pos="7088"/>
        </w:tabs>
        <w:suppressAutoHyphens/>
        <w:rPr>
          <w:rFonts w:ascii="Arial" w:eastAsia="Arial" w:hAnsi="Arial" w:cs="Arial"/>
          <w:sz w:val="22"/>
          <w:szCs w:val="22"/>
        </w:rPr>
      </w:pPr>
      <w:r>
        <w:rPr>
          <w:rFonts w:ascii="Arial" w:hAnsi="Arial"/>
          <w:sz w:val="22"/>
          <w:szCs w:val="22"/>
        </w:rPr>
        <w:t>Fernsteuergeräte Kurt Oelsch GmbH</w:t>
      </w:r>
      <w:r>
        <w:rPr>
          <w:rFonts w:ascii="Arial" w:hAnsi="Arial"/>
          <w:sz w:val="22"/>
          <w:szCs w:val="22"/>
        </w:rPr>
        <w:tab/>
        <w:t>Köhler+Partner GmbH</w:t>
      </w:r>
    </w:p>
    <w:p w14:paraId="377226FF" w14:textId="02D1AA8E" w:rsidR="00765309" w:rsidRDefault="004B7BC1">
      <w:pPr>
        <w:suppressAutoHyphens/>
        <w:spacing w:after="0" w:line="288" w:lineRule="auto"/>
        <w:rPr>
          <w:rFonts w:ascii="Arial" w:eastAsia="Arial" w:hAnsi="Arial" w:cs="Arial"/>
          <w:i/>
          <w:iCs/>
        </w:rPr>
      </w:pPr>
      <w:r>
        <w:rPr>
          <w:rFonts w:ascii="Arial" w:eastAsia="Arial" w:hAnsi="Arial" w:cs="Arial"/>
          <w:noProof/>
          <w:lang w:val="en-US" w:eastAsia="en-US"/>
        </w:rPr>
        <w:drawing>
          <wp:inline distT="0" distB="0" distL="0" distR="0" wp14:anchorId="6B621E2F" wp14:editId="2E2CE07E">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21"/>
                    <a:stretch>
                      <a:fillRect/>
                    </a:stretch>
                  </pic:blipFill>
                  <pic:spPr>
                    <a:xfrm>
                      <a:off x="0" y="0"/>
                      <a:ext cx="108000" cy="106800"/>
                    </a:xfrm>
                    <a:prstGeom prst="rect">
                      <a:avLst/>
                    </a:prstGeom>
                    <a:ln w="12700" cap="flat">
                      <a:noFill/>
                      <a:miter lim="400000"/>
                    </a:ln>
                    <a:effectLst/>
                  </pic:spPr>
                </pic:pic>
              </a:graphicData>
            </a:graphic>
          </wp:inline>
        </w:drawing>
      </w:r>
      <w:r>
        <w:rPr>
          <w:rFonts w:ascii="Arial" w:hAnsi="Arial"/>
        </w:rPr>
        <w:t xml:space="preserve"> +49 30 62 91 1</w:t>
      </w:r>
      <w:r>
        <w:rPr>
          <w:rFonts w:ascii="Arial" w:hAnsi="Arial"/>
        </w:rPr>
        <w:tab/>
      </w:r>
      <w:r>
        <w:rPr>
          <w:rFonts w:ascii="Arial" w:hAnsi="Arial"/>
        </w:rPr>
        <w:tab/>
      </w:r>
      <w:r>
        <w:rPr>
          <w:rFonts w:ascii="Arial" w:hAnsi="Arial"/>
        </w:rPr>
        <w:tab/>
      </w:r>
      <w:r>
        <w:rPr>
          <w:rFonts w:ascii="Arial" w:hAnsi="Arial"/>
        </w:rPr>
        <w:tab/>
        <w:t xml:space="preserve">         </w:t>
      </w:r>
      <w:r>
        <w:rPr>
          <w:rFonts w:ascii="Arial" w:eastAsia="Arial" w:hAnsi="Arial" w:cs="Arial"/>
          <w:noProof/>
          <w:lang w:val="en-US" w:eastAsia="en-US"/>
        </w:rPr>
        <w:drawing>
          <wp:inline distT="0" distB="0" distL="0" distR="0" wp14:anchorId="0AAD1F83" wp14:editId="2E9EA0FC">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21"/>
                    <a:stretch>
                      <a:fillRect/>
                    </a:stretch>
                  </pic:blipFill>
                  <pic:spPr>
                    <a:xfrm>
                      <a:off x="0" y="0"/>
                      <a:ext cx="108000" cy="106800"/>
                    </a:xfrm>
                    <a:prstGeom prst="rect">
                      <a:avLst/>
                    </a:prstGeom>
                    <a:ln w="12700" cap="flat">
                      <a:noFill/>
                      <a:miter lim="400000"/>
                    </a:ln>
                    <a:effectLst/>
                  </pic:spPr>
                </pic:pic>
              </a:graphicData>
            </a:graphic>
          </wp:inline>
        </w:drawing>
      </w:r>
      <w:r>
        <w:rPr>
          <w:rFonts w:ascii="Arial" w:hAnsi="Arial"/>
        </w:rPr>
        <w:t xml:space="preserve"> +49 41 81 928 92 1</w:t>
      </w:r>
      <w:r w:rsidR="00552DA9">
        <w:rPr>
          <w:rFonts w:ascii="Arial" w:hAnsi="Arial"/>
        </w:rPr>
        <w:t>2</w:t>
      </w:r>
    </w:p>
    <w:p w14:paraId="314ECAF4" w14:textId="120A3E7E" w:rsidR="00765309" w:rsidRDefault="004B7BC1">
      <w:pPr>
        <w:suppressAutoHyphens/>
        <w:spacing w:after="0" w:line="288" w:lineRule="auto"/>
      </w:pPr>
      <w:r>
        <w:rPr>
          <w:rFonts w:ascii="Arial" w:eastAsia="Arial" w:hAnsi="Arial" w:cs="Arial"/>
          <w:noProof/>
          <w:lang w:val="en-US" w:eastAsia="en-US"/>
        </w:rPr>
        <w:drawing>
          <wp:inline distT="0" distB="0" distL="0" distR="0" wp14:anchorId="1692A676" wp14:editId="1308B837">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22"/>
                    <a:stretch>
                      <a:fillRect/>
                    </a:stretch>
                  </pic:blipFill>
                  <pic:spPr>
                    <a:xfrm>
                      <a:off x="0" y="0"/>
                      <a:ext cx="122401" cy="79200"/>
                    </a:xfrm>
                    <a:prstGeom prst="rect">
                      <a:avLst/>
                    </a:prstGeom>
                    <a:ln w="12700" cap="flat">
                      <a:noFill/>
                      <a:miter lim="400000"/>
                    </a:ln>
                    <a:effectLst/>
                  </pic:spPr>
                </pic:pic>
              </a:graphicData>
            </a:graphic>
          </wp:inline>
        </w:drawing>
      </w:r>
      <w:r>
        <w:rPr>
          <w:rFonts w:ascii="Arial" w:hAnsi="Arial"/>
        </w:rPr>
        <w:t xml:space="preserve"> </w:t>
      </w:r>
      <w:hyperlink r:id="rId23" w:history="1">
        <w:r>
          <w:rPr>
            <w:rStyle w:val="Hyperlink0"/>
          </w:rPr>
          <w:t>presse@fsg-sensors.de</w:t>
        </w:r>
      </w:hyperlink>
      <w:r>
        <w:rPr>
          <w:rFonts w:ascii="Arial" w:eastAsia="Arial" w:hAnsi="Arial" w:cs="Arial"/>
        </w:rPr>
        <w:tab/>
      </w:r>
      <w:r>
        <w:rPr>
          <w:rFonts w:ascii="Arial" w:eastAsia="Arial" w:hAnsi="Arial" w:cs="Arial"/>
        </w:rPr>
        <w:tab/>
      </w:r>
      <w:r>
        <w:rPr>
          <w:rFonts w:ascii="Arial" w:eastAsia="Arial" w:hAnsi="Arial" w:cs="Arial"/>
        </w:rPr>
        <w:tab/>
        <w:t xml:space="preserve">         </w:t>
      </w:r>
      <w:r>
        <w:rPr>
          <w:rFonts w:ascii="Arial" w:eastAsia="Arial" w:hAnsi="Arial" w:cs="Arial"/>
          <w:noProof/>
          <w:lang w:val="en-US" w:eastAsia="en-US"/>
        </w:rPr>
        <w:drawing>
          <wp:inline distT="0" distB="0" distL="0" distR="0" wp14:anchorId="508FC410" wp14:editId="3661687D">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22"/>
                    <a:stretch>
                      <a:fillRect/>
                    </a:stretch>
                  </pic:blipFill>
                  <pic:spPr>
                    <a:xfrm>
                      <a:off x="0" y="0"/>
                      <a:ext cx="122401" cy="79200"/>
                    </a:xfrm>
                    <a:prstGeom prst="rect">
                      <a:avLst/>
                    </a:prstGeom>
                    <a:ln w="12700" cap="flat">
                      <a:noFill/>
                      <a:miter lim="400000"/>
                    </a:ln>
                    <a:effectLst/>
                  </pic:spPr>
                </pic:pic>
              </a:graphicData>
            </a:graphic>
          </wp:inline>
        </w:drawing>
      </w:r>
      <w:r>
        <w:rPr>
          <w:rFonts w:ascii="Arial" w:hAnsi="Arial"/>
        </w:rPr>
        <w:t xml:space="preserve"> </w:t>
      </w:r>
      <w:hyperlink r:id="rId24" w:history="1">
        <w:r w:rsidR="00552DA9" w:rsidRPr="004E5016">
          <w:rPr>
            <w:rStyle w:val="Hyperlink"/>
            <w:rFonts w:ascii="Arial" w:eastAsia="Arial" w:hAnsi="Arial" w:cs="Arial"/>
            <w14:textOutline w14:w="0" w14:cap="rnd" w14:cmpd="sng" w14:algn="ctr">
              <w14:noFill/>
              <w14:prstDash w14:val="solid"/>
              <w14:bevel/>
            </w14:textOutline>
          </w:rPr>
          <w:t>cf@koehler-partner.de</w:t>
        </w:r>
      </w:hyperlink>
      <w:r>
        <w:rPr>
          <w:rFonts w:ascii="Arial" w:hAnsi="Arial"/>
        </w:rPr>
        <w:t xml:space="preserve"> </w:t>
      </w:r>
    </w:p>
    <w:sectPr w:rsidR="00765309">
      <w:headerReference w:type="default" r:id="rId25"/>
      <w:footerReference w:type="default" r:id="rId26"/>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622E5" w14:textId="77777777" w:rsidR="00552CA5" w:rsidRDefault="00552CA5">
      <w:pPr>
        <w:spacing w:after="0" w:line="240" w:lineRule="auto"/>
      </w:pPr>
      <w:r>
        <w:separator/>
      </w:r>
    </w:p>
  </w:endnote>
  <w:endnote w:type="continuationSeparator" w:id="0">
    <w:p w14:paraId="4E89F340" w14:textId="77777777" w:rsidR="00552CA5" w:rsidRDefault="00552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E4F56"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en-US" w:eastAsia="en-US"/>
      </w:rPr>
      <mc:AlternateContent>
        <mc:Choice Requires="wps">
          <w:drawing>
            <wp:inline distT="0" distB="0" distL="0" distR="0" wp14:anchorId="2A0C2D57" wp14:editId="303430F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42AEC845">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3B3C311C"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41F64DFE"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211AD924"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D68FE" w14:textId="77777777" w:rsidR="00552CA5" w:rsidRDefault="00552CA5">
      <w:pPr>
        <w:spacing w:after="0" w:line="240" w:lineRule="auto"/>
      </w:pPr>
      <w:r>
        <w:separator/>
      </w:r>
    </w:p>
  </w:footnote>
  <w:footnote w:type="continuationSeparator" w:id="0">
    <w:p w14:paraId="63A29A58" w14:textId="77777777" w:rsidR="00552CA5" w:rsidRDefault="00552C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3EB36" w14:textId="77777777" w:rsidR="00765309" w:rsidRDefault="004B7BC1">
    <w:pPr>
      <w:pStyle w:val="Kopfzeile"/>
      <w:tabs>
        <w:tab w:val="clear" w:pos="9072"/>
        <w:tab w:val="left" w:pos="3261"/>
        <w:tab w:val="right" w:pos="8620"/>
      </w:tabs>
    </w:pPr>
    <w:r>
      <w:rPr>
        <w:noProof/>
        <w:lang w:val="en-US" w:eastAsia="en-US"/>
      </w:rPr>
      <w:drawing>
        <wp:anchor distT="152400" distB="152400" distL="152400" distR="152400" simplePos="0" relativeHeight="251658240" behindDoc="1" locked="0" layoutInCell="1" allowOverlap="1" wp14:anchorId="599FB677" wp14:editId="5F27C74C">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en-US" w:eastAsia="en-US"/>
      </w:rPr>
      <w:drawing>
        <wp:anchor distT="152400" distB="152400" distL="152400" distR="152400" simplePos="0" relativeHeight="251659264" behindDoc="1" locked="0" layoutInCell="1" allowOverlap="1" wp14:anchorId="1415A72C" wp14:editId="1DBB006E">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58316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displayBackgroundShape/>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48F0"/>
    <w:rsid w:val="00016295"/>
    <w:rsid w:val="00031C00"/>
    <w:rsid w:val="00041081"/>
    <w:rsid w:val="0004286F"/>
    <w:rsid w:val="00042DFA"/>
    <w:rsid w:val="00051853"/>
    <w:rsid w:val="00052D42"/>
    <w:rsid w:val="0006533D"/>
    <w:rsid w:val="000663A2"/>
    <w:rsid w:val="000757D2"/>
    <w:rsid w:val="00076F84"/>
    <w:rsid w:val="00081C5F"/>
    <w:rsid w:val="000830EF"/>
    <w:rsid w:val="00083478"/>
    <w:rsid w:val="00091DC7"/>
    <w:rsid w:val="000975F7"/>
    <w:rsid w:val="000A187B"/>
    <w:rsid w:val="000D2948"/>
    <w:rsid w:val="000E4708"/>
    <w:rsid w:val="000F33BE"/>
    <w:rsid w:val="000F52D8"/>
    <w:rsid w:val="00146513"/>
    <w:rsid w:val="00150FD3"/>
    <w:rsid w:val="00151EE2"/>
    <w:rsid w:val="001621E0"/>
    <w:rsid w:val="00166EFA"/>
    <w:rsid w:val="00170194"/>
    <w:rsid w:val="0019272A"/>
    <w:rsid w:val="00197853"/>
    <w:rsid w:val="001A584F"/>
    <w:rsid w:val="001A6A10"/>
    <w:rsid w:val="001A7D9C"/>
    <w:rsid w:val="001B0464"/>
    <w:rsid w:val="001B27BF"/>
    <w:rsid w:val="001B417F"/>
    <w:rsid w:val="001B66FF"/>
    <w:rsid w:val="001D4C53"/>
    <w:rsid w:val="001D72D4"/>
    <w:rsid w:val="001F7A32"/>
    <w:rsid w:val="0021372E"/>
    <w:rsid w:val="00216027"/>
    <w:rsid w:val="0021607B"/>
    <w:rsid w:val="00224F30"/>
    <w:rsid w:val="00225CB0"/>
    <w:rsid w:val="00257CCB"/>
    <w:rsid w:val="00260854"/>
    <w:rsid w:val="00262D30"/>
    <w:rsid w:val="002821A3"/>
    <w:rsid w:val="00287201"/>
    <w:rsid w:val="002C46EF"/>
    <w:rsid w:val="002C502A"/>
    <w:rsid w:val="002C541F"/>
    <w:rsid w:val="002D13CE"/>
    <w:rsid w:val="0030426F"/>
    <w:rsid w:val="003042FD"/>
    <w:rsid w:val="00310200"/>
    <w:rsid w:val="00312363"/>
    <w:rsid w:val="00346751"/>
    <w:rsid w:val="003500B7"/>
    <w:rsid w:val="003528BB"/>
    <w:rsid w:val="00386F96"/>
    <w:rsid w:val="003A1D97"/>
    <w:rsid w:val="003A4570"/>
    <w:rsid w:val="003A45FE"/>
    <w:rsid w:val="003A56E3"/>
    <w:rsid w:val="003B23A1"/>
    <w:rsid w:val="003D38EB"/>
    <w:rsid w:val="003E3069"/>
    <w:rsid w:val="003E5AD2"/>
    <w:rsid w:val="00400778"/>
    <w:rsid w:val="0040167A"/>
    <w:rsid w:val="00410FE9"/>
    <w:rsid w:val="00422945"/>
    <w:rsid w:val="00442D54"/>
    <w:rsid w:val="004607D0"/>
    <w:rsid w:val="00461891"/>
    <w:rsid w:val="00477BAD"/>
    <w:rsid w:val="00481338"/>
    <w:rsid w:val="00482BF8"/>
    <w:rsid w:val="00486ED3"/>
    <w:rsid w:val="00487487"/>
    <w:rsid w:val="00487BFB"/>
    <w:rsid w:val="004A6443"/>
    <w:rsid w:val="004B243C"/>
    <w:rsid w:val="004B7BC1"/>
    <w:rsid w:val="004C5091"/>
    <w:rsid w:val="004D14F2"/>
    <w:rsid w:val="004E27F1"/>
    <w:rsid w:val="004E6B5C"/>
    <w:rsid w:val="004E7B04"/>
    <w:rsid w:val="004F5909"/>
    <w:rsid w:val="0051165C"/>
    <w:rsid w:val="0051468C"/>
    <w:rsid w:val="005229A0"/>
    <w:rsid w:val="00542E0D"/>
    <w:rsid w:val="005506B6"/>
    <w:rsid w:val="00552CA5"/>
    <w:rsid w:val="00552DA9"/>
    <w:rsid w:val="0056551A"/>
    <w:rsid w:val="00567201"/>
    <w:rsid w:val="005713ED"/>
    <w:rsid w:val="005750A7"/>
    <w:rsid w:val="00575A33"/>
    <w:rsid w:val="005769AB"/>
    <w:rsid w:val="0058465F"/>
    <w:rsid w:val="00590EF9"/>
    <w:rsid w:val="005961F2"/>
    <w:rsid w:val="005B0FB3"/>
    <w:rsid w:val="005B7EC1"/>
    <w:rsid w:val="005C17F5"/>
    <w:rsid w:val="005C65F5"/>
    <w:rsid w:val="005D1498"/>
    <w:rsid w:val="005D3649"/>
    <w:rsid w:val="005E1599"/>
    <w:rsid w:val="005E5E64"/>
    <w:rsid w:val="005F25FB"/>
    <w:rsid w:val="005F291E"/>
    <w:rsid w:val="00605CE4"/>
    <w:rsid w:val="00623D12"/>
    <w:rsid w:val="00624405"/>
    <w:rsid w:val="00626C04"/>
    <w:rsid w:val="006341A7"/>
    <w:rsid w:val="00635E8E"/>
    <w:rsid w:val="00640062"/>
    <w:rsid w:val="00647F7C"/>
    <w:rsid w:val="00654243"/>
    <w:rsid w:val="006563D6"/>
    <w:rsid w:val="006625F3"/>
    <w:rsid w:val="00666330"/>
    <w:rsid w:val="00666BAD"/>
    <w:rsid w:val="00677C15"/>
    <w:rsid w:val="0068181D"/>
    <w:rsid w:val="00684EC3"/>
    <w:rsid w:val="00686CAD"/>
    <w:rsid w:val="006942DF"/>
    <w:rsid w:val="006A7279"/>
    <w:rsid w:val="006B0C71"/>
    <w:rsid w:val="006D0B98"/>
    <w:rsid w:val="006E456D"/>
    <w:rsid w:val="006E741E"/>
    <w:rsid w:val="007059B1"/>
    <w:rsid w:val="00712465"/>
    <w:rsid w:val="00712D45"/>
    <w:rsid w:val="00717C8F"/>
    <w:rsid w:val="00721441"/>
    <w:rsid w:val="00724332"/>
    <w:rsid w:val="00756B05"/>
    <w:rsid w:val="00765309"/>
    <w:rsid w:val="00765F4F"/>
    <w:rsid w:val="007709C7"/>
    <w:rsid w:val="0077425F"/>
    <w:rsid w:val="00777471"/>
    <w:rsid w:val="00782CA4"/>
    <w:rsid w:val="007857C1"/>
    <w:rsid w:val="00787684"/>
    <w:rsid w:val="00797FB3"/>
    <w:rsid w:val="007D5206"/>
    <w:rsid w:val="007E4F71"/>
    <w:rsid w:val="007E6613"/>
    <w:rsid w:val="00805570"/>
    <w:rsid w:val="00813323"/>
    <w:rsid w:val="008153B4"/>
    <w:rsid w:val="00833118"/>
    <w:rsid w:val="00841AED"/>
    <w:rsid w:val="00845A1F"/>
    <w:rsid w:val="00857E38"/>
    <w:rsid w:val="00861B90"/>
    <w:rsid w:val="00874AD9"/>
    <w:rsid w:val="00881A06"/>
    <w:rsid w:val="00897DF3"/>
    <w:rsid w:val="008A75B8"/>
    <w:rsid w:val="008B0862"/>
    <w:rsid w:val="008B3140"/>
    <w:rsid w:val="008C0D07"/>
    <w:rsid w:val="008C0E5B"/>
    <w:rsid w:val="008C28A5"/>
    <w:rsid w:val="008D6547"/>
    <w:rsid w:val="008E2606"/>
    <w:rsid w:val="008F1336"/>
    <w:rsid w:val="008F6624"/>
    <w:rsid w:val="00905099"/>
    <w:rsid w:val="00905E73"/>
    <w:rsid w:val="0090791B"/>
    <w:rsid w:val="00907D83"/>
    <w:rsid w:val="009115D4"/>
    <w:rsid w:val="00912EDB"/>
    <w:rsid w:val="00914131"/>
    <w:rsid w:val="00921494"/>
    <w:rsid w:val="00925BAB"/>
    <w:rsid w:val="009278ED"/>
    <w:rsid w:val="009312D5"/>
    <w:rsid w:val="00931C09"/>
    <w:rsid w:val="00935DF5"/>
    <w:rsid w:val="009372AF"/>
    <w:rsid w:val="00937EFA"/>
    <w:rsid w:val="0094383E"/>
    <w:rsid w:val="009445B5"/>
    <w:rsid w:val="00947807"/>
    <w:rsid w:val="00961ACE"/>
    <w:rsid w:val="009772F3"/>
    <w:rsid w:val="009844A3"/>
    <w:rsid w:val="00990412"/>
    <w:rsid w:val="00993091"/>
    <w:rsid w:val="00995D24"/>
    <w:rsid w:val="009C083D"/>
    <w:rsid w:val="009C25EB"/>
    <w:rsid w:val="009C5E3D"/>
    <w:rsid w:val="009D1155"/>
    <w:rsid w:val="009E20BC"/>
    <w:rsid w:val="009F2F48"/>
    <w:rsid w:val="009F44B9"/>
    <w:rsid w:val="00A24781"/>
    <w:rsid w:val="00A267CB"/>
    <w:rsid w:val="00A3664F"/>
    <w:rsid w:val="00A42795"/>
    <w:rsid w:val="00A62F5E"/>
    <w:rsid w:val="00A65A48"/>
    <w:rsid w:val="00A716C6"/>
    <w:rsid w:val="00A778B5"/>
    <w:rsid w:val="00A80429"/>
    <w:rsid w:val="00A86B03"/>
    <w:rsid w:val="00AA6A9F"/>
    <w:rsid w:val="00AB4608"/>
    <w:rsid w:val="00AC7DA3"/>
    <w:rsid w:val="00AF6E3F"/>
    <w:rsid w:val="00B03332"/>
    <w:rsid w:val="00B129B3"/>
    <w:rsid w:val="00B150A3"/>
    <w:rsid w:val="00B20651"/>
    <w:rsid w:val="00B20B20"/>
    <w:rsid w:val="00B25C00"/>
    <w:rsid w:val="00B35E5F"/>
    <w:rsid w:val="00B46319"/>
    <w:rsid w:val="00B4668A"/>
    <w:rsid w:val="00B61020"/>
    <w:rsid w:val="00B646A7"/>
    <w:rsid w:val="00B648A3"/>
    <w:rsid w:val="00B65B26"/>
    <w:rsid w:val="00B874DF"/>
    <w:rsid w:val="00B9120D"/>
    <w:rsid w:val="00B93B70"/>
    <w:rsid w:val="00BA1242"/>
    <w:rsid w:val="00BA2F4C"/>
    <w:rsid w:val="00BA5C15"/>
    <w:rsid w:val="00BB275A"/>
    <w:rsid w:val="00BD1C42"/>
    <w:rsid w:val="00C067A4"/>
    <w:rsid w:val="00C252A1"/>
    <w:rsid w:val="00C27C83"/>
    <w:rsid w:val="00C32C63"/>
    <w:rsid w:val="00C353D7"/>
    <w:rsid w:val="00C43F92"/>
    <w:rsid w:val="00C567FA"/>
    <w:rsid w:val="00C57436"/>
    <w:rsid w:val="00C71640"/>
    <w:rsid w:val="00C7294C"/>
    <w:rsid w:val="00C870F4"/>
    <w:rsid w:val="00C95619"/>
    <w:rsid w:val="00CA02D2"/>
    <w:rsid w:val="00CA1ABD"/>
    <w:rsid w:val="00CB2D4A"/>
    <w:rsid w:val="00CC5EE1"/>
    <w:rsid w:val="00CC7CB9"/>
    <w:rsid w:val="00CD798D"/>
    <w:rsid w:val="00CE4DE4"/>
    <w:rsid w:val="00CE6F8A"/>
    <w:rsid w:val="00CF665D"/>
    <w:rsid w:val="00D07DFF"/>
    <w:rsid w:val="00D472C4"/>
    <w:rsid w:val="00D50CD3"/>
    <w:rsid w:val="00D56AE7"/>
    <w:rsid w:val="00D63ADE"/>
    <w:rsid w:val="00D72DB7"/>
    <w:rsid w:val="00D75EC1"/>
    <w:rsid w:val="00D80552"/>
    <w:rsid w:val="00D80832"/>
    <w:rsid w:val="00D8670E"/>
    <w:rsid w:val="00D92136"/>
    <w:rsid w:val="00D9551C"/>
    <w:rsid w:val="00DB4EC4"/>
    <w:rsid w:val="00DD1748"/>
    <w:rsid w:val="00DD30B5"/>
    <w:rsid w:val="00DE25C1"/>
    <w:rsid w:val="00DE3B05"/>
    <w:rsid w:val="00DE7FD1"/>
    <w:rsid w:val="00DF0B3B"/>
    <w:rsid w:val="00DF22BD"/>
    <w:rsid w:val="00DF2A69"/>
    <w:rsid w:val="00E00A7A"/>
    <w:rsid w:val="00E0712F"/>
    <w:rsid w:val="00E11A6C"/>
    <w:rsid w:val="00E40A52"/>
    <w:rsid w:val="00E5020E"/>
    <w:rsid w:val="00E60075"/>
    <w:rsid w:val="00E612BC"/>
    <w:rsid w:val="00E61881"/>
    <w:rsid w:val="00E66794"/>
    <w:rsid w:val="00E71E37"/>
    <w:rsid w:val="00E755B2"/>
    <w:rsid w:val="00E765B6"/>
    <w:rsid w:val="00E868BD"/>
    <w:rsid w:val="00E90E27"/>
    <w:rsid w:val="00E95389"/>
    <w:rsid w:val="00EA2013"/>
    <w:rsid w:val="00EB098C"/>
    <w:rsid w:val="00EB2D65"/>
    <w:rsid w:val="00EB37CC"/>
    <w:rsid w:val="00EB3997"/>
    <w:rsid w:val="00EB4A45"/>
    <w:rsid w:val="00EB5AFF"/>
    <w:rsid w:val="00EC41D2"/>
    <w:rsid w:val="00EC4C15"/>
    <w:rsid w:val="00EC7A45"/>
    <w:rsid w:val="00ED21CF"/>
    <w:rsid w:val="00ED2DF1"/>
    <w:rsid w:val="00ED7795"/>
    <w:rsid w:val="00EF1B03"/>
    <w:rsid w:val="00F07152"/>
    <w:rsid w:val="00F2211D"/>
    <w:rsid w:val="00F30A9B"/>
    <w:rsid w:val="00F36833"/>
    <w:rsid w:val="00F37A12"/>
    <w:rsid w:val="00F41E3D"/>
    <w:rsid w:val="00F43A51"/>
    <w:rsid w:val="00F45018"/>
    <w:rsid w:val="00F50FD3"/>
    <w:rsid w:val="00F53F5A"/>
    <w:rsid w:val="00F6142B"/>
    <w:rsid w:val="00F651ED"/>
    <w:rsid w:val="00F825B9"/>
    <w:rsid w:val="00F94785"/>
    <w:rsid w:val="00FA1B2B"/>
    <w:rsid w:val="00FA48AE"/>
    <w:rsid w:val="00FB15BF"/>
    <w:rsid w:val="00FB3B65"/>
    <w:rsid w:val="00FB5C4C"/>
    <w:rsid w:val="00FC3788"/>
    <w:rsid w:val="00FC6475"/>
    <w:rsid w:val="00FC7D18"/>
    <w:rsid w:val="00FD3D6A"/>
    <w:rsid w:val="00FD4AA2"/>
    <w:rsid w:val="00FD53B2"/>
    <w:rsid w:val="00FD7DB8"/>
    <w:rsid w:val="021A37A1"/>
    <w:rsid w:val="0D04B229"/>
    <w:rsid w:val="10B21EDF"/>
    <w:rsid w:val="2AA3E564"/>
    <w:rsid w:val="34ABAA5F"/>
    <w:rsid w:val="39179403"/>
    <w:rsid w:val="4921493E"/>
    <w:rsid w:val="5AAD7B7E"/>
    <w:rsid w:val="656D1E37"/>
    <w:rsid w:val="718B41E9"/>
    <w:rsid w:val="74C80686"/>
    <w:rsid w:val="7982BC24"/>
    <w:rsid w:val="7AF41D5D"/>
    <w:rsid w:val="7E4F0CF6"/>
    <w:rsid w:val="7FE18A4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B7C0"/>
  <w15:docId w15:val="{00E0B4A6-6223-3943-B087-4FA7FA14F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1">
    <w:name w:val="Link1"/>
    <w:rPr>
      <w:color w:val="0000FF"/>
      <w:u w:val="single" w:color="0000FF"/>
      <w14:textOutline w14:w="0" w14:cap="rnd" w14:cmpd="sng" w14:algn="ctr">
        <w14:noFill/>
        <w14:prstDash w14:val="solid"/>
        <w14:bevel/>
      </w14:textOutline>
    </w:rPr>
  </w:style>
  <w:style w:type="character" w:customStyle="1" w:styleId="Hyperlink0">
    <w:name w:val="Hyperlink.0"/>
    <w:basedOn w:val="Link1"/>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1"/>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character" w:customStyle="1" w:styleId="NichtaufgelsteErwhnung1">
    <w:name w:val="Nicht aufgelöste Erwähnung1"/>
    <w:basedOn w:val="Absatz-Standardschriftart"/>
    <w:uiPriority w:val="99"/>
    <w:semiHidden/>
    <w:unhideWhenUsed/>
    <w:rsid w:val="00CD798D"/>
    <w:rPr>
      <w:color w:val="605E5C"/>
      <w:shd w:val="clear" w:color="auto" w:fill="E1DFDD"/>
    </w:rPr>
  </w:style>
  <w:style w:type="character" w:customStyle="1" w:styleId="wixui-rich-texttext">
    <w:name w:val="wixui-rich-text__text"/>
    <w:basedOn w:val="Absatz-Standardschriftart"/>
    <w:rsid w:val="004607D0"/>
  </w:style>
  <w:style w:type="character" w:customStyle="1" w:styleId="wixguard">
    <w:name w:val="wixguard"/>
    <w:basedOn w:val="Absatz-Standardschriftart"/>
    <w:rsid w:val="004607D0"/>
  </w:style>
  <w:style w:type="character" w:customStyle="1" w:styleId="NichtaufgelsteErwhnung2">
    <w:name w:val="Nicht aufgelöste Erwähnung2"/>
    <w:basedOn w:val="Absatz-Standardschriftart"/>
    <w:uiPriority w:val="99"/>
    <w:rsid w:val="00FC3788"/>
    <w:rPr>
      <w:color w:val="605E5C"/>
      <w:shd w:val="clear" w:color="auto" w:fill="E1DFDD"/>
    </w:rPr>
  </w:style>
  <w:style w:type="character" w:styleId="NichtaufgelsteErwhnung">
    <w:name w:val="Unresolved Mention"/>
    <w:basedOn w:val="Absatz-Standardschriftart"/>
    <w:uiPriority w:val="99"/>
    <w:semiHidden/>
    <w:unhideWhenUsed/>
    <w:rsid w:val="00B35E5F"/>
    <w:rPr>
      <w:color w:val="605E5C"/>
      <w:shd w:val="clear" w:color="auto" w:fill="E1DFDD"/>
    </w:rPr>
  </w:style>
  <w:style w:type="character" w:styleId="BesuchterLink">
    <w:name w:val="FollowedHyperlink"/>
    <w:basedOn w:val="Absatz-Standardschriftart"/>
    <w:uiPriority w:val="99"/>
    <w:semiHidden/>
    <w:unhideWhenUsed/>
    <w:rsid w:val="00B35E5F"/>
    <w:rPr>
      <w:color w:val="FF00FF" w:themeColor="followedHyperlink"/>
      <w:u w:val="single"/>
    </w:rPr>
  </w:style>
  <w:style w:type="paragraph" w:styleId="StandardWeb">
    <w:name w:val="Normal (Web)"/>
    <w:rsid w:val="00C43F92"/>
    <w:pPr>
      <w:spacing w:before="100" w:after="100"/>
    </w:pPr>
    <w:rPr>
      <w:rFonts w:cs="Arial Unicode MS"/>
      <w:color w:val="000000"/>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376127">
      <w:bodyDiv w:val="1"/>
      <w:marLeft w:val="0"/>
      <w:marRight w:val="0"/>
      <w:marTop w:val="0"/>
      <w:marBottom w:val="0"/>
      <w:divBdr>
        <w:top w:val="none" w:sz="0" w:space="0" w:color="auto"/>
        <w:left w:val="none" w:sz="0" w:space="0" w:color="auto"/>
        <w:bottom w:val="none" w:sz="0" w:space="0" w:color="auto"/>
        <w:right w:val="none" w:sz="0" w:space="0" w:color="auto"/>
      </w:divBdr>
    </w:div>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09986">
      <w:bodyDiv w:val="1"/>
      <w:marLeft w:val="0"/>
      <w:marRight w:val="0"/>
      <w:marTop w:val="0"/>
      <w:marBottom w:val="0"/>
      <w:divBdr>
        <w:top w:val="none" w:sz="0" w:space="0" w:color="auto"/>
        <w:left w:val="none" w:sz="0" w:space="0" w:color="auto"/>
        <w:bottom w:val="none" w:sz="0" w:space="0" w:color="auto"/>
        <w:right w:val="none" w:sz="0" w:space="0" w:color="auto"/>
      </w:divBdr>
      <w:divsChild>
        <w:div w:id="125478180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fsg-sensors.de/messeneuheiten"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www.fsg-sensors.de/sl00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sg-sensors.de/seilzugsensoren" TargetMode="External"/><Relationship Id="rId20" Type="http://schemas.openxmlformats.org/officeDocument/2006/relationships/hyperlink" Target="https://www.koehler-partner.de/pressezentrum/fs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cf@koehler-partner.de" TargetMode="External"/><Relationship Id="rId5" Type="http://schemas.openxmlformats.org/officeDocument/2006/relationships/numbering" Target="numbering.xml"/><Relationship Id="rId15" Type="http://schemas.openxmlformats.org/officeDocument/2006/relationships/hyperlink" Target="https://www.fsg-sensors.de/joysticks" TargetMode="External"/><Relationship Id="rId23" Type="http://schemas.openxmlformats.org/officeDocument/2006/relationships/hyperlink" Target="mailto:presse@fsg-sensors.d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vtexpo.com/de/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sg-sensors.de" TargetMode="External"/><Relationship Id="rId22" Type="http://schemas.openxmlformats.org/officeDocument/2006/relationships/image" Target="media/image5.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SharedWithUsers xmlns="5b1987e4-79fa-4fea-90c7-df9f213bc433">
      <UserInfo>
        <DisplayName>Stefan König</DisplayName>
        <AccountId>19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DF05FC8AFF00CC48B8163505B250C827" ma:contentTypeVersion="12" ma:contentTypeDescription="Ein neues Dokument erstellen." ma:contentTypeScope="" ma:versionID="15d45e8f6e7e0b64f8c9548fb7b8ee38">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5baaa4d46a18af0263a206255cba396d"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780341-75F8-4A0F-9AA3-0B8A129AF14C}">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2.xml><?xml version="1.0" encoding="utf-8"?>
<ds:datastoreItem xmlns:ds="http://schemas.openxmlformats.org/officeDocument/2006/customXml" ds:itemID="{340FD5AF-407D-42E6-A57B-6BD97004D8B2}">
  <ds:schemaRefs>
    <ds:schemaRef ds:uri="http://schemas.openxmlformats.org/officeDocument/2006/bibliography"/>
  </ds:schemaRefs>
</ds:datastoreItem>
</file>

<file path=customXml/itemProps3.xml><?xml version="1.0" encoding="utf-8"?>
<ds:datastoreItem xmlns:ds="http://schemas.openxmlformats.org/officeDocument/2006/customXml" ds:itemID="{DB39392C-B957-454E-9C7E-1C24FD45C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5DA47-4DB9-4172-8FAA-1B369D2B16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1023</Words>
  <Characters>6470</Characters>
  <Application>Microsoft Office Word</Application>
  <DocSecurity>0</DocSecurity>
  <Lines>119</Lines>
  <Paragraphs>32</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7461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Martin Naß</cp:lastModifiedBy>
  <cp:revision>9</cp:revision>
  <cp:lastPrinted>2022-08-12T08:39:00Z</cp:lastPrinted>
  <dcterms:created xsi:type="dcterms:W3CDTF">2026-05-28T09:31:00Z</dcterms:created>
  <dcterms:modified xsi:type="dcterms:W3CDTF">2026-05-28T13:32:00Z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