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7A39B04" w14:textId="77777777" w:rsidR="00B06BFA" w:rsidRPr="008A42F0" w:rsidRDefault="00B06BFA">
      <w:pPr>
        <w:suppressAutoHyphens/>
        <w:spacing w:after="0" w:line="288" w:lineRule="auto"/>
        <w:rPr>
          <w:rFonts w:ascii="Arial" w:eastAsia="Arial" w:hAnsi="Arial" w:cs="Arial"/>
          <w:b/>
          <w:bCs/>
          <w:color w:val="005CAA"/>
        </w:rPr>
      </w:pPr>
    </w:p>
    <w:p w14:paraId="5A7EED26" w14:textId="686E84CC" w:rsidR="00B06BFA" w:rsidRPr="008A42F0" w:rsidRDefault="00182BA9">
      <w:pPr>
        <w:suppressAutoHyphens/>
        <w:spacing w:after="0" w:line="288" w:lineRule="auto"/>
        <w:rPr>
          <w:rFonts w:ascii="Arial" w:eastAsia="Arial" w:hAnsi="Arial" w:cs="Arial"/>
          <w:color w:val="005CAA"/>
          <w:u w:color="005CAA"/>
        </w:rPr>
      </w:pPr>
      <w:r w:rsidRPr="008A42F0">
        <w:rPr>
          <w:rFonts w:ascii="Arial" w:hAnsi="Arial" w:cs="Arial"/>
          <w:color w:val="005CAA"/>
          <w:u w:color="005CAA"/>
        </w:rPr>
        <w:t>Neues Werk von FSG am Standort Zernsdorf</w:t>
      </w:r>
    </w:p>
    <w:p w14:paraId="525CBF05" w14:textId="5B38C4BD" w:rsidR="00B06BFA" w:rsidRPr="008A42F0" w:rsidRDefault="00D26D82" w:rsidP="009C6C4F">
      <w:pPr>
        <w:suppressAutoHyphens/>
        <w:spacing w:after="0" w:line="288" w:lineRule="auto"/>
        <w:rPr>
          <w:rFonts w:ascii="Arial" w:eastAsia="Arial" w:hAnsi="Arial" w:cs="Arial"/>
          <w:b/>
          <w:bCs/>
          <w:color w:val="auto"/>
          <w:u w:color="005CAA"/>
        </w:rPr>
      </w:pPr>
      <w:r w:rsidRPr="008A42F0">
        <w:rPr>
          <w:rFonts w:ascii="Arial" w:hAnsi="Arial" w:cs="Arial"/>
          <w:b/>
          <w:bCs/>
          <w:color w:val="auto"/>
          <w:u w:color="005CAA"/>
        </w:rPr>
        <w:t>Ausbau der e</w:t>
      </w:r>
      <w:r w:rsidR="00182BA9" w:rsidRPr="008A42F0">
        <w:rPr>
          <w:rFonts w:ascii="Arial" w:hAnsi="Arial" w:cs="Arial"/>
          <w:b/>
          <w:bCs/>
          <w:color w:val="auto"/>
          <w:u w:color="005CAA"/>
        </w:rPr>
        <w:t>igene</w:t>
      </w:r>
      <w:r w:rsidRPr="008A42F0">
        <w:rPr>
          <w:rFonts w:ascii="Arial" w:hAnsi="Arial" w:cs="Arial"/>
          <w:b/>
          <w:bCs/>
          <w:color w:val="auto"/>
          <w:u w:color="005CAA"/>
        </w:rPr>
        <w:t>n</w:t>
      </w:r>
      <w:r w:rsidR="00182BA9" w:rsidRPr="008A42F0">
        <w:rPr>
          <w:rFonts w:ascii="Arial" w:hAnsi="Arial" w:cs="Arial"/>
          <w:b/>
          <w:bCs/>
          <w:color w:val="auto"/>
          <w:u w:color="005CAA"/>
        </w:rPr>
        <w:t xml:space="preserve"> Elektronikfertigung stärkt die Wettbewerb</w:t>
      </w:r>
      <w:r w:rsidR="00AC3FED" w:rsidRPr="008A42F0">
        <w:rPr>
          <w:rFonts w:ascii="Arial" w:hAnsi="Arial" w:cs="Arial"/>
          <w:b/>
          <w:bCs/>
          <w:color w:val="auto"/>
          <w:u w:color="005CAA"/>
        </w:rPr>
        <w:t>s</w:t>
      </w:r>
      <w:r w:rsidR="00182BA9" w:rsidRPr="008A42F0">
        <w:rPr>
          <w:rFonts w:ascii="Arial" w:hAnsi="Arial" w:cs="Arial"/>
          <w:b/>
          <w:bCs/>
          <w:color w:val="auto"/>
          <w:u w:color="005CAA"/>
        </w:rPr>
        <w:t>fähigkeit</w:t>
      </w:r>
    </w:p>
    <w:p w14:paraId="4B18F217" w14:textId="77777777" w:rsidR="00B06BFA" w:rsidRPr="008A42F0" w:rsidRDefault="00B06BFA">
      <w:pPr>
        <w:suppressAutoHyphens/>
        <w:spacing w:after="0" w:line="288" w:lineRule="auto"/>
        <w:rPr>
          <w:rFonts w:ascii="Arial" w:eastAsia="Arial" w:hAnsi="Arial" w:cs="Arial"/>
          <w:b/>
          <w:bCs/>
          <w:color w:val="005CAA"/>
          <w:u w:color="005CAA"/>
        </w:rPr>
      </w:pPr>
    </w:p>
    <w:p w14:paraId="170C3CF1" w14:textId="772FCAD2" w:rsidR="00B06BFA" w:rsidRPr="008A42F0" w:rsidRDefault="00D94300">
      <w:pPr>
        <w:suppressAutoHyphens/>
        <w:spacing w:after="0" w:line="288" w:lineRule="auto"/>
        <w:jc w:val="right"/>
        <w:rPr>
          <w:rFonts w:ascii="Arial" w:eastAsia="Arial" w:hAnsi="Arial" w:cs="Arial"/>
          <w:b/>
          <w:bCs/>
        </w:rPr>
      </w:pPr>
      <w:r>
        <w:rPr>
          <w:rFonts w:ascii="Arial" w:hAnsi="Arial" w:cs="Arial"/>
          <w:b/>
          <w:bCs/>
          <w:color w:val="auto"/>
        </w:rPr>
        <w:t>15</w:t>
      </w:r>
      <w:r w:rsidR="004F2B15" w:rsidRPr="008A42F0">
        <w:rPr>
          <w:rFonts w:ascii="Arial" w:hAnsi="Arial" w:cs="Arial"/>
          <w:b/>
          <w:bCs/>
          <w:color w:val="auto"/>
        </w:rPr>
        <w:t xml:space="preserve">. </w:t>
      </w:r>
      <w:r w:rsidR="00182BA9" w:rsidRPr="008A42F0">
        <w:rPr>
          <w:rFonts w:ascii="Arial" w:hAnsi="Arial" w:cs="Arial"/>
          <w:b/>
          <w:bCs/>
        </w:rPr>
        <w:t>Juli</w:t>
      </w:r>
      <w:r w:rsidR="009773AC" w:rsidRPr="008A42F0">
        <w:rPr>
          <w:rFonts w:ascii="Arial" w:hAnsi="Arial" w:cs="Arial"/>
          <w:b/>
          <w:bCs/>
        </w:rPr>
        <w:t xml:space="preserve"> </w:t>
      </w:r>
      <w:r w:rsidR="004F2B15" w:rsidRPr="008A42F0">
        <w:rPr>
          <w:rFonts w:ascii="Arial" w:hAnsi="Arial" w:cs="Arial"/>
          <w:b/>
          <w:bCs/>
        </w:rPr>
        <w:t>202</w:t>
      </w:r>
      <w:r w:rsidR="009773AC" w:rsidRPr="008A42F0">
        <w:rPr>
          <w:rFonts w:ascii="Arial" w:hAnsi="Arial" w:cs="Arial"/>
          <w:b/>
          <w:bCs/>
        </w:rPr>
        <w:t>6</w:t>
      </w:r>
    </w:p>
    <w:p w14:paraId="207D3E4B" w14:textId="64CA658D" w:rsidR="00B06BFA" w:rsidRPr="008A42F0" w:rsidRDefault="00B06BFA">
      <w:pPr>
        <w:suppressAutoHyphens/>
        <w:spacing w:after="0" w:line="288" w:lineRule="auto"/>
        <w:jc w:val="both"/>
        <w:rPr>
          <w:rFonts w:ascii="Arial" w:eastAsia="Arial" w:hAnsi="Arial" w:cs="Arial"/>
          <w:b/>
          <w:bCs/>
        </w:rPr>
      </w:pPr>
    </w:p>
    <w:p w14:paraId="2E492053" w14:textId="4669E5CC" w:rsidR="00D94300" w:rsidRDefault="008976B0" w:rsidP="00D94300">
      <w:pPr>
        <w:pStyle w:val="StandardWeb"/>
        <w:shd w:val="clear" w:color="auto" w:fill="FFFFFF" w:themeFill="background1"/>
        <w:spacing w:before="0" w:after="0" w:line="288" w:lineRule="auto"/>
        <w:rPr>
          <w:rFonts w:ascii="Arial" w:hAnsi="Arial" w:cs="Arial"/>
          <w:b/>
          <w:bCs/>
          <w:sz w:val="22"/>
          <w:szCs w:val="22"/>
        </w:rPr>
      </w:pPr>
      <w:r w:rsidRPr="008A42F0">
        <w:rPr>
          <w:rFonts w:ascii="Arial" w:hAnsi="Arial" w:cs="Arial"/>
          <w:b/>
          <w:bCs/>
          <w:sz w:val="22"/>
          <w:szCs w:val="22"/>
        </w:rPr>
        <w:t>Mit dem Neubau für die Leiterplattenbestückung am Standort Zernsdorf bei Berlin hat FSG die Kapazitäten der eigenen Elektronikfertigung weiter ausgebaut. Der neue Fertigungsbereich hat eine Gesamtfläche von knapp 5.000 Quadratmetern. Seit Juni fertigen dort insgesamt 35 Mitarbeitende im 2-Schichtbetrieb elektronische Komponenten, die anschließend in den Sensorik-Lösungen von FSG verbaut werden.</w:t>
      </w:r>
    </w:p>
    <w:p w14:paraId="7FE980BC" w14:textId="77777777" w:rsidR="00D94300" w:rsidRPr="008A42F0" w:rsidRDefault="00D94300" w:rsidP="00D94300">
      <w:pPr>
        <w:pStyle w:val="StandardWeb"/>
        <w:shd w:val="clear" w:color="auto" w:fill="FFFFFF" w:themeFill="background1"/>
        <w:spacing w:before="0" w:after="0" w:line="288" w:lineRule="auto"/>
        <w:rPr>
          <w:rFonts w:ascii="Arial" w:hAnsi="Arial" w:cs="Arial"/>
          <w:b/>
          <w:bCs/>
          <w:sz w:val="22"/>
          <w:szCs w:val="22"/>
        </w:rPr>
      </w:pPr>
    </w:p>
    <w:p w14:paraId="0A31AA19" w14:textId="770D0320" w:rsidR="00FF045A" w:rsidRDefault="008976B0" w:rsidP="00D94300">
      <w:pPr>
        <w:pStyle w:val="StandardWeb"/>
        <w:shd w:val="clear" w:color="auto" w:fill="FFFFFF" w:themeFill="background1"/>
        <w:spacing w:before="0" w:after="0" w:line="288" w:lineRule="auto"/>
        <w:rPr>
          <w:rFonts w:ascii="Arial" w:hAnsi="Arial" w:cs="Arial"/>
          <w:color w:val="000000" w:themeColor="text1"/>
          <w:sz w:val="22"/>
          <w:szCs w:val="22"/>
        </w:rPr>
      </w:pPr>
      <w:r w:rsidRPr="008A42F0">
        <w:rPr>
          <w:rFonts w:ascii="Arial" w:hAnsi="Arial" w:cs="Arial"/>
          <w:color w:val="000000" w:themeColor="text1"/>
          <w:sz w:val="22"/>
          <w:szCs w:val="22"/>
        </w:rPr>
        <w:t>Die eigentliche Produktionsfläche beträgt 1.800 qm im Erdgeschoss inklusive Lager. Sie ist damit in etwa dreimal so groß wie die bisherige Produktion von elektronischen Komponenten und Platinen im nahegelegenen Werk in Kablow, die jetzt komplett nach Zernsdorf umgezogen ist. Im Obergeschoss sind weitere 750 qm als Büroflächen eingerichtet. Auf der übrigen Fläche verteilen sich Zuwegungen, 66 Stellplätze für Pkw sowie Grünanlagen, mit denen sich das neue Areal in die Gestaltung und Architektur des bereits bestehenden Werksgeländes einfügt.</w:t>
      </w:r>
    </w:p>
    <w:p w14:paraId="66FCA179" w14:textId="77777777" w:rsidR="00D94300" w:rsidRPr="008A42F0" w:rsidRDefault="00D94300" w:rsidP="00D94300">
      <w:pPr>
        <w:pStyle w:val="StandardWeb"/>
        <w:shd w:val="clear" w:color="auto" w:fill="FFFFFF" w:themeFill="background1"/>
        <w:spacing w:before="0" w:after="0" w:line="288" w:lineRule="auto"/>
        <w:rPr>
          <w:rFonts w:ascii="Arial" w:hAnsi="Arial" w:cs="Arial"/>
          <w:color w:val="000000" w:themeColor="text1"/>
          <w:sz w:val="22"/>
          <w:szCs w:val="22"/>
        </w:rPr>
      </w:pPr>
    </w:p>
    <w:p w14:paraId="3893F172" w14:textId="668E3791" w:rsidR="00090BC1" w:rsidRPr="008A42F0" w:rsidRDefault="00090BC1" w:rsidP="00D94300">
      <w:pPr>
        <w:pStyle w:val="StandardWeb"/>
        <w:shd w:val="clear" w:color="auto" w:fill="FFFFFF" w:themeFill="background1"/>
        <w:spacing w:before="0" w:after="0" w:line="288" w:lineRule="auto"/>
        <w:rPr>
          <w:rFonts w:ascii="Arial" w:hAnsi="Arial" w:cs="Arial"/>
          <w:b/>
          <w:color w:val="000000" w:themeColor="text1"/>
          <w:sz w:val="22"/>
          <w:szCs w:val="22"/>
        </w:rPr>
      </w:pPr>
      <w:r w:rsidRPr="008A42F0">
        <w:rPr>
          <w:rFonts w:ascii="Arial" w:hAnsi="Arial" w:cs="Arial"/>
          <w:b/>
          <w:color w:val="000000" w:themeColor="text1"/>
          <w:sz w:val="22"/>
          <w:szCs w:val="22"/>
        </w:rPr>
        <w:t xml:space="preserve">Zwei Produktionslinien </w:t>
      </w:r>
      <w:r w:rsidR="00FF045A" w:rsidRPr="008A42F0">
        <w:rPr>
          <w:rFonts w:ascii="Arial" w:hAnsi="Arial" w:cs="Arial"/>
          <w:b/>
          <w:color w:val="000000" w:themeColor="text1"/>
          <w:sz w:val="22"/>
          <w:szCs w:val="22"/>
        </w:rPr>
        <w:t>zur</w:t>
      </w:r>
      <w:r w:rsidRPr="008A42F0">
        <w:rPr>
          <w:rFonts w:ascii="Arial" w:hAnsi="Arial" w:cs="Arial"/>
          <w:b/>
          <w:color w:val="000000" w:themeColor="text1"/>
          <w:sz w:val="22"/>
          <w:szCs w:val="22"/>
        </w:rPr>
        <w:t xml:space="preserve"> automatisierte</w:t>
      </w:r>
      <w:r w:rsidR="00FF045A" w:rsidRPr="008A42F0">
        <w:rPr>
          <w:rFonts w:ascii="Arial" w:hAnsi="Arial" w:cs="Arial"/>
          <w:b/>
          <w:color w:val="000000" w:themeColor="text1"/>
          <w:sz w:val="22"/>
          <w:szCs w:val="22"/>
        </w:rPr>
        <w:t>n</w:t>
      </w:r>
      <w:r w:rsidRPr="008A42F0">
        <w:rPr>
          <w:rFonts w:ascii="Arial" w:hAnsi="Arial" w:cs="Arial"/>
          <w:b/>
          <w:color w:val="000000" w:themeColor="text1"/>
          <w:sz w:val="22"/>
          <w:szCs w:val="22"/>
        </w:rPr>
        <w:t xml:space="preserve"> Leiterplattenfertigung</w:t>
      </w:r>
    </w:p>
    <w:p w14:paraId="5B8142FA" w14:textId="461712D4" w:rsidR="00090BC1" w:rsidRPr="008A42F0" w:rsidRDefault="008976B0" w:rsidP="00D94300">
      <w:pPr>
        <w:pStyle w:val="StandardWeb"/>
        <w:shd w:val="clear" w:color="auto" w:fill="FFFFFF" w:themeFill="background1"/>
        <w:spacing w:before="0" w:after="0" w:line="288" w:lineRule="auto"/>
        <w:rPr>
          <w:rFonts w:ascii="Arial" w:hAnsi="Arial" w:cs="Arial"/>
          <w:color w:val="000000" w:themeColor="text1"/>
          <w:sz w:val="22"/>
          <w:szCs w:val="22"/>
        </w:rPr>
      </w:pPr>
      <w:r w:rsidRPr="008A42F0">
        <w:rPr>
          <w:rFonts w:ascii="Arial" w:hAnsi="Arial" w:cs="Arial"/>
          <w:color w:val="000000" w:themeColor="text1"/>
          <w:sz w:val="22"/>
          <w:szCs w:val="22"/>
        </w:rPr>
        <w:t>In der neuen Fertigung bei FSG gibt es zwei Produktionslinien zur Verarbeitung von Surface-mounted Devices (SMD), also von oberflächenmontierten Bauteilen, mit denen Leiterplatten bestückt werden. Die Linie 1 (Hersteller: Mimot) kann bei der Leiterplattenherstellung bis zu 8.000 Bauteile pro Stunde verarbeiten, die Linie 2 (Hersteller: ASMPT) sogar bis zu 24.000 einzelne Bauteile pro Stunde.</w:t>
      </w:r>
    </w:p>
    <w:p w14:paraId="787505E7" w14:textId="16A7D18C" w:rsidR="003542BD" w:rsidRPr="008A42F0" w:rsidRDefault="003542BD" w:rsidP="00D94300">
      <w:pPr>
        <w:pStyle w:val="StandardWeb"/>
        <w:shd w:val="clear" w:color="auto" w:fill="FFFFFF" w:themeFill="background1"/>
        <w:spacing w:before="0" w:after="0" w:line="288" w:lineRule="auto"/>
        <w:rPr>
          <w:rFonts w:ascii="Arial" w:hAnsi="Arial" w:cs="Arial"/>
          <w:color w:val="000000" w:themeColor="text1"/>
          <w:sz w:val="22"/>
          <w:szCs w:val="22"/>
        </w:rPr>
      </w:pPr>
      <w:r w:rsidRPr="008A42F0">
        <w:rPr>
          <w:rFonts w:ascii="Arial" w:hAnsi="Arial" w:cs="Arial"/>
          <w:color w:val="000000" w:themeColor="text1"/>
          <w:sz w:val="22"/>
          <w:szCs w:val="22"/>
        </w:rPr>
        <w:t>Im SMD-Bereich sind darüber hinaus neue ASYS-Handlingsmodule integriert</w:t>
      </w:r>
      <w:r w:rsidR="00FF045A" w:rsidRPr="008A42F0">
        <w:rPr>
          <w:rFonts w:ascii="Arial" w:hAnsi="Arial" w:cs="Arial"/>
          <w:color w:val="000000" w:themeColor="text1"/>
          <w:sz w:val="22"/>
          <w:szCs w:val="22"/>
        </w:rPr>
        <w:t xml:space="preserve">, </w:t>
      </w:r>
      <w:r w:rsidRPr="008A42F0">
        <w:rPr>
          <w:rFonts w:ascii="Arial" w:hAnsi="Arial" w:cs="Arial"/>
          <w:color w:val="000000" w:themeColor="text1"/>
          <w:sz w:val="22"/>
          <w:szCs w:val="22"/>
        </w:rPr>
        <w:t xml:space="preserve">Automatisierungsmodule für das reibungslose Handling der Leiterplatten innerhalb der Produktionslinien. Ein </w:t>
      </w:r>
      <w:r w:rsidR="008976B0" w:rsidRPr="009916D3">
        <w:rPr>
          <w:rFonts w:ascii="Arial" w:hAnsi="Arial" w:cs="Arial"/>
          <w:color w:val="000000" w:themeColor="text1"/>
          <w:sz w:val="22"/>
          <w:szCs w:val="22"/>
        </w:rPr>
        <w:t>neu angesc</w:t>
      </w:r>
      <w:r w:rsidR="008976B0" w:rsidRPr="008A42F0">
        <w:rPr>
          <w:rFonts w:ascii="Arial" w:hAnsi="Arial" w:cs="Arial"/>
          <w:color w:val="000000" w:themeColor="text1"/>
          <w:sz w:val="22"/>
          <w:szCs w:val="22"/>
        </w:rPr>
        <w:t xml:space="preserve">haffter </w:t>
      </w:r>
      <w:r w:rsidRPr="008A42F0">
        <w:rPr>
          <w:rFonts w:ascii="Arial" w:hAnsi="Arial" w:cs="Arial"/>
          <w:color w:val="000000" w:themeColor="text1"/>
          <w:sz w:val="22"/>
          <w:szCs w:val="22"/>
        </w:rPr>
        <w:t xml:space="preserve">modularer Schablonendrucker des Typs ASMPT DEK NeoHorizon 03iX </w:t>
      </w:r>
      <w:r w:rsidR="008976B0" w:rsidRPr="008A42F0">
        <w:rPr>
          <w:rFonts w:ascii="Arial" w:hAnsi="Arial" w:cs="Arial"/>
          <w:color w:val="000000" w:themeColor="text1"/>
          <w:sz w:val="22"/>
          <w:szCs w:val="22"/>
        </w:rPr>
        <w:t xml:space="preserve">ergänzt den bereits vorhandenen EKRA-Drucker. So ist an beiden Linien </w:t>
      </w:r>
      <w:r w:rsidR="00E779FA" w:rsidRPr="008A42F0">
        <w:rPr>
          <w:rFonts w:ascii="Arial" w:hAnsi="Arial" w:cs="Arial"/>
          <w:color w:val="000000" w:themeColor="text1"/>
          <w:sz w:val="22"/>
          <w:szCs w:val="22"/>
        </w:rPr>
        <w:t>sicher</w:t>
      </w:r>
      <w:r w:rsidR="008976B0" w:rsidRPr="008A42F0">
        <w:rPr>
          <w:rFonts w:ascii="Arial" w:hAnsi="Arial" w:cs="Arial"/>
          <w:color w:val="000000" w:themeColor="text1"/>
          <w:sz w:val="22"/>
          <w:szCs w:val="22"/>
        </w:rPr>
        <w:t>gestellt</w:t>
      </w:r>
      <w:r w:rsidR="00E779FA" w:rsidRPr="008A42F0">
        <w:rPr>
          <w:rFonts w:ascii="Arial" w:hAnsi="Arial" w:cs="Arial"/>
          <w:color w:val="000000" w:themeColor="text1"/>
          <w:sz w:val="22"/>
          <w:szCs w:val="22"/>
        </w:rPr>
        <w:t>, dass die Lötpaste exakt dosiert und positioniert ist</w:t>
      </w:r>
      <w:r w:rsidR="00FF045A" w:rsidRPr="008A42F0">
        <w:rPr>
          <w:rFonts w:ascii="Arial" w:hAnsi="Arial" w:cs="Arial"/>
          <w:color w:val="000000" w:themeColor="text1"/>
          <w:sz w:val="22"/>
          <w:szCs w:val="22"/>
        </w:rPr>
        <w:t>:</w:t>
      </w:r>
      <w:r w:rsidR="00E779FA" w:rsidRPr="008A42F0">
        <w:rPr>
          <w:rFonts w:ascii="Arial" w:hAnsi="Arial" w:cs="Arial"/>
          <w:color w:val="000000" w:themeColor="text1"/>
          <w:sz w:val="22"/>
          <w:szCs w:val="22"/>
        </w:rPr>
        <w:t xml:space="preserve"> In der präzisen Fertigung der sensiblen Bauteile ist das ein kritischer Schritt, der für die fehlerfreie Funktion der Leiterplatten entscheidend ist.</w:t>
      </w:r>
    </w:p>
    <w:p w14:paraId="64DE08B8" w14:textId="7E8F4DE5" w:rsidR="00FF045A" w:rsidRDefault="008976B0" w:rsidP="00D94300">
      <w:pPr>
        <w:pStyle w:val="StandardWeb"/>
        <w:shd w:val="clear" w:color="auto" w:fill="FFFFFF" w:themeFill="background1"/>
        <w:spacing w:before="0" w:after="0" w:line="288" w:lineRule="auto"/>
        <w:rPr>
          <w:rFonts w:ascii="Arial" w:hAnsi="Arial" w:cs="Arial"/>
          <w:color w:val="000000" w:themeColor="text1"/>
          <w:sz w:val="22"/>
          <w:szCs w:val="22"/>
        </w:rPr>
      </w:pPr>
      <w:r w:rsidRPr="008A42F0">
        <w:rPr>
          <w:rFonts w:ascii="Arial" w:hAnsi="Arial" w:cs="Arial"/>
          <w:color w:val="000000" w:themeColor="text1"/>
          <w:sz w:val="22"/>
          <w:szCs w:val="22"/>
        </w:rPr>
        <w:t>Die beiden SMD-Linien sind in der Lage, sowohl große Serien effizient zu fertigen als auch kleine Losgrößen flexibel zu bearbeiten. Das neue Werk ist so ausgelegt, dass bei Bedarf eine dritte SMD-Produktionslinie und weitere automatisierte Inspektionssysteme (AOI) Platz finden.</w:t>
      </w:r>
    </w:p>
    <w:p w14:paraId="0F27C1CA" w14:textId="77777777" w:rsidR="00D94300" w:rsidRPr="008A42F0" w:rsidRDefault="00D94300" w:rsidP="00D94300">
      <w:pPr>
        <w:pStyle w:val="StandardWeb"/>
        <w:shd w:val="clear" w:color="auto" w:fill="FFFFFF" w:themeFill="background1"/>
        <w:spacing w:before="0" w:after="0" w:line="288" w:lineRule="auto"/>
        <w:rPr>
          <w:rFonts w:ascii="Arial" w:hAnsi="Arial" w:cs="Arial"/>
          <w:color w:val="000000" w:themeColor="text1"/>
          <w:sz w:val="22"/>
          <w:szCs w:val="22"/>
        </w:rPr>
      </w:pPr>
    </w:p>
    <w:p w14:paraId="5A6C061E" w14:textId="6C0C7ADB" w:rsidR="003542BD" w:rsidRPr="008A42F0" w:rsidRDefault="00E37C5F" w:rsidP="00D94300">
      <w:pPr>
        <w:pStyle w:val="StandardWeb"/>
        <w:shd w:val="clear" w:color="auto" w:fill="FFFFFF" w:themeFill="background1"/>
        <w:spacing w:before="0" w:after="0" w:line="288" w:lineRule="auto"/>
        <w:rPr>
          <w:rFonts w:ascii="Arial" w:hAnsi="Arial" w:cs="Arial"/>
          <w:b/>
          <w:color w:val="000000" w:themeColor="text1"/>
          <w:sz w:val="22"/>
          <w:szCs w:val="22"/>
        </w:rPr>
      </w:pPr>
      <w:r w:rsidRPr="008A42F0">
        <w:rPr>
          <w:rFonts w:ascii="Arial" w:hAnsi="Arial" w:cs="Arial"/>
          <w:b/>
          <w:color w:val="000000" w:themeColor="text1"/>
          <w:sz w:val="22"/>
          <w:szCs w:val="22"/>
        </w:rPr>
        <w:t xml:space="preserve">Moderne Lagerlogistik, </w:t>
      </w:r>
      <w:r w:rsidR="00E779FA" w:rsidRPr="008A42F0">
        <w:rPr>
          <w:rFonts w:ascii="Arial" w:hAnsi="Arial" w:cs="Arial"/>
          <w:b/>
          <w:color w:val="000000" w:themeColor="text1"/>
          <w:sz w:val="22"/>
          <w:szCs w:val="22"/>
        </w:rPr>
        <w:t>Raum für mögliche Erweiterungen</w:t>
      </w:r>
    </w:p>
    <w:p w14:paraId="6BD25EF2" w14:textId="63978B3E" w:rsidR="00E37C5F" w:rsidRPr="008A42F0" w:rsidRDefault="002F1F39" w:rsidP="00D94300">
      <w:pPr>
        <w:pStyle w:val="StandardWeb"/>
        <w:shd w:val="clear" w:color="auto" w:fill="FFFFFF" w:themeFill="background1"/>
        <w:spacing w:before="0" w:after="0" w:line="288" w:lineRule="auto"/>
        <w:rPr>
          <w:rFonts w:ascii="Arial" w:hAnsi="Arial" w:cs="Arial"/>
          <w:color w:val="000000" w:themeColor="text1"/>
          <w:sz w:val="22"/>
          <w:szCs w:val="22"/>
        </w:rPr>
      </w:pPr>
      <w:r w:rsidRPr="008A42F0">
        <w:rPr>
          <w:rFonts w:ascii="Arial" w:hAnsi="Arial" w:cs="Arial"/>
          <w:color w:val="000000" w:themeColor="text1"/>
          <w:sz w:val="22"/>
          <w:szCs w:val="22"/>
        </w:rPr>
        <w:t xml:space="preserve">Auch in die Lagerlogistik hat FSG viel investiert und vier sogenannte Kardex-Shuttle-Systeme mit einer Höhe von jeweils 6,15 m installiert. Diese automatisierten Hochregalsysteme arbeiten mit einem elektronisch gesteuerten Extraktor, der die </w:t>
      </w:r>
      <w:r w:rsidRPr="008A42F0">
        <w:rPr>
          <w:rFonts w:ascii="Arial" w:hAnsi="Arial" w:cs="Arial"/>
          <w:color w:val="000000" w:themeColor="text1"/>
          <w:sz w:val="22"/>
          <w:szCs w:val="22"/>
        </w:rPr>
        <w:lastRenderedPageBreak/>
        <w:t>benötigten Lagerträger (Tablare) in kürzester Zeit direkt zur Bedienöffnung transportiert und anschließend effizient wieder einlagert. Zugriffszeiten sind dadurch kürzer, Lagerprozesse spürbar optimiert.</w:t>
      </w:r>
    </w:p>
    <w:p w14:paraId="53BEE119" w14:textId="232D38CD" w:rsidR="006547B4" w:rsidRDefault="002F1F39" w:rsidP="00D94300">
      <w:pPr>
        <w:pStyle w:val="StandardWeb"/>
        <w:shd w:val="clear" w:color="auto" w:fill="FFFFFF" w:themeFill="background1"/>
        <w:spacing w:before="0" w:after="0" w:line="288" w:lineRule="auto"/>
        <w:rPr>
          <w:rFonts w:ascii="Arial" w:hAnsi="Arial" w:cs="Arial"/>
          <w:color w:val="000000" w:themeColor="text1"/>
          <w:sz w:val="22"/>
          <w:szCs w:val="22"/>
        </w:rPr>
      </w:pPr>
      <w:r w:rsidRPr="008A42F0">
        <w:rPr>
          <w:rFonts w:ascii="Arial" w:hAnsi="Arial" w:cs="Arial"/>
          <w:color w:val="000000" w:themeColor="text1"/>
          <w:sz w:val="22"/>
          <w:szCs w:val="22"/>
        </w:rPr>
        <w:t>Bei der Haustechnik setzt FSG auf ebenso zeitgemäße wie zukunftsweisende Systeme wie Wärmepumpen, Wärmerückgewinnung und eine Photovoltaikanlage zur Erzeugung des eigenen Stroms. Die gesamte Halle inklusive der Büros sind klimatisiert.</w:t>
      </w:r>
    </w:p>
    <w:p w14:paraId="1B94F058" w14:textId="77777777" w:rsidR="00D94300" w:rsidRPr="008A42F0" w:rsidRDefault="00D94300" w:rsidP="00D94300">
      <w:pPr>
        <w:pStyle w:val="StandardWeb"/>
        <w:shd w:val="clear" w:color="auto" w:fill="FFFFFF" w:themeFill="background1"/>
        <w:spacing w:before="0" w:after="0" w:line="288" w:lineRule="auto"/>
        <w:rPr>
          <w:rFonts w:ascii="Arial" w:hAnsi="Arial" w:cs="Arial"/>
          <w:color w:val="000000" w:themeColor="text1"/>
          <w:sz w:val="22"/>
          <w:szCs w:val="22"/>
        </w:rPr>
      </w:pPr>
    </w:p>
    <w:p w14:paraId="4BD11EAD" w14:textId="408E52EF" w:rsidR="00A43B5A" w:rsidRPr="008A42F0" w:rsidRDefault="001D517D" w:rsidP="00D94300">
      <w:pPr>
        <w:pStyle w:val="StandardWeb"/>
        <w:shd w:val="clear" w:color="auto" w:fill="FFFFFF" w:themeFill="background1"/>
        <w:spacing w:before="0" w:after="0" w:line="288" w:lineRule="auto"/>
        <w:rPr>
          <w:rFonts w:ascii="Arial" w:hAnsi="Arial" w:cs="Arial"/>
          <w:b/>
          <w:color w:val="000000" w:themeColor="text1"/>
          <w:sz w:val="22"/>
          <w:szCs w:val="22"/>
        </w:rPr>
      </w:pPr>
      <w:r w:rsidRPr="008A42F0">
        <w:rPr>
          <w:rFonts w:ascii="Arial" w:hAnsi="Arial" w:cs="Arial"/>
          <w:b/>
          <w:color w:val="000000" w:themeColor="text1"/>
          <w:sz w:val="22"/>
          <w:szCs w:val="22"/>
        </w:rPr>
        <w:t>Gestärkt für den Wettbewerb</w:t>
      </w:r>
    </w:p>
    <w:p w14:paraId="712459BC" w14:textId="5BCB530B" w:rsidR="001D517D" w:rsidRDefault="002F1F39" w:rsidP="00D94300">
      <w:pPr>
        <w:pStyle w:val="StandardWeb"/>
        <w:shd w:val="clear" w:color="auto" w:fill="FFFFFF" w:themeFill="background1"/>
        <w:spacing w:before="0" w:after="0" w:line="288" w:lineRule="auto"/>
        <w:rPr>
          <w:rFonts w:ascii="Arial" w:hAnsi="Arial" w:cs="Arial"/>
          <w:color w:val="000000" w:themeColor="text1"/>
          <w:sz w:val="22"/>
          <w:szCs w:val="22"/>
        </w:rPr>
      </w:pPr>
      <w:r w:rsidRPr="008A42F0">
        <w:rPr>
          <w:rFonts w:ascii="Arial" w:hAnsi="Arial" w:cs="Arial"/>
          <w:color w:val="000000" w:themeColor="text1"/>
          <w:sz w:val="22"/>
          <w:szCs w:val="22"/>
        </w:rPr>
        <w:t>Mit der neuen Fertigung erweitert FSG seine Kapazitäten im Bereich der eigenen Herstellung von Elektronikkomponenten deutlich. Zu den gesteigerten Produktionskapazitäten kommen eine verbesserte Prozessstabilität und eine höhere Flexibilität bei der Planung hinzu. „Auf diese Weise erreichen wir eine nachhaltige Stärkung unserer Wettbewerbsfähigkeit“, so der Geschäftsführer Christian Schulz. „Das gibt uns eine stabile Basis für zukünftiges Wachstum und wird uns dabei helfen, den steigenden Anforderungen des Marktes erfolgreich zu begegnen.“</w:t>
      </w:r>
    </w:p>
    <w:p w14:paraId="5CE20943" w14:textId="77777777" w:rsidR="00D94300" w:rsidRPr="008A42F0" w:rsidRDefault="00D94300" w:rsidP="00D94300">
      <w:pPr>
        <w:pStyle w:val="StandardWeb"/>
        <w:shd w:val="clear" w:color="auto" w:fill="FFFFFF" w:themeFill="background1"/>
        <w:spacing w:before="0" w:after="0" w:line="288" w:lineRule="auto"/>
        <w:rPr>
          <w:rFonts w:ascii="Arial" w:hAnsi="Arial" w:cs="Arial"/>
          <w:color w:val="000000" w:themeColor="text1"/>
          <w:sz w:val="22"/>
          <w:szCs w:val="22"/>
        </w:rPr>
      </w:pPr>
    </w:p>
    <w:p w14:paraId="6F73427A" w14:textId="02CA2A6B" w:rsidR="00B06BFA" w:rsidRPr="008A42F0" w:rsidRDefault="004F2B15" w:rsidP="00D94300">
      <w:pPr>
        <w:pStyle w:val="StandardWeb"/>
        <w:shd w:val="clear" w:color="auto" w:fill="FFFFFF" w:themeFill="background1"/>
        <w:spacing w:before="0" w:after="0" w:line="288" w:lineRule="auto"/>
        <w:rPr>
          <w:rFonts w:ascii="Arial" w:eastAsia="Arial" w:hAnsi="Arial" w:cs="Arial"/>
          <w:i/>
          <w:sz w:val="22"/>
          <w:szCs w:val="22"/>
        </w:rPr>
      </w:pPr>
      <w:r w:rsidRPr="008A42F0">
        <w:rPr>
          <w:rFonts w:ascii="Arial" w:hAnsi="Arial" w:cs="Arial"/>
          <w:i/>
          <w:sz w:val="22"/>
          <w:szCs w:val="22"/>
        </w:rPr>
        <w:t>(</w:t>
      </w:r>
      <w:r w:rsidR="00585A58" w:rsidRPr="008A42F0">
        <w:rPr>
          <w:rFonts w:ascii="Arial" w:hAnsi="Arial" w:cs="Arial"/>
          <w:i/>
          <w:sz w:val="22"/>
          <w:szCs w:val="22"/>
        </w:rPr>
        <w:t>3.</w:t>
      </w:r>
      <w:r w:rsidR="002F1F39" w:rsidRPr="008A42F0">
        <w:rPr>
          <w:rFonts w:ascii="Arial" w:hAnsi="Arial" w:cs="Arial"/>
          <w:i/>
          <w:sz w:val="22"/>
          <w:szCs w:val="22"/>
        </w:rPr>
        <w:t>534</w:t>
      </w:r>
      <w:r w:rsidR="0069362D" w:rsidRPr="008A42F0">
        <w:rPr>
          <w:rFonts w:ascii="Arial" w:hAnsi="Arial" w:cs="Arial"/>
          <w:i/>
          <w:sz w:val="22"/>
          <w:szCs w:val="22"/>
        </w:rPr>
        <w:t xml:space="preserve"> </w:t>
      </w:r>
      <w:r w:rsidRPr="008A42F0">
        <w:rPr>
          <w:rFonts w:ascii="Arial" w:hAnsi="Arial" w:cs="Arial"/>
          <w:i/>
          <w:sz w:val="22"/>
          <w:szCs w:val="22"/>
        </w:rPr>
        <w:t>Zeichen inkl. Leerzeichen)</w:t>
      </w:r>
    </w:p>
    <w:p w14:paraId="6CCF3565" w14:textId="77777777" w:rsidR="00B06BFA" w:rsidRPr="008A42F0" w:rsidRDefault="00B06BFA">
      <w:pPr>
        <w:suppressAutoHyphens/>
        <w:spacing w:after="0" w:line="288" w:lineRule="auto"/>
        <w:jc w:val="both"/>
        <w:rPr>
          <w:rFonts w:ascii="Arial" w:eastAsia="Arial" w:hAnsi="Arial" w:cs="Arial"/>
        </w:rPr>
      </w:pPr>
    </w:p>
    <w:p w14:paraId="7E136AAC" w14:textId="77777777" w:rsidR="001D517D" w:rsidRPr="008A42F0" w:rsidRDefault="001D517D" w:rsidP="001D517D">
      <w:pPr>
        <w:pStyle w:val="Default"/>
        <w:suppressAutoHyphens/>
        <w:spacing w:line="288" w:lineRule="auto"/>
        <w:rPr>
          <w:rFonts w:cs="Arial"/>
          <w:i/>
          <w:iCs/>
          <w:color w:val="005CAA"/>
          <w:sz w:val="22"/>
          <w:szCs w:val="22"/>
          <w:u w:color="005CAA"/>
        </w:rPr>
      </w:pPr>
      <w:r w:rsidRPr="008A42F0">
        <w:rPr>
          <w:rFonts w:cs="Arial"/>
          <w:b/>
          <w:bCs/>
          <w:i/>
          <w:iCs/>
          <w:color w:val="005CAA"/>
          <w:sz w:val="22"/>
          <w:szCs w:val="22"/>
          <w:u w:color="005CAA"/>
        </w:rPr>
        <w:t xml:space="preserve">Über die </w:t>
      </w:r>
      <w:r w:rsidRPr="008A42F0">
        <w:rPr>
          <w:rFonts w:cs="Arial"/>
          <w:b/>
          <w:bCs/>
          <w:i/>
          <w:iCs/>
          <w:color w:val="0070C0"/>
          <w:sz w:val="22"/>
          <w:szCs w:val="22"/>
          <w:u w:color="0070C0"/>
        </w:rPr>
        <w:t>FERNSTEUERGERÄTE Kurt Oelsch GmbH</w:t>
      </w:r>
    </w:p>
    <w:p w14:paraId="49F05473" w14:textId="77777777" w:rsidR="001D517D" w:rsidRPr="008A42F0" w:rsidRDefault="001D517D" w:rsidP="001D517D">
      <w:pPr>
        <w:suppressAutoHyphens/>
        <w:spacing w:after="0" w:line="288" w:lineRule="auto"/>
        <w:jc w:val="both"/>
        <w:rPr>
          <w:rFonts w:ascii="Arial" w:eastAsia="Arial" w:hAnsi="Arial" w:cs="Arial"/>
        </w:rPr>
      </w:pPr>
      <w:r w:rsidRPr="008A42F0">
        <w:rPr>
          <w:rFonts w:ascii="Arial" w:hAnsi="Arial" w:cs="Arial"/>
          <w:i/>
          <w:iCs/>
        </w:rPr>
        <w:t xml:space="preserve">FSG 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w:t>
      </w:r>
      <w:r w:rsidRPr="0091587D">
        <w:rPr>
          <w:rFonts w:ascii="Arial" w:hAnsi="Arial" w:cs="Arial"/>
          <w:i/>
          <w:iCs/>
        </w:rPr>
        <w:t>weitere Werke stehen in Zernsdorf und Kablow in Brandenburg und in Heppenheim (Hessen).</w:t>
      </w:r>
      <w:r w:rsidRPr="008A42F0">
        <w:rPr>
          <w:rFonts w:ascii="Arial" w:hAnsi="Arial" w:cs="Arial"/>
          <w:i/>
          <w:iCs/>
        </w:rPr>
        <w:t xml:space="preserve"> FSG Fernsteuergeräte 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23E4A54F" w14:textId="77777777" w:rsidR="001D517D" w:rsidRPr="008A42F0" w:rsidRDefault="001D517D" w:rsidP="001D517D">
      <w:pPr>
        <w:suppressAutoHyphens/>
        <w:spacing w:after="0" w:line="288" w:lineRule="auto"/>
        <w:rPr>
          <w:rFonts w:ascii="Arial" w:eastAsia="Arial" w:hAnsi="Arial" w:cs="Arial"/>
        </w:rPr>
      </w:pPr>
    </w:p>
    <w:p w14:paraId="3441DBC0" w14:textId="384312F1" w:rsidR="00BF23C1" w:rsidRPr="008A42F0" w:rsidRDefault="001D517D" w:rsidP="001D517D">
      <w:pPr>
        <w:rPr>
          <w:rFonts w:ascii="Arial" w:eastAsia="Arial" w:hAnsi="Arial" w:cs="Arial"/>
          <w:i/>
          <w:iCs/>
        </w:rPr>
      </w:pPr>
      <w:r w:rsidRPr="008A42F0">
        <w:rPr>
          <w:rFonts w:ascii="Arial" w:eastAsia="Arial Unicode MS" w:hAnsi="Arial" w:cs="Arial"/>
          <w:i/>
        </w:rPr>
        <w:t>(</w:t>
      </w:r>
      <w:r w:rsidR="00D94300">
        <w:rPr>
          <w:rFonts w:ascii="Arial" w:eastAsia="Arial Unicode MS" w:hAnsi="Arial" w:cs="Arial"/>
          <w:i/>
        </w:rPr>
        <w:t>741</w:t>
      </w:r>
      <w:r w:rsidRPr="008A42F0">
        <w:rPr>
          <w:rFonts w:ascii="Arial" w:eastAsia="Arial Unicode MS" w:hAnsi="Arial" w:cs="Arial"/>
          <w:i/>
        </w:rPr>
        <w:t xml:space="preserve"> Zeichen inkl. Leerzeichen)</w:t>
      </w:r>
    </w:p>
    <w:p w14:paraId="51C83B2A" w14:textId="77777777" w:rsidR="008B585D" w:rsidRDefault="008B585D" w:rsidP="008051EA">
      <w:pPr>
        <w:rPr>
          <w:rFonts w:ascii="Arial" w:hAnsi="Arial" w:cs="Arial"/>
          <w:b/>
          <w:bCs/>
          <w:color w:val="005CAA"/>
          <w:u w:color="005CAA"/>
        </w:rPr>
      </w:pPr>
    </w:p>
    <w:p w14:paraId="5E12A17E" w14:textId="77777777" w:rsidR="00D94300" w:rsidRDefault="00D94300" w:rsidP="008051EA">
      <w:pPr>
        <w:rPr>
          <w:rFonts w:ascii="Arial" w:hAnsi="Arial" w:cs="Arial"/>
          <w:b/>
          <w:bCs/>
          <w:color w:val="005CAA"/>
          <w:u w:color="005CAA"/>
        </w:rPr>
      </w:pPr>
    </w:p>
    <w:p w14:paraId="67D9717B" w14:textId="77777777" w:rsidR="00D94300" w:rsidRDefault="00D94300" w:rsidP="008051EA">
      <w:pPr>
        <w:rPr>
          <w:rFonts w:ascii="Arial" w:hAnsi="Arial" w:cs="Arial"/>
          <w:b/>
          <w:bCs/>
          <w:color w:val="005CAA"/>
          <w:u w:color="005CAA"/>
        </w:rPr>
      </w:pPr>
    </w:p>
    <w:p w14:paraId="7EF81D72" w14:textId="77777777" w:rsidR="00D94300" w:rsidRDefault="00D94300" w:rsidP="008051EA">
      <w:pPr>
        <w:rPr>
          <w:rFonts w:ascii="Arial" w:hAnsi="Arial" w:cs="Arial"/>
          <w:b/>
          <w:bCs/>
          <w:color w:val="005CAA"/>
          <w:u w:color="005CAA"/>
        </w:rPr>
      </w:pPr>
    </w:p>
    <w:p w14:paraId="6E7618FC" w14:textId="77777777" w:rsidR="00D94300" w:rsidRDefault="00D94300" w:rsidP="008051EA">
      <w:pPr>
        <w:rPr>
          <w:rFonts w:ascii="Arial" w:hAnsi="Arial" w:cs="Arial"/>
          <w:b/>
          <w:bCs/>
          <w:color w:val="005CAA"/>
          <w:u w:color="005CAA"/>
        </w:rPr>
      </w:pPr>
    </w:p>
    <w:p w14:paraId="5867A1A3" w14:textId="77777777" w:rsidR="00D94300" w:rsidRDefault="00D94300" w:rsidP="008051EA">
      <w:pPr>
        <w:rPr>
          <w:rFonts w:ascii="Arial" w:hAnsi="Arial" w:cs="Arial"/>
          <w:b/>
          <w:bCs/>
          <w:color w:val="005CAA"/>
          <w:u w:color="005CAA"/>
        </w:rPr>
      </w:pPr>
    </w:p>
    <w:p w14:paraId="0A723DDB" w14:textId="77777777" w:rsidR="00D94300" w:rsidRDefault="00D94300" w:rsidP="008051EA">
      <w:pPr>
        <w:rPr>
          <w:rFonts w:ascii="Arial" w:hAnsi="Arial" w:cs="Arial"/>
          <w:b/>
          <w:bCs/>
          <w:color w:val="005CAA"/>
          <w:u w:color="005CAA"/>
        </w:rPr>
      </w:pPr>
    </w:p>
    <w:p w14:paraId="4B6C314B" w14:textId="77777777" w:rsidR="00D94300" w:rsidRPr="008A42F0" w:rsidRDefault="00D94300" w:rsidP="008051EA">
      <w:pPr>
        <w:rPr>
          <w:rFonts w:ascii="Arial" w:hAnsi="Arial" w:cs="Arial"/>
          <w:b/>
          <w:bCs/>
          <w:color w:val="005CAA"/>
          <w:u w:color="005CAA"/>
        </w:rPr>
      </w:pPr>
    </w:p>
    <w:p w14:paraId="3FB3FCE8" w14:textId="511C4F6A" w:rsidR="00D94300" w:rsidRDefault="004F2B15" w:rsidP="00D94300">
      <w:pPr>
        <w:spacing w:after="0" w:line="240" w:lineRule="auto"/>
        <w:rPr>
          <w:rFonts w:ascii="Arial" w:hAnsi="Arial" w:cs="Arial"/>
          <w:b/>
          <w:bCs/>
          <w:color w:val="005CAA"/>
          <w:u w:color="005CAA"/>
        </w:rPr>
      </w:pPr>
      <w:r w:rsidRPr="008A42F0">
        <w:rPr>
          <w:rFonts w:ascii="Arial" w:hAnsi="Arial" w:cs="Arial"/>
          <w:b/>
          <w:bCs/>
          <w:color w:val="005CAA"/>
          <w:u w:color="005CAA"/>
        </w:rPr>
        <w:lastRenderedPageBreak/>
        <w:t>Bild</w:t>
      </w:r>
      <w:r w:rsidR="006A15FF" w:rsidRPr="008A42F0">
        <w:rPr>
          <w:rFonts w:ascii="Arial" w:hAnsi="Arial" w:cs="Arial"/>
          <w:b/>
          <w:bCs/>
          <w:color w:val="005CAA"/>
          <w:u w:color="005CAA"/>
        </w:rPr>
        <w:t>auswahl</w:t>
      </w:r>
      <w:r w:rsidRPr="008A42F0">
        <w:rPr>
          <w:rFonts w:ascii="Arial" w:hAnsi="Arial" w:cs="Arial"/>
          <w:b/>
          <w:bCs/>
          <w:color w:val="005CAA"/>
          <w:u w:color="005CAA"/>
        </w:rPr>
        <w:t>:</w:t>
      </w:r>
    </w:p>
    <w:p w14:paraId="314EB683" w14:textId="77777777" w:rsidR="00D94300" w:rsidRPr="00D94300" w:rsidRDefault="00D94300" w:rsidP="00D94300">
      <w:pPr>
        <w:spacing w:after="0" w:line="240" w:lineRule="auto"/>
        <w:rPr>
          <w:rFonts w:ascii="Arial" w:eastAsia="Arial" w:hAnsi="Arial" w:cs="Arial"/>
          <w:b/>
          <w:bCs/>
          <w:color w:val="005CAA"/>
          <w:u w:color="005CAA"/>
        </w:rPr>
      </w:pPr>
    </w:p>
    <w:p w14:paraId="55529352" w14:textId="22D97253" w:rsidR="004F5D5A" w:rsidRPr="008A42F0" w:rsidRDefault="008A42F0" w:rsidP="00D94300">
      <w:pPr>
        <w:suppressAutoHyphens/>
        <w:spacing w:after="0" w:line="288" w:lineRule="auto"/>
        <w:rPr>
          <w:rFonts w:ascii="Arial" w:eastAsia="Arial" w:hAnsi="Arial" w:cs="Arial"/>
          <w:color w:val="FF0000"/>
          <w:u w:color="FF0000"/>
          <w:shd w:val="pct15" w:color="auto" w:fill="FFFFFF"/>
        </w:rPr>
      </w:pPr>
      <w:r w:rsidRPr="008A42F0">
        <w:rPr>
          <w:rFonts w:ascii="Arial" w:hAnsi="Arial" w:cs="Arial"/>
          <w:noProof/>
          <w:color w:val="FF0000"/>
          <w:u w:color="FF0000"/>
          <w:shd w:val="pct15" w:color="auto" w:fill="FFFFFF"/>
          <w14:textOutline w14:w="0" w14:cap="rnd" w14:cmpd="sng" w14:algn="ctr">
            <w14:noFill/>
            <w14:prstDash w14:val="solid"/>
            <w14:bevel/>
          </w14:textOutline>
        </w:rPr>
        <w:drawing>
          <wp:inline distT="0" distB="0" distL="0" distR="0" wp14:anchorId="7F811B7B" wp14:editId="15580AB9">
            <wp:extent cx="3657600" cy="2741508"/>
            <wp:effectExtent l="0" t="0" r="0" b="1905"/>
            <wp:docPr id="7441689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168908" name="Grafik 744168908"/>
                    <pic:cNvPicPr/>
                  </pic:nvPicPr>
                  <pic:blipFill>
                    <a:blip r:embed="rId10">
                      <a:extLst>
                        <a:ext uri="{28A0092B-C50C-407E-A947-70E740481C1C}">
                          <a14:useLocalDpi xmlns:a14="http://schemas.microsoft.com/office/drawing/2010/main" val="0"/>
                        </a:ext>
                      </a:extLst>
                    </a:blip>
                    <a:stretch>
                      <a:fillRect/>
                    </a:stretch>
                  </pic:blipFill>
                  <pic:spPr>
                    <a:xfrm>
                      <a:off x="0" y="0"/>
                      <a:ext cx="3711281" cy="2781744"/>
                    </a:xfrm>
                    <a:prstGeom prst="rect">
                      <a:avLst/>
                    </a:prstGeom>
                  </pic:spPr>
                </pic:pic>
              </a:graphicData>
            </a:graphic>
          </wp:inline>
        </w:drawing>
      </w:r>
    </w:p>
    <w:p w14:paraId="3351E817" w14:textId="00B5DE6B" w:rsidR="008A42F0" w:rsidRPr="008A42F0" w:rsidRDefault="004813BE" w:rsidP="008B585D">
      <w:pPr>
        <w:suppressAutoHyphens/>
        <w:spacing w:after="0" w:line="288" w:lineRule="auto"/>
        <w:rPr>
          <w:rFonts w:ascii="Arial" w:hAnsi="Arial" w:cs="Arial"/>
          <w:b/>
          <w:bCs/>
          <w:color w:val="auto"/>
        </w:rPr>
      </w:pPr>
      <w:r w:rsidRPr="008A42F0">
        <w:rPr>
          <w:rFonts w:ascii="Arial" w:hAnsi="Arial" w:cs="Arial"/>
          <w:b/>
          <w:bCs/>
          <w:color w:val="auto"/>
        </w:rPr>
        <w:t>FSG-</w:t>
      </w:r>
      <w:r w:rsidR="00D902F9" w:rsidRPr="008A42F0">
        <w:rPr>
          <w:rFonts w:ascii="Arial" w:hAnsi="Arial" w:cs="Arial"/>
          <w:b/>
          <w:bCs/>
          <w:color w:val="auto"/>
        </w:rPr>
        <w:t>neues-Werk-Zernsdorf</w:t>
      </w:r>
      <w:r w:rsidRPr="008A42F0">
        <w:rPr>
          <w:rFonts w:ascii="Arial" w:hAnsi="Arial" w:cs="Arial"/>
          <w:b/>
          <w:bCs/>
          <w:color w:val="auto"/>
        </w:rPr>
        <w:t>.jpg:</w:t>
      </w:r>
    </w:p>
    <w:p w14:paraId="07FD0329" w14:textId="6A7B419B" w:rsidR="007D7580" w:rsidRPr="008A42F0" w:rsidRDefault="008A42F0" w:rsidP="008B585D">
      <w:pPr>
        <w:suppressAutoHyphens/>
        <w:spacing w:after="0" w:line="288" w:lineRule="auto"/>
        <w:rPr>
          <w:rFonts w:ascii="Arial" w:hAnsi="Arial" w:cs="Arial"/>
          <w:b/>
          <w:bCs/>
          <w:color w:val="auto"/>
        </w:rPr>
      </w:pPr>
      <w:r w:rsidRPr="008A42F0">
        <w:rPr>
          <w:rFonts w:ascii="Arial" w:hAnsi="Arial" w:cs="Arial"/>
        </w:rPr>
        <w:t>Mit dem Neubau für die Leiterplattenbestückung am Standort Zernsdorf bei Berlin hat FSG die Kapazitäten der eigenen Elektronikfertigung weiter ausgebaut.</w:t>
      </w:r>
    </w:p>
    <w:p w14:paraId="3DC289C9" w14:textId="515D79B4" w:rsidR="00F2591A" w:rsidRPr="008A42F0" w:rsidRDefault="00F2591A" w:rsidP="00F65E2C">
      <w:pPr>
        <w:suppressAutoHyphens/>
        <w:spacing w:after="0" w:line="288" w:lineRule="auto"/>
        <w:rPr>
          <w:rFonts w:ascii="Arial" w:hAnsi="Arial" w:cs="Arial"/>
          <w:iCs/>
        </w:rPr>
      </w:pPr>
      <w:r w:rsidRPr="008A42F0">
        <w:rPr>
          <w:rFonts w:ascii="Arial" w:hAnsi="Arial" w:cs="Arial"/>
          <w:i/>
          <w:iCs/>
        </w:rPr>
        <w:t>Bild: Fernsteuergeräte Kurt Oelsch GmbH</w:t>
      </w:r>
    </w:p>
    <w:p w14:paraId="12ACD080" w14:textId="77777777" w:rsidR="00376F15" w:rsidRPr="008A42F0" w:rsidRDefault="00376F15" w:rsidP="009E5230">
      <w:pPr>
        <w:tabs>
          <w:tab w:val="left" w:pos="1134"/>
          <w:tab w:val="left" w:pos="6379"/>
        </w:tabs>
        <w:suppressAutoHyphens/>
        <w:spacing w:after="0" w:line="288" w:lineRule="auto"/>
        <w:rPr>
          <w:rFonts w:ascii="Arial" w:eastAsia="Arial" w:hAnsi="Arial" w:cs="Arial"/>
        </w:rPr>
      </w:pPr>
    </w:p>
    <w:p w14:paraId="74BF93A0" w14:textId="4E8FBB36" w:rsidR="00F2312B" w:rsidRPr="008A42F0" w:rsidRDefault="00F2312B" w:rsidP="00D902F9">
      <w:pPr>
        <w:suppressAutoHyphens/>
        <w:spacing w:after="0" w:line="288" w:lineRule="auto"/>
        <w:rPr>
          <w:rFonts w:ascii="Arial" w:eastAsia="Arial" w:hAnsi="Arial" w:cs="Arial"/>
          <w:color w:val="FF0000"/>
          <w:u w:color="FF0000"/>
          <w:shd w:val="pct15" w:color="auto" w:fill="FFFFFF"/>
        </w:rPr>
      </w:pPr>
    </w:p>
    <w:p w14:paraId="6DCECD6A" w14:textId="4648F869" w:rsidR="00BF23C1" w:rsidRPr="008A42F0" w:rsidRDefault="004F2B15" w:rsidP="00BF23C1">
      <w:pPr>
        <w:suppressAutoHyphens/>
        <w:spacing w:after="0" w:line="288" w:lineRule="auto"/>
        <w:rPr>
          <w:rFonts w:ascii="Arial" w:hAnsi="Arial" w:cs="Arial"/>
        </w:rPr>
      </w:pPr>
      <w:r w:rsidRPr="008A42F0">
        <w:rPr>
          <w:rFonts w:ascii="Arial" w:hAnsi="Arial" w:cs="Arial"/>
          <w:b/>
          <w:bCs/>
          <w:color w:val="005CAA"/>
          <w:u w:color="005CAA"/>
        </w:rPr>
        <w:t>Meta</w:t>
      </w:r>
      <w:r w:rsidR="00BF23C1" w:rsidRPr="008A42F0">
        <w:rPr>
          <w:rFonts w:ascii="Arial" w:hAnsi="Arial" w:cs="Arial"/>
          <w:b/>
          <w:bCs/>
          <w:color w:val="005CAA"/>
          <w:u w:color="005CAA"/>
        </w:rPr>
        <w:t xml:space="preserve"> </w:t>
      </w:r>
      <w:r w:rsidRPr="008A42F0">
        <w:rPr>
          <w:rFonts w:ascii="Arial" w:hAnsi="Arial" w:cs="Arial"/>
          <w:b/>
          <w:bCs/>
          <w:color w:val="005CAA"/>
          <w:u w:color="005CAA"/>
        </w:rPr>
        <w:t>Title:</w:t>
      </w:r>
    </w:p>
    <w:p w14:paraId="02A2AFD1" w14:textId="18A4A361" w:rsidR="00290122" w:rsidRPr="008A42F0" w:rsidRDefault="00D902F9" w:rsidP="00290122">
      <w:pPr>
        <w:suppressAutoHyphens/>
        <w:spacing w:after="0" w:line="288" w:lineRule="auto"/>
        <w:rPr>
          <w:rFonts w:ascii="Arial" w:hAnsi="Arial" w:cs="Arial"/>
          <w:color w:val="auto"/>
        </w:rPr>
      </w:pPr>
      <w:r w:rsidRPr="008A42F0">
        <w:rPr>
          <w:rFonts w:ascii="Arial" w:hAnsi="Arial" w:cs="Arial"/>
          <w:color w:val="auto"/>
        </w:rPr>
        <w:t>Neues Werk von FSG am Standort Zernsdorf</w:t>
      </w:r>
    </w:p>
    <w:p w14:paraId="11E35189" w14:textId="77777777" w:rsidR="00A73B9B" w:rsidRPr="008A42F0" w:rsidRDefault="00A73B9B" w:rsidP="00290122">
      <w:pPr>
        <w:suppressAutoHyphens/>
        <w:spacing w:after="0" w:line="288" w:lineRule="auto"/>
        <w:rPr>
          <w:rFonts w:ascii="Arial" w:eastAsia="Arial" w:hAnsi="Arial" w:cs="Arial"/>
        </w:rPr>
      </w:pPr>
    </w:p>
    <w:p w14:paraId="4C9268F7" w14:textId="786E9F98" w:rsidR="00BF23C1" w:rsidRPr="008A42F0" w:rsidRDefault="004F2B15">
      <w:pPr>
        <w:suppressAutoHyphens/>
        <w:spacing w:after="0" w:line="288" w:lineRule="auto"/>
        <w:rPr>
          <w:rFonts w:ascii="Arial" w:hAnsi="Arial" w:cs="Arial"/>
        </w:rPr>
      </w:pPr>
      <w:r w:rsidRPr="008A42F0">
        <w:rPr>
          <w:rFonts w:ascii="Arial" w:hAnsi="Arial" w:cs="Arial"/>
          <w:b/>
          <w:bCs/>
          <w:color w:val="005CAA"/>
          <w:u w:color="005CAA"/>
        </w:rPr>
        <w:t>Meta</w:t>
      </w:r>
      <w:r w:rsidR="00BF23C1" w:rsidRPr="008A42F0">
        <w:rPr>
          <w:rFonts w:ascii="Arial" w:hAnsi="Arial" w:cs="Arial"/>
          <w:b/>
          <w:bCs/>
          <w:color w:val="005CAA"/>
          <w:u w:color="005CAA"/>
        </w:rPr>
        <w:t xml:space="preserve"> </w:t>
      </w:r>
      <w:r w:rsidRPr="008A42F0">
        <w:rPr>
          <w:rFonts w:ascii="Arial" w:hAnsi="Arial" w:cs="Arial"/>
          <w:b/>
          <w:bCs/>
          <w:color w:val="005CAA"/>
          <w:u w:color="005CAA"/>
        </w:rPr>
        <w:t>Description:</w:t>
      </w:r>
    </w:p>
    <w:p w14:paraId="5893D57E" w14:textId="5C29AF40" w:rsidR="00B06BFA" w:rsidRPr="008A42F0" w:rsidRDefault="00D902F9">
      <w:pPr>
        <w:suppressAutoHyphens/>
        <w:spacing w:after="0" w:line="288" w:lineRule="auto"/>
        <w:rPr>
          <w:rFonts w:ascii="Arial" w:eastAsia="Arial" w:hAnsi="Arial" w:cs="Arial"/>
        </w:rPr>
      </w:pPr>
      <w:r w:rsidRPr="008A42F0">
        <w:rPr>
          <w:rFonts w:ascii="Arial" w:hAnsi="Arial" w:cs="Arial"/>
        </w:rPr>
        <w:t>Sensorik-Experte FSG erweitert mit dem Neubau für die Leiterplattenfertigung am Standort Zernsdorf die Kapazitäten der eigenen Elektronikfertigung.</w:t>
      </w:r>
    </w:p>
    <w:p w14:paraId="3A722827" w14:textId="77777777" w:rsidR="00B06BFA" w:rsidRPr="008A42F0" w:rsidRDefault="00B06BFA">
      <w:pPr>
        <w:suppressAutoHyphens/>
        <w:spacing w:after="0" w:line="288" w:lineRule="auto"/>
        <w:rPr>
          <w:rFonts w:ascii="Arial" w:eastAsia="Arial" w:hAnsi="Arial" w:cs="Arial"/>
        </w:rPr>
      </w:pPr>
    </w:p>
    <w:p w14:paraId="390BA04E" w14:textId="31F79A13" w:rsidR="00B06BFA" w:rsidRPr="008A42F0" w:rsidRDefault="004F2B15" w:rsidP="00BF23C1">
      <w:pPr>
        <w:suppressAutoHyphens/>
        <w:spacing w:after="0" w:line="288" w:lineRule="auto"/>
        <w:rPr>
          <w:rFonts w:ascii="Arial" w:hAnsi="Arial" w:cs="Arial"/>
        </w:rPr>
      </w:pPr>
      <w:r w:rsidRPr="008A42F0">
        <w:rPr>
          <w:rFonts w:ascii="Arial" w:hAnsi="Arial" w:cs="Arial"/>
          <w:b/>
          <w:bCs/>
          <w:color w:val="005CAA"/>
          <w:u w:color="005CAA"/>
        </w:rPr>
        <w:t>Keywords:</w:t>
      </w:r>
      <w:r w:rsidRPr="008A42F0">
        <w:rPr>
          <w:rFonts w:ascii="Arial" w:hAnsi="Arial" w:cs="Arial"/>
        </w:rPr>
        <w:t xml:space="preserve"> FSG, FSG Fernsteuergeräte, Fernsteuergeräte Kurt Oelsch GmbH,</w:t>
      </w:r>
      <w:r w:rsidR="004813BE" w:rsidRPr="008A42F0">
        <w:rPr>
          <w:rFonts w:ascii="Arial" w:hAnsi="Arial" w:cs="Arial"/>
        </w:rPr>
        <w:t xml:space="preserve"> </w:t>
      </w:r>
      <w:r w:rsidR="00D902F9" w:rsidRPr="008A42F0">
        <w:rPr>
          <w:rFonts w:ascii="Arial" w:hAnsi="Arial" w:cs="Arial"/>
        </w:rPr>
        <w:t>Zernsdorf, Elektronik, Leiterplattenfertigung, Elektronikfertigung, Elektronikkomponenten, SMD, Surface-mounted Device, SM</w:t>
      </w:r>
      <w:r w:rsidR="002F1F39" w:rsidRPr="008A42F0">
        <w:rPr>
          <w:rFonts w:ascii="Arial" w:hAnsi="Arial" w:cs="Arial"/>
        </w:rPr>
        <w:t>D</w:t>
      </w:r>
      <w:r w:rsidR="00D902F9" w:rsidRPr="008A42F0">
        <w:rPr>
          <w:rFonts w:ascii="Arial" w:hAnsi="Arial" w:cs="Arial"/>
        </w:rPr>
        <w:t xml:space="preserve">-Linien, </w:t>
      </w:r>
      <w:r w:rsidR="002F1F39" w:rsidRPr="008A42F0">
        <w:rPr>
          <w:rFonts w:ascii="Arial" w:hAnsi="Arial" w:cs="Arial"/>
        </w:rPr>
        <w:t xml:space="preserve">SMD-Produktionslinien, </w:t>
      </w:r>
      <w:r w:rsidR="00D902F9" w:rsidRPr="008A42F0">
        <w:rPr>
          <w:rFonts w:ascii="Arial" w:hAnsi="Arial" w:cs="Arial"/>
        </w:rPr>
        <w:t>Kardex Shuttle-System, Hochregal, Automatisierung,</w:t>
      </w:r>
      <w:r w:rsidR="002F1F39" w:rsidRPr="008A42F0">
        <w:rPr>
          <w:rFonts w:ascii="Arial" w:hAnsi="Arial" w:cs="Arial"/>
        </w:rPr>
        <w:t xml:space="preserve"> Schablonendrucker, EKRA-Drucker, (...)</w:t>
      </w:r>
    </w:p>
    <w:p w14:paraId="0EE6CAFE" w14:textId="77777777" w:rsidR="008545FF" w:rsidRPr="008A42F0" w:rsidRDefault="008545FF" w:rsidP="00BF23C1">
      <w:pPr>
        <w:suppressAutoHyphens/>
        <w:spacing w:after="0" w:line="288" w:lineRule="auto"/>
        <w:rPr>
          <w:rFonts w:ascii="Arial" w:eastAsia="Arial" w:hAnsi="Arial" w:cs="Arial"/>
        </w:rPr>
      </w:pPr>
    </w:p>
    <w:p w14:paraId="0E11B1E5" w14:textId="77777777" w:rsidR="00B06BFA" w:rsidRPr="008A42F0" w:rsidRDefault="00B06BFA">
      <w:pPr>
        <w:tabs>
          <w:tab w:val="left" w:pos="1134"/>
          <w:tab w:val="left" w:pos="6379"/>
        </w:tabs>
        <w:suppressAutoHyphens/>
        <w:spacing w:after="0" w:line="288" w:lineRule="auto"/>
        <w:rPr>
          <w:rFonts w:ascii="Arial" w:eastAsia="Arial" w:hAnsi="Arial" w:cs="Arial"/>
        </w:rPr>
      </w:pPr>
    </w:p>
    <w:p w14:paraId="3F4F3AF9" w14:textId="206313A2" w:rsidR="00F2312B" w:rsidRPr="008A42F0" w:rsidRDefault="004F2B15" w:rsidP="008545FF">
      <w:pPr>
        <w:tabs>
          <w:tab w:val="left" w:pos="1134"/>
          <w:tab w:val="left" w:pos="6379"/>
        </w:tabs>
        <w:suppressAutoHyphens/>
        <w:spacing w:after="0" w:line="288" w:lineRule="auto"/>
        <w:rPr>
          <w:rFonts w:ascii="Arial" w:hAnsi="Arial" w:cs="Arial"/>
          <w:b/>
          <w:bCs/>
          <w:color w:val="005CAA"/>
          <w:u w:color="005CAA"/>
        </w:rPr>
      </w:pPr>
      <w:r w:rsidRPr="008A42F0">
        <w:rPr>
          <w:rFonts w:ascii="Arial" w:hAnsi="Arial" w:cs="Arial"/>
          <w:b/>
          <w:bCs/>
          <w:color w:val="005CAA"/>
          <w:u w:color="005CAA"/>
        </w:rPr>
        <w:t>Deeplink:</w:t>
      </w:r>
    </w:p>
    <w:p w14:paraId="6DB29FBC" w14:textId="09290699" w:rsidR="00ED6710" w:rsidRPr="008A42F0" w:rsidRDefault="00F2312B" w:rsidP="008545FF">
      <w:pPr>
        <w:tabs>
          <w:tab w:val="left" w:pos="1134"/>
          <w:tab w:val="left" w:pos="6379"/>
        </w:tabs>
        <w:suppressAutoHyphens/>
        <w:spacing w:after="0" w:line="288" w:lineRule="auto"/>
        <w:rPr>
          <w:rFonts w:ascii="Arial" w:hAnsi="Arial" w:cs="Arial"/>
          <w:bCs/>
          <w:color w:val="005CAA"/>
          <w:u w:color="005CAA"/>
        </w:rPr>
      </w:pPr>
      <w:r>
        <w:fldChar w:fldCharType="begin"/>
      </w:r>
      <w:r>
        <w:instrText>HYPERLINK "https://www.fsg-sensors.de/"</w:instrText>
      </w:r>
      <w:r>
        <w:fldChar w:fldCharType="separate"/>
      </w:r>
      <w:r w:rsidRPr="008A42F0">
        <w:rPr>
          <w:rStyle w:val="Hyperlink"/>
          <w:rFonts w:ascii="Arial" w:hAnsi="Arial" w:cs="Arial"/>
        </w:rPr>
        <w:t>https://www.fsg-sensors.de/</w:t>
      </w:r>
      <w:r>
        <w:fldChar w:fldCharType="end"/>
      </w:r>
    </w:p>
    <w:p w14:paraId="0FBF830C" w14:textId="77777777" w:rsidR="00F2312B" w:rsidRPr="008A42F0" w:rsidRDefault="00F2312B" w:rsidP="008B585D">
      <w:pPr>
        <w:suppressAutoHyphens/>
        <w:spacing w:after="0" w:line="288" w:lineRule="auto"/>
        <w:rPr>
          <w:rStyle w:val="Ohne"/>
          <w:rFonts w:ascii="Arial" w:eastAsia="Arial" w:hAnsi="Arial" w:cs="Arial"/>
        </w:rPr>
      </w:pPr>
    </w:p>
    <w:p w14:paraId="73B8790B" w14:textId="41310688" w:rsidR="00B06BFA" w:rsidRPr="008A42F0" w:rsidRDefault="004F2B15">
      <w:pPr>
        <w:suppressAutoHyphens/>
        <w:spacing w:after="0" w:line="288" w:lineRule="auto"/>
        <w:rPr>
          <w:rStyle w:val="Ohne"/>
          <w:rFonts w:ascii="Arial" w:eastAsia="Arial" w:hAnsi="Arial" w:cs="Arial"/>
          <w:color w:val="517485"/>
          <w:u w:color="517485"/>
        </w:rPr>
      </w:pPr>
      <w:r w:rsidRPr="008A42F0">
        <w:rPr>
          <w:rStyle w:val="Ohne"/>
          <w:rFonts w:ascii="Arial" w:hAnsi="Arial" w:cs="Arial"/>
          <w:b/>
          <w:bCs/>
          <w:color w:val="005CAA"/>
          <w:u w:color="005CAA"/>
        </w:rPr>
        <w:t xml:space="preserve">Downloadbereich: </w:t>
      </w:r>
    </w:p>
    <w:p w14:paraId="0708A1CC" w14:textId="1FE9614C" w:rsidR="00B06BFA" w:rsidRPr="00D94300" w:rsidRDefault="00D94300">
      <w:pPr>
        <w:suppressAutoHyphens/>
        <w:spacing w:after="0" w:line="288" w:lineRule="auto"/>
        <w:rPr>
          <w:rStyle w:val="Ohne"/>
          <w:rFonts w:ascii="Arial" w:eastAsia="Arial" w:hAnsi="Arial" w:cs="Arial"/>
        </w:rPr>
      </w:pPr>
      <w:hyperlink r:id="rId11" w:history="1">
        <w:r w:rsidRPr="00047123">
          <w:rPr>
            <w:rStyle w:val="Hyperlink"/>
            <w:rFonts w:ascii="Arial" w:eastAsia="Arial" w:hAnsi="Arial" w:cs="Arial"/>
          </w:rPr>
          <w:t>https://www.koehl</w:t>
        </w:r>
        <w:r w:rsidRPr="00047123">
          <w:rPr>
            <w:rStyle w:val="Hyperlink"/>
            <w:rFonts w:ascii="Arial" w:eastAsia="Arial" w:hAnsi="Arial" w:cs="Arial"/>
          </w:rPr>
          <w:t>e</w:t>
        </w:r>
        <w:r w:rsidRPr="00047123">
          <w:rPr>
            <w:rStyle w:val="Hyperlink"/>
            <w:rFonts w:ascii="Arial" w:eastAsia="Arial" w:hAnsi="Arial" w:cs="Arial"/>
          </w:rPr>
          <w:t>r-partner.d</w:t>
        </w:r>
        <w:r w:rsidRPr="00047123">
          <w:rPr>
            <w:rStyle w:val="Hyperlink"/>
            <w:rFonts w:ascii="Arial" w:eastAsia="Arial" w:hAnsi="Arial" w:cs="Arial"/>
          </w:rPr>
          <w:t>e</w:t>
        </w:r>
        <w:r w:rsidRPr="00047123">
          <w:rPr>
            <w:rStyle w:val="Hyperlink"/>
            <w:rFonts w:ascii="Arial" w:eastAsia="Arial" w:hAnsi="Arial" w:cs="Arial"/>
          </w:rPr>
          <w:t>/pressezentrum/fsg</w:t>
        </w:r>
      </w:hyperlink>
      <w:r>
        <w:rPr>
          <w:rStyle w:val="Ohne"/>
          <w:rFonts w:ascii="Arial" w:eastAsia="Arial" w:hAnsi="Arial" w:cs="Arial"/>
        </w:rPr>
        <w:t xml:space="preserve"> </w:t>
      </w:r>
    </w:p>
    <w:p w14:paraId="007C0492" w14:textId="77777777" w:rsidR="000A75A8" w:rsidRDefault="000A75A8" w:rsidP="000A75A8">
      <w:pPr>
        <w:suppressAutoHyphens/>
        <w:spacing w:after="0" w:line="288" w:lineRule="auto"/>
        <w:rPr>
          <w:rFonts w:ascii="Arial" w:eastAsia="Arial" w:hAnsi="Arial" w:cs="Arial"/>
        </w:rPr>
      </w:pPr>
    </w:p>
    <w:p w14:paraId="57CF1854" w14:textId="77777777" w:rsidR="00D94300" w:rsidRPr="008A42F0" w:rsidRDefault="00D94300" w:rsidP="000A75A8">
      <w:pPr>
        <w:suppressAutoHyphens/>
        <w:spacing w:after="0" w:line="288" w:lineRule="auto"/>
        <w:rPr>
          <w:rFonts w:ascii="Arial" w:eastAsia="Arial" w:hAnsi="Arial" w:cs="Arial"/>
        </w:rPr>
      </w:pPr>
    </w:p>
    <w:p w14:paraId="3671EE4C" w14:textId="77777777" w:rsidR="00D94300" w:rsidRDefault="00D94300" w:rsidP="008545FF">
      <w:pPr>
        <w:pStyle w:val="Fuzeile"/>
        <w:tabs>
          <w:tab w:val="clear" w:pos="4536"/>
          <w:tab w:val="clear" w:pos="9072"/>
          <w:tab w:val="left" w:pos="2127"/>
          <w:tab w:val="left" w:pos="4820"/>
          <w:tab w:val="left" w:pos="7088"/>
          <w:tab w:val="right" w:pos="8620"/>
        </w:tabs>
        <w:suppressAutoHyphens/>
        <w:spacing w:after="0" w:line="240" w:lineRule="auto"/>
        <w:rPr>
          <w:rFonts w:ascii="Arial" w:hAnsi="Arial" w:cs="Arial"/>
          <w:b/>
          <w:bCs/>
          <w:color w:val="005CAA"/>
        </w:rPr>
      </w:pPr>
    </w:p>
    <w:p w14:paraId="30C810E8" w14:textId="13F4EE98" w:rsidR="000A75A8" w:rsidRPr="008A42F0" w:rsidRDefault="000A75A8" w:rsidP="008545FF">
      <w:pPr>
        <w:pStyle w:val="Fuzeile"/>
        <w:tabs>
          <w:tab w:val="clear" w:pos="4536"/>
          <w:tab w:val="clear" w:pos="9072"/>
          <w:tab w:val="left" w:pos="2127"/>
          <w:tab w:val="left" w:pos="4820"/>
          <w:tab w:val="left" w:pos="7088"/>
          <w:tab w:val="right" w:pos="8620"/>
        </w:tabs>
        <w:suppressAutoHyphens/>
        <w:spacing w:after="0" w:line="240" w:lineRule="auto"/>
        <w:rPr>
          <w:rFonts w:ascii="Arial" w:eastAsia="Arial" w:hAnsi="Arial" w:cs="Arial"/>
          <w:b/>
          <w:bCs/>
          <w:color w:val="005CAA"/>
        </w:rPr>
      </w:pPr>
      <w:r w:rsidRPr="008A42F0">
        <w:rPr>
          <w:rFonts w:ascii="Arial" w:hAnsi="Arial" w:cs="Arial"/>
          <w:b/>
          <w:bCs/>
          <w:color w:val="005CAA"/>
        </w:rPr>
        <w:t>KONTAKT FSG Fernsteuergeräte</w:t>
      </w:r>
      <w:r w:rsidRPr="008A42F0">
        <w:rPr>
          <w:rFonts w:ascii="Arial" w:hAnsi="Arial" w:cs="Arial"/>
        </w:rPr>
        <w:tab/>
      </w:r>
      <w:r w:rsidRPr="008A42F0">
        <w:rPr>
          <w:rFonts w:ascii="Arial" w:hAnsi="Arial" w:cs="Arial"/>
          <w:b/>
          <w:bCs/>
          <w:color w:val="005CAA"/>
        </w:rPr>
        <w:t>KONTAKT Pressebüro</w:t>
      </w:r>
    </w:p>
    <w:p w14:paraId="063D7325" w14:textId="77777777" w:rsidR="000A75A8" w:rsidRPr="008A42F0" w:rsidRDefault="000A75A8" w:rsidP="008545FF">
      <w:pPr>
        <w:pStyle w:val="KeinAbsatzformat"/>
        <w:tabs>
          <w:tab w:val="left" w:pos="240"/>
          <w:tab w:val="left" w:pos="2127"/>
          <w:tab w:val="left" w:pos="4820"/>
          <w:tab w:val="left" w:pos="7088"/>
        </w:tabs>
        <w:suppressAutoHyphens/>
        <w:spacing w:after="0" w:line="240" w:lineRule="auto"/>
        <w:rPr>
          <w:rFonts w:ascii="Arial" w:eastAsia="Arial" w:hAnsi="Arial" w:cs="Arial"/>
          <w:sz w:val="22"/>
          <w:szCs w:val="22"/>
        </w:rPr>
      </w:pPr>
      <w:r w:rsidRPr="008A42F0">
        <w:rPr>
          <w:rFonts w:ascii="Arial" w:hAnsi="Arial" w:cs="Arial"/>
          <w:b/>
          <w:bCs/>
          <w:sz w:val="22"/>
          <w:szCs w:val="22"/>
        </w:rPr>
        <w:t>Daniel Hahn</w:t>
      </w:r>
      <w:r w:rsidRPr="008A42F0">
        <w:rPr>
          <w:rFonts w:ascii="Arial" w:eastAsia="Arial" w:hAnsi="Arial" w:cs="Arial"/>
          <w:sz w:val="22"/>
          <w:szCs w:val="22"/>
        </w:rPr>
        <w:tab/>
      </w:r>
      <w:r w:rsidRPr="008A42F0">
        <w:rPr>
          <w:rFonts w:ascii="Arial" w:eastAsia="Arial" w:hAnsi="Arial" w:cs="Arial"/>
          <w:sz w:val="22"/>
          <w:szCs w:val="22"/>
        </w:rPr>
        <w:tab/>
      </w:r>
      <w:r w:rsidRPr="008A42F0">
        <w:rPr>
          <w:rFonts w:ascii="Arial" w:hAnsi="Arial" w:cs="Arial"/>
          <w:b/>
          <w:bCs/>
          <w:sz w:val="22"/>
          <w:szCs w:val="22"/>
        </w:rPr>
        <w:t>Constanze Feige</w:t>
      </w:r>
    </w:p>
    <w:p w14:paraId="7E770FC4" w14:textId="77777777" w:rsidR="000A75A8" w:rsidRPr="008A42F0" w:rsidRDefault="000A75A8" w:rsidP="008545FF">
      <w:pPr>
        <w:pStyle w:val="KeinAbsatzformat"/>
        <w:tabs>
          <w:tab w:val="left" w:pos="2127"/>
          <w:tab w:val="left" w:pos="4820"/>
          <w:tab w:val="left" w:pos="7088"/>
        </w:tabs>
        <w:suppressAutoHyphens/>
        <w:spacing w:after="0" w:line="240" w:lineRule="auto"/>
        <w:rPr>
          <w:rFonts w:ascii="Arial" w:eastAsia="Arial" w:hAnsi="Arial" w:cs="Arial"/>
          <w:sz w:val="22"/>
          <w:szCs w:val="22"/>
        </w:rPr>
      </w:pPr>
      <w:r w:rsidRPr="008A42F0">
        <w:rPr>
          <w:rFonts w:ascii="Arial" w:hAnsi="Arial" w:cs="Arial"/>
          <w:sz w:val="22"/>
          <w:szCs w:val="22"/>
        </w:rPr>
        <w:t>Abteilung Marketing</w:t>
      </w:r>
      <w:r w:rsidRPr="008A42F0">
        <w:rPr>
          <w:rFonts w:ascii="Arial" w:hAnsi="Arial" w:cs="Arial"/>
          <w:sz w:val="22"/>
          <w:szCs w:val="22"/>
        </w:rPr>
        <w:tab/>
      </w:r>
      <w:r w:rsidRPr="008A42F0">
        <w:rPr>
          <w:rFonts w:ascii="Arial" w:hAnsi="Arial" w:cs="Arial"/>
          <w:sz w:val="22"/>
          <w:szCs w:val="22"/>
        </w:rPr>
        <w:tab/>
        <w:t>Public Relations</w:t>
      </w:r>
    </w:p>
    <w:p w14:paraId="38A4D90A" w14:textId="77777777" w:rsidR="000A75A8" w:rsidRPr="008A42F0" w:rsidRDefault="000A75A8" w:rsidP="008545FF">
      <w:pPr>
        <w:pStyle w:val="KeinAbsatzformat"/>
        <w:tabs>
          <w:tab w:val="left" w:pos="2127"/>
          <w:tab w:val="left" w:pos="4820"/>
          <w:tab w:val="left" w:pos="7088"/>
        </w:tabs>
        <w:suppressAutoHyphens/>
        <w:spacing w:after="0" w:line="240" w:lineRule="auto"/>
        <w:rPr>
          <w:rFonts w:ascii="Arial" w:eastAsia="Arial" w:hAnsi="Arial" w:cs="Arial"/>
          <w:sz w:val="22"/>
          <w:szCs w:val="22"/>
        </w:rPr>
      </w:pPr>
      <w:r w:rsidRPr="008A42F0">
        <w:rPr>
          <w:rFonts w:ascii="Arial" w:hAnsi="Arial" w:cs="Arial"/>
          <w:sz w:val="22"/>
          <w:szCs w:val="22"/>
        </w:rPr>
        <w:t>Fernsteuergeräte Kurt Oelsch GmbH</w:t>
      </w:r>
      <w:r w:rsidRPr="008A42F0">
        <w:rPr>
          <w:rFonts w:ascii="Arial" w:hAnsi="Arial" w:cs="Arial"/>
          <w:sz w:val="22"/>
          <w:szCs w:val="22"/>
        </w:rPr>
        <w:tab/>
        <w:t>Köhler+Partner GmbH</w:t>
      </w:r>
    </w:p>
    <w:p w14:paraId="2727160C" w14:textId="77777777" w:rsidR="000A75A8" w:rsidRPr="008A42F0" w:rsidRDefault="000A75A8" w:rsidP="008545FF">
      <w:pPr>
        <w:suppressAutoHyphens/>
        <w:spacing w:after="0" w:line="240" w:lineRule="auto"/>
        <w:rPr>
          <w:rFonts w:ascii="Arial" w:eastAsia="Arial" w:hAnsi="Arial" w:cs="Arial"/>
          <w:i/>
          <w:iCs/>
        </w:rPr>
      </w:pPr>
      <w:r w:rsidRPr="008A42F0">
        <w:rPr>
          <w:rFonts w:ascii="Arial" w:eastAsia="Arial" w:hAnsi="Arial" w:cs="Arial"/>
          <w:noProof/>
          <w:lang w:eastAsia="it-IT"/>
        </w:rPr>
        <w:drawing>
          <wp:inline distT="0" distB="0" distL="0" distR="0" wp14:anchorId="7FC7A399" wp14:editId="28DC0F95">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12"/>
                    <a:stretch>
                      <a:fillRect/>
                    </a:stretch>
                  </pic:blipFill>
                  <pic:spPr>
                    <a:xfrm>
                      <a:off x="0" y="0"/>
                      <a:ext cx="108000" cy="106800"/>
                    </a:xfrm>
                    <a:prstGeom prst="rect">
                      <a:avLst/>
                    </a:prstGeom>
                    <a:ln w="12700" cap="flat">
                      <a:noFill/>
                      <a:miter lim="400000"/>
                    </a:ln>
                    <a:effectLst/>
                  </pic:spPr>
                </pic:pic>
              </a:graphicData>
            </a:graphic>
          </wp:inline>
        </w:drawing>
      </w:r>
      <w:r w:rsidRPr="008A42F0">
        <w:rPr>
          <w:rFonts w:ascii="Arial" w:hAnsi="Arial" w:cs="Arial"/>
        </w:rPr>
        <w:t xml:space="preserve"> +49 30 62 91 1</w:t>
      </w:r>
      <w:r w:rsidRPr="008A42F0">
        <w:rPr>
          <w:rFonts w:ascii="Arial" w:hAnsi="Arial" w:cs="Arial"/>
        </w:rPr>
        <w:tab/>
      </w:r>
      <w:r w:rsidRPr="008A42F0">
        <w:rPr>
          <w:rFonts w:ascii="Arial" w:hAnsi="Arial" w:cs="Arial"/>
        </w:rPr>
        <w:tab/>
      </w:r>
      <w:r w:rsidRPr="008A42F0">
        <w:rPr>
          <w:rFonts w:ascii="Arial" w:hAnsi="Arial" w:cs="Arial"/>
        </w:rPr>
        <w:tab/>
      </w:r>
      <w:r w:rsidRPr="008A42F0">
        <w:rPr>
          <w:rFonts w:ascii="Arial" w:hAnsi="Arial" w:cs="Arial"/>
        </w:rPr>
        <w:tab/>
        <w:t xml:space="preserve">         </w:t>
      </w:r>
      <w:r w:rsidRPr="008A42F0">
        <w:rPr>
          <w:rFonts w:ascii="Arial" w:eastAsia="Arial" w:hAnsi="Arial" w:cs="Arial"/>
          <w:noProof/>
          <w:lang w:eastAsia="it-IT"/>
        </w:rPr>
        <w:drawing>
          <wp:inline distT="0" distB="0" distL="0" distR="0" wp14:anchorId="1D4E894B" wp14:editId="68F5C4A1">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12"/>
                    <a:stretch>
                      <a:fillRect/>
                    </a:stretch>
                  </pic:blipFill>
                  <pic:spPr>
                    <a:xfrm>
                      <a:off x="0" y="0"/>
                      <a:ext cx="108000" cy="106800"/>
                    </a:xfrm>
                    <a:prstGeom prst="rect">
                      <a:avLst/>
                    </a:prstGeom>
                    <a:ln w="12700" cap="flat">
                      <a:noFill/>
                      <a:miter lim="400000"/>
                    </a:ln>
                    <a:effectLst/>
                  </pic:spPr>
                </pic:pic>
              </a:graphicData>
            </a:graphic>
          </wp:inline>
        </w:drawing>
      </w:r>
      <w:r w:rsidRPr="008A42F0">
        <w:rPr>
          <w:rFonts w:ascii="Arial" w:hAnsi="Arial" w:cs="Arial"/>
        </w:rPr>
        <w:t xml:space="preserve"> +49 41 81 928 92 12</w:t>
      </w:r>
    </w:p>
    <w:p w14:paraId="218593CB" w14:textId="77777777" w:rsidR="000A75A8" w:rsidRPr="008A42F0" w:rsidRDefault="000A75A8" w:rsidP="008545FF">
      <w:pPr>
        <w:suppressAutoHyphens/>
        <w:spacing w:after="0" w:line="240" w:lineRule="auto"/>
        <w:rPr>
          <w:rStyle w:val="Hyperlink0"/>
        </w:rPr>
      </w:pPr>
      <w:r w:rsidRPr="008A42F0">
        <w:rPr>
          <w:rFonts w:ascii="Arial" w:eastAsia="Arial" w:hAnsi="Arial" w:cs="Arial"/>
          <w:noProof/>
          <w:lang w:eastAsia="it-IT"/>
        </w:rPr>
        <w:drawing>
          <wp:inline distT="0" distB="0" distL="0" distR="0" wp14:anchorId="37855225" wp14:editId="10AD205F">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13"/>
                    <a:stretch>
                      <a:fillRect/>
                    </a:stretch>
                  </pic:blipFill>
                  <pic:spPr>
                    <a:xfrm>
                      <a:off x="0" y="0"/>
                      <a:ext cx="122401" cy="79200"/>
                    </a:xfrm>
                    <a:prstGeom prst="rect">
                      <a:avLst/>
                    </a:prstGeom>
                    <a:ln w="12700" cap="flat">
                      <a:noFill/>
                      <a:miter lim="400000"/>
                    </a:ln>
                    <a:effectLst/>
                  </pic:spPr>
                </pic:pic>
              </a:graphicData>
            </a:graphic>
          </wp:inline>
        </w:drawing>
      </w:r>
      <w:r w:rsidRPr="008A42F0">
        <w:rPr>
          <w:rFonts w:ascii="Arial" w:hAnsi="Arial" w:cs="Arial"/>
        </w:rPr>
        <w:t xml:space="preserve"> </w:t>
      </w:r>
      <w:hyperlink r:id="rId14" w:history="1">
        <w:r w:rsidRPr="008A42F0">
          <w:rPr>
            <w:rStyle w:val="Hyperlink0"/>
          </w:rPr>
          <w:t>presse@fsg-sensors.de</w:t>
        </w:r>
      </w:hyperlink>
      <w:r w:rsidRPr="008A42F0">
        <w:rPr>
          <w:rFonts w:ascii="Arial" w:eastAsia="Arial" w:hAnsi="Arial" w:cs="Arial"/>
        </w:rPr>
        <w:tab/>
      </w:r>
      <w:r w:rsidRPr="008A42F0">
        <w:rPr>
          <w:rFonts w:ascii="Arial" w:eastAsia="Arial" w:hAnsi="Arial" w:cs="Arial"/>
        </w:rPr>
        <w:tab/>
      </w:r>
      <w:r w:rsidRPr="008A42F0">
        <w:rPr>
          <w:rFonts w:ascii="Arial" w:eastAsia="Arial" w:hAnsi="Arial" w:cs="Arial"/>
        </w:rPr>
        <w:tab/>
        <w:t xml:space="preserve">         </w:t>
      </w:r>
      <w:r w:rsidRPr="008A42F0">
        <w:rPr>
          <w:rFonts w:ascii="Arial" w:eastAsia="Arial" w:hAnsi="Arial" w:cs="Arial"/>
          <w:noProof/>
          <w:lang w:eastAsia="it-IT"/>
        </w:rPr>
        <w:drawing>
          <wp:inline distT="0" distB="0" distL="0" distR="0" wp14:anchorId="5CBFA890" wp14:editId="3FB2842A">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13"/>
                    <a:stretch>
                      <a:fillRect/>
                    </a:stretch>
                  </pic:blipFill>
                  <pic:spPr>
                    <a:xfrm>
                      <a:off x="0" y="0"/>
                      <a:ext cx="122401" cy="79200"/>
                    </a:xfrm>
                    <a:prstGeom prst="rect">
                      <a:avLst/>
                    </a:prstGeom>
                    <a:ln w="12700" cap="flat">
                      <a:noFill/>
                      <a:miter lim="400000"/>
                    </a:ln>
                    <a:effectLst/>
                  </pic:spPr>
                </pic:pic>
              </a:graphicData>
            </a:graphic>
          </wp:inline>
        </w:drawing>
      </w:r>
      <w:r w:rsidRPr="008A42F0">
        <w:rPr>
          <w:rFonts w:ascii="Arial" w:hAnsi="Arial" w:cs="Arial"/>
        </w:rPr>
        <w:t xml:space="preserve"> </w:t>
      </w:r>
      <w:hyperlink r:id="rId15" w:history="1">
        <w:r w:rsidRPr="008A42F0">
          <w:rPr>
            <w:rStyle w:val="Hyperlink0"/>
          </w:rPr>
          <w:t>cf@koehler-partner.de</w:t>
        </w:r>
      </w:hyperlink>
    </w:p>
    <w:p w14:paraId="2FC385B7" w14:textId="3A4D48FA" w:rsidR="00B06BFA" w:rsidRPr="008A42F0" w:rsidRDefault="00B06BFA">
      <w:pPr>
        <w:suppressAutoHyphens/>
        <w:spacing w:after="0" w:line="288" w:lineRule="auto"/>
        <w:rPr>
          <w:rFonts w:ascii="Arial" w:hAnsi="Arial" w:cs="Arial"/>
        </w:rPr>
      </w:pPr>
    </w:p>
    <w:sectPr w:rsidR="00B06BFA" w:rsidRPr="008A42F0">
      <w:headerReference w:type="default" r:id="rId16"/>
      <w:footerReference w:type="default" r:id="rId17"/>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CD29B44" w14:textId="77777777" w:rsidR="00EE1426" w:rsidRDefault="00EE1426">
      <w:pPr>
        <w:spacing w:after="0" w:line="240" w:lineRule="auto"/>
      </w:pPr>
      <w:r>
        <w:separator/>
      </w:r>
    </w:p>
  </w:endnote>
  <w:endnote w:type="continuationSeparator" w:id="0">
    <w:p w14:paraId="654D670C" w14:textId="77777777" w:rsidR="00EE1426" w:rsidRDefault="00EE1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84D1C5" w14:textId="77777777" w:rsidR="00B06BFA" w:rsidRDefault="004F2B15">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lang w:val="en-US" w:eastAsia="en-US"/>
      </w:rPr>
      <mc:AlternateContent>
        <mc:Choice Requires="wps">
          <w:drawing>
            <wp:inline distT="0" distB="0" distL="0" distR="0" wp14:anchorId="3EC03C3B" wp14:editId="6FD37481">
              <wp:extent cx="5486275"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5" cy="0"/>
                      </a:xfrm>
                      <a:prstGeom prst="line">
                        <a:avLst/>
                      </a:prstGeom>
                      <a:noFill/>
                      <a:ln w="12700" cap="flat">
                        <a:solidFill>
                          <a:srgbClr val="005CAA"/>
                        </a:solidFill>
                        <a:prstDash val="solid"/>
                        <a:round/>
                      </a:ln>
                      <a:effectLst/>
                    </wps:spPr>
                    <wps:bodyPr/>
                  </wps:wsp>
                </a:graphicData>
              </a:graphic>
            </wp:inline>
          </w:drawing>
        </mc:Choice>
        <mc:Fallback xmlns:a="http://schemas.openxmlformats.org/drawingml/2006/main">
          <w:pict w14:anchorId="769A708B">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4CFAFC7D"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pFZcjZgBAAAjAwAA&#13;&#10;DgAAAAAAAAAAAAAAAAAuAgAAZHJzL2Uyb0RvYy54bWxQSwECLQAUAAYACAAAACEAqyVmvtwAAAAH&#13;&#10;AQAADwAAAAAAAAAAAAAAAADyAwAAZHJzL2Rvd25yZXYueG1sUEsFBgAAAAAEAAQA8wAAAPsEAAAA&#13;&#10;AA==&#13;&#10;">
              <w10:anchorlock/>
            </v:line>
          </w:pict>
        </mc:Fallback>
      </mc:AlternateContent>
    </w:r>
  </w:p>
  <w:p w14:paraId="477030D5" w14:textId="77777777" w:rsidR="00B06BFA" w:rsidRDefault="00B06BFA">
    <w:pPr>
      <w:pStyle w:val="Fuzeile"/>
      <w:tabs>
        <w:tab w:val="clear" w:pos="4536"/>
        <w:tab w:val="clear" w:pos="9072"/>
        <w:tab w:val="left" w:pos="2127"/>
        <w:tab w:val="left" w:pos="4820"/>
        <w:tab w:val="left" w:pos="7088"/>
        <w:tab w:val="right" w:pos="8620"/>
      </w:tabs>
      <w:rPr>
        <w:rFonts w:ascii="Arial" w:eastAsia="Arial" w:hAnsi="Arial" w:cs="Arial"/>
      </w:rPr>
    </w:pPr>
  </w:p>
  <w:p w14:paraId="360E330C" w14:textId="77777777" w:rsidR="00B06BFA" w:rsidRDefault="004F2B15">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4357FF" w14:textId="77777777" w:rsidR="00EE1426" w:rsidRDefault="00EE1426">
      <w:pPr>
        <w:spacing w:after="0" w:line="240" w:lineRule="auto"/>
      </w:pPr>
      <w:r>
        <w:separator/>
      </w:r>
    </w:p>
  </w:footnote>
  <w:footnote w:type="continuationSeparator" w:id="0">
    <w:p w14:paraId="5E7F54FB" w14:textId="77777777" w:rsidR="00EE1426" w:rsidRDefault="00EE14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40F8DD" w14:textId="77777777" w:rsidR="00B06BFA" w:rsidRDefault="004F2B15">
    <w:pPr>
      <w:pStyle w:val="Kopfzeile"/>
      <w:tabs>
        <w:tab w:val="clear" w:pos="9072"/>
        <w:tab w:val="left" w:pos="3261"/>
        <w:tab w:val="right" w:pos="8620"/>
      </w:tabs>
    </w:pPr>
    <w:r>
      <w:rPr>
        <w:noProof/>
        <w:lang w:val="en-US" w:eastAsia="en-US"/>
      </w:rPr>
      <w:drawing>
        <wp:anchor distT="152400" distB="152400" distL="152400" distR="152400" simplePos="0" relativeHeight="251658240" behindDoc="1" locked="0" layoutInCell="1" allowOverlap="1" wp14:anchorId="1B8AEFD1" wp14:editId="3C1EE3B7">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lang w:val="en-US" w:eastAsia="en-US"/>
      </w:rPr>
      <w:drawing>
        <wp:anchor distT="152400" distB="152400" distL="152400" distR="152400" simplePos="0" relativeHeight="251659264" behindDoc="1" locked="0" layoutInCell="1" allowOverlap="1" wp14:anchorId="0812C591" wp14:editId="5331F63C">
          <wp:simplePos x="0" y="0"/>
          <wp:positionH relativeFrom="page">
            <wp:posOffset>5198316</wp:posOffset>
          </wp:positionH>
          <wp:positionV relativeFrom="page">
            <wp:posOffset>298764</wp:posOffset>
          </wp:positionV>
          <wp:extent cx="1285957"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7"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8D27B5F"/>
    <w:multiLevelType w:val="multilevel"/>
    <w:tmpl w:val="8160A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407651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FA"/>
    <w:rsid w:val="00002B75"/>
    <w:rsid w:val="00005A57"/>
    <w:rsid w:val="000132E9"/>
    <w:rsid w:val="0002139E"/>
    <w:rsid w:val="00023935"/>
    <w:rsid w:val="00026AB6"/>
    <w:rsid w:val="00034722"/>
    <w:rsid w:val="00047EEE"/>
    <w:rsid w:val="00051CAD"/>
    <w:rsid w:val="00061872"/>
    <w:rsid w:val="0006487B"/>
    <w:rsid w:val="00074944"/>
    <w:rsid w:val="00075042"/>
    <w:rsid w:val="000801CD"/>
    <w:rsid w:val="00084F4F"/>
    <w:rsid w:val="00090BC1"/>
    <w:rsid w:val="000977BC"/>
    <w:rsid w:val="000A07AB"/>
    <w:rsid w:val="000A27B1"/>
    <w:rsid w:val="000A29ED"/>
    <w:rsid w:val="000A4CC6"/>
    <w:rsid w:val="000A6A4E"/>
    <w:rsid w:val="000A75A8"/>
    <w:rsid w:val="000A7A2E"/>
    <w:rsid w:val="000B25BB"/>
    <w:rsid w:val="000B476A"/>
    <w:rsid w:val="000C2446"/>
    <w:rsid w:val="000C4241"/>
    <w:rsid w:val="000D1FD2"/>
    <w:rsid w:val="000D2335"/>
    <w:rsid w:val="000D6A12"/>
    <w:rsid w:val="000D7AFB"/>
    <w:rsid w:val="000E43D7"/>
    <w:rsid w:val="000E7921"/>
    <w:rsid w:val="000E7A7A"/>
    <w:rsid w:val="000F0B59"/>
    <w:rsid w:val="000F2007"/>
    <w:rsid w:val="0010549C"/>
    <w:rsid w:val="00106E4F"/>
    <w:rsid w:val="00113420"/>
    <w:rsid w:val="0011416C"/>
    <w:rsid w:val="001145DF"/>
    <w:rsid w:val="00114791"/>
    <w:rsid w:val="0011709D"/>
    <w:rsid w:val="00123FA3"/>
    <w:rsid w:val="001343FE"/>
    <w:rsid w:val="0013551C"/>
    <w:rsid w:val="00135ABF"/>
    <w:rsid w:val="0014269B"/>
    <w:rsid w:val="00154776"/>
    <w:rsid w:val="00162BA3"/>
    <w:rsid w:val="0017251B"/>
    <w:rsid w:val="00181798"/>
    <w:rsid w:val="00182BA9"/>
    <w:rsid w:val="00187063"/>
    <w:rsid w:val="0019747A"/>
    <w:rsid w:val="001A001D"/>
    <w:rsid w:val="001A489E"/>
    <w:rsid w:val="001A4E6A"/>
    <w:rsid w:val="001B201F"/>
    <w:rsid w:val="001B677D"/>
    <w:rsid w:val="001B6B16"/>
    <w:rsid w:val="001D3055"/>
    <w:rsid w:val="001D3DE4"/>
    <w:rsid w:val="001D4F08"/>
    <w:rsid w:val="001D517D"/>
    <w:rsid w:val="001F152F"/>
    <w:rsid w:val="001F1DA3"/>
    <w:rsid w:val="001F7397"/>
    <w:rsid w:val="00204573"/>
    <w:rsid w:val="0020793A"/>
    <w:rsid w:val="00214795"/>
    <w:rsid w:val="00217AC4"/>
    <w:rsid w:val="002202D9"/>
    <w:rsid w:val="002221EC"/>
    <w:rsid w:val="00240245"/>
    <w:rsid w:val="002402F6"/>
    <w:rsid w:val="00247835"/>
    <w:rsid w:val="00281B36"/>
    <w:rsid w:val="00282C5D"/>
    <w:rsid w:val="002877B2"/>
    <w:rsid w:val="00290122"/>
    <w:rsid w:val="0029323E"/>
    <w:rsid w:val="002A58A8"/>
    <w:rsid w:val="002B14D4"/>
    <w:rsid w:val="002B3106"/>
    <w:rsid w:val="002C0BC4"/>
    <w:rsid w:val="002D1FCA"/>
    <w:rsid w:val="002D3FA7"/>
    <w:rsid w:val="002E4759"/>
    <w:rsid w:val="002F1F39"/>
    <w:rsid w:val="002F7875"/>
    <w:rsid w:val="0030265C"/>
    <w:rsid w:val="00302C5B"/>
    <w:rsid w:val="003136F4"/>
    <w:rsid w:val="003142C1"/>
    <w:rsid w:val="0031758C"/>
    <w:rsid w:val="003202F5"/>
    <w:rsid w:val="00322507"/>
    <w:rsid w:val="00325621"/>
    <w:rsid w:val="00333CFC"/>
    <w:rsid w:val="00342761"/>
    <w:rsid w:val="003542BD"/>
    <w:rsid w:val="003610ED"/>
    <w:rsid w:val="00365FFC"/>
    <w:rsid w:val="00370309"/>
    <w:rsid w:val="00376F15"/>
    <w:rsid w:val="0038044F"/>
    <w:rsid w:val="00381AAF"/>
    <w:rsid w:val="003822DF"/>
    <w:rsid w:val="00386B7B"/>
    <w:rsid w:val="00386E62"/>
    <w:rsid w:val="00392A43"/>
    <w:rsid w:val="003A71C0"/>
    <w:rsid w:val="003A7746"/>
    <w:rsid w:val="003B0522"/>
    <w:rsid w:val="003B061B"/>
    <w:rsid w:val="003B7DD2"/>
    <w:rsid w:val="003C6837"/>
    <w:rsid w:val="003E225F"/>
    <w:rsid w:val="003E2C06"/>
    <w:rsid w:val="003E2D11"/>
    <w:rsid w:val="003F2473"/>
    <w:rsid w:val="003F4185"/>
    <w:rsid w:val="004017BF"/>
    <w:rsid w:val="0040411C"/>
    <w:rsid w:val="004052CD"/>
    <w:rsid w:val="00415586"/>
    <w:rsid w:val="00421DE0"/>
    <w:rsid w:val="00426535"/>
    <w:rsid w:val="00447405"/>
    <w:rsid w:val="00455327"/>
    <w:rsid w:val="00461C4A"/>
    <w:rsid w:val="00472A9E"/>
    <w:rsid w:val="0047502B"/>
    <w:rsid w:val="004813BE"/>
    <w:rsid w:val="004924E3"/>
    <w:rsid w:val="004A5D82"/>
    <w:rsid w:val="004B717B"/>
    <w:rsid w:val="004C4397"/>
    <w:rsid w:val="004C5A16"/>
    <w:rsid w:val="004E439B"/>
    <w:rsid w:val="004E4866"/>
    <w:rsid w:val="004F2B15"/>
    <w:rsid w:val="004F5D5A"/>
    <w:rsid w:val="005030CA"/>
    <w:rsid w:val="00503D5C"/>
    <w:rsid w:val="00512058"/>
    <w:rsid w:val="00512925"/>
    <w:rsid w:val="005162D3"/>
    <w:rsid w:val="0051688D"/>
    <w:rsid w:val="00521CF1"/>
    <w:rsid w:val="00530F73"/>
    <w:rsid w:val="00536649"/>
    <w:rsid w:val="005376C7"/>
    <w:rsid w:val="00541A51"/>
    <w:rsid w:val="00551B23"/>
    <w:rsid w:val="00552014"/>
    <w:rsid w:val="00553977"/>
    <w:rsid w:val="00560DDF"/>
    <w:rsid w:val="00566964"/>
    <w:rsid w:val="00585A58"/>
    <w:rsid w:val="005A2B2F"/>
    <w:rsid w:val="005A3AD6"/>
    <w:rsid w:val="005A64CF"/>
    <w:rsid w:val="005A798D"/>
    <w:rsid w:val="005B64EF"/>
    <w:rsid w:val="005C06F9"/>
    <w:rsid w:val="005C6718"/>
    <w:rsid w:val="005D05CB"/>
    <w:rsid w:val="005D6EF8"/>
    <w:rsid w:val="005E1AE4"/>
    <w:rsid w:val="005E2312"/>
    <w:rsid w:val="005E5207"/>
    <w:rsid w:val="005E7F28"/>
    <w:rsid w:val="005F015B"/>
    <w:rsid w:val="006057C9"/>
    <w:rsid w:val="00607E96"/>
    <w:rsid w:val="00621C0B"/>
    <w:rsid w:val="0062395C"/>
    <w:rsid w:val="00646D96"/>
    <w:rsid w:val="006477F1"/>
    <w:rsid w:val="00647D4C"/>
    <w:rsid w:val="0065048C"/>
    <w:rsid w:val="0065443E"/>
    <w:rsid w:val="006547B4"/>
    <w:rsid w:val="00657D60"/>
    <w:rsid w:val="00661489"/>
    <w:rsid w:val="00661C5D"/>
    <w:rsid w:val="00661D82"/>
    <w:rsid w:val="00662154"/>
    <w:rsid w:val="00683255"/>
    <w:rsid w:val="00683768"/>
    <w:rsid w:val="006911B0"/>
    <w:rsid w:val="0069362D"/>
    <w:rsid w:val="0069508B"/>
    <w:rsid w:val="0069700F"/>
    <w:rsid w:val="006A15FF"/>
    <w:rsid w:val="006A48E7"/>
    <w:rsid w:val="006B13C8"/>
    <w:rsid w:val="006C1805"/>
    <w:rsid w:val="006C2ACC"/>
    <w:rsid w:val="006C5576"/>
    <w:rsid w:val="006C5AA8"/>
    <w:rsid w:val="006C70E3"/>
    <w:rsid w:val="006D218A"/>
    <w:rsid w:val="006D4489"/>
    <w:rsid w:val="006D4530"/>
    <w:rsid w:val="006F1906"/>
    <w:rsid w:val="006F54A3"/>
    <w:rsid w:val="00701ACD"/>
    <w:rsid w:val="00707A5D"/>
    <w:rsid w:val="007141F4"/>
    <w:rsid w:val="0072497C"/>
    <w:rsid w:val="00732F1C"/>
    <w:rsid w:val="0073613E"/>
    <w:rsid w:val="0074239E"/>
    <w:rsid w:val="00743ACF"/>
    <w:rsid w:val="007538E5"/>
    <w:rsid w:val="00776597"/>
    <w:rsid w:val="00780E85"/>
    <w:rsid w:val="00781DB4"/>
    <w:rsid w:val="007925D7"/>
    <w:rsid w:val="007A01B0"/>
    <w:rsid w:val="007B3D33"/>
    <w:rsid w:val="007B5E0E"/>
    <w:rsid w:val="007B7274"/>
    <w:rsid w:val="007D0E70"/>
    <w:rsid w:val="007D7580"/>
    <w:rsid w:val="007E43C7"/>
    <w:rsid w:val="00801494"/>
    <w:rsid w:val="0080413C"/>
    <w:rsid w:val="00804D51"/>
    <w:rsid w:val="008051EA"/>
    <w:rsid w:val="00807633"/>
    <w:rsid w:val="008133DB"/>
    <w:rsid w:val="00815554"/>
    <w:rsid w:val="00825E1E"/>
    <w:rsid w:val="00826C27"/>
    <w:rsid w:val="00835E16"/>
    <w:rsid w:val="00840F2B"/>
    <w:rsid w:val="008434DC"/>
    <w:rsid w:val="008545FF"/>
    <w:rsid w:val="00863A2F"/>
    <w:rsid w:val="00866B3D"/>
    <w:rsid w:val="00877AC5"/>
    <w:rsid w:val="00884D61"/>
    <w:rsid w:val="008865E2"/>
    <w:rsid w:val="008976B0"/>
    <w:rsid w:val="008A42F0"/>
    <w:rsid w:val="008A6AD7"/>
    <w:rsid w:val="008B17B4"/>
    <w:rsid w:val="008B2278"/>
    <w:rsid w:val="008B585D"/>
    <w:rsid w:val="008C29B6"/>
    <w:rsid w:val="008C58E2"/>
    <w:rsid w:val="008D1384"/>
    <w:rsid w:val="008D3F28"/>
    <w:rsid w:val="008D467B"/>
    <w:rsid w:val="008E45BC"/>
    <w:rsid w:val="008F01D4"/>
    <w:rsid w:val="008F6FAD"/>
    <w:rsid w:val="00906BEB"/>
    <w:rsid w:val="0091587D"/>
    <w:rsid w:val="00917024"/>
    <w:rsid w:val="009174F1"/>
    <w:rsid w:val="00920DD2"/>
    <w:rsid w:val="00931D38"/>
    <w:rsid w:val="0093366E"/>
    <w:rsid w:val="009429A5"/>
    <w:rsid w:val="009641C9"/>
    <w:rsid w:val="009733D4"/>
    <w:rsid w:val="009757B4"/>
    <w:rsid w:val="00975AA5"/>
    <w:rsid w:val="009773AC"/>
    <w:rsid w:val="00992553"/>
    <w:rsid w:val="00995EA0"/>
    <w:rsid w:val="00997414"/>
    <w:rsid w:val="009A261F"/>
    <w:rsid w:val="009C0F10"/>
    <w:rsid w:val="009C1781"/>
    <w:rsid w:val="009C2357"/>
    <w:rsid w:val="009C6C4F"/>
    <w:rsid w:val="009D18B1"/>
    <w:rsid w:val="009D5202"/>
    <w:rsid w:val="009D6011"/>
    <w:rsid w:val="009E3811"/>
    <w:rsid w:val="009E5230"/>
    <w:rsid w:val="00A053B7"/>
    <w:rsid w:val="00A05B27"/>
    <w:rsid w:val="00A05DBA"/>
    <w:rsid w:val="00A0E5BF"/>
    <w:rsid w:val="00A223F9"/>
    <w:rsid w:val="00A244F1"/>
    <w:rsid w:val="00A37BDD"/>
    <w:rsid w:val="00A43B5A"/>
    <w:rsid w:val="00A43CCC"/>
    <w:rsid w:val="00A55F4A"/>
    <w:rsid w:val="00A71B87"/>
    <w:rsid w:val="00A73B9B"/>
    <w:rsid w:val="00A81311"/>
    <w:rsid w:val="00A8437E"/>
    <w:rsid w:val="00A91F94"/>
    <w:rsid w:val="00AA5E09"/>
    <w:rsid w:val="00AB3C41"/>
    <w:rsid w:val="00AC3FED"/>
    <w:rsid w:val="00AD7B45"/>
    <w:rsid w:val="00AE6364"/>
    <w:rsid w:val="00B06BFA"/>
    <w:rsid w:val="00B15B32"/>
    <w:rsid w:val="00B17BC3"/>
    <w:rsid w:val="00B21772"/>
    <w:rsid w:val="00B227C9"/>
    <w:rsid w:val="00B63B0E"/>
    <w:rsid w:val="00B6446F"/>
    <w:rsid w:val="00B769A5"/>
    <w:rsid w:val="00B853E7"/>
    <w:rsid w:val="00B95688"/>
    <w:rsid w:val="00BB13D9"/>
    <w:rsid w:val="00BC07E6"/>
    <w:rsid w:val="00BC300B"/>
    <w:rsid w:val="00BC7FDD"/>
    <w:rsid w:val="00BE6643"/>
    <w:rsid w:val="00BF23C1"/>
    <w:rsid w:val="00C024A2"/>
    <w:rsid w:val="00C05C46"/>
    <w:rsid w:val="00C133AF"/>
    <w:rsid w:val="00C146E3"/>
    <w:rsid w:val="00C1564C"/>
    <w:rsid w:val="00C158F9"/>
    <w:rsid w:val="00C20EB1"/>
    <w:rsid w:val="00C2367F"/>
    <w:rsid w:val="00C33C5E"/>
    <w:rsid w:val="00C3400B"/>
    <w:rsid w:val="00C35574"/>
    <w:rsid w:val="00C379FB"/>
    <w:rsid w:val="00C553EE"/>
    <w:rsid w:val="00C65ACC"/>
    <w:rsid w:val="00C72E00"/>
    <w:rsid w:val="00CB1D43"/>
    <w:rsid w:val="00CB25C0"/>
    <w:rsid w:val="00CB27F1"/>
    <w:rsid w:val="00CB3210"/>
    <w:rsid w:val="00CC7E46"/>
    <w:rsid w:val="00CD4BEC"/>
    <w:rsid w:val="00CE0CDF"/>
    <w:rsid w:val="00CE4383"/>
    <w:rsid w:val="00CE72AA"/>
    <w:rsid w:val="00CE7BF6"/>
    <w:rsid w:val="00CF7ACF"/>
    <w:rsid w:val="00D159AF"/>
    <w:rsid w:val="00D25675"/>
    <w:rsid w:val="00D26D82"/>
    <w:rsid w:val="00D3741A"/>
    <w:rsid w:val="00D4380D"/>
    <w:rsid w:val="00D66C9D"/>
    <w:rsid w:val="00D70352"/>
    <w:rsid w:val="00D76483"/>
    <w:rsid w:val="00D767E9"/>
    <w:rsid w:val="00D85838"/>
    <w:rsid w:val="00D902F9"/>
    <w:rsid w:val="00D911A4"/>
    <w:rsid w:val="00D91A36"/>
    <w:rsid w:val="00D94300"/>
    <w:rsid w:val="00DA5AA5"/>
    <w:rsid w:val="00DA6835"/>
    <w:rsid w:val="00DB02D7"/>
    <w:rsid w:val="00DC0A94"/>
    <w:rsid w:val="00DD5B2B"/>
    <w:rsid w:val="00E009AA"/>
    <w:rsid w:val="00E05ABA"/>
    <w:rsid w:val="00E10C72"/>
    <w:rsid w:val="00E11CA1"/>
    <w:rsid w:val="00E201F4"/>
    <w:rsid w:val="00E23E6E"/>
    <w:rsid w:val="00E37C5F"/>
    <w:rsid w:val="00E37D23"/>
    <w:rsid w:val="00E37E03"/>
    <w:rsid w:val="00E53862"/>
    <w:rsid w:val="00E6046A"/>
    <w:rsid w:val="00E62199"/>
    <w:rsid w:val="00E7430E"/>
    <w:rsid w:val="00E779FA"/>
    <w:rsid w:val="00E810A8"/>
    <w:rsid w:val="00E87174"/>
    <w:rsid w:val="00E87B03"/>
    <w:rsid w:val="00E920AB"/>
    <w:rsid w:val="00E9303F"/>
    <w:rsid w:val="00E94FB3"/>
    <w:rsid w:val="00EA6914"/>
    <w:rsid w:val="00EC1277"/>
    <w:rsid w:val="00EC3932"/>
    <w:rsid w:val="00EC5A94"/>
    <w:rsid w:val="00ED6710"/>
    <w:rsid w:val="00EE1302"/>
    <w:rsid w:val="00EE1426"/>
    <w:rsid w:val="00EE3E5F"/>
    <w:rsid w:val="00F05178"/>
    <w:rsid w:val="00F05715"/>
    <w:rsid w:val="00F14CAC"/>
    <w:rsid w:val="00F2312B"/>
    <w:rsid w:val="00F2591A"/>
    <w:rsid w:val="00F26DF6"/>
    <w:rsid w:val="00F30FE2"/>
    <w:rsid w:val="00F32DC7"/>
    <w:rsid w:val="00F4214C"/>
    <w:rsid w:val="00F5273B"/>
    <w:rsid w:val="00F5380A"/>
    <w:rsid w:val="00F644CB"/>
    <w:rsid w:val="00F65E2C"/>
    <w:rsid w:val="00F71C7C"/>
    <w:rsid w:val="00F74954"/>
    <w:rsid w:val="00F74B92"/>
    <w:rsid w:val="00F95E46"/>
    <w:rsid w:val="00FA71A2"/>
    <w:rsid w:val="00FD243D"/>
    <w:rsid w:val="00FE5122"/>
    <w:rsid w:val="00FF045A"/>
    <w:rsid w:val="00FF278A"/>
    <w:rsid w:val="016BDE57"/>
    <w:rsid w:val="078FFD05"/>
    <w:rsid w:val="0A1983C2"/>
    <w:rsid w:val="0C856E60"/>
    <w:rsid w:val="0CAB5B26"/>
    <w:rsid w:val="12615751"/>
    <w:rsid w:val="12AC5F9D"/>
    <w:rsid w:val="13DCE607"/>
    <w:rsid w:val="14463172"/>
    <w:rsid w:val="146FC36B"/>
    <w:rsid w:val="1473CD5C"/>
    <w:rsid w:val="159E7719"/>
    <w:rsid w:val="1A4E0318"/>
    <w:rsid w:val="1A7BDD47"/>
    <w:rsid w:val="1B36F7EF"/>
    <w:rsid w:val="1D1960FB"/>
    <w:rsid w:val="1F23CCE0"/>
    <w:rsid w:val="223372C9"/>
    <w:rsid w:val="254E1F53"/>
    <w:rsid w:val="289CC6FA"/>
    <w:rsid w:val="29131053"/>
    <w:rsid w:val="2AF909BA"/>
    <w:rsid w:val="2B412704"/>
    <w:rsid w:val="2FDE4CF1"/>
    <w:rsid w:val="3216CE9E"/>
    <w:rsid w:val="322DAF04"/>
    <w:rsid w:val="323551D7"/>
    <w:rsid w:val="32A8EB6A"/>
    <w:rsid w:val="38A930BD"/>
    <w:rsid w:val="391F7554"/>
    <w:rsid w:val="3AF885E0"/>
    <w:rsid w:val="3C84C136"/>
    <w:rsid w:val="43BE73A7"/>
    <w:rsid w:val="464B9D42"/>
    <w:rsid w:val="4667E122"/>
    <w:rsid w:val="479D7C4A"/>
    <w:rsid w:val="4B3A2003"/>
    <w:rsid w:val="4D06B080"/>
    <w:rsid w:val="4FBFD7DA"/>
    <w:rsid w:val="53F93414"/>
    <w:rsid w:val="575FD2C6"/>
    <w:rsid w:val="57B7C2C4"/>
    <w:rsid w:val="5B4E5DAC"/>
    <w:rsid w:val="5CF7D034"/>
    <w:rsid w:val="5E35075E"/>
    <w:rsid w:val="5F556F2E"/>
    <w:rsid w:val="62D364BD"/>
    <w:rsid w:val="6318E69E"/>
    <w:rsid w:val="634F3FEB"/>
    <w:rsid w:val="66BDD8EB"/>
    <w:rsid w:val="66E970DD"/>
    <w:rsid w:val="6ADA9509"/>
    <w:rsid w:val="6B551DBD"/>
    <w:rsid w:val="6B9B9257"/>
    <w:rsid w:val="6B9C6F4D"/>
    <w:rsid w:val="6D22A676"/>
    <w:rsid w:val="6D7E5BD2"/>
    <w:rsid w:val="72F6429E"/>
    <w:rsid w:val="7701CDD3"/>
    <w:rsid w:val="7771422D"/>
    <w:rsid w:val="79516B51"/>
    <w:rsid w:val="7A69422B"/>
    <w:rsid w:val="7D49306D"/>
    <w:rsid w:val="7DBA2E4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A31B4"/>
  <w15:docId w15:val="{B7CD25FF-DF67-3945-906D-55E55A20C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after="200" w:line="276" w:lineRule="auto"/>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pacing w:after="200" w:line="276" w:lineRule="auto"/>
    </w:pPr>
    <w:rPr>
      <w:rFonts w:ascii="Calibri" w:hAnsi="Calibri" w:cs="Arial Unicode MS"/>
      <w:color w:val="000000"/>
      <w:sz w:val="22"/>
      <w:szCs w:val="22"/>
      <w:u w:color="000000"/>
    </w:rPr>
  </w:style>
  <w:style w:type="paragraph" w:styleId="Fuzeile">
    <w:name w:val="footer"/>
    <w:link w:val="FuzeileZchn"/>
    <w:pPr>
      <w:tabs>
        <w:tab w:val="center" w:pos="4536"/>
        <w:tab w:val="right" w:pos="9072"/>
      </w:tabs>
      <w:spacing w:after="200" w:line="276" w:lineRule="auto"/>
    </w:pPr>
    <w:rPr>
      <w:rFonts w:ascii="Calibri" w:eastAsia="Calibri" w:hAnsi="Calibri" w:cs="Calibri"/>
      <w:color w:val="000000"/>
      <w:sz w:val="22"/>
      <w:szCs w:val="22"/>
      <w:u w:color="000000"/>
    </w:rPr>
  </w:style>
  <w:style w:type="paragraph" w:styleId="StandardWeb">
    <w:name w:val="Normal (Web)"/>
    <w:pPr>
      <w:spacing w:before="100" w:after="100"/>
    </w:pPr>
    <w:rPr>
      <w:rFonts w:cs="Arial Unicode MS"/>
      <w:color w:val="000000"/>
      <w:sz w:val="24"/>
      <w:szCs w:val="24"/>
      <w:u w:color="000000"/>
      <w14:textOutline w14:w="12700" w14:cap="flat" w14:cmpd="sng" w14:algn="ctr">
        <w14:noFill/>
        <w14:prstDash w14:val="solid"/>
        <w14:miter w14:lim="400000"/>
      </w14:textOutline>
    </w:rPr>
  </w:style>
  <w:style w:type="paragraph" w:customStyle="1" w:styleId="Default">
    <w:name w:val="Default"/>
    <w:pPr>
      <w:spacing w:after="200" w:line="276" w:lineRule="auto"/>
    </w:pPr>
    <w:rPr>
      <w:rFonts w:ascii="Arial" w:hAnsi="Arial" w:cs="Arial Unicode MS"/>
      <w:color w:val="000000"/>
      <w:sz w:val="24"/>
      <w:szCs w:val="24"/>
      <w:u w:color="000000"/>
    </w:rPr>
  </w:style>
  <w:style w:type="character" w:customStyle="1" w:styleId="Ohne">
    <w:name w:val="Ohne"/>
  </w:style>
  <w:style w:type="character" w:customStyle="1" w:styleId="Hyperlink0">
    <w:name w:val="Hyperlink.0"/>
    <w:basedOn w:val="Ohne"/>
    <w:rPr>
      <w:rFonts w:ascii="Arial" w:eastAsia="Arial" w:hAnsi="Arial" w:cs="Arial"/>
      <w:color w:val="0000FF"/>
      <w:u w:val="single" w:color="0000FF"/>
      <w14:textOutline w14:w="12700" w14:cap="flat" w14:cmpd="sng" w14:algn="ctr">
        <w14:noFill/>
        <w14:prstDash w14:val="solid"/>
        <w14:miter w14:lim="400000"/>
      </w14:textOutline>
    </w:rPr>
  </w:style>
  <w:style w:type="character" w:customStyle="1" w:styleId="Link">
    <w:name w:val="Link"/>
    <w:rPr>
      <w:color w:val="0000FF"/>
      <w:u w:val="single" w:color="0000FF"/>
      <w14:textOutline w14:w="0" w14:cap="rnd" w14:cmpd="sng" w14:algn="ctr">
        <w14:noFill/>
        <w14:prstDash w14:val="solid"/>
        <w14:bevel/>
      </w14:textOutline>
    </w:rPr>
  </w:style>
  <w:style w:type="character" w:customStyle="1" w:styleId="Hyperlink1">
    <w:name w:val="Hyperlink.1"/>
    <w:basedOn w:val="Link"/>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2">
    <w:name w:val="Hyperlink.2"/>
    <w:basedOn w:val="Ohne"/>
    <w:rPr>
      <w:rFonts w:ascii="Arial" w:eastAsia="Arial" w:hAnsi="Arial" w:cs="Arial"/>
      <w:b/>
      <w:bCs/>
      <w:color w:val="0000FF"/>
      <w:u w:val="single" w:color="0000FF"/>
      <w14:textOutline w14:w="12700" w14:cap="flat" w14:cmpd="sng" w14:algn="ctr">
        <w14:noFill/>
        <w14:prstDash w14:val="solid"/>
        <w14:miter w14:lim="400000"/>
      </w14:textOutline>
    </w:rPr>
  </w:style>
  <w:style w:type="paragraph" w:customStyle="1" w:styleId="KeinAbsatzformat">
    <w:name w:val="[Kein Absatzformat]"/>
    <w:pPr>
      <w:spacing w:after="200" w:line="288" w:lineRule="auto"/>
    </w:pPr>
    <w:rPr>
      <w:rFonts w:ascii="Cambria" w:hAnsi="Cambria" w:cs="Arial Unicode MS"/>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12700" w14:cap="flat" w14:cmpd="sng" w14:algn="ctr">
        <w14:noFill/>
        <w14:prstDash w14:val="solid"/>
        <w14:miter w14:lim="400000"/>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4F2B1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F2B15"/>
    <w:rPr>
      <w:rFonts w:ascii="Tahoma" w:eastAsia="Calibri" w:hAnsi="Tahoma" w:cs="Tahoma"/>
      <w:color w:val="000000"/>
      <w:sz w:val="16"/>
      <w:szCs w:val="16"/>
      <w:u w:color="000000"/>
      <w14:textOutline w14:w="12700" w14:cap="flat" w14:cmpd="sng" w14:algn="ctr">
        <w14:noFill/>
        <w14:prstDash w14:val="solid"/>
        <w14:miter w14:lim="400000"/>
      </w14:textOutline>
    </w:rPr>
  </w:style>
  <w:style w:type="paragraph" w:styleId="Kommentarthema">
    <w:name w:val="annotation subject"/>
    <w:basedOn w:val="Kommentartext"/>
    <w:next w:val="Kommentartext"/>
    <w:link w:val="KommentarthemaZchn"/>
    <w:uiPriority w:val="99"/>
    <w:semiHidden/>
    <w:unhideWhenUsed/>
    <w:rsid w:val="004F2B15"/>
    <w:rPr>
      <w:b/>
      <w:bCs/>
    </w:rPr>
  </w:style>
  <w:style w:type="character" w:customStyle="1" w:styleId="KommentarthemaZchn">
    <w:name w:val="Kommentarthema Zchn"/>
    <w:basedOn w:val="KommentartextZchn"/>
    <w:link w:val="Kommentarthema"/>
    <w:uiPriority w:val="99"/>
    <w:semiHidden/>
    <w:rsid w:val="004F2B15"/>
    <w:rPr>
      <w:rFonts w:ascii="Calibri" w:eastAsia="Calibri" w:hAnsi="Calibri" w:cs="Calibri"/>
      <w:b/>
      <w:bCs/>
      <w:color w:val="000000"/>
      <w:u w:color="000000"/>
      <w14:textOutline w14:w="12700" w14:cap="flat" w14:cmpd="sng" w14:algn="ctr">
        <w14:noFill/>
        <w14:prstDash w14:val="solid"/>
        <w14:miter w14:lim="400000"/>
      </w14:textOutline>
    </w:rPr>
  </w:style>
  <w:style w:type="paragraph" w:styleId="berarbeitung">
    <w:name w:val="Revision"/>
    <w:hidden/>
    <w:uiPriority w:val="99"/>
    <w:semiHidden/>
    <w:rsid w:val="002202D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character" w:customStyle="1" w:styleId="FuzeileZchn">
    <w:name w:val="Fußzeile Zchn"/>
    <w:basedOn w:val="Absatz-Standardschriftart"/>
    <w:link w:val="Fuzeile"/>
    <w:uiPriority w:val="99"/>
    <w:rsid w:val="00E920AB"/>
    <w:rPr>
      <w:rFonts w:ascii="Calibri" w:eastAsia="Calibri" w:hAnsi="Calibri" w:cs="Calibri"/>
      <w:color w:val="000000"/>
      <w:sz w:val="22"/>
      <w:szCs w:val="22"/>
      <w:u w:color="000000"/>
    </w:rPr>
  </w:style>
  <w:style w:type="character" w:customStyle="1" w:styleId="NichtaufgelsteErwhnung1">
    <w:name w:val="Nicht aufgelöste Erwähnung1"/>
    <w:basedOn w:val="Absatz-Standardschriftart"/>
    <w:uiPriority w:val="99"/>
    <w:semiHidden/>
    <w:unhideWhenUsed/>
    <w:rsid w:val="001B677D"/>
    <w:rPr>
      <w:color w:val="605E5C"/>
      <w:shd w:val="clear" w:color="auto" w:fill="E1DFDD"/>
    </w:rPr>
  </w:style>
  <w:style w:type="character" w:styleId="BesuchterLink">
    <w:name w:val="FollowedHyperlink"/>
    <w:basedOn w:val="Absatz-Standardschriftart"/>
    <w:uiPriority w:val="99"/>
    <w:semiHidden/>
    <w:unhideWhenUsed/>
    <w:rsid w:val="0051688D"/>
    <w:rPr>
      <w:color w:val="FF00FF" w:themeColor="followedHyperlink"/>
      <w:u w:val="single"/>
    </w:rPr>
  </w:style>
  <w:style w:type="character" w:customStyle="1" w:styleId="NichtaufgelsteErwhnung2">
    <w:name w:val="Nicht aufgelöste Erwähnung2"/>
    <w:basedOn w:val="Absatz-Standardschriftart"/>
    <w:uiPriority w:val="99"/>
    <w:semiHidden/>
    <w:unhideWhenUsed/>
    <w:rsid w:val="0019747A"/>
    <w:rPr>
      <w:color w:val="605E5C"/>
      <w:shd w:val="clear" w:color="auto" w:fill="E1DFDD"/>
    </w:rPr>
  </w:style>
  <w:style w:type="character" w:styleId="NichtaufgelsteErwhnung">
    <w:name w:val="Unresolved Mention"/>
    <w:basedOn w:val="Absatz-Standardschriftart"/>
    <w:uiPriority w:val="99"/>
    <w:semiHidden/>
    <w:unhideWhenUsed/>
    <w:rsid w:val="00A55F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oehler-partner.de/pressezentrum/fsg" TargetMode="External"/><Relationship Id="rId5" Type="http://schemas.openxmlformats.org/officeDocument/2006/relationships/styles" Target="styles.xml"/><Relationship Id="rId15" Type="http://schemas.openxmlformats.org/officeDocument/2006/relationships/hyperlink" Target="mailto:cf@koehler-partner.d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resse@fsg-sensors.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F05FC8AFF00CC48B8163505B250C827" ma:contentTypeVersion="16" ma:contentTypeDescription="Ein neues Dokument erstellen." ma:contentTypeScope="" ma:versionID="90591066aa23f0cddbc4aec27424c2d1">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075bd51571a8beed3fe0eec4f6003255"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element ref="ns2:DatumundUhrzeit"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DatumundUhrzeit" ma:index="22" nillable="true" ma:displayName="Datum und Uhrzeit" ma:format="DateOnly" ma:internalName="DatumundUhrzeit">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DatumundUhrzeit xmlns="9370c29d-7afc-4b4e-9e1d-83d5b5bb8726" xsi:nil="true"/>
    <TaxCatchAll xmlns="5b1987e4-79fa-4fea-90c7-df9f213bc433" xsi:nil="true"/>
  </documentManagement>
</p:properties>
</file>

<file path=customXml/itemProps1.xml><?xml version="1.0" encoding="utf-8"?>
<ds:datastoreItem xmlns:ds="http://schemas.openxmlformats.org/officeDocument/2006/customXml" ds:itemID="{DB6975F2-2A29-4B3E-AAFC-328DB78AD7C9}">
  <ds:schemaRefs>
    <ds:schemaRef ds:uri="http://schemas.microsoft.com/sharepoint/v3/contenttype/forms"/>
  </ds:schemaRefs>
</ds:datastoreItem>
</file>

<file path=customXml/itemProps2.xml><?xml version="1.0" encoding="utf-8"?>
<ds:datastoreItem xmlns:ds="http://schemas.openxmlformats.org/officeDocument/2006/customXml" ds:itemID="{34DBEE55-89C4-44EE-B322-22F2D2C91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8329C-6A14-49A9-BCC8-7E684185220B}">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803</Words>
  <Characters>5061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4</cp:revision>
  <dcterms:created xsi:type="dcterms:W3CDTF">2026-07-09T12:50:00Z</dcterms:created>
  <dcterms:modified xsi:type="dcterms:W3CDTF">2026-07-15T08:13:00Z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