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A6E30" w14:textId="77777777" w:rsidR="00C87913" w:rsidRPr="00D362EF" w:rsidRDefault="00C87913" w:rsidP="00D362EF">
      <w:pPr>
        <w:suppressAutoHyphens/>
        <w:spacing w:line="288" w:lineRule="auto"/>
        <w:contextualSpacing/>
        <w:jc w:val="right"/>
        <w:rPr>
          <w:rFonts w:ascii="Arial" w:eastAsia="Calibri" w:hAnsi="Arial" w:cs="Arial"/>
          <w:noProof/>
          <w:kern w:val="32"/>
          <w:sz w:val="22"/>
          <w:szCs w:val="22"/>
          <w:lang w:val="de-DE" w:eastAsia="zh-CN"/>
        </w:rPr>
      </w:pPr>
      <w:bookmarkStart w:id="0" w:name="_Hlk178262578"/>
    </w:p>
    <w:p w14:paraId="6695C5FE" w14:textId="77777777" w:rsidR="00C87913" w:rsidRPr="00D362EF" w:rsidRDefault="00C87913" w:rsidP="00D362EF">
      <w:pPr>
        <w:suppressAutoHyphens/>
        <w:spacing w:line="288" w:lineRule="auto"/>
        <w:contextualSpacing/>
        <w:jc w:val="right"/>
        <w:rPr>
          <w:rFonts w:ascii="Arial" w:eastAsia="Calibri" w:hAnsi="Arial" w:cs="Arial"/>
          <w:noProof/>
          <w:kern w:val="32"/>
          <w:sz w:val="22"/>
          <w:szCs w:val="22"/>
          <w:lang w:val="de-DE" w:eastAsia="zh-CN"/>
        </w:rPr>
      </w:pPr>
    </w:p>
    <w:p w14:paraId="78BC580F" w14:textId="73626658" w:rsidR="00C87913" w:rsidRPr="00D362EF" w:rsidRDefault="00271355" w:rsidP="00D362EF">
      <w:pPr>
        <w:suppressAutoHyphens/>
        <w:spacing w:line="288" w:lineRule="auto"/>
        <w:contextualSpacing/>
        <w:jc w:val="right"/>
        <w:rPr>
          <w:rFonts w:ascii="Arial" w:eastAsia="Calibri" w:hAnsi="Arial" w:cs="Arial"/>
          <w:noProof/>
          <w:kern w:val="32"/>
          <w:sz w:val="22"/>
          <w:szCs w:val="22"/>
          <w:lang w:val="de-DE" w:eastAsia="zh-CN"/>
        </w:rPr>
      </w:pPr>
      <w:r>
        <w:rPr>
          <w:rFonts w:ascii="Arial" w:eastAsia="Calibri" w:hAnsi="Arial" w:cs="Arial"/>
          <w:noProof/>
          <w:kern w:val="32"/>
          <w:sz w:val="22"/>
          <w:szCs w:val="22"/>
          <w:lang w:val="de-DE" w:eastAsia="zh-CN"/>
        </w:rPr>
        <w:t>23</w:t>
      </w:r>
      <w:r w:rsidR="00C87913" w:rsidRPr="00D362EF">
        <w:rPr>
          <w:rFonts w:ascii="Arial" w:eastAsia="Calibri" w:hAnsi="Arial" w:cs="Arial"/>
          <w:noProof/>
          <w:kern w:val="32"/>
          <w:sz w:val="22"/>
          <w:szCs w:val="22"/>
          <w:lang w:val="de-DE" w:eastAsia="zh-CN"/>
        </w:rPr>
        <w:t>. März 2026</w:t>
      </w:r>
    </w:p>
    <w:p w14:paraId="4DA39584" w14:textId="57F2A835" w:rsidR="005415D3" w:rsidRPr="00D362EF" w:rsidRDefault="005415D3" w:rsidP="00D362EF">
      <w:pPr>
        <w:suppressAutoHyphens/>
        <w:spacing w:line="288" w:lineRule="auto"/>
        <w:ind w:right="440"/>
        <w:contextualSpacing/>
        <w:rPr>
          <w:rFonts w:ascii="Arial" w:eastAsia="Calibri" w:hAnsi="Arial" w:cs="Arial"/>
          <w:noProof/>
          <w:kern w:val="32"/>
          <w:sz w:val="22"/>
          <w:szCs w:val="22"/>
          <w:lang w:val="de-DE" w:eastAsia="zh-CN"/>
        </w:rPr>
      </w:pPr>
    </w:p>
    <w:p w14:paraId="4B42D058" w14:textId="77777777" w:rsidR="00CC29DF" w:rsidRPr="00D362EF" w:rsidRDefault="00CC29DF" w:rsidP="00D362EF">
      <w:pPr>
        <w:suppressAutoHyphens/>
        <w:spacing w:line="288" w:lineRule="auto"/>
        <w:ind w:right="440"/>
        <w:contextualSpacing/>
        <w:rPr>
          <w:rFonts w:ascii="Arial" w:eastAsia="Calibri" w:hAnsi="Arial" w:cs="Arial"/>
          <w:noProof/>
          <w:kern w:val="32"/>
          <w:sz w:val="22"/>
          <w:szCs w:val="22"/>
          <w:lang w:val="de-DE" w:eastAsia="zh-CN"/>
        </w:rPr>
      </w:pPr>
    </w:p>
    <w:p w14:paraId="750AA614" w14:textId="0AB134CA" w:rsidR="005415D3" w:rsidRPr="00D362EF" w:rsidRDefault="005415D3" w:rsidP="00D362EF">
      <w:pPr>
        <w:suppressAutoHyphens/>
        <w:spacing w:line="288" w:lineRule="auto"/>
        <w:ind w:right="440"/>
        <w:contextualSpacing/>
        <w:rPr>
          <w:rFonts w:ascii="Arial" w:eastAsia="Calibri" w:hAnsi="Arial" w:cs="Arial"/>
          <w:b/>
          <w:bCs/>
          <w:noProof/>
          <w:kern w:val="32"/>
          <w:sz w:val="22"/>
          <w:szCs w:val="22"/>
          <w:lang w:val="de-DE" w:eastAsia="zh-CN"/>
        </w:rPr>
      </w:pPr>
      <w:r w:rsidRPr="00D362EF">
        <w:rPr>
          <w:rFonts w:ascii="Arial" w:eastAsia="Calibri" w:hAnsi="Arial" w:cs="Arial"/>
          <w:b/>
          <w:bCs/>
          <w:noProof/>
          <w:kern w:val="32"/>
          <w:sz w:val="22"/>
          <w:szCs w:val="22"/>
          <w:lang w:val="de-DE" w:eastAsia="zh-CN"/>
        </w:rPr>
        <w:t>Double-Sheet-Sensoren lösen Probleme in der Metallumformung</w:t>
      </w:r>
    </w:p>
    <w:p w14:paraId="5C71AB81" w14:textId="77777777" w:rsidR="005415D3" w:rsidRPr="00D362EF" w:rsidRDefault="005415D3" w:rsidP="00D362EF">
      <w:pPr>
        <w:suppressAutoHyphens/>
        <w:spacing w:line="288" w:lineRule="auto"/>
        <w:contextualSpacing/>
        <w:rPr>
          <w:rFonts w:ascii="Arial" w:eastAsia="MS Mincho" w:hAnsi="Arial" w:cs="Arial"/>
          <w:color w:val="000000"/>
          <w:sz w:val="22"/>
          <w:szCs w:val="22"/>
          <w:lang w:val="de-DE"/>
        </w:rPr>
      </w:pPr>
      <w:r w:rsidRPr="00D362EF">
        <w:rPr>
          <w:rFonts w:ascii="Arial" w:eastAsia="MS Mincho" w:hAnsi="Arial" w:cs="Arial"/>
          <w:color w:val="000000"/>
          <w:sz w:val="22"/>
          <w:szCs w:val="22"/>
          <w:lang w:val="de-DE"/>
        </w:rPr>
        <w:t>Die Sensoren von Contrinex unterscheiden zwischen Einzel- und Doppelblechzuständen</w:t>
      </w:r>
    </w:p>
    <w:p w14:paraId="55A8BBD7" w14:textId="77777777" w:rsidR="005415D3" w:rsidRPr="00D362EF" w:rsidRDefault="005415D3" w:rsidP="00D362EF">
      <w:pPr>
        <w:suppressAutoHyphens/>
        <w:spacing w:line="288" w:lineRule="auto"/>
        <w:contextualSpacing/>
        <w:rPr>
          <w:rFonts w:ascii="Arial" w:eastAsia="MS Mincho" w:hAnsi="Arial" w:cs="Arial"/>
          <w:color w:val="000000"/>
          <w:sz w:val="22"/>
          <w:szCs w:val="22"/>
          <w:lang w:val="de-DE"/>
        </w:rPr>
      </w:pPr>
    </w:p>
    <w:p w14:paraId="10F7D30F" w14:textId="41555FC8" w:rsidR="005415D3" w:rsidRPr="00D362EF" w:rsidRDefault="005415D3" w:rsidP="00D362EF">
      <w:pPr>
        <w:suppressAutoHyphens/>
        <w:spacing w:line="288" w:lineRule="auto"/>
        <w:contextualSpacing/>
        <w:rPr>
          <w:rFonts w:ascii="Arial" w:hAnsi="Arial" w:cs="Arial"/>
          <w:b/>
          <w:bCs/>
          <w:sz w:val="22"/>
          <w:szCs w:val="22"/>
          <w:lang w:val="de-DE"/>
        </w:rPr>
      </w:pPr>
      <w:r w:rsidRPr="00D362EF">
        <w:rPr>
          <w:rFonts w:ascii="Arial" w:hAnsi="Arial" w:cs="Arial"/>
          <w:b/>
          <w:bCs/>
          <w:sz w:val="22"/>
          <w:szCs w:val="22"/>
          <w:lang w:val="de-DE"/>
        </w:rPr>
        <w:t>Contrinex präsentiert seine neueste berührungslose Lösung zur</w:t>
      </w:r>
      <w:r w:rsidR="00D41DF4" w:rsidRPr="00D362EF">
        <w:rPr>
          <w:rFonts w:ascii="Arial" w:hAnsi="Arial" w:cs="Arial"/>
          <w:b/>
          <w:bCs/>
          <w:sz w:val="22"/>
          <w:szCs w:val="22"/>
          <w:lang w:val="de-DE"/>
        </w:rPr>
        <w:t xml:space="preserve"> </w:t>
      </w:r>
      <w:r w:rsidRPr="00D362EF">
        <w:rPr>
          <w:rFonts w:ascii="Arial" w:hAnsi="Arial" w:cs="Arial"/>
          <w:b/>
          <w:bCs/>
          <w:sz w:val="22"/>
          <w:szCs w:val="22"/>
          <w:lang w:val="de-DE"/>
        </w:rPr>
        <w:t xml:space="preserve">Doppelblecherkennung. Die Double Sheet-Sensoren </w:t>
      </w:r>
      <w:r w:rsidR="0054082F" w:rsidRPr="00D362EF">
        <w:rPr>
          <w:rFonts w:ascii="Arial" w:hAnsi="Arial" w:cs="Arial"/>
          <w:b/>
          <w:bCs/>
          <w:sz w:val="22"/>
          <w:szCs w:val="22"/>
          <w:lang w:val="de-DE"/>
        </w:rPr>
        <w:t>lassen sich direkt über IO-Link-Master konfigurieren und ermöglichen die Anpassung der Erkennungsparameter an verschiedene Materialien.</w:t>
      </w:r>
    </w:p>
    <w:p w14:paraId="5FCE94C8" w14:textId="77777777" w:rsidR="005415D3" w:rsidRPr="00D362EF" w:rsidRDefault="005415D3" w:rsidP="00D362EF">
      <w:pPr>
        <w:suppressAutoHyphens/>
        <w:spacing w:line="288" w:lineRule="auto"/>
        <w:contextualSpacing/>
        <w:rPr>
          <w:rFonts w:ascii="Arial" w:hAnsi="Arial" w:cs="Arial"/>
          <w:sz w:val="22"/>
          <w:szCs w:val="22"/>
          <w:lang w:val="de-DE"/>
        </w:rPr>
      </w:pPr>
    </w:p>
    <w:p w14:paraId="7FAA86E9" w14:textId="2C754502" w:rsidR="00805853" w:rsidRPr="00D362EF" w:rsidRDefault="001C3CCE" w:rsidP="00D362EF">
      <w:pPr>
        <w:suppressAutoHyphens/>
        <w:spacing w:line="288" w:lineRule="auto"/>
        <w:contextualSpacing/>
        <w:rPr>
          <w:rFonts w:ascii="Arial" w:hAnsi="Arial" w:cs="Arial"/>
          <w:sz w:val="22"/>
          <w:szCs w:val="22"/>
          <w:lang w:val="de-DE"/>
        </w:rPr>
      </w:pPr>
      <w:r w:rsidRPr="00D362EF">
        <w:rPr>
          <w:rFonts w:ascii="Arial" w:hAnsi="Arial" w:cs="Arial"/>
          <w:sz w:val="22"/>
          <w:szCs w:val="22"/>
          <w:lang w:val="de-DE"/>
        </w:rPr>
        <w:t xml:space="preserve">Die Doppelblechsensoren erkennen Doppelbleche schnell und sicher. Sie schalten an automatisierten Fertigungslinien z. B. nahtlos zwischen Stahl und Aluminium um. </w:t>
      </w:r>
      <w:r w:rsidR="00805853" w:rsidRPr="00D362EF">
        <w:rPr>
          <w:rFonts w:ascii="Arial" w:hAnsi="Arial" w:cs="Arial"/>
          <w:sz w:val="22"/>
          <w:szCs w:val="22"/>
          <w:lang w:val="de-DE"/>
        </w:rPr>
        <w:t>Schon f</w:t>
      </w:r>
      <w:r w:rsidR="005415D3" w:rsidRPr="00D362EF">
        <w:rPr>
          <w:rFonts w:ascii="Arial" w:hAnsi="Arial" w:cs="Arial"/>
          <w:sz w:val="22"/>
          <w:szCs w:val="22"/>
          <w:lang w:val="de-DE"/>
        </w:rPr>
        <w:t xml:space="preserve">rühere Versionen </w:t>
      </w:r>
      <w:r w:rsidR="0054082F" w:rsidRPr="00D362EF">
        <w:rPr>
          <w:rFonts w:ascii="Arial" w:hAnsi="Arial" w:cs="Arial"/>
          <w:sz w:val="22"/>
          <w:szCs w:val="22"/>
          <w:lang w:val="de-DE"/>
        </w:rPr>
        <w:t xml:space="preserve">der </w:t>
      </w:r>
      <w:r w:rsidR="00CC29DF" w:rsidRPr="00D362EF">
        <w:rPr>
          <w:rFonts w:ascii="Arial" w:hAnsi="Arial" w:cs="Arial"/>
          <w:sz w:val="22"/>
          <w:szCs w:val="22"/>
          <w:lang w:val="de-DE"/>
        </w:rPr>
        <w:t>S</w:t>
      </w:r>
      <w:r w:rsidR="0054082F" w:rsidRPr="00D362EF">
        <w:rPr>
          <w:rFonts w:ascii="Arial" w:hAnsi="Arial" w:cs="Arial"/>
          <w:sz w:val="22"/>
          <w:szCs w:val="22"/>
          <w:lang w:val="de-DE"/>
        </w:rPr>
        <w:t xml:space="preserve">ensoren </w:t>
      </w:r>
      <w:r w:rsidR="005415D3" w:rsidRPr="00D362EF">
        <w:rPr>
          <w:rFonts w:ascii="Arial" w:hAnsi="Arial" w:cs="Arial"/>
          <w:sz w:val="22"/>
          <w:szCs w:val="22"/>
          <w:lang w:val="de-DE"/>
        </w:rPr>
        <w:t xml:space="preserve">boten eine schnelle, codelose Konfiguration </w:t>
      </w:r>
      <w:r w:rsidR="00805853" w:rsidRPr="00D362EF">
        <w:rPr>
          <w:rFonts w:ascii="Arial" w:hAnsi="Arial" w:cs="Arial"/>
          <w:sz w:val="22"/>
          <w:szCs w:val="22"/>
          <w:lang w:val="de-DE"/>
        </w:rPr>
        <w:t xml:space="preserve">verschiedener Metallsorten </w:t>
      </w:r>
      <w:r w:rsidR="005415D3" w:rsidRPr="00D362EF">
        <w:rPr>
          <w:rFonts w:ascii="Arial" w:hAnsi="Arial" w:cs="Arial"/>
          <w:sz w:val="22"/>
          <w:szCs w:val="22"/>
          <w:lang w:val="de-DE"/>
        </w:rPr>
        <w:t xml:space="preserve">über den PocketCodr-Konfigurator </w:t>
      </w:r>
      <w:r w:rsidR="00805853" w:rsidRPr="00D362EF">
        <w:rPr>
          <w:rFonts w:ascii="Arial" w:hAnsi="Arial" w:cs="Arial"/>
          <w:sz w:val="22"/>
          <w:szCs w:val="22"/>
          <w:lang w:val="de-DE"/>
        </w:rPr>
        <w:t>– allerdings ausschließlich über die PocketCodr-App von Contrinex. Die neuen Double-Sheet-Sensoren lassen sich darüber hinaus auch über eine handelsübliche SPS programmieren: 14 Blechkonfigurationen sind verfügbar. Sie werden nach der Programmierung direkt im Sensor abgespeichert.</w:t>
      </w:r>
    </w:p>
    <w:p w14:paraId="4123D8D2" w14:textId="77777777" w:rsidR="005415D3" w:rsidRPr="00D362EF" w:rsidRDefault="005415D3" w:rsidP="00D362EF">
      <w:pPr>
        <w:suppressAutoHyphens/>
        <w:spacing w:line="288" w:lineRule="auto"/>
        <w:contextualSpacing/>
        <w:rPr>
          <w:rFonts w:ascii="Arial" w:eastAsia="MS Mincho" w:hAnsi="Arial" w:cs="Arial"/>
          <w:color w:val="000000"/>
          <w:sz w:val="22"/>
          <w:szCs w:val="22"/>
          <w:lang w:val="de-DE"/>
        </w:rPr>
      </w:pPr>
    </w:p>
    <w:p w14:paraId="1741C2F0" w14:textId="77777777" w:rsidR="005415D3" w:rsidRPr="00D362EF" w:rsidRDefault="005415D3" w:rsidP="00D362EF">
      <w:pPr>
        <w:suppressAutoHyphens/>
        <w:spacing w:line="288" w:lineRule="auto"/>
        <w:contextualSpacing/>
        <w:rPr>
          <w:rFonts w:ascii="Arial" w:eastAsia="MS Mincho" w:hAnsi="Arial" w:cs="Arial"/>
          <w:b/>
          <w:bCs/>
          <w:color w:val="000000"/>
          <w:sz w:val="22"/>
          <w:szCs w:val="22"/>
          <w:lang w:val="de-DE"/>
        </w:rPr>
      </w:pPr>
      <w:r w:rsidRPr="00D362EF">
        <w:rPr>
          <w:rFonts w:ascii="Arial" w:eastAsia="MS Mincho" w:hAnsi="Arial" w:cs="Arial"/>
          <w:b/>
          <w:bCs/>
          <w:color w:val="000000"/>
          <w:sz w:val="22"/>
          <w:szCs w:val="22"/>
          <w:lang w:val="de-DE"/>
        </w:rPr>
        <w:t>Die Herausforderung der modernen Metallumformung meistern</w:t>
      </w:r>
    </w:p>
    <w:p w14:paraId="50E03213" w14:textId="2E08084D" w:rsidR="005415D3" w:rsidRPr="00D362EF" w:rsidRDefault="005415D3" w:rsidP="00D362EF">
      <w:pPr>
        <w:suppressAutoHyphens/>
        <w:spacing w:line="288" w:lineRule="auto"/>
        <w:contextualSpacing/>
        <w:rPr>
          <w:rFonts w:ascii="Arial" w:eastAsia="MS Mincho" w:hAnsi="Arial" w:cs="Arial"/>
          <w:color w:val="000000"/>
          <w:sz w:val="22"/>
          <w:szCs w:val="22"/>
          <w:lang w:val="de-DE"/>
        </w:rPr>
      </w:pPr>
      <w:r w:rsidRPr="00D362EF">
        <w:rPr>
          <w:rFonts w:ascii="Arial" w:eastAsia="MS Mincho" w:hAnsi="Arial" w:cs="Arial"/>
          <w:color w:val="000000"/>
          <w:sz w:val="22"/>
          <w:szCs w:val="22"/>
          <w:lang w:val="de-DE"/>
        </w:rPr>
        <w:t>In der Automobilindustrie, wo Blechpressen eine immer größere Vielfalt an Stahl- und Aluminiumdicken verarbeiten, sind Doppelblechfehler schwieriger zu erkennen, aber potenziell schädlicher. Die intelligenten Messsensoren von Contrinex erkennen nicht nur das Vorhandensein eines Blechs</w:t>
      </w:r>
      <w:r w:rsidR="0054082F" w:rsidRPr="00D362EF">
        <w:rPr>
          <w:rFonts w:ascii="Arial" w:eastAsia="MS Mincho" w:hAnsi="Arial" w:cs="Arial"/>
          <w:color w:val="000000"/>
          <w:sz w:val="22"/>
          <w:szCs w:val="22"/>
          <w:lang w:val="de-DE"/>
        </w:rPr>
        <w:t xml:space="preserve">. Sie registrieren </w:t>
      </w:r>
      <w:r w:rsidRPr="00D362EF">
        <w:rPr>
          <w:rFonts w:ascii="Arial" w:eastAsia="MS Mincho" w:hAnsi="Arial" w:cs="Arial"/>
          <w:color w:val="000000"/>
          <w:sz w:val="22"/>
          <w:szCs w:val="22"/>
          <w:lang w:val="de-DE"/>
        </w:rPr>
        <w:t>auch, wenn zwei Bleche aneinanderhaften</w:t>
      </w:r>
      <w:r w:rsidR="0054082F" w:rsidRPr="00D362EF">
        <w:rPr>
          <w:rFonts w:ascii="Arial" w:eastAsia="MS Mincho" w:hAnsi="Arial" w:cs="Arial"/>
          <w:color w:val="000000"/>
          <w:sz w:val="22"/>
          <w:szCs w:val="22"/>
          <w:lang w:val="de-DE"/>
        </w:rPr>
        <w:t xml:space="preserve"> – </w:t>
      </w:r>
      <w:r w:rsidRPr="00D362EF">
        <w:rPr>
          <w:rFonts w:ascii="Arial" w:eastAsia="MS Mincho" w:hAnsi="Arial" w:cs="Arial"/>
          <w:color w:val="000000"/>
          <w:sz w:val="22"/>
          <w:szCs w:val="22"/>
          <w:lang w:val="de-DE"/>
        </w:rPr>
        <w:t>und zwar in Echtzeit und ohne den Produktionsprozess zu unterbrechen.</w:t>
      </w:r>
    </w:p>
    <w:p w14:paraId="43EDE848" w14:textId="77777777" w:rsidR="005415D3" w:rsidRPr="00D362EF" w:rsidRDefault="005415D3" w:rsidP="00D362EF">
      <w:pPr>
        <w:suppressAutoHyphens/>
        <w:spacing w:line="288" w:lineRule="auto"/>
        <w:contextualSpacing/>
        <w:rPr>
          <w:rFonts w:ascii="Arial" w:eastAsia="MS Mincho" w:hAnsi="Arial" w:cs="Arial"/>
          <w:color w:val="000000"/>
          <w:sz w:val="22"/>
          <w:szCs w:val="22"/>
          <w:lang w:val="de-DE"/>
        </w:rPr>
      </w:pPr>
    </w:p>
    <w:p w14:paraId="18F4E2C8" w14:textId="77777777" w:rsidR="005415D3" w:rsidRPr="00D362EF" w:rsidRDefault="005415D3" w:rsidP="00D362EF">
      <w:pPr>
        <w:suppressAutoHyphens/>
        <w:spacing w:line="288" w:lineRule="auto"/>
        <w:contextualSpacing/>
        <w:rPr>
          <w:rFonts w:ascii="Arial" w:eastAsia="MS Mincho" w:hAnsi="Arial" w:cs="Arial"/>
          <w:b/>
          <w:bCs/>
          <w:color w:val="000000"/>
          <w:sz w:val="22"/>
          <w:szCs w:val="22"/>
          <w:lang w:val="de-DE"/>
        </w:rPr>
      </w:pPr>
      <w:r w:rsidRPr="00D362EF">
        <w:rPr>
          <w:rFonts w:ascii="Arial" w:eastAsia="MS Mincho" w:hAnsi="Arial" w:cs="Arial"/>
          <w:b/>
          <w:bCs/>
          <w:color w:val="000000"/>
          <w:sz w:val="22"/>
          <w:szCs w:val="22"/>
          <w:lang w:val="de-DE"/>
        </w:rPr>
        <w:t>Einfache Konfiguration – schnellere Inbetriebnahme</w:t>
      </w:r>
    </w:p>
    <w:p w14:paraId="05ACD738" w14:textId="7B75BAE9" w:rsidR="005415D3" w:rsidRPr="00D362EF" w:rsidRDefault="005415D3" w:rsidP="00D362EF">
      <w:pPr>
        <w:suppressAutoHyphens/>
        <w:spacing w:line="288" w:lineRule="auto"/>
        <w:contextualSpacing/>
        <w:rPr>
          <w:rFonts w:ascii="Arial" w:eastAsia="MS Mincho" w:hAnsi="Arial" w:cs="Arial"/>
          <w:color w:val="000000"/>
          <w:sz w:val="22"/>
          <w:szCs w:val="22"/>
          <w:lang w:val="de-DE"/>
        </w:rPr>
      </w:pPr>
      <w:r w:rsidRPr="00D362EF">
        <w:rPr>
          <w:rFonts w:ascii="Arial" w:eastAsia="MS Mincho" w:hAnsi="Arial" w:cs="Arial"/>
          <w:color w:val="000000"/>
          <w:sz w:val="22"/>
          <w:szCs w:val="22"/>
          <w:lang w:val="de-DE"/>
        </w:rPr>
        <w:t>Die Ersteinrichtung</w:t>
      </w:r>
      <w:r w:rsidR="001275F3" w:rsidRPr="00D362EF">
        <w:rPr>
          <w:rFonts w:ascii="Arial" w:eastAsia="MS Mincho" w:hAnsi="Arial" w:cs="Arial"/>
          <w:color w:val="000000"/>
          <w:sz w:val="22"/>
          <w:szCs w:val="22"/>
          <w:lang w:val="de-DE"/>
        </w:rPr>
        <w:t xml:space="preserve"> der Sensoren</w:t>
      </w:r>
      <w:r w:rsidRPr="00D362EF">
        <w:rPr>
          <w:rFonts w:ascii="Arial" w:eastAsia="MS Mincho" w:hAnsi="Arial" w:cs="Arial"/>
          <w:color w:val="000000"/>
          <w:sz w:val="22"/>
          <w:szCs w:val="22"/>
          <w:lang w:val="de-DE"/>
        </w:rPr>
        <w:t xml:space="preserve"> ist unkompliziert: Techniker verbinden d</w:t>
      </w:r>
      <w:r w:rsidR="001275F3" w:rsidRPr="00D362EF">
        <w:rPr>
          <w:rFonts w:ascii="Arial" w:eastAsia="MS Mincho" w:hAnsi="Arial" w:cs="Arial"/>
          <w:color w:val="000000"/>
          <w:sz w:val="22"/>
          <w:szCs w:val="22"/>
          <w:lang w:val="de-DE"/>
        </w:rPr>
        <w:t>ie Geräte</w:t>
      </w:r>
      <w:r w:rsidRPr="00D362EF">
        <w:rPr>
          <w:rFonts w:ascii="Arial" w:eastAsia="MS Mincho" w:hAnsi="Arial" w:cs="Arial"/>
          <w:color w:val="000000"/>
          <w:sz w:val="22"/>
          <w:szCs w:val="22"/>
          <w:lang w:val="de-DE"/>
        </w:rPr>
        <w:t xml:space="preserve"> mit dem PocketCodr-Konfigurator und konfigurieren mithilfe der zugehörigen mobilen App innerhalb weniger Minuten Materialtyp und -dicke. Sobald die Schaltpunkte eingestellt und überprüft sind, lässt sich der Sensor über Standard-SIO- oder IO-Link-Protokolle problemlos in Maschinensteuerungssysteme integrieren – ein externer Verstärker ist nicht erforderlich.</w:t>
      </w:r>
    </w:p>
    <w:p w14:paraId="52C93A89" w14:textId="77777777" w:rsidR="005415D3" w:rsidRPr="00D362EF" w:rsidRDefault="005415D3" w:rsidP="00D362EF">
      <w:pPr>
        <w:suppressAutoHyphens/>
        <w:spacing w:line="288" w:lineRule="auto"/>
        <w:contextualSpacing/>
        <w:rPr>
          <w:rFonts w:ascii="Arial" w:eastAsia="MS Mincho" w:hAnsi="Arial" w:cs="Arial"/>
          <w:color w:val="000000"/>
          <w:sz w:val="22"/>
          <w:szCs w:val="22"/>
          <w:lang w:val="de-DE"/>
        </w:rPr>
      </w:pPr>
    </w:p>
    <w:p w14:paraId="0CD786A5" w14:textId="0D989BE4" w:rsidR="005415D3" w:rsidRPr="00D362EF" w:rsidRDefault="005415D3" w:rsidP="00D362EF">
      <w:pPr>
        <w:suppressAutoHyphens/>
        <w:spacing w:line="288" w:lineRule="auto"/>
        <w:contextualSpacing/>
        <w:rPr>
          <w:rFonts w:ascii="Arial" w:eastAsia="MS Mincho" w:hAnsi="Arial" w:cs="Arial"/>
          <w:b/>
          <w:bCs/>
          <w:color w:val="000000"/>
          <w:sz w:val="22"/>
          <w:szCs w:val="22"/>
          <w:lang w:val="de-DE"/>
        </w:rPr>
      </w:pPr>
      <w:r w:rsidRPr="00D362EF">
        <w:rPr>
          <w:rFonts w:ascii="Arial" w:eastAsia="MS Mincho" w:hAnsi="Arial" w:cs="Arial"/>
          <w:color w:val="000000"/>
          <w:sz w:val="22"/>
          <w:szCs w:val="22"/>
          <w:lang w:val="de-DE"/>
        </w:rPr>
        <w:t>Mit der neuen alternativen Version ist die Konfiguration direkt über jeden IO-Link-Master möglich, was die Installation und den Austausch schneller und flexibler macht. Gleichzeitig bleibt die PocketCodr-basierte Version für Anwender verfügbar, die eine einfache Konfiguration ohne Programmierung bevorzugen. Darüber hinaus bieten die neuen Modelle mit ActivStone</w:t>
      </w:r>
      <w:r w:rsidRPr="00D362EF">
        <w:rPr>
          <w:rFonts w:ascii="Arial" w:eastAsia="MS Mincho" w:hAnsi="Arial" w:cs="Arial"/>
          <w:color w:val="000000"/>
          <w:sz w:val="22"/>
          <w:szCs w:val="22"/>
          <w:vertAlign w:val="superscript"/>
          <w:lang w:val="de-DE"/>
        </w:rPr>
        <w:t>®</w:t>
      </w:r>
      <w:r w:rsidRPr="00D362EF">
        <w:rPr>
          <w:rFonts w:ascii="Arial" w:eastAsia="MS Mincho" w:hAnsi="Arial" w:cs="Arial"/>
          <w:color w:val="000000"/>
          <w:sz w:val="22"/>
          <w:szCs w:val="22"/>
          <w:lang w:val="de-DE"/>
        </w:rPr>
        <w:t>-Beschichtung eine verbesserte Haltbarkeit in rauen Produktionsumgebungen.</w:t>
      </w:r>
      <w:r w:rsidR="00805853" w:rsidRPr="00D362EF">
        <w:rPr>
          <w:rFonts w:ascii="Arial" w:eastAsia="MS Mincho" w:hAnsi="Arial" w:cs="Arial"/>
          <w:color w:val="000000"/>
          <w:sz w:val="22"/>
          <w:szCs w:val="22"/>
          <w:lang w:val="de-DE"/>
        </w:rPr>
        <w:t xml:space="preserve"> Auch die </w:t>
      </w:r>
      <w:r w:rsidR="001C3CCE" w:rsidRPr="00D362EF">
        <w:rPr>
          <w:rFonts w:ascii="Arial" w:eastAsia="MS Mincho" w:hAnsi="Arial" w:cs="Arial"/>
          <w:color w:val="000000"/>
          <w:sz w:val="22"/>
          <w:szCs w:val="22"/>
          <w:lang w:val="de-DE"/>
        </w:rPr>
        <w:t>älteren, über PocketCodr programmierbaren Doppelblechsensoren sind mit ActivStone</w:t>
      </w:r>
      <w:r w:rsidR="001C3CCE" w:rsidRPr="00D362EF">
        <w:rPr>
          <w:rFonts w:ascii="Arial" w:eastAsia="MS Mincho" w:hAnsi="Arial" w:cs="Arial"/>
          <w:color w:val="000000"/>
          <w:sz w:val="22"/>
          <w:szCs w:val="22"/>
          <w:vertAlign w:val="superscript"/>
          <w:lang w:val="de-DE"/>
        </w:rPr>
        <w:t>®</w:t>
      </w:r>
      <w:r w:rsidR="001C3CCE" w:rsidRPr="00D362EF">
        <w:rPr>
          <w:rFonts w:ascii="Arial" w:eastAsia="MS Mincho" w:hAnsi="Arial" w:cs="Arial"/>
          <w:color w:val="000000"/>
          <w:sz w:val="22"/>
          <w:szCs w:val="22"/>
          <w:lang w:val="de-DE"/>
        </w:rPr>
        <w:t>-Beschichtung erhältlich.</w:t>
      </w:r>
    </w:p>
    <w:p w14:paraId="4355187F" w14:textId="77777777" w:rsidR="005415D3" w:rsidRDefault="005415D3" w:rsidP="00D362EF">
      <w:pPr>
        <w:suppressAutoHyphens/>
        <w:spacing w:line="288" w:lineRule="auto"/>
        <w:contextualSpacing/>
        <w:rPr>
          <w:rFonts w:ascii="Arial" w:eastAsia="MS Mincho" w:hAnsi="Arial" w:cs="Arial"/>
          <w:color w:val="000000"/>
          <w:sz w:val="22"/>
          <w:szCs w:val="22"/>
          <w:lang w:val="de-DE"/>
        </w:rPr>
      </w:pPr>
    </w:p>
    <w:p w14:paraId="05D0AE6F" w14:textId="77777777" w:rsidR="00D362EF" w:rsidRPr="00D362EF" w:rsidRDefault="00D362EF" w:rsidP="00D362EF">
      <w:pPr>
        <w:suppressAutoHyphens/>
        <w:spacing w:line="288" w:lineRule="auto"/>
        <w:contextualSpacing/>
        <w:rPr>
          <w:rFonts w:ascii="Arial" w:eastAsia="MS Mincho" w:hAnsi="Arial" w:cs="Arial"/>
          <w:color w:val="000000"/>
          <w:sz w:val="22"/>
          <w:szCs w:val="22"/>
          <w:lang w:val="de-DE"/>
        </w:rPr>
      </w:pPr>
    </w:p>
    <w:p w14:paraId="32998E96" w14:textId="77777777" w:rsidR="005415D3" w:rsidRPr="00D362EF" w:rsidRDefault="005415D3" w:rsidP="00D362EF">
      <w:pPr>
        <w:suppressAutoHyphens/>
        <w:spacing w:line="288" w:lineRule="auto"/>
        <w:contextualSpacing/>
        <w:rPr>
          <w:rFonts w:ascii="Arial" w:eastAsia="MS Mincho" w:hAnsi="Arial" w:cs="Arial"/>
          <w:b/>
          <w:bCs/>
          <w:color w:val="000000"/>
          <w:sz w:val="22"/>
          <w:szCs w:val="22"/>
          <w:lang w:val="de-DE"/>
        </w:rPr>
      </w:pPr>
      <w:r w:rsidRPr="00D362EF">
        <w:rPr>
          <w:rFonts w:ascii="Arial" w:eastAsia="MS Mincho" w:hAnsi="Arial" w:cs="Arial"/>
          <w:b/>
          <w:bCs/>
          <w:color w:val="000000"/>
          <w:sz w:val="22"/>
          <w:szCs w:val="22"/>
          <w:lang w:val="de-DE"/>
        </w:rPr>
        <w:lastRenderedPageBreak/>
        <w:t>Kostengünstige Sicherheit</w:t>
      </w:r>
    </w:p>
    <w:p w14:paraId="47FFF126" w14:textId="77777777" w:rsidR="005415D3" w:rsidRPr="00D362EF" w:rsidRDefault="005415D3" w:rsidP="00D362EF">
      <w:pPr>
        <w:suppressAutoHyphens/>
        <w:spacing w:line="288" w:lineRule="auto"/>
        <w:contextualSpacing/>
        <w:rPr>
          <w:rFonts w:ascii="Arial" w:eastAsia="MS Mincho" w:hAnsi="Arial" w:cs="Arial"/>
          <w:b/>
          <w:bCs/>
          <w:color w:val="000000"/>
          <w:sz w:val="22"/>
          <w:szCs w:val="22"/>
          <w:lang w:val="de-DE"/>
        </w:rPr>
      </w:pPr>
      <w:r w:rsidRPr="00D362EF">
        <w:rPr>
          <w:rFonts w:ascii="Arial" w:eastAsia="MS Mincho" w:hAnsi="Arial" w:cs="Arial"/>
          <w:color w:val="000000"/>
          <w:sz w:val="22"/>
          <w:szCs w:val="22"/>
          <w:lang w:val="de-DE"/>
        </w:rPr>
        <w:t>Die Installation oder der Austausch von Sensoren führt oft zu Ausfallzeiten und Ineffizienz. Die Kompatibilität mit PocketCodr und IO-Link vereinfacht die Inbetriebnahme und minimiert Zeitverluste, während die außergewöhnliche Erkennungsgenauigkeit von Contrinex langfristige Zuverlässigkeit gewährleistet. In Kombination mit ihrer robusten Konstruktion und neuen Beschichtungsoptionen bieten die intelligenten Doppelblech-Sensoren von Contrinex eine kostengünstige und produktionssichere Lösung.</w:t>
      </w:r>
    </w:p>
    <w:p w14:paraId="40D324C8" w14:textId="77777777" w:rsidR="005415D3" w:rsidRPr="00D362EF" w:rsidRDefault="005415D3" w:rsidP="00D362EF">
      <w:pPr>
        <w:suppressAutoHyphens/>
        <w:spacing w:line="288" w:lineRule="auto"/>
        <w:contextualSpacing/>
        <w:rPr>
          <w:rFonts w:ascii="Arial" w:eastAsia="MS Mincho" w:hAnsi="Arial" w:cs="Arial"/>
          <w:b/>
          <w:bCs/>
          <w:color w:val="000000"/>
          <w:sz w:val="22"/>
          <w:szCs w:val="22"/>
          <w:lang w:val="de-DE"/>
        </w:rPr>
      </w:pPr>
    </w:p>
    <w:p w14:paraId="18097A8E" w14:textId="3AF82803" w:rsidR="00CC4FFA" w:rsidRPr="00D362EF" w:rsidRDefault="00CC4FFA" w:rsidP="00D362EF">
      <w:pPr>
        <w:suppressAutoHyphens/>
        <w:spacing w:line="288" w:lineRule="auto"/>
        <w:contextualSpacing/>
        <w:rPr>
          <w:rFonts w:ascii="Arial" w:eastAsia="Calibri" w:hAnsi="Arial" w:cs="Arial"/>
          <w:noProof/>
          <w:kern w:val="32"/>
          <w:sz w:val="22"/>
          <w:szCs w:val="22"/>
          <w:lang w:val="de-DE" w:eastAsia="zh-CN"/>
        </w:rPr>
      </w:pPr>
      <w:r w:rsidRPr="00D362EF">
        <w:rPr>
          <w:rFonts w:ascii="Arial" w:eastAsia="Calibri" w:hAnsi="Arial" w:cs="Arial"/>
          <w:noProof/>
          <w:kern w:val="32"/>
          <w:sz w:val="22"/>
          <w:szCs w:val="22"/>
          <w:lang w:val="de-DE" w:eastAsia="zh-CN"/>
        </w:rPr>
        <w:t>(2.</w:t>
      </w:r>
      <w:r w:rsidR="00CC29DF" w:rsidRPr="00D362EF">
        <w:rPr>
          <w:rFonts w:ascii="Arial" w:eastAsia="Calibri" w:hAnsi="Arial" w:cs="Arial"/>
          <w:noProof/>
          <w:kern w:val="32"/>
          <w:sz w:val="22"/>
          <w:szCs w:val="22"/>
          <w:lang w:val="de-DE" w:eastAsia="zh-CN"/>
        </w:rPr>
        <w:t>87</w:t>
      </w:r>
      <w:r w:rsidR="00D362EF" w:rsidRPr="00D362EF">
        <w:rPr>
          <w:rFonts w:ascii="Arial" w:eastAsia="Calibri" w:hAnsi="Arial" w:cs="Arial"/>
          <w:noProof/>
          <w:kern w:val="32"/>
          <w:sz w:val="22"/>
          <w:szCs w:val="22"/>
          <w:lang w:val="de-DE" w:eastAsia="zh-CN"/>
        </w:rPr>
        <w:t>0</w:t>
      </w:r>
      <w:r w:rsidRPr="00D362EF">
        <w:rPr>
          <w:rFonts w:ascii="Arial" w:eastAsia="Calibri" w:hAnsi="Arial" w:cs="Arial"/>
          <w:noProof/>
          <w:kern w:val="32"/>
          <w:sz w:val="22"/>
          <w:szCs w:val="22"/>
          <w:lang w:val="de-DE" w:eastAsia="zh-CN"/>
        </w:rPr>
        <w:t xml:space="preserve"> Zeichen inkl. Leerzeichen)</w:t>
      </w:r>
    </w:p>
    <w:p w14:paraId="6381CEDE" w14:textId="77777777" w:rsidR="00CC4FFA" w:rsidRPr="00D362EF" w:rsidRDefault="00CC4FFA" w:rsidP="00D362EF">
      <w:pPr>
        <w:suppressAutoHyphens/>
        <w:spacing w:line="288" w:lineRule="auto"/>
        <w:contextualSpacing/>
        <w:rPr>
          <w:rFonts w:ascii="Arial" w:eastAsia="MS Mincho" w:hAnsi="Arial" w:cs="Arial"/>
          <w:b/>
          <w:bCs/>
          <w:color w:val="000000"/>
          <w:sz w:val="22"/>
          <w:szCs w:val="22"/>
          <w:lang w:val="de-DE"/>
        </w:rPr>
      </w:pPr>
    </w:p>
    <w:p w14:paraId="7BE4EA9D" w14:textId="77777777" w:rsidR="00CC4FFA" w:rsidRPr="00D362EF" w:rsidRDefault="00CC4FFA" w:rsidP="00D362EF">
      <w:pPr>
        <w:suppressAutoHyphens/>
        <w:spacing w:line="288" w:lineRule="auto"/>
        <w:contextualSpacing/>
        <w:rPr>
          <w:rFonts w:ascii="Arial" w:eastAsia="MS Mincho" w:hAnsi="Arial" w:cs="Arial"/>
          <w:b/>
          <w:bCs/>
          <w:color w:val="000000"/>
          <w:sz w:val="22"/>
          <w:szCs w:val="22"/>
          <w:lang w:val="de-DE"/>
        </w:rPr>
      </w:pPr>
    </w:p>
    <w:p w14:paraId="7F36EEA9" w14:textId="05E9F83D" w:rsidR="005415D3" w:rsidRPr="00D362EF" w:rsidRDefault="00DA2367" w:rsidP="00D362EF">
      <w:pPr>
        <w:suppressAutoHyphens/>
        <w:spacing w:line="288" w:lineRule="auto"/>
        <w:contextualSpacing/>
        <w:rPr>
          <w:rFonts w:ascii="Arial" w:eastAsia="MS Mincho" w:hAnsi="Arial" w:cs="Arial"/>
          <w:b/>
          <w:bCs/>
          <w:color w:val="000000"/>
          <w:sz w:val="22"/>
          <w:szCs w:val="22"/>
          <w:lang w:val="de-DE"/>
        </w:rPr>
      </w:pPr>
      <w:r w:rsidRPr="00D362EF">
        <w:rPr>
          <w:rFonts w:ascii="Arial" w:eastAsia="MS Mincho" w:hAnsi="Arial" w:cs="Arial"/>
          <w:b/>
          <w:bCs/>
          <w:color w:val="000000"/>
          <w:sz w:val="22"/>
          <w:szCs w:val="22"/>
          <w:lang w:val="de-DE"/>
        </w:rPr>
        <w:t xml:space="preserve">Die Vorteile </w:t>
      </w:r>
      <w:r w:rsidR="005415D3" w:rsidRPr="00D362EF">
        <w:rPr>
          <w:rFonts w:ascii="Arial" w:eastAsia="MS Mincho" w:hAnsi="Arial" w:cs="Arial"/>
          <w:b/>
          <w:bCs/>
          <w:color w:val="000000"/>
          <w:sz w:val="22"/>
          <w:szCs w:val="22"/>
          <w:lang w:val="de-DE"/>
        </w:rPr>
        <w:t>auf einen Blick</w:t>
      </w:r>
    </w:p>
    <w:p w14:paraId="27D75FBF" w14:textId="22375E09" w:rsidR="005415D3" w:rsidRPr="00D362EF" w:rsidRDefault="005415D3" w:rsidP="00D362EF">
      <w:pPr>
        <w:pStyle w:val="Listenabsatz"/>
        <w:numPr>
          <w:ilvl w:val="0"/>
          <w:numId w:val="12"/>
        </w:numPr>
        <w:suppressAutoHyphens/>
        <w:ind w:left="714" w:hanging="357"/>
        <w:rPr>
          <w:rFonts w:ascii="Arial" w:eastAsia="MS Mincho" w:hAnsi="Arial" w:cs="Arial"/>
          <w:color w:val="000000"/>
          <w:lang w:val="de-DE"/>
        </w:rPr>
      </w:pPr>
      <w:r w:rsidRPr="00D362EF">
        <w:rPr>
          <w:rFonts w:ascii="Arial" w:eastAsia="MS Mincho" w:hAnsi="Arial" w:cs="Arial"/>
          <w:color w:val="000000"/>
          <w:lang w:val="de-DE"/>
        </w:rPr>
        <w:t>Intelligente Doppelblechsensoren sorgen für eine berührungslose Erkennung unerwünschter Doppelblechzustände und verhindern so kostspielige Schäden an den Presswerkzeugen.</w:t>
      </w:r>
    </w:p>
    <w:p w14:paraId="4B08925D" w14:textId="136B1246" w:rsidR="005415D3" w:rsidRPr="00D362EF" w:rsidRDefault="005415D3" w:rsidP="00D362EF">
      <w:pPr>
        <w:pStyle w:val="Listenabsatz"/>
        <w:numPr>
          <w:ilvl w:val="0"/>
          <w:numId w:val="12"/>
        </w:numPr>
        <w:suppressAutoHyphens/>
        <w:ind w:left="714" w:hanging="357"/>
        <w:rPr>
          <w:rFonts w:ascii="Arial" w:eastAsia="MS Mincho" w:hAnsi="Arial" w:cs="Arial"/>
          <w:color w:val="000000"/>
          <w:lang w:val="de-DE"/>
        </w:rPr>
      </w:pPr>
      <w:r w:rsidRPr="00D362EF">
        <w:rPr>
          <w:rFonts w:ascii="Arial" w:eastAsia="MS Mincho" w:hAnsi="Arial" w:cs="Arial"/>
          <w:color w:val="000000"/>
          <w:lang w:val="de-DE"/>
        </w:rPr>
        <w:t>Der berührungslose Betrieb verlängert die Lebensdauer der Sensoren, da Verschleiß durch wiederholte Stöße mit dem Werkstück vermieden wird.</w:t>
      </w:r>
    </w:p>
    <w:p w14:paraId="1934B30F" w14:textId="5A25AF2F" w:rsidR="005415D3" w:rsidRPr="00D362EF" w:rsidRDefault="005415D3" w:rsidP="00D362EF">
      <w:pPr>
        <w:pStyle w:val="Listenabsatz"/>
        <w:numPr>
          <w:ilvl w:val="0"/>
          <w:numId w:val="12"/>
        </w:numPr>
        <w:suppressAutoHyphens/>
        <w:ind w:left="714" w:hanging="357"/>
        <w:rPr>
          <w:rFonts w:ascii="Arial" w:eastAsia="MS Mincho" w:hAnsi="Arial" w:cs="Arial"/>
          <w:color w:val="000000"/>
          <w:lang w:val="de-DE"/>
        </w:rPr>
      </w:pPr>
      <w:r w:rsidRPr="00D362EF">
        <w:rPr>
          <w:rFonts w:ascii="Arial" w:eastAsia="MS Mincho" w:hAnsi="Arial" w:cs="Arial"/>
          <w:color w:val="000000"/>
          <w:lang w:val="de-DE"/>
        </w:rPr>
        <w:t>Voll-Edelstahl-Smart-Sensoren mit einteiligen V2A (AISI 304) Edelstahlgehäusen halten rauen Umgebungsbedingungen stand.</w:t>
      </w:r>
    </w:p>
    <w:p w14:paraId="683CBD51" w14:textId="5E573709" w:rsidR="005415D3" w:rsidRPr="00D362EF" w:rsidRDefault="005415D3" w:rsidP="00D362EF">
      <w:pPr>
        <w:pStyle w:val="Listenabsatz"/>
        <w:numPr>
          <w:ilvl w:val="0"/>
          <w:numId w:val="12"/>
        </w:numPr>
        <w:suppressAutoHyphens/>
        <w:rPr>
          <w:rFonts w:ascii="Arial" w:eastAsia="MS Mincho" w:hAnsi="Arial" w:cs="Arial"/>
          <w:color w:val="000000"/>
          <w:lang w:val="de-DE"/>
        </w:rPr>
      </w:pPr>
      <w:r w:rsidRPr="00D362EF">
        <w:rPr>
          <w:rFonts w:ascii="Arial" w:eastAsia="MS Mincho" w:hAnsi="Arial" w:cs="Arial"/>
          <w:color w:val="000000"/>
          <w:lang w:val="de-DE"/>
        </w:rPr>
        <w:t>Jetzt auch mit ActivStone</w:t>
      </w:r>
      <w:r w:rsidRPr="00D362EF">
        <w:rPr>
          <w:rFonts w:ascii="Arial" w:eastAsia="MS Mincho" w:hAnsi="Arial" w:cs="Arial"/>
          <w:color w:val="000000"/>
          <w:vertAlign w:val="superscript"/>
          <w:lang w:val="de-DE"/>
        </w:rPr>
        <w:t>®</w:t>
      </w:r>
      <w:r w:rsidRPr="00D362EF">
        <w:rPr>
          <w:rFonts w:ascii="Arial" w:eastAsia="MS Mincho" w:hAnsi="Arial" w:cs="Arial"/>
          <w:color w:val="000000"/>
          <w:lang w:val="de-DE"/>
        </w:rPr>
        <w:t>-Beschichtung für maximale Haltbarkeit erhältlich</w:t>
      </w:r>
    </w:p>
    <w:p w14:paraId="5FA3DA51" w14:textId="217815FA" w:rsidR="005415D3" w:rsidRPr="00D362EF" w:rsidRDefault="005415D3" w:rsidP="00D362EF">
      <w:pPr>
        <w:pStyle w:val="Listenabsatz"/>
        <w:numPr>
          <w:ilvl w:val="0"/>
          <w:numId w:val="12"/>
        </w:numPr>
        <w:suppressAutoHyphens/>
        <w:ind w:left="714" w:hanging="357"/>
        <w:rPr>
          <w:rFonts w:ascii="Arial" w:eastAsia="MS Mincho" w:hAnsi="Arial" w:cs="Arial"/>
          <w:color w:val="000000"/>
          <w:lang w:val="de-DE"/>
        </w:rPr>
      </w:pPr>
      <w:r w:rsidRPr="00D362EF">
        <w:rPr>
          <w:rFonts w:ascii="Arial" w:eastAsia="MS Mincho" w:hAnsi="Arial" w:cs="Arial"/>
          <w:color w:val="000000"/>
          <w:lang w:val="de-DE"/>
        </w:rPr>
        <w:t>Kompatibel mit jedem IO-Link-Master, zusätzlich schnelle Konfiguration über den PocketCodr-Konfigurator und die App</w:t>
      </w:r>
    </w:p>
    <w:p w14:paraId="5ECF8FAF" w14:textId="7654B53B" w:rsidR="005415D3" w:rsidRPr="00D362EF" w:rsidRDefault="005415D3" w:rsidP="00D362EF">
      <w:pPr>
        <w:pStyle w:val="Listenabsatz"/>
        <w:numPr>
          <w:ilvl w:val="0"/>
          <w:numId w:val="12"/>
        </w:numPr>
        <w:suppressAutoHyphens/>
        <w:ind w:left="714" w:hanging="357"/>
        <w:rPr>
          <w:rFonts w:ascii="Arial" w:eastAsia="MS Mincho" w:hAnsi="Arial" w:cs="Arial"/>
          <w:color w:val="000000"/>
          <w:lang w:val="de-DE"/>
        </w:rPr>
      </w:pPr>
      <w:r w:rsidRPr="00D362EF">
        <w:rPr>
          <w:rFonts w:ascii="Arial" w:eastAsia="MS Mincho" w:hAnsi="Arial" w:cs="Arial"/>
          <w:color w:val="000000"/>
          <w:lang w:val="de-DE"/>
        </w:rPr>
        <w:t>Mehrkanalige Überwachungsschaltung ermöglicht mehrere benutzerdefinierte Ausgangsschwellenwerte</w:t>
      </w:r>
      <w:r w:rsidR="001275F3" w:rsidRPr="00D362EF">
        <w:rPr>
          <w:rFonts w:ascii="Arial" w:eastAsia="MS Mincho" w:hAnsi="Arial" w:cs="Arial"/>
          <w:color w:val="000000"/>
          <w:lang w:val="de-DE"/>
        </w:rPr>
        <w:t>.</w:t>
      </w:r>
    </w:p>
    <w:p w14:paraId="5BC81074" w14:textId="3CA147D5" w:rsidR="005415D3" w:rsidRPr="00D362EF" w:rsidRDefault="005415D3" w:rsidP="00D362EF">
      <w:pPr>
        <w:pStyle w:val="Listenabsatz"/>
        <w:numPr>
          <w:ilvl w:val="0"/>
          <w:numId w:val="12"/>
        </w:numPr>
        <w:suppressAutoHyphens/>
        <w:ind w:left="714" w:hanging="357"/>
        <w:rPr>
          <w:rFonts w:ascii="Arial" w:eastAsia="MS Mincho" w:hAnsi="Arial" w:cs="Arial"/>
          <w:color w:val="000000"/>
          <w:lang w:val="de-DE"/>
        </w:rPr>
      </w:pPr>
      <w:r w:rsidRPr="00D362EF">
        <w:rPr>
          <w:rFonts w:ascii="Arial" w:eastAsia="MS Mincho" w:hAnsi="Arial" w:cs="Arial"/>
          <w:color w:val="000000"/>
          <w:lang w:val="de-DE"/>
        </w:rPr>
        <w:t>Multifunktionalität in einem einzigen Sensor reduziert den Ersatzteilbestand, vereinfacht die Beschaffung und optimiert Kosten</w:t>
      </w:r>
      <w:r w:rsidR="00DA2367" w:rsidRPr="00D362EF">
        <w:rPr>
          <w:rFonts w:ascii="Arial" w:eastAsia="MS Mincho" w:hAnsi="Arial" w:cs="Arial"/>
          <w:color w:val="000000"/>
          <w:lang w:val="de-DE"/>
        </w:rPr>
        <w:t>.</w:t>
      </w:r>
    </w:p>
    <w:p w14:paraId="1F2953A4" w14:textId="77777777" w:rsidR="0001748C" w:rsidRPr="00D362EF" w:rsidRDefault="0001748C" w:rsidP="00D362EF">
      <w:pPr>
        <w:suppressAutoHyphens/>
        <w:spacing w:line="288" w:lineRule="auto"/>
        <w:contextualSpacing/>
        <w:rPr>
          <w:rFonts w:ascii="Arial" w:eastAsia="Calibri" w:hAnsi="Arial" w:cs="Arial"/>
          <w:noProof/>
          <w:kern w:val="32"/>
          <w:sz w:val="22"/>
          <w:szCs w:val="22"/>
          <w:lang w:val="de-DE" w:eastAsia="zh-CN"/>
        </w:rPr>
      </w:pPr>
    </w:p>
    <w:bookmarkEnd w:id="0"/>
    <w:p w14:paraId="5A779987" w14:textId="77777777" w:rsidR="001275F3" w:rsidRPr="00D362EF" w:rsidRDefault="001275F3" w:rsidP="00D362EF">
      <w:pPr>
        <w:suppressAutoHyphens/>
        <w:spacing w:line="288" w:lineRule="auto"/>
        <w:contextualSpacing/>
        <w:rPr>
          <w:rFonts w:ascii="Arial" w:hAnsi="Arial" w:cs="Arial"/>
          <w:b/>
          <w:sz w:val="22"/>
          <w:szCs w:val="22"/>
          <w:lang w:val="de-DE"/>
        </w:rPr>
      </w:pPr>
    </w:p>
    <w:p w14:paraId="249820EB" w14:textId="449670F1" w:rsidR="009973BB" w:rsidRPr="00D362EF" w:rsidRDefault="009973BB" w:rsidP="00D362EF">
      <w:pPr>
        <w:suppressAutoHyphens/>
        <w:spacing w:line="288" w:lineRule="auto"/>
        <w:contextualSpacing/>
        <w:rPr>
          <w:rFonts w:ascii="Arial" w:hAnsi="Arial" w:cs="Arial"/>
          <w:b/>
          <w:sz w:val="22"/>
          <w:szCs w:val="22"/>
          <w:lang w:val="de-DE"/>
        </w:rPr>
      </w:pPr>
      <w:r w:rsidRPr="00D362EF">
        <w:rPr>
          <w:rFonts w:ascii="Arial" w:hAnsi="Arial" w:cs="Arial"/>
          <w:b/>
          <w:sz w:val="22"/>
          <w:szCs w:val="22"/>
          <w:lang w:val="de-DE"/>
        </w:rPr>
        <w:t>Über Contrinex</w:t>
      </w:r>
    </w:p>
    <w:p w14:paraId="357530F6" w14:textId="596FC19D" w:rsidR="00D43FB0" w:rsidRPr="00D362EF" w:rsidRDefault="00D43FB0" w:rsidP="00D362EF">
      <w:pPr>
        <w:suppressAutoHyphens/>
        <w:spacing w:line="288" w:lineRule="auto"/>
        <w:contextualSpacing/>
        <w:rPr>
          <w:rFonts w:ascii="Arial" w:hAnsi="Arial" w:cs="Arial"/>
          <w:sz w:val="22"/>
          <w:szCs w:val="22"/>
          <w:lang w:val="de-DE"/>
        </w:rPr>
      </w:pPr>
      <w:r w:rsidRPr="00D362EF">
        <w:rPr>
          <w:rFonts w:ascii="Arial" w:hAnsi="Arial" w:cs="Arial"/>
          <w:sz w:val="22"/>
          <w:szCs w:val="22"/>
          <w:lang w:val="de-DE"/>
        </w:rPr>
        <w:t xml:space="preserve">Contrinex ist ein international tätiger Sensorhersteller mit Stammsitz in der Schweiz. Als Visionär in Sachen Innovation und technischem Fortschritt setzt Contrinex permanent neue Maßstäbe in der Sensorwelt, wie die smarte Integration der Positionssensorik in die Industrie 4.0-Applikationswelt. Mit 50 Jahren Erfahrung und modernsten Fertigungsmethoden bietet Contrinex seinen Kunden eine breite Produktpalette. Die Premiumprodukte überzeugen bei Applikationen in extremen Umweltbedingungen oder beengten Platzverhältnissen. Gleichzeitig findet sich das Können auch in Standardprodukten, die dadurch weit über den Marktstandards liegen sowie zuverlässig und einfach zu handhaben sind. Weitere Informationen zum Thema finden Sie unter </w:t>
      </w:r>
      <w:hyperlink r:id="rId8" w:history="1">
        <w:r w:rsidRPr="00D362EF">
          <w:rPr>
            <w:rStyle w:val="Hyperlink"/>
            <w:rFonts w:ascii="Arial" w:hAnsi="Arial" w:cs="Arial"/>
            <w:sz w:val="22"/>
            <w:szCs w:val="22"/>
            <w:lang w:val="de-DE"/>
          </w:rPr>
          <w:t>www.contrinex.com</w:t>
        </w:r>
      </w:hyperlink>
      <w:r w:rsidRPr="00D362EF">
        <w:rPr>
          <w:rFonts w:ascii="Arial" w:hAnsi="Arial" w:cs="Arial"/>
          <w:sz w:val="22"/>
          <w:szCs w:val="22"/>
          <w:lang w:val="de-DE"/>
        </w:rPr>
        <w:t>.</w:t>
      </w:r>
    </w:p>
    <w:p w14:paraId="2F924650" w14:textId="32D658D3" w:rsidR="00CC4FFA" w:rsidRPr="00D362EF" w:rsidRDefault="00CC4FFA" w:rsidP="00D362EF">
      <w:pPr>
        <w:suppressAutoHyphens/>
        <w:spacing w:line="288" w:lineRule="auto"/>
        <w:contextualSpacing/>
        <w:rPr>
          <w:rFonts w:ascii="Arial" w:hAnsi="Arial" w:cs="Arial"/>
          <w:b/>
          <w:sz w:val="22"/>
          <w:szCs w:val="22"/>
          <w:lang w:val="de-DE"/>
        </w:rPr>
      </w:pPr>
      <w:r w:rsidRPr="00D362EF">
        <w:rPr>
          <w:rFonts w:ascii="Arial" w:hAnsi="Arial" w:cs="Arial"/>
          <w:b/>
          <w:sz w:val="22"/>
          <w:szCs w:val="22"/>
          <w:lang w:val="de-DE"/>
        </w:rPr>
        <w:br w:type="page"/>
      </w:r>
    </w:p>
    <w:p w14:paraId="1B4BCC61" w14:textId="455EDA4D" w:rsidR="00EF2857" w:rsidRPr="00D362EF" w:rsidRDefault="00E63DCA" w:rsidP="00D362EF">
      <w:pPr>
        <w:suppressAutoHyphens/>
        <w:spacing w:line="288" w:lineRule="auto"/>
        <w:contextualSpacing/>
        <w:rPr>
          <w:rFonts w:ascii="Arial" w:eastAsia="MS Mincho" w:hAnsi="Arial" w:cs="Arial"/>
          <w:color w:val="000000"/>
          <w:sz w:val="22"/>
          <w:szCs w:val="22"/>
          <w:lang w:val="de-DE"/>
        </w:rPr>
      </w:pPr>
      <w:r w:rsidRPr="00D362EF">
        <w:rPr>
          <w:rFonts w:ascii="Arial" w:hAnsi="Arial" w:cs="Arial"/>
          <w:b/>
          <w:sz w:val="22"/>
          <w:szCs w:val="22"/>
          <w:lang w:val="de-DE"/>
        </w:rPr>
        <w:lastRenderedPageBreak/>
        <w:t>Bild</w:t>
      </w:r>
      <w:r w:rsidR="00242C01" w:rsidRPr="00D362EF">
        <w:rPr>
          <w:rFonts w:ascii="Arial" w:hAnsi="Arial" w:cs="Arial"/>
          <w:b/>
          <w:sz w:val="22"/>
          <w:szCs w:val="22"/>
          <w:lang w:val="de-DE"/>
        </w:rPr>
        <w:t>übersich</w:t>
      </w:r>
      <w:r w:rsidR="00EB23A6" w:rsidRPr="00D362EF">
        <w:rPr>
          <w:rFonts w:ascii="Arial" w:hAnsi="Arial" w:cs="Arial"/>
          <w:b/>
          <w:sz w:val="22"/>
          <w:szCs w:val="22"/>
          <w:lang w:val="de-DE"/>
        </w:rPr>
        <w:t>t</w:t>
      </w:r>
    </w:p>
    <w:p w14:paraId="42830F91" w14:textId="157B4F3D" w:rsidR="004C56BD" w:rsidRPr="00D362EF" w:rsidRDefault="004C56BD" w:rsidP="00D362EF">
      <w:pPr>
        <w:suppressAutoHyphens/>
        <w:spacing w:line="288" w:lineRule="auto"/>
        <w:contextualSpacing/>
        <w:rPr>
          <w:rFonts w:ascii="Arial" w:eastAsia="Calibri" w:hAnsi="Arial" w:cs="Arial"/>
          <w:noProof/>
          <w:kern w:val="32"/>
          <w:sz w:val="22"/>
          <w:szCs w:val="22"/>
          <w:lang w:val="de-DE" w:eastAsia="zh-CN"/>
        </w:rPr>
      </w:pPr>
      <w:r w:rsidRPr="00D362EF">
        <w:rPr>
          <w:rFonts w:ascii="Arial" w:eastAsia="Calibri" w:hAnsi="Arial" w:cs="Arial"/>
          <w:noProof/>
          <w:kern w:val="32"/>
          <w:sz w:val="22"/>
          <w:szCs w:val="22"/>
          <w:lang w:val="de-DE" w:eastAsia="zh-CN"/>
        </w:rPr>
        <w:drawing>
          <wp:inline distT="0" distB="0" distL="0" distR="0" wp14:anchorId="369B89D0" wp14:editId="262122FC">
            <wp:extent cx="2692833" cy="1943100"/>
            <wp:effectExtent l="0" t="0" r="0" b="0"/>
            <wp:docPr id="15055052" name="Grafik 1" descr="Ein Bild, das Maschine, Bautechnik, Fräs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5052" name="Grafik 1" descr="Ein Bild, das Maschine, Bautechnik, Fräsmaschine enthält.&#10;&#10;KI-generierte Inhalte können fehlerhaft sein."/>
                    <pic:cNvPicPr/>
                  </pic:nvPicPr>
                  <pic:blipFill>
                    <a:blip r:embed="rId9" cstate="email">
                      <a:extLst>
                        <a:ext uri="{28A0092B-C50C-407E-A947-70E740481C1C}">
                          <a14:useLocalDpi xmlns:a14="http://schemas.microsoft.com/office/drawing/2010/main"/>
                        </a:ext>
                      </a:extLst>
                    </a:blip>
                    <a:stretch>
                      <a:fillRect/>
                    </a:stretch>
                  </pic:blipFill>
                  <pic:spPr>
                    <a:xfrm>
                      <a:off x="0" y="0"/>
                      <a:ext cx="2724943" cy="1966270"/>
                    </a:xfrm>
                    <a:prstGeom prst="rect">
                      <a:avLst/>
                    </a:prstGeom>
                  </pic:spPr>
                </pic:pic>
              </a:graphicData>
            </a:graphic>
          </wp:inline>
        </w:drawing>
      </w:r>
    </w:p>
    <w:p w14:paraId="3D69834C" w14:textId="7D008D49" w:rsidR="004C56BD" w:rsidRPr="00D362EF" w:rsidRDefault="004C56BD" w:rsidP="00D362EF">
      <w:pPr>
        <w:suppressAutoHyphens/>
        <w:spacing w:line="288" w:lineRule="auto"/>
        <w:contextualSpacing/>
        <w:rPr>
          <w:rFonts w:ascii="Arial" w:hAnsi="Arial" w:cs="Arial"/>
          <w:sz w:val="22"/>
          <w:szCs w:val="22"/>
          <w:lang w:val="de-DE"/>
        </w:rPr>
      </w:pPr>
      <w:r w:rsidRPr="00D362EF">
        <w:rPr>
          <w:rFonts w:ascii="Arial" w:eastAsia="Calibri" w:hAnsi="Arial" w:cs="Arial"/>
          <w:b/>
          <w:bCs/>
          <w:noProof/>
          <w:kern w:val="32"/>
          <w:sz w:val="22"/>
          <w:szCs w:val="22"/>
          <w:lang w:val="de-DE" w:eastAsia="zh-CN"/>
        </w:rPr>
        <w:t>Contrinex-</w:t>
      </w:r>
      <w:r w:rsidR="00CC4FFA" w:rsidRPr="00D362EF">
        <w:rPr>
          <w:rFonts w:ascii="Arial" w:eastAsia="Calibri" w:hAnsi="Arial" w:cs="Arial"/>
          <w:b/>
          <w:bCs/>
          <w:noProof/>
          <w:kern w:val="32"/>
          <w:sz w:val="22"/>
          <w:szCs w:val="22"/>
          <w:lang w:val="de-DE" w:eastAsia="zh-CN"/>
        </w:rPr>
        <w:t>Smart-Sensoren-</w:t>
      </w:r>
      <w:r w:rsidR="00CC4FFA" w:rsidRPr="00D362EF">
        <w:rPr>
          <w:rFonts w:ascii="Arial" w:hAnsi="Arial" w:cs="Arial"/>
          <w:b/>
          <w:bCs/>
          <w:sz w:val="22"/>
          <w:szCs w:val="22"/>
          <w:lang w:val="de-DE"/>
        </w:rPr>
        <w:t>Doppelblecherkennung</w:t>
      </w:r>
      <w:r w:rsidRPr="00D362EF">
        <w:rPr>
          <w:rFonts w:ascii="Arial" w:eastAsia="Calibri" w:hAnsi="Arial" w:cs="Arial"/>
          <w:b/>
          <w:bCs/>
          <w:noProof/>
          <w:kern w:val="32"/>
          <w:sz w:val="22"/>
          <w:szCs w:val="22"/>
          <w:lang w:val="de-DE" w:eastAsia="zh-CN"/>
        </w:rPr>
        <w:t>.jpg:</w:t>
      </w:r>
      <w:r w:rsidRPr="00D362EF">
        <w:rPr>
          <w:rFonts w:ascii="Arial" w:eastAsia="MS Mincho" w:hAnsi="Arial" w:cs="Arial"/>
          <w:b/>
          <w:bCs/>
          <w:color w:val="000000"/>
          <w:sz w:val="22"/>
          <w:szCs w:val="22"/>
          <w:lang w:val="de-DE"/>
        </w:rPr>
        <w:t xml:space="preserve"> </w:t>
      </w:r>
      <w:r w:rsidRPr="00D362EF">
        <w:rPr>
          <w:rFonts w:ascii="Arial" w:eastAsia="MS Mincho" w:hAnsi="Arial" w:cs="Arial"/>
          <w:sz w:val="22"/>
          <w:szCs w:val="22"/>
          <w:lang w:val="de-DE"/>
        </w:rPr>
        <w:t>Contrinex Smart-Sensoren zur Erkennung</w:t>
      </w:r>
      <w:r w:rsidR="00E93F41" w:rsidRPr="00D362EF">
        <w:rPr>
          <w:rFonts w:ascii="Arial" w:eastAsia="MS Mincho" w:hAnsi="Arial" w:cs="Arial"/>
          <w:sz w:val="22"/>
          <w:szCs w:val="22"/>
          <w:lang w:val="de-DE"/>
        </w:rPr>
        <w:t xml:space="preserve"> </w:t>
      </w:r>
      <w:r w:rsidRPr="00D362EF">
        <w:rPr>
          <w:rFonts w:ascii="Arial" w:eastAsia="MS Mincho" w:hAnsi="Arial" w:cs="Arial"/>
          <w:sz w:val="22"/>
          <w:szCs w:val="22"/>
          <w:lang w:val="de-DE"/>
        </w:rPr>
        <w:t>doppelter Bleche verhindern kostspielige Werkzeugschäden</w:t>
      </w:r>
    </w:p>
    <w:p w14:paraId="15B4BBDA" w14:textId="1FB66D00" w:rsidR="00806854" w:rsidRPr="00D362EF" w:rsidRDefault="00806854" w:rsidP="00D362EF">
      <w:pPr>
        <w:suppressAutoHyphens/>
        <w:spacing w:line="288" w:lineRule="auto"/>
        <w:contextualSpacing/>
        <w:rPr>
          <w:rFonts w:ascii="Arial" w:eastAsia="Calibri" w:hAnsi="Arial" w:cs="Arial"/>
          <w:i/>
          <w:iCs/>
          <w:noProof/>
          <w:kern w:val="32"/>
          <w:sz w:val="22"/>
          <w:szCs w:val="22"/>
          <w:lang w:val="de-DE" w:eastAsia="zh-CN"/>
        </w:rPr>
      </w:pPr>
      <w:r w:rsidRPr="00D362EF">
        <w:rPr>
          <w:rFonts w:ascii="Arial" w:eastAsia="Calibri" w:hAnsi="Arial" w:cs="Arial"/>
          <w:i/>
          <w:iCs/>
          <w:noProof/>
          <w:kern w:val="32"/>
          <w:sz w:val="22"/>
          <w:szCs w:val="22"/>
          <w:lang w:val="de-DE" w:eastAsia="zh-CN"/>
        </w:rPr>
        <w:t>Bild: Contrinex Sensor GmbH</w:t>
      </w:r>
    </w:p>
    <w:p w14:paraId="064C7E92" w14:textId="77777777" w:rsidR="004C56BD" w:rsidRPr="00D362EF" w:rsidRDefault="004C56BD" w:rsidP="00D362EF">
      <w:pPr>
        <w:suppressAutoHyphens/>
        <w:spacing w:line="288" w:lineRule="auto"/>
        <w:contextualSpacing/>
        <w:rPr>
          <w:rFonts w:ascii="Arial" w:hAnsi="Arial" w:cs="Arial"/>
          <w:b/>
          <w:sz w:val="22"/>
          <w:szCs w:val="22"/>
          <w:lang w:val="de-DE"/>
        </w:rPr>
      </w:pPr>
    </w:p>
    <w:p w14:paraId="64274426" w14:textId="77777777" w:rsidR="00CC4FFA" w:rsidRPr="00D362EF" w:rsidRDefault="00CC4FFA" w:rsidP="00D362EF">
      <w:pPr>
        <w:suppressAutoHyphens/>
        <w:spacing w:line="288" w:lineRule="auto"/>
        <w:contextualSpacing/>
        <w:rPr>
          <w:rFonts w:ascii="Arial" w:hAnsi="Arial" w:cs="Arial"/>
          <w:b/>
          <w:sz w:val="22"/>
          <w:szCs w:val="22"/>
          <w:lang w:val="de-DE"/>
        </w:rPr>
      </w:pPr>
    </w:p>
    <w:p w14:paraId="3F67BC5E" w14:textId="158ECC44" w:rsidR="004C56BD" w:rsidRPr="00D362EF" w:rsidRDefault="004C56BD" w:rsidP="00D362EF">
      <w:pPr>
        <w:suppressAutoHyphens/>
        <w:spacing w:line="288" w:lineRule="auto"/>
        <w:contextualSpacing/>
        <w:rPr>
          <w:rFonts w:ascii="Arial" w:hAnsi="Arial" w:cs="Arial"/>
          <w:b/>
          <w:sz w:val="22"/>
          <w:szCs w:val="22"/>
          <w:lang w:val="de-DE"/>
        </w:rPr>
      </w:pPr>
      <w:r w:rsidRPr="00D362EF">
        <w:rPr>
          <w:rFonts w:ascii="Arial" w:hAnsi="Arial" w:cs="Arial"/>
          <w:b/>
          <w:noProof/>
          <w:sz w:val="22"/>
          <w:szCs w:val="22"/>
          <w:lang w:val="de-DE"/>
        </w:rPr>
        <w:drawing>
          <wp:inline distT="0" distB="0" distL="0" distR="0" wp14:anchorId="223F0EF1" wp14:editId="29E08A29">
            <wp:extent cx="2697942" cy="1946787"/>
            <wp:effectExtent l="0" t="0" r="0" b="0"/>
            <wp:docPr id="904018220" name="Grafik 2" descr="Ein Bild, das Metallwaren, Zylinder, Metall, Maschin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018220" name="Grafik 2" descr="Ein Bild, das Metallwaren, Zylinder, Metall, Maschine enthält.&#10;&#10;KI-generierte Inhalte können fehlerhaft sein."/>
                    <pic:cNvPicPr/>
                  </pic:nvPicPr>
                  <pic:blipFill>
                    <a:blip r:embed="rId10" cstate="email">
                      <a:extLst>
                        <a:ext uri="{28A0092B-C50C-407E-A947-70E740481C1C}">
                          <a14:useLocalDpi xmlns:a14="http://schemas.microsoft.com/office/drawing/2010/main"/>
                        </a:ext>
                      </a:extLst>
                    </a:blip>
                    <a:stretch>
                      <a:fillRect/>
                    </a:stretch>
                  </pic:blipFill>
                  <pic:spPr>
                    <a:xfrm>
                      <a:off x="0" y="0"/>
                      <a:ext cx="2747249" cy="1982366"/>
                    </a:xfrm>
                    <a:prstGeom prst="rect">
                      <a:avLst/>
                    </a:prstGeom>
                  </pic:spPr>
                </pic:pic>
              </a:graphicData>
            </a:graphic>
          </wp:inline>
        </w:drawing>
      </w:r>
    </w:p>
    <w:p w14:paraId="79E127E3" w14:textId="4C472621" w:rsidR="00604D8C" w:rsidRPr="00D362EF" w:rsidRDefault="00604D8C" w:rsidP="00D362EF">
      <w:pPr>
        <w:tabs>
          <w:tab w:val="left" w:pos="-1620"/>
        </w:tabs>
        <w:suppressAutoHyphens/>
        <w:spacing w:line="288" w:lineRule="auto"/>
        <w:contextualSpacing/>
        <w:rPr>
          <w:rFonts w:ascii="Arial" w:hAnsi="Arial" w:cs="Arial"/>
          <w:sz w:val="22"/>
          <w:szCs w:val="22"/>
          <w:lang w:val="de-DE"/>
        </w:rPr>
      </w:pPr>
      <w:r w:rsidRPr="00D362EF">
        <w:rPr>
          <w:rFonts w:ascii="Arial" w:eastAsia="Calibri" w:hAnsi="Arial" w:cs="Arial"/>
          <w:b/>
          <w:bCs/>
          <w:noProof/>
          <w:kern w:val="32"/>
          <w:sz w:val="22"/>
          <w:szCs w:val="22"/>
          <w:lang w:val="de-DE" w:eastAsia="zh-CN"/>
        </w:rPr>
        <w:t>Contrinex-</w:t>
      </w:r>
      <w:r w:rsidR="00CC4FFA" w:rsidRPr="00D362EF">
        <w:rPr>
          <w:rFonts w:ascii="Arial" w:eastAsia="MS Mincho" w:hAnsi="Arial" w:cs="Arial"/>
          <w:b/>
          <w:bCs/>
          <w:color w:val="000000"/>
          <w:sz w:val="22"/>
          <w:szCs w:val="22"/>
          <w:lang w:val="de-DE"/>
        </w:rPr>
        <w:t>Intelligente-Doppelblechsensoren</w:t>
      </w:r>
      <w:r w:rsidRPr="00D362EF">
        <w:rPr>
          <w:rFonts w:ascii="Arial" w:eastAsia="Calibri" w:hAnsi="Arial" w:cs="Arial"/>
          <w:b/>
          <w:bCs/>
          <w:noProof/>
          <w:kern w:val="32"/>
          <w:sz w:val="22"/>
          <w:szCs w:val="22"/>
          <w:lang w:val="de-DE" w:eastAsia="zh-CN"/>
        </w:rPr>
        <w:t>.jpg:</w:t>
      </w:r>
      <w:r w:rsidRPr="00D362EF">
        <w:rPr>
          <w:rFonts w:ascii="Arial" w:eastAsia="MS Mincho" w:hAnsi="Arial" w:cs="Arial"/>
          <w:b/>
          <w:bCs/>
          <w:color w:val="000000"/>
          <w:sz w:val="22"/>
          <w:szCs w:val="22"/>
          <w:lang w:val="de-DE"/>
        </w:rPr>
        <w:t xml:space="preserve"> </w:t>
      </w:r>
      <w:r w:rsidR="004C56BD" w:rsidRPr="00D362EF">
        <w:rPr>
          <w:rFonts w:ascii="Arial" w:eastAsia="MS Mincho" w:hAnsi="Arial" w:cs="Arial"/>
          <w:color w:val="000000"/>
          <w:sz w:val="22"/>
          <w:szCs w:val="22"/>
          <w:lang w:val="de-DE"/>
        </w:rPr>
        <w:t>Intelligente Doppelblechsensoren für Präzision, Vermeidung von Doppelblechfehlern und maximale Effizienz bei der Metallumformung</w:t>
      </w:r>
    </w:p>
    <w:p w14:paraId="1CDA22EE" w14:textId="636833A2" w:rsidR="00604D8C" w:rsidRPr="00D362EF" w:rsidRDefault="00604D8C" w:rsidP="00D362EF">
      <w:pPr>
        <w:suppressAutoHyphens/>
        <w:spacing w:line="288" w:lineRule="auto"/>
        <w:contextualSpacing/>
        <w:rPr>
          <w:rFonts w:ascii="Arial" w:eastAsia="Calibri" w:hAnsi="Arial" w:cs="Arial"/>
          <w:i/>
          <w:iCs/>
          <w:noProof/>
          <w:kern w:val="32"/>
          <w:sz w:val="22"/>
          <w:szCs w:val="22"/>
          <w:lang w:val="de-DE" w:eastAsia="zh-CN"/>
        </w:rPr>
      </w:pPr>
      <w:r w:rsidRPr="00D362EF">
        <w:rPr>
          <w:rFonts w:ascii="Arial" w:eastAsia="Calibri" w:hAnsi="Arial" w:cs="Arial"/>
          <w:i/>
          <w:iCs/>
          <w:noProof/>
          <w:kern w:val="32"/>
          <w:sz w:val="22"/>
          <w:szCs w:val="22"/>
          <w:lang w:val="de-DE" w:eastAsia="zh-CN"/>
        </w:rPr>
        <w:t>Bild: Contrinex Sensor GmbH</w:t>
      </w:r>
    </w:p>
    <w:p w14:paraId="73D75E61" w14:textId="77777777" w:rsidR="00604D8C" w:rsidRPr="00D362EF" w:rsidRDefault="00604D8C" w:rsidP="00D362EF">
      <w:pPr>
        <w:suppressAutoHyphens/>
        <w:spacing w:line="288" w:lineRule="auto"/>
        <w:contextualSpacing/>
        <w:rPr>
          <w:rFonts w:ascii="Arial" w:hAnsi="Arial" w:cs="Arial"/>
          <w:b/>
          <w:sz w:val="22"/>
          <w:szCs w:val="22"/>
          <w:lang w:val="de-DE"/>
        </w:rPr>
      </w:pPr>
    </w:p>
    <w:p w14:paraId="5C4A20D9" w14:textId="77777777" w:rsidR="00604D8C" w:rsidRPr="00D362EF" w:rsidRDefault="00604D8C" w:rsidP="00D362EF">
      <w:pPr>
        <w:suppressAutoHyphens/>
        <w:spacing w:line="288" w:lineRule="auto"/>
        <w:contextualSpacing/>
        <w:rPr>
          <w:rFonts w:ascii="Arial" w:hAnsi="Arial" w:cs="Arial"/>
          <w:b/>
          <w:sz w:val="22"/>
          <w:szCs w:val="22"/>
          <w:lang w:val="de-DE"/>
        </w:rPr>
      </w:pPr>
    </w:p>
    <w:p w14:paraId="493DE5F1" w14:textId="651AFE19" w:rsidR="004C56BD" w:rsidRPr="00D362EF" w:rsidRDefault="00E63DCA" w:rsidP="00D362EF">
      <w:pPr>
        <w:suppressAutoHyphens/>
        <w:spacing w:line="288" w:lineRule="auto"/>
        <w:contextualSpacing/>
        <w:rPr>
          <w:rFonts w:ascii="Arial" w:hAnsi="Arial" w:cs="Arial"/>
          <w:bCs/>
          <w:sz w:val="22"/>
          <w:szCs w:val="22"/>
          <w:lang w:val="de-DE"/>
        </w:rPr>
      </w:pPr>
      <w:r w:rsidRPr="00D362EF">
        <w:rPr>
          <w:rFonts w:ascii="Arial" w:hAnsi="Arial" w:cs="Arial"/>
          <w:b/>
          <w:sz w:val="22"/>
          <w:szCs w:val="22"/>
          <w:lang w:val="de-DE"/>
        </w:rPr>
        <w:t>Meta</w:t>
      </w:r>
      <w:r w:rsidR="00F80A00" w:rsidRPr="00D362EF">
        <w:rPr>
          <w:rFonts w:ascii="Arial" w:hAnsi="Arial" w:cs="Arial"/>
          <w:b/>
          <w:sz w:val="22"/>
          <w:szCs w:val="22"/>
          <w:lang w:val="de-DE"/>
        </w:rPr>
        <w:t>title</w:t>
      </w:r>
      <w:r w:rsidR="00340DEC" w:rsidRPr="00D362EF">
        <w:rPr>
          <w:rFonts w:ascii="Arial" w:hAnsi="Arial" w:cs="Arial"/>
          <w:bCs/>
          <w:sz w:val="22"/>
          <w:szCs w:val="22"/>
          <w:lang w:val="de-DE"/>
        </w:rPr>
        <w:t>:</w:t>
      </w:r>
      <w:r w:rsidR="000F2CE7" w:rsidRPr="00D362EF">
        <w:rPr>
          <w:rFonts w:ascii="Arial" w:hAnsi="Arial" w:cs="Arial"/>
          <w:bCs/>
          <w:sz w:val="22"/>
          <w:szCs w:val="22"/>
          <w:lang w:val="de-DE"/>
        </w:rPr>
        <w:t xml:space="preserve"> </w:t>
      </w:r>
      <w:r w:rsidR="004C56BD" w:rsidRPr="00D362EF">
        <w:rPr>
          <w:rFonts w:ascii="Arial" w:hAnsi="Arial" w:cs="Arial"/>
          <w:bCs/>
          <w:sz w:val="22"/>
          <w:szCs w:val="22"/>
          <w:lang w:val="de-DE"/>
        </w:rPr>
        <w:t>Schäden in der Metallumformung ve</w:t>
      </w:r>
      <w:r w:rsidR="00E617EF" w:rsidRPr="00D362EF">
        <w:rPr>
          <w:rFonts w:ascii="Arial" w:hAnsi="Arial" w:cs="Arial"/>
          <w:bCs/>
          <w:sz w:val="22"/>
          <w:szCs w:val="22"/>
          <w:lang w:val="de-DE"/>
        </w:rPr>
        <w:t>r</w:t>
      </w:r>
      <w:r w:rsidR="004C56BD" w:rsidRPr="00D362EF">
        <w:rPr>
          <w:rFonts w:ascii="Arial" w:hAnsi="Arial" w:cs="Arial"/>
          <w:bCs/>
          <w:sz w:val="22"/>
          <w:szCs w:val="22"/>
          <w:lang w:val="de-DE"/>
        </w:rPr>
        <w:t>hindern</w:t>
      </w:r>
    </w:p>
    <w:p w14:paraId="3C75D3D1" w14:textId="1A7FB994" w:rsidR="00EA78EF" w:rsidRPr="00D362EF" w:rsidRDefault="00EA78EF" w:rsidP="00D362EF">
      <w:pPr>
        <w:suppressAutoHyphens/>
        <w:spacing w:line="288" w:lineRule="auto"/>
        <w:contextualSpacing/>
        <w:rPr>
          <w:rFonts w:ascii="Arial" w:hAnsi="Arial" w:cs="Arial"/>
          <w:bCs/>
          <w:sz w:val="22"/>
          <w:szCs w:val="22"/>
          <w:lang w:val="de-DE"/>
        </w:rPr>
      </w:pPr>
    </w:p>
    <w:p w14:paraId="22395D5F" w14:textId="0175D71C" w:rsidR="00151D97" w:rsidRPr="00D362EF" w:rsidRDefault="00F80A00" w:rsidP="00D362EF">
      <w:pPr>
        <w:suppressAutoHyphens/>
        <w:spacing w:line="288" w:lineRule="auto"/>
        <w:contextualSpacing/>
        <w:rPr>
          <w:rFonts w:ascii="Arial" w:hAnsi="Arial" w:cs="Arial"/>
          <w:bCs/>
          <w:sz w:val="22"/>
          <w:szCs w:val="22"/>
          <w:lang w:val="de-DE"/>
        </w:rPr>
      </w:pPr>
      <w:r w:rsidRPr="00D362EF">
        <w:rPr>
          <w:rFonts w:ascii="Arial" w:hAnsi="Arial" w:cs="Arial"/>
          <w:b/>
          <w:sz w:val="22"/>
          <w:szCs w:val="22"/>
          <w:lang w:val="de-DE"/>
        </w:rPr>
        <w:t>Meta-Description</w:t>
      </w:r>
      <w:r w:rsidR="00340DEC" w:rsidRPr="00D362EF">
        <w:rPr>
          <w:rFonts w:ascii="Arial" w:hAnsi="Arial" w:cs="Arial"/>
          <w:bCs/>
          <w:sz w:val="22"/>
          <w:szCs w:val="22"/>
          <w:lang w:val="de-DE"/>
        </w:rPr>
        <w:t>:</w:t>
      </w:r>
      <w:r w:rsidR="000F2CE7" w:rsidRPr="00D362EF">
        <w:rPr>
          <w:rFonts w:ascii="Arial" w:hAnsi="Arial" w:cs="Arial"/>
          <w:bCs/>
          <w:sz w:val="22"/>
          <w:szCs w:val="22"/>
          <w:lang w:val="de-DE"/>
        </w:rPr>
        <w:t xml:space="preserve"> </w:t>
      </w:r>
      <w:r w:rsidR="004C56BD" w:rsidRPr="00D362EF">
        <w:rPr>
          <w:rFonts w:ascii="Arial" w:hAnsi="Arial" w:cs="Arial"/>
          <w:bCs/>
          <w:sz w:val="22"/>
          <w:szCs w:val="22"/>
          <w:lang w:val="de-DE"/>
        </w:rPr>
        <w:t>Smart-Measurement-Sensoren von Contrinex erkennen Doppelblechzustände mit außergewöhnlicher Genauigkeit.</w:t>
      </w:r>
    </w:p>
    <w:p w14:paraId="2B2F5D95" w14:textId="77777777" w:rsidR="001D194D" w:rsidRPr="00D362EF" w:rsidRDefault="001D194D" w:rsidP="00D362EF">
      <w:pPr>
        <w:suppressAutoHyphens/>
        <w:spacing w:line="288" w:lineRule="auto"/>
        <w:contextualSpacing/>
        <w:rPr>
          <w:rFonts w:ascii="Arial" w:hAnsi="Arial" w:cs="Arial"/>
          <w:bCs/>
          <w:sz w:val="22"/>
          <w:szCs w:val="22"/>
          <w:lang w:val="de-DE"/>
        </w:rPr>
      </w:pPr>
    </w:p>
    <w:p w14:paraId="0E166869" w14:textId="77777777" w:rsidR="00CC4FFA" w:rsidRPr="00D362EF" w:rsidRDefault="00CC4FFA" w:rsidP="00D362EF">
      <w:pPr>
        <w:suppressAutoHyphens/>
        <w:spacing w:line="288" w:lineRule="auto"/>
        <w:contextualSpacing/>
        <w:rPr>
          <w:rFonts w:ascii="Arial" w:hAnsi="Arial" w:cs="Arial"/>
          <w:bCs/>
          <w:sz w:val="22"/>
          <w:szCs w:val="22"/>
          <w:lang w:val="de-DE"/>
        </w:rPr>
      </w:pPr>
    </w:p>
    <w:p w14:paraId="05EE5C53" w14:textId="3E844CAA" w:rsidR="006140E2" w:rsidRPr="00A2308A" w:rsidRDefault="006140E2" w:rsidP="00A2308A">
      <w:pPr>
        <w:tabs>
          <w:tab w:val="left" w:pos="-1620"/>
        </w:tabs>
        <w:suppressAutoHyphens/>
        <w:spacing w:line="288" w:lineRule="auto"/>
        <w:ind w:right="-1"/>
        <w:contextualSpacing/>
        <w:rPr>
          <w:rFonts w:ascii="Arial" w:hAnsi="Arial" w:cs="Arial"/>
          <w:sz w:val="22"/>
          <w:szCs w:val="22"/>
          <w:lang w:val="de-DE"/>
        </w:rPr>
      </w:pPr>
      <w:r w:rsidRPr="00D362EF">
        <w:rPr>
          <w:rFonts w:ascii="Arial" w:hAnsi="Arial" w:cs="Arial"/>
          <w:b/>
          <w:sz w:val="22"/>
          <w:szCs w:val="22"/>
          <w:lang w:val="de-DE"/>
        </w:rPr>
        <w:t>Keywords</w:t>
      </w:r>
      <w:r w:rsidR="00340DEC" w:rsidRPr="00D362EF">
        <w:rPr>
          <w:rFonts w:ascii="Arial" w:hAnsi="Arial" w:cs="Arial"/>
          <w:bCs/>
          <w:sz w:val="22"/>
          <w:szCs w:val="22"/>
          <w:lang w:val="de-DE"/>
        </w:rPr>
        <w:t>:</w:t>
      </w:r>
      <w:r w:rsidR="00974CF9" w:rsidRPr="00D362EF">
        <w:rPr>
          <w:rFonts w:ascii="Arial" w:hAnsi="Arial" w:cs="Arial"/>
          <w:bCs/>
          <w:sz w:val="22"/>
          <w:szCs w:val="22"/>
          <w:lang w:val="de-DE"/>
        </w:rPr>
        <w:t xml:space="preserve"> </w:t>
      </w:r>
      <w:r w:rsidR="001275F3" w:rsidRPr="00D362EF">
        <w:rPr>
          <w:rFonts w:ascii="Arial" w:hAnsi="Arial" w:cs="Arial"/>
          <w:sz w:val="22"/>
          <w:szCs w:val="22"/>
          <w:lang w:val="de-DE"/>
        </w:rPr>
        <w:t>Induktiver Smart-Doppelblech-Messsensor, Smart-Doppelblech-Messsensor mit Metallgehäuse, Digitaler Smart-Doppelblech-Sensor, Pocket</w:t>
      </w:r>
      <w:r w:rsidR="00E617EF" w:rsidRPr="00D362EF">
        <w:rPr>
          <w:rFonts w:ascii="Arial" w:hAnsi="Arial" w:cs="Arial"/>
          <w:sz w:val="22"/>
          <w:szCs w:val="22"/>
          <w:lang w:val="de-DE"/>
        </w:rPr>
        <w:t>C</w:t>
      </w:r>
      <w:r w:rsidR="001275F3" w:rsidRPr="00D362EF">
        <w:rPr>
          <w:rFonts w:ascii="Arial" w:hAnsi="Arial" w:cs="Arial"/>
          <w:sz w:val="22"/>
          <w:szCs w:val="22"/>
          <w:lang w:val="de-DE"/>
        </w:rPr>
        <w:t>odr IO-Link-Konfigurator,</w:t>
      </w:r>
      <w:r w:rsidR="00A2308A">
        <w:rPr>
          <w:rFonts w:ascii="Arial" w:hAnsi="Arial" w:cs="Arial"/>
          <w:sz w:val="22"/>
          <w:szCs w:val="22"/>
          <w:lang w:val="de-DE"/>
        </w:rPr>
        <w:t xml:space="preserve"> </w:t>
      </w:r>
      <w:r w:rsidR="001275F3" w:rsidRPr="00D362EF">
        <w:rPr>
          <w:rFonts w:ascii="Arial" w:hAnsi="Arial" w:cs="Arial"/>
          <w:sz w:val="22"/>
          <w:szCs w:val="22"/>
          <w:lang w:val="de-DE"/>
        </w:rPr>
        <w:t xml:space="preserve">Smart-Doppelblech-Sensor mit IO-Link, Stoßfester Smart-Sensor, </w:t>
      </w:r>
      <w:r w:rsidR="00340DEC" w:rsidRPr="00D362EF">
        <w:rPr>
          <w:rFonts w:ascii="Arial" w:hAnsi="Arial" w:cs="Arial"/>
          <w:bCs/>
          <w:sz w:val="22"/>
          <w:szCs w:val="22"/>
          <w:lang w:val="de-DE"/>
        </w:rPr>
        <w:t xml:space="preserve">Contrinex </w:t>
      </w:r>
      <w:r w:rsidR="001F7E55" w:rsidRPr="00D362EF">
        <w:rPr>
          <w:rFonts w:ascii="Arial" w:hAnsi="Arial" w:cs="Arial"/>
          <w:bCs/>
          <w:sz w:val="22"/>
          <w:szCs w:val="22"/>
          <w:lang w:val="de-DE"/>
        </w:rPr>
        <w:t>Sensor GmbH</w:t>
      </w:r>
      <w:r w:rsidR="00340DEC" w:rsidRPr="00D362EF">
        <w:rPr>
          <w:rFonts w:ascii="Arial" w:hAnsi="Arial" w:cs="Arial"/>
          <w:bCs/>
          <w:sz w:val="22"/>
          <w:szCs w:val="22"/>
          <w:lang w:val="de-DE"/>
        </w:rPr>
        <w:t>,</w:t>
      </w:r>
      <w:r w:rsidR="001F7E55" w:rsidRPr="00D362EF">
        <w:rPr>
          <w:rFonts w:ascii="Arial" w:hAnsi="Arial" w:cs="Arial"/>
          <w:bCs/>
          <w:sz w:val="22"/>
          <w:szCs w:val="22"/>
          <w:lang w:val="de-DE"/>
        </w:rPr>
        <w:t xml:space="preserve"> Contrinex Group</w:t>
      </w:r>
    </w:p>
    <w:p w14:paraId="714427FD" w14:textId="77777777" w:rsidR="001D194D" w:rsidRPr="00D362EF" w:rsidRDefault="001D194D" w:rsidP="00D362EF">
      <w:pPr>
        <w:suppressAutoHyphens/>
        <w:spacing w:line="288" w:lineRule="auto"/>
        <w:contextualSpacing/>
        <w:rPr>
          <w:rFonts w:ascii="Arial" w:hAnsi="Arial" w:cs="Arial"/>
          <w:sz w:val="22"/>
          <w:szCs w:val="22"/>
          <w:lang w:val="de-DE"/>
        </w:rPr>
      </w:pPr>
    </w:p>
    <w:p w14:paraId="5E5B6B8E" w14:textId="77777777" w:rsidR="00CC4FFA" w:rsidRPr="00D362EF" w:rsidRDefault="00CC4FFA" w:rsidP="00D362EF">
      <w:pPr>
        <w:suppressAutoHyphens/>
        <w:spacing w:line="288" w:lineRule="auto"/>
        <w:contextualSpacing/>
        <w:rPr>
          <w:rFonts w:ascii="Arial" w:hAnsi="Arial" w:cs="Arial"/>
          <w:sz w:val="22"/>
          <w:szCs w:val="22"/>
          <w:lang w:val="de-DE"/>
        </w:rPr>
      </w:pPr>
    </w:p>
    <w:p w14:paraId="3B3947EA" w14:textId="469CBAE5" w:rsidR="00E617EF" w:rsidRPr="00D362EF" w:rsidRDefault="00E63DCA" w:rsidP="00D362EF">
      <w:pPr>
        <w:suppressAutoHyphens/>
        <w:spacing w:line="288" w:lineRule="auto"/>
        <w:contextualSpacing/>
        <w:rPr>
          <w:rFonts w:ascii="Arial" w:hAnsi="Arial" w:cs="Arial"/>
          <w:bCs/>
          <w:sz w:val="22"/>
          <w:szCs w:val="22"/>
          <w:lang w:val="de-DE"/>
        </w:rPr>
      </w:pPr>
      <w:r w:rsidRPr="00D362EF">
        <w:rPr>
          <w:rFonts w:ascii="Arial" w:hAnsi="Arial" w:cs="Arial"/>
          <w:b/>
          <w:sz w:val="22"/>
          <w:szCs w:val="22"/>
          <w:lang w:val="de-DE"/>
        </w:rPr>
        <w:t>Deeplink</w:t>
      </w:r>
      <w:r w:rsidR="004C56BD" w:rsidRPr="00D362EF">
        <w:rPr>
          <w:rFonts w:ascii="Arial" w:hAnsi="Arial" w:cs="Arial"/>
          <w:b/>
          <w:sz w:val="22"/>
          <w:szCs w:val="22"/>
          <w:lang w:val="de-DE"/>
        </w:rPr>
        <w:t>s</w:t>
      </w:r>
      <w:r w:rsidR="00EA78EF" w:rsidRPr="00D362EF">
        <w:rPr>
          <w:rFonts w:ascii="Arial" w:hAnsi="Arial" w:cs="Arial"/>
          <w:bCs/>
          <w:sz w:val="22"/>
          <w:szCs w:val="22"/>
          <w:lang w:val="de-DE"/>
        </w:rPr>
        <w:t>:</w:t>
      </w:r>
    </w:p>
    <w:p w14:paraId="25464328" w14:textId="05BAB29F" w:rsidR="005E28A6" w:rsidRPr="00D362EF" w:rsidRDefault="00E617EF" w:rsidP="00D362EF">
      <w:pPr>
        <w:suppressAutoHyphens/>
        <w:spacing w:line="288" w:lineRule="auto"/>
        <w:contextualSpacing/>
        <w:rPr>
          <w:rFonts w:ascii="Arial" w:hAnsi="Arial" w:cs="Arial"/>
          <w:bCs/>
          <w:sz w:val="22"/>
          <w:szCs w:val="22"/>
          <w:lang w:val="de-DE"/>
        </w:rPr>
      </w:pPr>
      <w:hyperlink r:id="rId11" w:history="1">
        <w:r w:rsidRPr="00D362EF">
          <w:rPr>
            <w:rStyle w:val="Hyperlink"/>
            <w:rFonts w:ascii="Arial" w:hAnsi="Arial" w:cs="Arial"/>
            <w:bCs/>
            <w:sz w:val="22"/>
            <w:szCs w:val="22"/>
            <w:lang w:val="de-DE"/>
          </w:rPr>
          <w:t>www.contrinex.com/collections/smart-double-sheet-vertical-detection-sensors</w:t>
        </w:r>
      </w:hyperlink>
    </w:p>
    <w:p w14:paraId="24C81DD3" w14:textId="03BE615B" w:rsidR="004C56BD" w:rsidRPr="00D362EF" w:rsidRDefault="004C56BD" w:rsidP="00D362EF">
      <w:pPr>
        <w:suppressAutoHyphens/>
        <w:spacing w:line="288" w:lineRule="auto"/>
        <w:contextualSpacing/>
        <w:rPr>
          <w:rFonts w:ascii="Arial" w:hAnsi="Arial" w:cs="Arial"/>
          <w:bCs/>
          <w:sz w:val="22"/>
          <w:szCs w:val="22"/>
          <w:lang w:val="de-DE"/>
        </w:rPr>
      </w:pPr>
      <w:hyperlink r:id="rId12" w:history="1">
        <w:r w:rsidRPr="00D362EF">
          <w:rPr>
            <w:rStyle w:val="Hyperlink"/>
            <w:rFonts w:ascii="Arial" w:hAnsi="Arial" w:cs="Arial"/>
            <w:bCs/>
            <w:sz w:val="22"/>
            <w:szCs w:val="22"/>
            <w:lang w:val="de-DE"/>
          </w:rPr>
          <w:t>www.contrinex.com/collections/smart-double-sheet-lateral-detection-sensors</w:t>
        </w:r>
      </w:hyperlink>
    </w:p>
    <w:p w14:paraId="1D132039" w14:textId="77777777" w:rsidR="00EA78EF" w:rsidRPr="00D362EF" w:rsidRDefault="00EA78EF" w:rsidP="00D362EF">
      <w:pPr>
        <w:suppressAutoHyphens/>
        <w:spacing w:line="288" w:lineRule="auto"/>
        <w:contextualSpacing/>
        <w:rPr>
          <w:rFonts w:ascii="Arial" w:hAnsi="Arial" w:cs="Arial"/>
          <w:b/>
          <w:sz w:val="22"/>
          <w:szCs w:val="22"/>
          <w:lang w:val="de-DE"/>
        </w:rPr>
      </w:pPr>
    </w:p>
    <w:p w14:paraId="4E8B81C9" w14:textId="77777777" w:rsidR="00DA2367" w:rsidRPr="00D362EF" w:rsidRDefault="00DA2367" w:rsidP="00D362EF">
      <w:pPr>
        <w:suppressAutoHyphens/>
        <w:spacing w:line="288" w:lineRule="auto"/>
        <w:contextualSpacing/>
        <w:rPr>
          <w:rFonts w:ascii="Arial" w:hAnsi="Arial" w:cs="Arial"/>
          <w:b/>
          <w:sz w:val="22"/>
          <w:szCs w:val="22"/>
          <w:lang w:val="de-DE"/>
        </w:rPr>
      </w:pPr>
    </w:p>
    <w:p w14:paraId="0E41AC6B" w14:textId="7E16DF90" w:rsidR="00E3218B" w:rsidRPr="00D362EF" w:rsidRDefault="006140E2" w:rsidP="00D362EF">
      <w:pPr>
        <w:suppressAutoHyphens/>
        <w:spacing w:line="288" w:lineRule="auto"/>
        <w:contextualSpacing/>
        <w:rPr>
          <w:rFonts w:ascii="Arial" w:hAnsi="Arial" w:cs="Arial"/>
          <w:sz w:val="22"/>
          <w:szCs w:val="22"/>
          <w:lang w:val="en-US"/>
        </w:rPr>
      </w:pPr>
      <w:r w:rsidRPr="00D362EF">
        <w:rPr>
          <w:rFonts w:ascii="Arial" w:hAnsi="Arial" w:cs="Arial"/>
          <w:b/>
          <w:sz w:val="22"/>
          <w:szCs w:val="22"/>
          <w:lang w:val="en-US"/>
        </w:rPr>
        <w:t>Download-Area:</w:t>
      </w:r>
      <w:r w:rsidR="004C56BD" w:rsidRPr="00D362EF">
        <w:rPr>
          <w:rFonts w:ascii="Arial" w:hAnsi="Arial" w:cs="Arial"/>
          <w:b/>
          <w:sz w:val="22"/>
          <w:szCs w:val="22"/>
          <w:lang w:val="en-US"/>
        </w:rPr>
        <w:t xml:space="preserve"> </w:t>
      </w:r>
      <w:hyperlink r:id="rId13" w:history="1">
        <w:r w:rsidR="00D81820" w:rsidRPr="00D362EF">
          <w:rPr>
            <w:rStyle w:val="Hyperlink"/>
            <w:rFonts w:ascii="Arial" w:hAnsi="Arial" w:cs="Arial"/>
            <w:sz w:val="22"/>
            <w:szCs w:val="22"/>
            <w:lang w:val="en-US"/>
          </w:rPr>
          <w:t>https://www.koehler-partner.de/pressezentrum/contrinex</w:t>
        </w:r>
      </w:hyperlink>
    </w:p>
    <w:p w14:paraId="33D78BC7" w14:textId="77777777" w:rsidR="00303375" w:rsidRPr="00D362EF" w:rsidRDefault="00303375" w:rsidP="00D362EF">
      <w:pPr>
        <w:suppressAutoHyphens/>
        <w:spacing w:line="288" w:lineRule="auto"/>
        <w:contextualSpacing/>
        <w:rPr>
          <w:rFonts w:ascii="Arial" w:hAnsi="Arial" w:cs="Arial"/>
          <w:sz w:val="22"/>
          <w:szCs w:val="22"/>
          <w:lang w:val="en-US"/>
        </w:rPr>
      </w:pPr>
    </w:p>
    <w:p w14:paraId="35668501" w14:textId="77777777" w:rsidR="00CC4FFA" w:rsidRPr="00D362EF" w:rsidRDefault="00CC4FFA" w:rsidP="00D362EF">
      <w:pPr>
        <w:suppressAutoHyphens/>
        <w:spacing w:line="288" w:lineRule="auto"/>
        <w:contextualSpacing/>
        <w:rPr>
          <w:rFonts w:ascii="Arial" w:hAnsi="Arial" w:cs="Arial"/>
          <w:sz w:val="22"/>
          <w:szCs w:val="22"/>
          <w:lang w:val="en-US"/>
        </w:rPr>
      </w:pPr>
    </w:p>
    <w:p w14:paraId="2861BE75" w14:textId="49B76194" w:rsidR="00850B11" w:rsidRPr="00D362EF" w:rsidRDefault="000A1E67" w:rsidP="00D362EF">
      <w:pPr>
        <w:suppressAutoHyphens/>
        <w:spacing w:line="288" w:lineRule="auto"/>
        <w:contextualSpacing/>
        <w:rPr>
          <w:rFonts w:ascii="Arial" w:hAnsi="Arial" w:cs="Arial"/>
          <w:b/>
          <w:noProof/>
          <w:sz w:val="22"/>
          <w:szCs w:val="22"/>
          <w:lang w:val="de-DE"/>
        </w:rPr>
      </w:pPr>
      <w:r w:rsidRPr="00D362EF">
        <w:rPr>
          <w:rFonts w:ascii="Arial" w:hAnsi="Arial" w:cs="Arial"/>
          <w:b/>
          <w:noProof/>
          <w:sz w:val="22"/>
          <w:szCs w:val="22"/>
          <w:lang w:val="de-DE"/>
        </w:rPr>
        <w:t>Kontakt</w:t>
      </w:r>
    </w:p>
    <w:p w14:paraId="6B39E7DE" w14:textId="48D44C78" w:rsidR="00850B11" w:rsidRPr="00D362EF" w:rsidRDefault="00850B11" w:rsidP="00D362EF">
      <w:pPr>
        <w:suppressAutoHyphens/>
        <w:spacing w:line="288" w:lineRule="auto"/>
        <w:contextualSpacing/>
        <w:rPr>
          <w:rFonts w:ascii="Arial" w:hAnsi="Arial" w:cs="Arial"/>
          <w:noProof/>
          <w:sz w:val="22"/>
          <w:szCs w:val="22"/>
          <w:lang w:val="de-DE"/>
        </w:rPr>
      </w:pPr>
      <w:r w:rsidRPr="00D362EF">
        <w:rPr>
          <w:rFonts w:ascii="Arial" w:hAnsi="Arial" w:cs="Arial"/>
          <w:noProof/>
          <w:sz w:val="22"/>
          <w:szCs w:val="22"/>
          <w:lang w:val="de-DE"/>
        </w:rPr>
        <w:t>Contrinex Sensor GmbH</w:t>
      </w:r>
    </w:p>
    <w:p w14:paraId="1DC2E1CF" w14:textId="1B94F9DC" w:rsidR="00850B11" w:rsidRPr="00D362EF" w:rsidRDefault="00482B02" w:rsidP="00D362EF">
      <w:pPr>
        <w:suppressAutoHyphens/>
        <w:spacing w:line="288" w:lineRule="auto"/>
        <w:contextualSpacing/>
        <w:rPr>
          <w:rFonts w:ascii="Arial" w:hAnsi="Arial" w:cs="Arial"/>
          <w:noProof/>
          <w:sz w:val="22"/>
          <w:szCs w:val="22"/>
          <w:lang w:val="de-DE"/>
        </w:rPr>
      </w:pPr>
      <w:r w:rsidRPr="00D362EF">
        <w:rPr>
          <w:rFonts w:ascii="Arial" w:hAnsi="Arial" w:cs="Arial"/>
          <w:noProof/>
          <w:sz w:val="22"/>
          <w:szCs w:val="22"/>
          <w:lang w:val="de-DE"/>
        </w:rPr>
        <w:t>Friedrich-List-Straße 44</w:t>
      </w:r>
      <w:r w:rsidR="00850B11" w:rsidRPr="00D362EF">
        <w:rPr>
          <w:rFonts w:ascii="Arial" w:hAnsi="Arial" w:cs="Arial"/>
          <w:noProof/>
          <w:sz w:val="22"/>
          <w:szCs w:val="22"/>
          <w:lang w:val="de-DE"/>
        </w:rPr>
        <w:t xml:space="preserve"> </w:t>
      </w:r>
      <w:r w:rsidR="006D43DD" w:rsidRPr="00D362EF">
        <w:rPr>
          <w:rFonts w:ascii="Arial" w:hAnsi="Arial" w:cs="Arial"/>
          <w:noProof/>
          <w:sz w:val="22"/>
          <w:szCs w:val="22"/>
          <w:lang w:val="de-DE"/>
        </w:rPr>
        <w:sym w:font="Symbol" w:char="F0B7"/>
      </w:r>
      <w:r w:rsidR="006D43DD" w:rsidRPr="00D362EF">
        <w:rPr>
          <w:rFonts w:ascii="Arial" w:hAnsi="Arial" w:cs="Arial"/>
          <w:noProof/>
          <w:sz w:val="22"/>
          <w:szCs w:val="22"/>
          <w:lang w:val="de-DE"/>
        </w:rPr>
        <w:t xml:space="preserve"> </w:t>
      </w:r>
      <w:r w:rsidR="00850B11" w:rsidRPr="00D362EF">
        <w:rPr>
          <w:rFonts w:ascii="Arial" w:hAnsi="Arial" w:cs="Arial"/>
          <w:noProof/>
          <w:sz w:val="22"/>
          <w:szCs w:val="22"/>
          <w:lang w:val="de-DE"/>
        </w:rPr>
        <w:t>70771 Leinfelden-Echterdingen</w:t>
      </w:r>
    </w:p>
    <w:p w14:paraId="188BB094" w14:textId="2002E514" w:rsidR="00850B11" w:rsidRPr="00D362EF" w:rsidRDefault="00850B11" w:rsidP="00D362EF">
      <w:pPr>
        <w:suppressAutoHyphens/>
        <w:spacing w:line="288" w:lineRule="auto"/>
        <w:contextualSpacing/>
        <w:rPr>
          <w:rFonts w:ascii="Arial" w:hAnsi="Arial" w:cs="Arial"/>
          <w:noProof/>
          <w:sz w:val="22"/>
          <w:szCs w:val="22"/>
          <w:lang w:val="de-DE"/>
        </w:rPr>
      </w:pPr>
      <w:r w:rsidRPr="00D362EF">
        <w:rPr>
          <w:rFonts w:ascii="Arial" w:hAnsi="Arial" w:cs="Arial"/>
          <w:noProof/>
          <w:sz w:val="22"/>
          <w:szCs w:val="22"/>
          <w:lang w:val="de-DE"/>
        </w:rPr>
        <w:t>Telefon: +49 711 / 220 988-0</w:t>
      </w:r>
      <w:r w:rsidR="006D43DD" w:rsidRPr="00D362EF">
        <w:rPr>
          <w:rFonts w:ascii="Arial" w:hAnsi="Arial" w:cs="Arial"/>
          <w:noProof/>
          <w:sz w:val="22"/>
          <w:szCs w:val="22"/>
          <w:lang w:val="de-DE"/>
        </w:rPr>
        <w:t xml:space="preserve"> </w:t>
      </w:r>
      <w:r w:rsidR="006D43DD" w:rsidRPr="00D362EF">
        <w:rPr>
          <w:rFonts w:ascii="Arial" w:hAnsi="Arial" w:cs="Arial"/>
          <w:noProof/>
          <w:sz w:val="22"/>
          <w:szCs w:val="22"/>
          <w:lang w:val="de-DE"/>
        </w:rPr>
        <w:sym w:font="Symbol" w:char="F0B7"/>
      </w:r>
      <w:r w:rsidR="006D43DD" w:rsidRPr="00D362EF">
        <w:rPr>
          <w:rFonts w:ascii="Arial" w:hAnsi="Arial" w:cs="Arial"/>
          <w:noProof/>
          <w:sz w:val="22"/>
          <w:szCs w:val="22"/>
          <w:lang w:val="de-DE"/>
        </w:rPr>
        <w:t xml:space="preserve"> </w:t>
      </w:r>
      <w:r w:rsidR="00523658" w:rsidRPr="00D362EF">
        <w:rPr>
          <w:rFonts w:ascii="Arial" w:hAnsi="Arial" w:cs="Arial"/>
          <w:noProof/>
          <w:sz w:val="22"/>
          <w:szCs w:val="22"/>
          <w:lang w:val="de-DE"/>
        </w:rPr>
        <w:t xml:space="preserve">Fax: +49 </w:t>
      </w:r>
      <w:r w:rsidRPr="00D362EF">
        <w:rPr>
          <w:rFonts w:ascii="Arial" w:hAnsi="Arial" w:cs="Arial"/>
          <w:noProof/>
          <w:sz w:val="22"/>
          <w:szCs w:val="22"/>
          <w:lang w:val="de-DE"/>
        </w:rPr>
        <w:t>711 / 220 988</w:t>
      </w:r>
      <w:r w:rsidR="009E0975" w:rsidRPr="00D362EF">
        <w:rPr>
          <w:rFonts w:ascii="Arial" w:hAnsi="Arial" w:cs="Arial"/>
          <w:noProof/>
          <w:sz w:val="22"/>
          <w:szCs w:val="22"/>
          <w:lang w:val="de-DE"/>
        </w:rPr>
        <w:t>-</w:t>
      </w:r>
      <w:r w:rsidRPr="00D362EF">
        <w:rPr>
          <w:rFonts w:ascii="Arial" w:hAnsi="Arial" w:cs="Arial"/>
          <w:noProof/>
          <w:sz w:val="22"/>
          <w:szCs w:val="22"/>
          <w:lang w:val="de-DE"/>
        </w:rPr>
        <w:t>11</w:t>
      </w:r>
    </w:p>
    <w:p w14:paraId="35E0A4F2" w14:textId="003DB4FC" w:rsidR="000A1E67" w:rsidRPr="00D362EF" w:rsidRDefault="00850B11" w:rsidP="00D362EF">
      <w:pPr>
        <w:suppressAutoHyphens/>
        <w:spacing w:line="288" w:lineRule="auto"/>
        <w:contextualSpacing/>
        <w:rPr>
          <w:rFonts w:ascii="Arial" w:hAnsi="Arial" w:cs="Arial"/>
          <w:noProof/>
          <w:sz w:val="22"/>
          <w:szCs w:val="22"/>
          <w:lang w:val="de-DE"/>
        </w:rPr>
      </w:pPr>
      <w:r w:rsidRPr="00D362EF">
        <w:rPr>
          <w:rFonts w:ascii="Arial" w:hAnsi="Arial" w:cs="Arial"/>
          <w:noProof/>
          <w:sz w:val="22"/>
          <w:szCs w:val="22"/>
          <w:lang w:val="de-DE"/>
        </w:rPr>
        <w:t xml:space="preserve">E-Mail: </w:t>
      </w:r>
      <w:r w:rsidR="006D43DD" w:rsidRPr="00D362EF">
        <w:rPr>
          <w:rFonts w:ascii="Arial" w:hAnsi="Arial" w:cs="Arial"/>
          <w:noProof/>
          <w:sz w:val="22"/>
          <w:szCs w:val="22"/>
          <w:lang w:val="de-DE"/>
        </w:rPr>
        <w:t xml:space="preserve">info@contrinex.de </w:t>
      </w:r>
      <w:r w:rsidR="006D43DD" w:rsidRPr="00D362EF">
        <w:rPr>
          <w:rFonts w:ascii="Arial" w:hAnsi="Arial" w:cs="Arial"/>
          <w:noProof/>
          <w:sz w:val="22"/>
          <w:szCs w:val="22"/>
          <w:lang w:val="de-DE"/>
        </w:rPr>
        <w:sym w:font="Symbol" w:char="F0B7"/>
      </w:r>
      <w:r w:rsidR="006D43DD" w:rsidRPr="00D362EF">
        <w:rPr>
          <w:rFonts w:ascii="Arial" w:hAnsi="Arial" w:cs="Arial"/>
          <w:noProof/>
          <w:sz w:val="22"/>
          <w:szCs w:val="22"/>
          <w:lang w:val="de-DE"/>
        </w:rPr>
        <w:t xml:space="preserve"> </w:t>
      </w:r>
      <w:r w:rsidRPr="00D362EF">
        <w:rPr>
          <w:rFonts w:ascii="Arial" w:hAnsi="Arial" w:cs="Arial"/>
          <w:noProof/>
          <w:sz w:val="22"/>
          <w:szCs w:val="22"/>
          <w:lang w:val="de-CH"/>
        </w:rPr>
        <w:t>Internet: www.contrinex.de</w:t>
      </w:r>
    </w:p>
    <w:p w14:paraId="3B611E4C" w14:textId="77777777" w:rsidR="00EA78EF" w:rsidRPr="00D362EF" w:rsidRDefault="00EA78EF" w:rsidP="00D362EF">
      <w:pPr>
        <w:suppressAutoHyphens/>
        <w:spacing w:line="288" w:lineRule="auto"/>
        <w:contextualSpacing/>
        <w:rPr>
          <w:rFonts w:ascii="Arial" w:hAnsi="Arial" w:cs="Arial"/>
          <w:noProof/>
          <w:sz w:val="22"/>
          <w:szCs w:val="22"/>
          <w:lang w:val="de-DE"/>
        </w:rPr>
      </w:pPr>
    </w:p>
    <w:p w14:paraId="138679C1" w14:textId="636BCE17" w:rsidR="00850B11" w:rsidRPr="00D362EF" w:rsidRDefault="00E63DCA" w:rsidP="00D362EF">
      <w:pPr>
        <w:suppressAutoHyphens/>
        <w:spacing w:line="288" w:lineRule="auto"/>
        <w:contextualSpacing/>
        <w:rPr>
          <w:rFonts w:ascii="Arial" w:hAnsi="Arial" w:cs="Arial"/>
          <w:b/>
          <w:noProof/>
          <w:sz w:val="22"/>
          <w:szCs w:val="22"/>
          <w:lang w:val="de-DE"/>
        </w:rPr>
      </w:pPr>
      <w:r w:rsidRPr="00D362EF">
        <w:rPr>
          <w:rFonts w:ascii="Arial" w:hAnsi="Arial" w:cs="Arial"/>
          <w:b/>
          <w:noProof/>
          <w:sz w:val="22"/>
          <w:szCs w:val="22"/>
          <w:lang w:val="de-DE"/>
        </w:rPr>
        <w:t>Pressestelle</w:t>
      </w:r>
    </w:p>
    <w:p w14:paraId="41E0AC5B" w14:textId="28F992A5" w:rsidR="00E63DCA" w:rsidRPr="00D362EF" w:rsidRDefault="00E63DCA" w:rsidP="00D362EF">
      <w:pPr>
        <w:suppressAutoHyphens/>
        <w:spacing w:line="288" w:lineRule="auto"/>
        <w:contextualSpacing/>
        <w:rPr>
          <w:rFonts w:ascii="Arial" w:hAnsi="Arial" w:cs="Arial"/>
          <w:noProof/>
          <w:sz w:val="22"/>
          <w:szCs w:val="22"/>
          <w:lang w:val="de-DE"/>
        </w:rPr>
      </w:pPr>
      <w:r w:rsidRPr="00D362EF">
        <w:rPr>
          <w:rFonts w:ascii="Arial" w:hAnsi="Arial" w:cs="Arial"/>
          <w:noProof/>
          <w:sz w:val="22"/>
          <w:szCs w:val="22"/>
          <w:lang w:val="de-DE"/>
        </w:rPr>
        <w:t>Köhler + Partner GmbH</w:t>
      </w:r>
    </w:p>
    <w:p w14:paraId="6340EFC1" w14:textId="519A46F9" w:rsidR="00E63DCA" w:rsidRPr="00D362EF" w:rsidRDefault="00E21076" w:rsidP="00D362EF">
      <w:pPr>
        <w:suppressAutoHyphens/>
        <w:spacing w:line="288" w:lineRule="auto"/>
        <w:contextualSpacing/>
        <w:rPr>
          <w:rFonts w:ascii="Arial" w:hAnsi="Arial" w:cs="Arial"/>
          <w:noProof/>
          <w:sz w:val="22"/>
          <w:szCs w:val="22"/>
          <w:lang w:val="de-DE"/>
        </w:rPr>
      </w:pPr>
      <w:r w:rsidRPr="00D362EF">
        <w:rPr>
          <w:rFonts w:ascii="Arial" w:hAnsi="Arial" w:cs="Arial"/>
          <w:noProof/>
          <w:sz w:val="22"/>
          <w:szCs w:val="22"/>
          <w:lang w:val="de-DE"/>
        </w:rPr>
        <w:t>Brauerstraße 42</w:t>
      </w:r>
      <w:r w:rsidR="00E63DCA" w:rsidRPr="00D362EF">
        <w:rPr>
          <w:rFonts w:ascii="Arial" w:hAnsi="Arial" w:cs="Arial"/>
          <w:noProof/>
          <w:sz w:val="22"/>
          <w:szCs w:val="22"/>
          <w:lang w:val="de-DE"/>
        </w:rPr>
        <w:t xml:space="preserve"> </w:t>
      </w:r>
      <w:r w:rsidR="00E63DCA" w:rsidRPr="00D362EF">
        <w:rPr>
          <w:rFonts w:ascii="Arial" w:hAnsi="Arial" w:cs="Arial"/>
          <w:noProof/>
          <w:sz w:val="22"/>
          <w:szCs w:val="22"/>
          <w:lang w:val="de-DE"/>
        </w:rPr>
        <w:sym w:font="Symbol" w:char="F0B7"/>
      </w:r>
      <w:r w:rsidR="00E63DCA" w:rsidRPr="00D362EF">
        <w:rPr>
          <w:rFonts w:ascii="Arial" w:hAnsi="Arial" w:cs="Arial"/>
          <w:noProof/>
          <w:sz w:val="22"/>
          <w:szCs w:val="22"/>
          <w:lang w:val="de-DE"/>
        </w:rPr>
        <w:t xml:space="preserve"> 212</w:t>
      </w:r>
      <w:r w:rsidRPr="00D362EF">
        <w:rPr>
          <w:rFonts w:ascii="Arial" w:hAnsi="Arial" w:cs="Arial"/>
          <w:noProof/>
          <w:sz w:val="22"/>
          <w:szCs w:val="22"/>
          <w:lang w:val="de-DE"/>
        </w:rPr>
        <w:t>44 Buchholz i.d.N.</w:t>
      </w:r>
    </w:p>
    <w:p w14:paraId="4D3AB101" w14:textId="41AA43E2" w:rsidR="00E63DCA" w:rsidRPr="00D362EF" w:rsidRDefault="00E63DCA" w:rsidP="00D362EF">
      <w:pPr>
        <w:suppressAutoHyphens/>
        <w:spacing w:line="288" w:lineRule="auto"/>
        <w:contextualSpacing/>
        <w:rPr>
          <w:rFonts w:ascii="Arial" w:hAnsi="Arial" w:cs="Arial"/>
          <w:noProof/>
          <w:sz w:val="22"/>
          <w:szCs w:val="22"/>
          <w:lang w:val="de-DE"/>
        </w:rPr>
      </w:pPr>
      <w:r w:rsidRPr="00D362EF">
        <w:rPr>
          <w:rFonts w:ascii="Arial" w:hAnsi="Arial" w:cs="Arial"/>
          <w:noProof/>
          <w:sz w:val="22"/>
          <w:szCs w:val="22"/>
          <w:lang w:val="de-DE"/>
        </w:rPr>
        <w:t>Telefon: +49 418</w:t>
      </w:r>
      <w:r w:rsidR="00E21076" w:rsidRPr="00D362EF">
        <w:rPr>
          <w:rFonts w:ascii="Arial" w:hAnsi="Arial" w:cs="Arial"/>
          <w:noProof/>
          <w:sz w:val="22"/>
          <w:szCs w:val="22"/>
          <w:lang w:val="de-DE"/>
        </w:rPr>
        <w:t>1</w:t>
      </w:r>
      <w:r w:rsidRPr="00D362EF">
        <w:rPr>
          <w:rFonts w:ascii="Arial" w:hAnsi="Arial" w:cs="Arial"/>
          <w:noProof/>
          <w:sz w:val="22"/>
          <w:szCs w:val="22"/>
          <w:lang w:val="de-DE"/>
        </w:rPr>
        <w:t xml:space="preserve"> </w:t>
      </w:r>
      <w:r w:rsidR="00E21076" w:rsidRPr="00D362EF">
        <w:rPr>
          <w:rFonts w:ascii="Arial" w:hAnsi="Arial" w:cs="Arial"/>
          <w:noProof/>
          <w:sz w:val="22"/>
          <w:szCs w:val="22"/>
          <w:lang w:val="de-DE"/>
        </w:rPr>
        <w:t>92</w:t>
      </w:r>
      <w:r w:rsidRPr="00D362EF">
        <w:rPr>
          <w:rFonts w:ascii="Arial" w:hAnsi="Arial" w:cs="Arial"/>
          <w:noProof/>
          <w:sz w:val="22"/>
          <w:szCs w:val="22"/>
          <w:lang w:val="de-DE"/>
        </w:rPr>
        <w:t xml:space="preserve">892-0 </w:t>
      </w:r>
      <w:r w:rsidRPr="00D362EF">
        <w:rPr>
          <w:rFonts w:ascii="Arial" w:hAnsi="Arial" w:cs="Arial"/>
          <w:noProof/>
          <w:sz w:val="22"/>
          <w:szCs w:val="22"/>
          <w:lang w:val="de-DE"/>
        </w:rPr>
        <w:sym w:font="Symbol" w:char="F0B7"/>
      </w:r>
      <w:r w:rsidR="00E21076" w:rsidRPr="00D362EF">
        <w:rPr>
          <w:rFonts w:ascii="Arial" w:hAnsi="Arial" w:cs="Arial"/>
          <w:noProof/>
          <w:sz w:val="22"/>
          <w:szCs w:val="22"/>
          <w:lang w:val="de-DE"/>
        </w:rPr>
        <w:t xml:space="preserve"> Fax: +49 4181 92892-55</w:t>
      </w:r>
    </w:p>
    <w:p w14:paraId="5FA550CC" w14:textId="410108B4" w:rsidR="00E63DCA" w:rsidRPr="00D362EF" w:rsidRDefault="00E63DCA" w:rsidP="00D362EF">
      <w:pPr>
        <w:suppressAutoHyphens/>
        <w:spacing w:line="288" w:lineRule="auto"/>
        <w:contextualSpacing/>
        <w:rPr>
          <w:rFonts w:ascii="Arial" w:hAnsi="Arial" w:cs="Arial"/>
          <w:noProof/>
          <w:sz w:val="22"/>
          <w:szCs w:val="22"/>
          <w:lang w:val="de-DE"/>
        </w:rPr>
      </w:pPr>
      <w:r w:rsidRPr="00D362EF">
        <w:rPr>
          <w:rFonts w:ascii="Arial" w:hAnsi="Arial" w:cs="Arial"/>
          <w:noProof/>
          <w:sz w:val="22"/>
          <w:szCs w:val="22"/>
          <w:lang w:val="de-DE"/>
        </w:rPr>
        <w:t xml:space="preserve">E-Mail: info@koehler-partner.de </w:t>
      </w:r>
      <w:r w:rsidRPr="00D362EF">
        <w:rPr>
          <w:rFonts w:ascii="Arial" w:hAnsi="Arial" w:cs="Arial"/>
          <w:noProof/>
          <w:sz w:val="22"/>
          <w:szCs w:val="22"/>
          <w:lang w:val="de-DE"/>
        </w:rPr>
        <w:sym w:font="Symbol" w:char="F0B7"/>
      </w:r>
      <w:r w:rsidRPr="00D362EF">
        <w:rPr>
          <w:rFonts w:ascii="Arial" w:hAnsi="Arial" w:cs="Arial"/>
          <w:noProof/>
          <w:sz w:val="22"/>
          <w:szCs w:val="22"/>
          <w:lang w:val="de-DE"/>
        </w:rPr>
        <w:t xml:space="preserve"> </w:t>
      </w:r>
      <w:r w:rsidR="00722A6F" w:rsidRPr="00D362EF">
        <w:rPr>
          <w:rFonts w:ascii="Arial" w:hAnsi="Arial" w:cs="Arial"/>
          <w:noProof/>
          <w:sz w:val="22"/>
          <w:szCs w:val="22"/>
          <w:lang w:val="de-DE"/>
        </w:rPr>
        <w:t>Internet</w:t>
      </w:r>
      <w:r w:rsidRPr="00D362EF">
        <w:rPr>
          <w:rFonts w:ascii="Arial" w:hAnsi="Arial" w:cs="Arial"/>
          <w:noProof/>
          <w:sz w:val="22"/>
          <w:szCs w:val="22"/>
          <w:lang w:val="de-DE"/>
        </w:rPr>
        <w:t>: www.koehler-partner.de</w:t>
      </w:r>
    </w:p>
    <w:sectPr w:rsidR="00E63DCA" w:rsidRPr="00D362EF" w:rsidSect="00DB6342">
      <w:headerReference w:type="default" r:id="rId14"/>
      <w:footerReference w:type="default" r:id="rId15"/>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504DD7" w14:textId="77777777" w:rsidR="00E65819" w:rsidRDefault="00E65819" w:rsidP="00391E45">
      <w:r>
        <w:separator/>
      </w:r>
    </w:p>
  </w:endnote>
  <w:endnote w:type="continuationSeparator" w:id="0">
    <w:p w14:paraId="29DECD5F" w14:textId="77777777" w:rsidR="00E65819" w:rsidRDefault="00E65819" w:rsidP="00391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41A46" w14:textId="11BCFB80" w:rsidR="00850B11" w:rsidRPr="00EE6856" w:rsidRDefault="00850B11" w:rsidP="00FB0FED">
    <w:pPr>
      <w:pStyle w:val="Textkrper"/>
      <w:tabs>
        <w:tab w:val="left" w:pos="9072"/>
      </w:tabs>
      <w:ind w:right="0"/>
      <w:rPr>
        <w:bCs/>
        <w:sz w:val="18"/>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64169" w14:textId="77777777" w:rsidR="00E65819" w:rsidRDefault="00E65819" w:rsidP="00391E45">
      <w:r>
        <w:separator/>
      </w:r>
    </w:p>
  </w:footnote>
  <w:footnote w:type="continuationSeparator" w:id="0">
    <w:p w14:paraId="7F4D45E2" w14:textId="77777777" w:rsidR="00E65819" w:rsidRDefault="00E65819" w:rsidP="00391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FD46B" w14:textId="7D62B963" w:rsidR="00777C50" w:rsidRDefault="00972F9C" w:rsidP="00B3216C">
    <w:pPr>
      <w:pStyle w:val="Kopfzeile"/>
      <w:tabs>
        <w:tab w:val="clear" w:pos="4513"/>
      </w:tabs>
      <w:jc w:val="right"/>
      <w:rPr>
        <w:rFonts w:ascii="Arial" w:hAnsi="Arial" w:cs="Arial"/>
        <w:i/>
        <w:noProof/>
        <w:sz w:val="44"/>
        <w:szCs w:val="44"/>
        <w:lang w:val="fr-FR"/>
      </w:rPr>
    </w:pPr>
    <w:r>
      <w:rPr>
        <w:noProof/>
        <w:lang w:val="de-DE" w:eastAsia="de-DE"/>
      </w:rPr>
      <w:drawing>
        <wp:anchor distT="0" distB="0" distL="114300" distR="114300" simplePos="0" relativeHeight="251657728" behindDoc="1" locked="0" layoutInCell="1" allowOverlap="1" wp14:anchorId="1AA75B60" wp14:editId="61D4DAFC">
          <wp:simplePos x="0" y="0"/>
          <wp:positionH relativeFrom="column">
            <wp:posOffset>-43815</wp:posOffset>
          </wp:positionH>
          <wp:positionV relativeFrom="paragraph">
            <wp:posOffset>-66675</wp:posOffset>
          </wp:positionV>
          <wp:extent cx="1602740" cy="452120"/>
          <wp:effectExtent l="0" t="0" r="0" b="5080"/>
          <wp:wrapTight wrapText="bothSides">
            <wp:wrapPolygon edited="0">
              <wp:start x="17800" y="0"/>
              <wp:lineTo x="0" y="3034"/>
              <wp:lineTo x="0" y="21236"/>
              <wp:lineTo x="16602" y="21236"/>
              <wp:lineTo x="21395" y="18202"/>
              <wp:lineTo x="21395" y="3640"/>
              <wp:lineTo x="20025" y="0"/>
              <wp:lineTo x="17800" y="0"/>
            </wp:wrapPolygon>
          </wp:wrapTight>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L 4C"/>
                  <pic:cNvPicPr>
                    <a:picLocks noChangeAspect="1" noChangeArrowheads="1"/>
                  </pic:cNvPicPr>
                </pic:nvPicPr>
                <pic:blipFill>
                  <a:blip r:embed="rId1"/>
                  <a:stretch>
                    <a:fillRect/>
                  </a:stretch>
                </pic:blipFill>
                <pic:spPr bwMode="auto">
                  <a:xfrm>
                    <a:off x="0" y="0"/>
                    <a:ext cx="1602740" cy="452120"/>
                  </a:xfrm>
                  <a:prstGeom prst="rect">
                    <a:avLst/>
                  </a:prstGeom>
                  <a:noFill/>
                  <a:ln>
                    <a:noFill/>
                  </a:ln>
                </pic:spPr>
              </pic:pic>
            </a:graphicData>
          </a:graphic>
          <wp14:sizeRelH relativeFrom="page">
            <wp14:pctWidth>0</wp14:pctWidth>
          </wp14:sizeRelH>
          <wp14:sizeRelV relativeFrom="page">
            <wp14:pctHeight>0</wp14:pctHeight>
          </wp14:sizeRelV>
        </wp:anchor>
      </w:drawing>
    </w:r>
    <w:r w:rsidR="00B3216C">
      <w:rPr>
        <w:rFonts w:ascii="Arial" w:hAnsi="Arial" w:cs="Arial"/>
        <w:i/>
        <w:noProof/>
        <w:sz w:val="44"/>
        <w:szCs w:val="44"/>
        <w:lang w:val="fr-FR"/>
      </w:rPr>
      <w:t>Pressemitteilung</w:t>
    </w:r>
  </w:p>
  <w:p w14:paraId="016E400F" w14:textId="38DDF8B3" w:rsidR="00B3216C" w:rsidRDefault="00B3216C" w:rsidP="00B3216C">
    <w:pPr>
      <w:pStyle w:val="Kopfzeile"/>
      <w:tabs>
        <w:tab w:val="clear" w:pos="4513"/>
      </w:tabs>
      <w:rPr>
        <w:lang w:val="fr-CH"/>
      </w:rPr>
    </w:pPr>
  </w:p>
  <w:p w14:paraId="369AB210" w14:textId="77777777" w:rsidR="00F7791F" w:rsidRPr="00F7791F" w:rsidRDefault="00F7791F" w:rsidP="00B3216C">
    <w:pPr>
      <w:pStyle w:val="Kopfzeile"/>
      <w:tabs>
        <w:tab w:val="clear" w:pos="4513"/>
      </w:tabs>
      <w:rPr>
        <w:sz w:val="18"/>
        <w:szCs w:val="18"/>
        <w:lang w:val="fr-CH"/>
      </w:rPr>
    </w:pPr>
  </w:p>
  <w:p w14:paraId="69A5BEF0" w14:textId="77777777" w:rsidR="00B3216C" w:rsidRPr="00F7791F" w:rsidRDefault="00B3216C" w:rsidP="00B3216C">
    <w:pPr>
      <w:pStyle w:val="Kopfzeile"/>
      <w:tabs>
        <w:tab w:val="clear" w:pos="4513"/>
      </w:tabs>
      <w:rPr>
        <w:sz w:val="18"/>
        <w:szCs w:val="18"/>
        <w:lang w:val="fr-C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36ECE"/>
    <w:multiLevelType w:val="hybridMultilevel"/>
    <w:tmpl w:val="38E4045E"/>
    <w:lvl w:ilvl="0" w:tplc="2000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5C61F1"/>
    <w:multiLevelType w:val="hybridMultilevel"/>
    <w:tmpl w:val="27DEB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193C36"/>
    <w:multiLevelType w:val="hybridMultilevel"/>
    <w:tmpl w:val="5B6A8D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B57B7B"/>
    <w:multiLevelType w:val="hybridMultilevel"/>
    <w:tmpl w:val="E726471C"/>
    <w:lvl w:ilvl="0" w:tplc="04070001">
      <w:start w:val="1"/>
      <w:numFmt w:val="bullet"/>
      <w:lvlText w:val=""/>
      <w:lvlJc w:val="left"/>
      <w:pPr>
        <w:ind w:left="1308" w:hanging="360"/>
      </w:pPr>
      <w:rPr>
        <w:rFonts w:ascii="Symbol" w:hAnsi="Symbol" w:hint="default"/>
      </w:rPr>
    </w:lvl>
    <w:lvl w:ilvl="1" w:tplc="04070003" w:tentative="1">
      <w:start w:val="1"/>
      <w:numFmt w:val="bullet"/>
      <w:lvlText w:val="o"/>
      <w:lvlJc w:val="left"/>
      <w:pPr>
        <w:ind w:left="2028" w:hanging="360"/>
      </w:pPr>
      <w:rPr>
        <w:rFonts w:ascii="Courier New" w:hAnsi="Courier New" w:cs="Courier New" w:hint="default"/>
      </w:rPr>
    </w:lvl>
    <w:lvl w:ilvl="2" w:tplc="04070005" w:tentative="1">
      <w:start w:val="1"/>
      <w:numFmt w:val="bullet"/>
      <w:lvlText w:val=""/>
      <w:lvlJc w:val="left"/>
      <w:pPr>
        <w:ind w:left="2748" w:hanging="360"/>
      </w:pPr>
      <w:rPr>
        <w:rFonts w:ascii="Wingdings" w:hAnsi="Wingdings" w:hint="default"/>
      </w:rPr>
    </w:lvl>
    <w:lvl w:ilvl="3" w:tplc="04070001" w:tentative="1">
      <w:start w:val="1"/>
      <w:numFmt w:val="bullet"/>
      <w:lvlText w:val=""/>
      <w:lvlJc w:val="left"/>
      <w:pPr>
        <w:ind w:left="3468" w:hanging="360"/>
      </w:pPr>
      <w:rPr>
        <w:rFonts w:ascii="Symbol" w:hAnsi="Symbol" w:hint="default"/>
      </w:rPr>
    </w:lvl>
    <w:lvl w:ilvl="4" w:tplc="04070003" w:tentative="1">
      <w:start w:val="1"/>
      <w:numFmt w:val="bullet"/>
      <w:lvlText w:val="o"/>
      <w:lvlJc w:val="left"/>
      <w:pPr>
        <w:ind w:left="4188" w:hanging="360"/>
      </w:pPr>
      <w:rPr>
        <w:rFonts w:ascii="Courier New" w:hAnsi="Courier New" w:cs="Courier New" w:hint="default"/>
      </w:rPr>
    </w:lvl>
    <w:lvl w:ilvl="5" w:tplc="04070005" w:tentative="1">
      <w:start w:val="1"/>
      <w:numFmt w:val="bullet"/>
      <w:lvlText w:val=""/>
      <w:lvlJc w:val="left"/>
      <w:pPr>
        <w:ind w:left="4908" w:hanging="360"/>
      </w:pPr>
      <w:rPr>
        <w:rFonts w:ascii="Wingdings" w:hAnsi="Wingdings" w:hint="default"/>
      </w:rPr>
    </w:lvl>
    <w:lvl w:ilvl="6" w:tplc="04070001" w:tentative="1">
      <w:start w:val="1"/>
      <w:numFmt w:val="bullet"/>
      <w:lvlText w:val=""/>
      <w:lvlJc w:val="left"/>
      <w:pPr>
        <w:ind w:left="5628" w:hanging="360"/>
      </w:pPr>
      <w:rPr>
        <w:rFonts w:ascii="Symbol" w:hAnsi="Symbol" w:hint="default"/>
      </w:rPr>
    </w:lvl>
    <w:lvl w:ilvl="7" w:tplc="04070003" w:tentative="1">
      <w:start w:val="1"/>
      <w:numFmt w:val="bullet"/>
      <w:lvlText w:val="o"/>
      <w:lvlJc w:val="left"/>
      <w:pPr>
        <w:ind w:left="6348" w:hanging="360"/>
      </w:pPr>
      <w:rPr>
        <w:rFonts w:ascii="Courier New" w:hAnsi="Courier New" w:cs="Courier New" w:hint="default"/>
      </w:rPr>
    </w:lvl>
    <w:lvl w:ilvl="8" w:tplc="04070005" w:tentative="1">
      <w:start w:val="1"/>
      <w:numFmt w:val="bullet"/>
      <w:lvlText w:val=""/>
      <w:lvlJc w:val="left"/>
      <w:pPr>
        <w:ind w:left="7068" w:hanging="360"/>
      </w:pPr>
      <w:rPr>
        <w:rFonts w:ascii="Wingdings" w:hAnsi="Wingdings" w:hint="default"/>
      </w:rPr>
    </w:lvl>
  </w:abstractNum>
  <w:abstractNum w:abstractNumId="4" w15:restartNumberingAfterBreak="0">
    <w:nsid w:val="372F54CF"/>
    <w:multiLevelType w:val="hybridMultilevel"/>
    <w:tmpl w:val="BD4203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E5031E6"/>
    <w:multiLevelType w:val="hybridMultilevel"/>
    <w:tmpl w:val="DF3821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34D22B7"/>
    <w:multiLevelType w:val="hybridMultilevel"/>
    <w:tmpl w:val="2408B2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F4206C"/>
    <w:multiLevelType w:val="hybridMultilevel"/>
    <w:tmpl w:val="0BA4F1F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0CA2960"/>
    <w:multiLevelType w:val="hybridMultilevel"/>
    <w:tmpl w:val="F29CCF30"/>
    <w:lvl w:ilvl="0" w:tplc="2000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527C35C9"/>
    <w:multiLevelType w:val="hybridMultilevel"/>
    <w:tmpl w:val="B358BD52"/>
    <w:lvl w:ilvl="0" w:tplc="04090001">
      <w:start w:val="1"/>
      <w:numFmt w:val="bullet"/>
      <w:lvlText w:val=""/>
      <w:lvlJc w:val="left"/>
      <w:pPr>
        <w:ind w:left="360" w:hanging="360"/>
      </w:pPr>
      <w:rPr>
        <w:rFonts w:ascii="Symbol" w:hAnsi="Symbol" w:hint="default"/>
      </w:rPr>
    </w:lvl>
    <w:lvl w:ilvl="1" w:tplc="8260FD3C">
      <w:numFmt w:val="bullet"/>
      <w:lvlText w:val="•"/>
      <w:lvlJc w:val="left"/>
      <w:pPr>
        <w:ind w:left="1080" w:hanging="360"/>
      </w:pPr>
      <w:rPr>
        <w:rFonts w:ascii="Arial" w:eastAsiaTheme="minorHAnsi"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9F803D0"/>
    <w:multiLevelType w:val="hybridMultilevel"/>
    <w:tmpl w:val="D6F293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F746926"/>
    <w:multiLevelType w:val="hybridMultilevel"/>
    <w:tmpl w:val="649C14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47689077">
    <w:abstractNumId w:val="4"/>
  </w:num>
  <w:num w:numId="2" w16cid:durableId="2089496142">
    <w:abstractNumId w:val="9"/>
  </w:num>
  <w:num w:numId="3" w16cid:durableId="124590743">
    <w:abstractNumId w:val="5"/>
  </w:num>
  <w:num w:numId="4" w16cid:durableId="675114368">
    <w:abstractNumId w:val="1"/>
  </w:num>
  <w:num w:numId="5" w16cid:durableId="64038877">
    <w:abstractNumId w:val="10"/>
  </w:num>
  <w:num w:numId="6" w16cid:durableId="1356231688">
    <w:abstractNumId w:val="2"/>
  </w:num>
  <w:num w:numId="7" w16cid:durableId="620846628">
    <w:abstractNumId w:val="6"/>
  </w:num>
  <w:num w:numId="8" w16cid:durableId="126971378">
    <w:abstractNumId w:val="3"/>
  </w:num>
  <w:num w:numId="9" w16cid:durableId="1329673996">
    <w:abstractNumId w:val="11"/>
  </w:num>
  <w:num w:numId="10" w16cid:durableId="841745042">
    <w:abstractNumId w:val="7"/>
  </w:num>
  <w:num w:numId="11" w16cid:durableId="1594246493">
    <w:abstractNumId w:val="8"/>
  </w:num>
  <w:num w:numId="12" w16cid:durableId="13296729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01E"/>
    <w:rsid w:val="00003AC8"/>
    <w:rsid w:val="00007C40"/>
    <w:rsid w:val="00014BCE"/>
    <w:rsid w:val="000155B8"/>
    <w:rsid w:val="00016AAA"/>
    <w:rsid w:val="0001748C"/>
    <w:rsid w:val="00020A46"/>
    <w:rsid w:val="00024129"/>
    <w:rsid w:val="00025EBF"/>
    <w:rsid w:val="000262F0"/>
    <w:rsid w:val="00026571"/>
    <w:rsid w:val="000268BF"/>
    <w:rsid w:val="000323B2"/>
    <w:rsid w:val="0003383F"/>
    <w:rsid w:val="00034D50"/>
    <w:rsid w:val="00036FFE"/>
    <w:rsid w:val="00043E16"/>
    <w:rsid w:val="00044211"/>
    <w:rsid w:val="000467A9"/>
    <w:rsid w:val="00050AE4"/>
    <w:rsid w:val="00051EEE"/>
    <w:rsid w:val="000528A3"/>
    <w:rsid w:val="00053C8B"/>
    <w:rsid w:val="0005762D"/>
    <w:rsid w:val="000605F3"/>
    <w:rsid w:val="000627C6"/>
    <w:rsid w:val="000628AD"/>
    <w:rsid w:val="00066999"/>
    <w:rsid w:val="00067A9A"/>
    <w:rsid w:val="000701CD"/>
    <w:rsid w:val="00072966"/>
    <w:rsid w:val="000735B0"/>
    <w:rsid w:val="000759AA"/>
    <w:rsid w:val="000759B3"/>
    <w:rsid w:val="00077D57"/>
    <w:rsid w:val="00080B29"/>
    <w:rsid w:val="00080F7C"/>
    <w:rsid w:val="00081E6B"/>
    <w:rsid w:val="00082B50"/>
    <w:rsid w:val="00082D06"/>
    <w:rsid w:val="00085497"/>
    <w:rsid w:val="00085ED1"/>
    <w:rsid w:val="00090871"/>
    <w:rsid w:val="00095E6F"/>
    <w:rsid w:val="000A1E67"/>
    <w:rsid w:val="000A396E"/>
    <w:rsid w:val="000A4692"/>
    <w:rsid w:val="000A4EEC"/>
    <w:rsid w:val="000A589C"/>
    <w:rsid w:val="000A6176"/>
    <w:rsid w:val="000B3866"/>
    <w:rsid w:val="000B495D"/>
    <w:rsid w:val="000B6B9D"/>
    <w:rsid w:val="000B6BEC"/>
    <w:rsid w:val="000B6C49"/>
    <w:rsid w:val="000B7863"/>
    <w:rsid w:val="000C2BE5"/>
    <w:rsid w:val="000C77BC"/>
    <w:rsid w:val="000C7926"/>
    <w:rsid w:val="000D3C84"/>
    <w:rsid w:val="000E4AC7"/>
    <w:rsid w:val="000E7706"/>
    <w:rsid w:val="000F09C4"/>
    <w:rsid w:val="000F28EB"/>
    <w:rsid w:val="000F2CE7"/>
    <w:rsid w:val="000F3B22"/>
    <w:rsid w:val="000F3C1E"/>
    <w:rsid w:val="000F5720"/>
    <w:rsid w:val="000F5D13"/>
    <w:rsid w:val="00101318"/>
    <w:rsid w:val="0010335B"/>
    <w:rsid w:val="00103ABB"/>
    <w:rsid w:val="00104C84"/>
    <w:rsid w:val="001068C6"/>
    <w:rsid w:val="001106C2"/>
    <w:rsid w:val="00111DA6"/>
    <w:rsid w:val="001137B3"/>
    <w:rsid w:val="00113C29"/>
    <w:rsid w:val="001146FC"/>
    <w:rsid w:val="00117752"/>
    <w:rsid w:val="00117A73"/>
    <w:rsid w:val="00120680"/>
    <w:rsid w:val="0012134B"/>
    <w:rsid w:val="0012370F"/>
    <w:rsid w:val="001254F2"/>
    <w:rsid w:val="00127561"/>
    <w:rsid w:val="001275F3"/>
    <w:rsid w:val="001313B2"/>
    <w:rsid w:val="00132563"/>
    <w:rsid w:val="00133853"/>
    <w:rsid w:val="00133E8C"/>
    <w:rsid w:val="00134570"/>
    <w:rsid w:val="00135C49"/>
    <w:rsid w:val="00135D9D"/>
    <w:rsid w:val="00136DDB"/>
    <w:rsid w:val="00144C50"/>
    <w:rsid w:val="00147449"/>
    <w:rsid w:val="001500C3"/>
    <w:rsid w:val="001519E7"/>
    <w:rsid w:val="00151CD8"/>
    <w:rsid w:val="00151D97"/>
    <w:rsid w:val="00152352"/>
    <w:rsid w:val="00155E17"/>
    <w:rsid w:val="001621B7"/>
    <w:rsid w:val="00164069"/>
    <w:rsid w:val="00166EBA"/>
    <w:rsid w:val="00172A0F"/>
    <w:rsid w:val="00172A4E"/>
    <w:rsid w:val="00174514"/>
    <w:rsid w:val="001769D0"/>
    <w:rsid w:val="00177008"/>
    <w:rsid w:val="0018050D"/>
    <w:rsid w:val="00182065"/>
    <w:rsid w:val="0018251B"/>
    <w:rsid w:val="001827AC"/>
    <w:rsid w:val="00182BEB"/>
    <w:rsid w:val="0018382D"/>
    <w:rsid w:val="001877D9"/>
    <w:rsid w:val="001904C4"/>
    <w:rsid w:val="00191328"/>
    <w:rsid w:val="00191977"/>
    <w:rsid w:val="00192898"/>
    <w:rsid w:val="00192A9A"/>
    <w:rsid w:val="00194630"/>
    <w:rsid w:val="00195852"/>
    <w:rsid w:val="00195E53"/>
    <w:rsid w:val="0019627A"/>
    <w:rsid w:val="001A54E1"/>
    <w:rsid w:val="001A63F0"/>
    <w:rsid w:val="001A7BDC"/>
    <w:rsid w:val="001B17F4"/>
    <w:rsid w:val="001C26A4"/>
    <w:rsid w:val="001C27FF"/>
    <w:rsid w:val="001C360B"/>
    <w:rsid w:val="001C3CCE"/>
    <w:rsid w:val="001C6B42"/>
    <w:rsid w:val="001C6F31"/>
    <w:rsid w:val="001D194D"/>
    <w:rsid w:val="001D3A51"/>
    <w:rsid w:val="001D7069"/>
    <w:rsid w:val="001D780D"/>
    <w:rsid w:val="001D7E01"/>
    <w:rsid w:val="001D7ECA"/>
    <w:rsid w:val="001E07A4"/>
    <w:rsid w:val="001E5F3F"/>
    <w:rsid w:val="001F3E35"/>
    <w:rsid w:val="001F52A4"/>
    <w:rsid w:val="001F7D01"/>
    <w:rsid w:val="001F7E55"/>
    <w:rsid w:val="00200673"/>
    <w:rsid w:val="00201283"/>
    <w:rsid w:val="00202598"/>
    <w:rsid w:val="00202CA5"/>
    <w:rsid w:val="002062BF"/>
    <w:rsid w:val="0020637C"/>
    <w:rsid w:val="0020670A"/>
    <w:rsid w:val="00210CCB"/>
    <w:rsid w:val="00213984"/>
    <w:rsid w:val="00213D99"/>
    <w:rsid w:val="002160FF"/>
    <w:rsid w:val="00220230"/>
    <w:rsid w:val="0022036D"/>
    <w:rsid w:val="00223DCE"/>
    <w:rsid w:val="00226516"/>
    <w:rsid w:val="00227BA0"/>
    <w:rsid w:val="002304D6"/>
    <w:rsid w:val="00241127"/>
    <w:rsid w:val="00242C01"/>
    <w:rsid w:val="00247203"/>
    <w:rsid w:val="00250A53"/>
    <w:rsid w:val="00252D82"/>
    <w:rsid w:val="002536B2"/>
    <w:rsid w:val="00254F73"/>
    <w:rsid w:val="002575B3"/>
    <w:rsid w:val="00265C9A"/>
    <w:rsid w:val="00270FC0"/>
    <w:rsid w:val="00271264"/>
    <w:rsid w:val="00271355"/>
    <w:rsid w:val="00271B87"/>
    <w:rsid w:val="0027580D"/>
    <w:rsid w:val="00275B0E"/>
    <w:rsid w:val="0028009F"/>
    <w:rsid w:val="0028079C"/>
    <w:rsid w:val="00283936"/>
    <w:rsid w:val="00284328"/>
    <w:rsid w:val="00285344"/>
    <w:rsid w:val="00291320"/>
    <w:rsid w:val="002934B4"/>
    <w:rsid w:val="002A74AF"/>
    <w:rsid w:val="002B04C0"/>
    <w:rsid w:val="002B13CA"/>
    <w:rsid w:val="002B3D71"/>
    <w:rsid w:val="002B4B6E"/>
    <w:rsid w:val="002C257B"/>
    <w:rsid w:val="002C46DC"/>
    <w:rsid w:val="002C5391"/>
    <w:rsid w:val="002C5A46"/>
    <w:rsid w:val="002C6D2B"/>
    <w:rsid w:val="002C7FA6"/>
    <w:rsid w:val="002C7FB4"/>
    <w:rsid w:val="002D165B"/>
    <w:rsid w:val="002D18D2"/>
    <w:rsid w:val="002D26B8"/>
    <w:rsid w:val="002D2F15"/>
    <w:rsid w:val="002D4703"/>
    <w:rsid w:val="002D4B6B"/>
    <w:rsid w:val="002D5FAF"/>
    <w:rsid w:val="002D7794"/>
    <w:rsid w:val="002E0170"/>
    <w:rsid w:val="002E08BB"/>
    <w:rsid w:val="002E6352"/>
    <w:rsid w:val="002E63EA"/>
    <w:rsid w:val="002F18F4"/>
    <w:rsid w:val="002F4ACA"/>
    <w:rsid w:val="002F54D4"/>
    <w:rsid w:val="002F7B32"/>
    <w:rsid w:val="00301877"/>
    <w:rsid w:val="0030302A"/>
    <w:rsid w:val="00303375"/>
    <w:rsid w:val="00311C0A"/>
    <w:rsid w:val="003132DD"/>
    <w:rsid w:val="00315300"/>
    <w:rsid w:val="00316D26"/>
    <w:rsid w:val="00317BE8"/>
    <w:rsid w:val="003210F6"/>
    <w:rsid w:val="00321179"/>
    <w:rsid w:val="00321649"/>
    <w:rsid w:val="0032177C"/>
    <w:rsid w:val="00324040"/>
    <w:rsid w:val="00324FE3"/>
    <w:rsid w:val="0033026C"/>
    <w:rsid w:val="00333EA9"/>
    <w:rsid w:val="00335277"/>
    <w:rsid w:val="00336E06"/>
    <w:rsid w:val="00340DEC"/>
    <w:rsid w:val="0034363C"/>
    <w:rsid w:val="00343E47"/>
    <w:rsid w:val="00344F56"/>
    <w:rsid w:val="003458CB"/>
    <w:rsid w:val="00345A19"/>
    <w:rsid w:val="00345BB3"/>
    <w:rsid w:val="003503CE"/>
    <w:rsid w:val="0035327B"/>
    <w:rsid w:val="00354978"/>
    <w:rsid w:val="00354E27"/>
    <w:rsid w:val="00355A5B"/>
    <w:rsid w:val="00356B94"/>
    <w:rsid w:val="0036050A"/>
    <w:rsid w:val="00364588"/>
    <w:rsid w:val="00365042"/>
    <w:rsid w:val="003666E1"/>
    <w:rsid w:val="00367043"/>
    <w:rsid w:val="003710CC"/>
    <w:rsid w:val="003722BF"/>
    <w:rsid w:val="00373DBB"/>
    <w:rsid w:val="0037458D"/>
    <w:rsid w:val="00384646"/>
    <w:rsid w:val="003863C9"/>
    <w:rsid w:val="0038764F"/>
    <w:rsid w:val="00390AB3"/>
    <w:rsid w:val="00391E45"/>
    <w:rsid w:val="00392E2D"/>
    <w:rsid w:val="00395AFA"/>
    <w:rsid w:val="003965A3"/>
    <w:rsid w:val="003A5AEA"/>
    <w:rsid w:val="003A5E29"/>
    <w:rsid w:val="003A65A1"/>
    <w:rsid w:val="003B5F51"/>
    <w:rsid w:val="003B6BD1"/>
    <w:rsid w:val="003B772F"/>
    <w:rsid w:val="003C6F1C"/>
    <w:rsid w:val="003D19B4"/>
    <w:rsid w:val="003D2EDF"/>
    <w:rsid w:val="003D3546"/>
    <w:rsid w:val="003D7B2F"/>
    <w:rsid w:val="003E2324"/>
    <w:rsid w:val="003E2758"/>
    <w:rsid w:val="003E27AF"/>
    <w:rsid w:val="003E50E1"/>
    <w:rsid w:val="003E5211"/>
    <w:rsid w:val="003E5482"/>
    <w:rsid w:val="003F7AEF"/>
    <w:rsid w:val="00400C4A"/>
    <w:rsid w:val="004022A7"/>
    <w:rsid w:val="00404709"/>
    <w:rsid w:val="00404F35"/>
    <w:rsid w:val="00404FE2"/>
    <w:rsid w:val="00406A9C"/>
    <w:rsid w:val="00413F8F"/>
    <w:rsid w:val="004152F1"/>
    <w:rsid w:val="00415D1B"/>
    <w:rsid w:val="00416073"/>
    <w:rsid w:val="00416975"/>
    <w:rsid w:val="00417B90"/>
    <w:rsid w:val="00420609"/>
    <w:rsid w:val="00426030"/>
    <w:rsid w:val="00426992"/>
    <w:rsid w:val="004276F1"/>
    <w:rsid w:val="0042771E"/>
    <w:rsid w:val="004311F1"/>
    <w:rsid w:val="0043126B"/>
    <w:rsid w:val="0043479A"/>
    <w:rsid w:val="00441312"/>
    <w:rsid w:val="00443513"/>
    <w:rsid w:val="004452E5"/>
    <w:rsid w:val="00445FB2"/>
    <w:rsid w:val="00447D85"/>
    <w:rsid w:val="00450AB3"/>
    <w:rsid w:val="004551C5"/>
    <w:rsid w:val="0045557F"/>
    <w:rsid w:val="004601F4"/>
    <w:rsid w:val="0047071A"/>
    <w:rsid w:val="004760AD"/>
    <w:rsid w:val="0047666E"/>
    <w:rsid w:val="00476823"/>
    <w:rsid w:val="00480318"/>
    <w:rsid w:val="004811C5"/>
    <w:rsid w:val="00482B02"/>
    <w:rsid w:val="00484435"/>
    <w:rsid w:val="00485102"/>
    <w:rsid w:val="00485C6E"/>
    <w:rsid w:val="00486899"/>
    <w:rsid w:val="00486E10"/>
    <w:rsid w:val="00487EC7"/>
    <w:rsid w:val="00493E40"/>
    <w:rsid w:val="00494B7C"/>
    <w:rsid w:val="00494DFB"/>
    <w:rsid w:val="00497586"/>
    <w:rsid w:val="004A2E67"/>
    <w:rsid w:val="004A47B3"/>
    <w:rsid w:val="004A4942"/>
    <w:rsid w:val="004A73B7"/>
    <w:rsid w:val="004A73F9"/>
    <w:rsid w:val="004B0EC4"/>
    <w:rsid w:val="004B2223"/>
    <w:rsid w:val="004B3801"/>
    <w:rsid w:val="004B409F"/>
    <w:rsid w:val="004B4E45"/>
    <w:rsid w:val="004C3D16"/>
    <w:rsid w:val="004C4D7C"/>
    <w:rsid w:val="004C4DBC"/>
    <w:rsid w:val="004C56BD"/>
    <w:rsid w:val="004C6FA9"/>
    <w:rsid w:val="004D074D"/>
    <w:rsid w:val="004D0945"/>
    <w:rsid w:val="004D110A"/>
    <w:rsid w:val="004D2431"/>
    <w:rsid w:val="004D430A"/>
    <w:rsid w:val="004D5CA2"/>
    <w:rsid w:val="004D6821"/>
    <w:rsid w:val="004D6BA1"/>
    <w:rsid w:val="004E29E4"/>
    <w:rsid w:val="004E5606"/>
    <w:rsid w:val="004E6553"/>
    <w:rsid w:val="004F0388"/>
    <w:rsid w:val="004F583A"/>
    <w:rsid w:val="00501B40"/>
    <w:rsid w:val="00502F32"/>
    <w:rsid w:val="00505470"/>
    <w:rsid w:val="00505F49"/>
    <w:rsid w:val="00506CE2"/>
    <w:rsid w:val="0050723B"/>
    <w:rsid w:val="00510189"/>
    <w:rsid w:val="00511179"/>
    <w:rsid w:val="00512F7E"/>
    <w:rsid w:val="00513771"/>
    <w:rsid w:val="005145C1"/>
    <w:rsid w:val="00514AD7"/>
    <w:rsid w:val="00516AD2"/>
    <w:rsid w:val="0051728A"/>
    <w:rsid w:val="00521D5A"/>
    <w:rsid w:val="00523658"/>
    <w:rsid w:val="00527F07"/>
    <w:rsid w:val="00531EF0"/>
    <w:rsid w:val="00532976"/>
    <w:rsid w:val="00534A21"/>
    <w:rsid w:val="00534BB8"/>
    <w:rsid w:val="0053606F"/>
    <w:rsid w:val="00537F4C"/>
    <w:rsid w:val="00540458"/>
    <w:rsid w:val="0054082F"/>
    <w:rsid w:val="00540BCB"/>
    <w:rsid w:val="005415D3"/>
    <w:rsid w:val="00541793"/>
    <w:rsid w:val="005422B5"/>
    <w:rsid w:val="00544583"/>
    <w:rsid w:val="005476D0"/>
    <w:rsid w:val="0055024B"/>
    <w:rsid w:val="00553720"/>
    <w:rsid w:val="0055449B"/>
    <w:rsid w:val="0055646B"/>
    <w:rsid w:val="00556632"/>
    <w:rsid w:val="00557BC6"/>
    <w:rsid w:val="00567817"/>
    <w:rsid w:val="005713D1"/>
    <w:rsid w:val="0057201C"/>
    <w:rsid w:val="005741B1"/>
    <w:rsid w:val="005775A2"/>
    <w:rsid w:val="005779D3"/>
    <w:rsid w:val="0058091D"/>
    <w:rsid w:val="0058191C"/>
    <w:rsid w:val="00581B91"/>
    <w:rsid w:val="0058231C"/>
    <w:rsid w:val="00583747"/>
    <w:rsid w:val="00585845"/>
    <w:rsid w:val="005859AB"/>
    <w:rsid w:val="00591D1F"/>
    <w:rsid w:val="00592064"/>
    <w:rsid w:val="005927D7"/>
    <w:rsid w:val="00592D83"/>
    <w:rsid w:val="00595FB7"/>
    <w:rsid w:val="00597C5B"/>
    <w:rsid w:val="005A17DF"/>
    <w:rsid w:val="005A248E"/>
    <w:rsid w:val="005A29A8"/>
    <w:rsid w:val="005A506D"/>
    <w:rsid w:val="005A576B"/>
    <w:rsid w:val="005A5C37"/>
    <w:rsid w:val="005B20AC"/>
    <w:rsid w:val="005B21B6"/>
    <w:rsid w:val="005B2CB6"/>
    <w:rsid w:val="005B4886"/>
    <w:rsid w:val="005B6539"/>
    <w:rsid w:val="005C1CD7"/>
    <w:rsid w:val="005C3410"/>
    <w:rsid w:val="005D075D"/>
    <w:rsid w:val="005D1403"/>
    <w:rsid w:val="005D2D82"/>
    <w:rsid w:val="005D3961"/>
    <w:rsid w:val="005D502A"/>
    <w:rsid w:val="005E07FA"/>
    <w:rsid w:val="005E14CB"/>
    <w:rsid w:val="005E28A6"/>
    <w:rsid w:val="005E5758"/>
    <w:rsid w:val="005F005E"/>
    <w:rsid w:val="005F0E24"/>
    <w:rsid w:val="005F15BB"/>
    <w:rsid w:val="005F3AD5"/>
    <w:rsid w:val="005F468C"/>
    <w:rsid w:val="005F4E4F"/>
    <w:rsid w:val="0060001E"/>
    <w:rsid w:val="006033C8"/>
    <w:rsid w:val="00604D8C"/>
    <w:rsid w:val="006065C4"/>
    <w:rsid w:val="00607B75"/>
    <w:rsid w:val="0061308B"/>
    <w:rsid w:val="006140E2"/>
    <w:rsid w:val="00615FFA"/>
    <w:rsid w:val="006162E6"/>
    <w:rsid w:val="00617BB0"/>
    <w:rsid w:val="00621BA1"/>
    <w:rsid w:val="006231ED"/>
    <w:rsid w:val="006313EC"/>
    <w:rsid w:val="006333AA"/>
    <w:rsid w:val="00633F21"/>
    <w:rsid w:val="00651091"/>
    <w:rsid w:val="00651CB4"/>
    <w:rsid w:val="00655517"/>
    <w:rsid w:val="00656A63"/>
    <w:rsid w:val="00657190"/>
    <w:rsid w:val="00657807"/>
    <w:rsid w:val="0066072B"/>
    <w:rsid w:val="00660C1D"/>
    <w:rsid w:val="0066234E"/>
    <w:rsid w:val="00663F55"/>
    <w:rsid w:val="00664CA9"/>
    <w:rsid w:val="0067341A"/>
    <w:rsid w:val="006747DA"/>
    <w:rsid w:val="00674C61"/>
    <w:rsid w:val="00681AB2"/>
    <w:rsid w:val="00681C99"/>
    <w:rsid w:val="006936CB"/>
    <w:rsid w:val="006954E3"/>
    <w:rsid w:val="00697E18"/>
    <w:rsid w:val="006A0155"/>
    <w:rsid w:val="006A2B40"/>
    <w:rsid w:val="006A2E56"/>
    <w:rsid w:val="006A3066"/>
    <w:rsid w:val="006A3778"/>
    <w:rsid w:val="006A4BDE"/>
    <w:rsid w:val="006A4EAB"/>
    <w:rsid w:val="006A78C7"/>
    <w:rsid w:val="006B2231"/>
    <w:rsid w:val="006B2CA3"/>
    <w:rsid w:val="006B532E"/>
    <w:rsid w:val="006B5B32"/>
    <w:rsid w:val="006B646D"/>
    <w:rsid w:val="006B753A"/>
    <w:rsid w:val="006C2FCB"/>
    <w:rsid w:val="006C7E31"/>
    <w:rsid w:val="006D1DB4"/>
    <w:rsid w:val="006D2702"/>
    <w:rsid w:val="006D2E7C"/>
    <w:rsid w:val="006D364A"/>
    <w:rsid w:val="006D43DD"/>
    <w:rsid w:val="006D67AD"/>
    <w:rsid w:val="006D79A6"/>
    <w:rsid w:val="006E1565"/>
    <w:rsid w:val="006E3648"/>
    <w:rsid w:val="006E7CBC"/>
    <w:rsid w:val="006F20A1"/>
    <w:rsid w:val="006F32D8"/>
    <w:rsid w:val="006F5F92"/>
    <w:rsid w:val="006F6695"/>
    <w:rsid w:val="00701A02"/>
    <w:rsid w:val="00704766"/>
    <w:rsid w:val="00706325"/>
    <w:rsid w:val="007104FD"/>
    <w:rsid w:val="007111CD"/>
    <w:rsid w:val="007113FD"/>
    <w:rsid w:val="007166F7"/>
    <w:rsid w:val="00717F69"/>
    <w:rsid w:val="00722A6F"/>
    <w:rsid w:val="00722CD3"/>
    <w:rsid w:val="00723DDA"/>
    <w:rsid w:val="00723F2B"/>
    <w:rsid w:val="00724C05"/>
    <w:rsid w:val="00724C4A"/>
    <w:rsid w:val="007256E5"/>
    <w:rsid w:val="007257AB"/>
    <w:rsid w:val="00731B34"/>
    <w:rsid w:val="00733368"/>
    <w:rsid w:val="00736A2E"/>
    <w:rsid w:val="0073793D"/>
    <w:rsid w:val="00737DAD"/>
    <w:rsid w:val="00740D0F"/>
    <w:rsid w:val="007416E8"/>
    <w:rsid w:val="00744B28"/>
    <w:rsid w:val="007451D7"/>
    <w:rsid w:val="007466AE"/>
    <w:rsid w:val="00747BEF"/>
    <w:rsid w:val="00747D55"/>
    <w:rsid w:val="00764178"/>
    <w:rsid w:val="00765351"/>
    <w:rsid w:val="0076606F"/>
    <w:rsid w:val="00771082"/>
    <w:rsid w:val="007773D7"/>
    <w:rsid w:val="007779FF"/>
    <w:rsid w:val="00777C50"/>
    <w:rsid w:val="007822A4"/>
    <w:rsid w:val="0078401A"/>
    <w:rsid w:val="00784093"/>
    <w:rsid w:val="007847C9"/>
    <w:rsid w:val="007855EF"/>
    <w:rsid w:val="007859F7"/>
    <w:rsid w:val="00786A46"/>
    <w:rsid w:val="007879DB"/>
    <w:rsid w:val="00787C7D"/>
    <w:rsid w:val="00790A1B"/>
    <w:rsid w:val="00794CAD"/>
    <w:rsid w:val="00794D2F"/>
    <w:rsid w:val="00796AED"/>
    <w:rsid w:val="00797984"/>
    <w:rsid w:val="007A194F"/>
    <w:rsid w:val="007A2557"/>
    <w:rsid w:val="007A74E4"/>
    <w:rsid w:val="007B05C6"/>
    <w:rsid w:val="007B1BFE"/>
    <w:rsid w:val="007B2AD6"/>
    <w:rsid w:val="007B2C33"/>
    <w:rsid w:val="007B4B62"/>
    <w:rsid w:val="007B539E"/>
    <w:rsid w:val="007B6A6F"/>
    <w:rsid w:val="007C5F67"/>
    <w:rsid w:val="007C77D8"/>
    <w:rsid w:val="007D0CA5"/>
    <w:rsid w:val="007D7D32"/>
    <w:rsid w:val="007E4B9D"/>
    <w:rsid w:val="007F0245"/>
    <w:rsid w:val="00802442"/>
    <w:rsid w:val="0080523A"/>
    <w:rsid w:val="00805853"/>
    <w:rsid w:val="00805AEC"/>
    <w:rsid w:val="00806319"/>
    <w:rsid w:val="00806854"/>
    <w:rsid w:val="00812323"/>
    <w:rsid w:val="00815848"/>
    <w:rsid w:val="00822728"/>
    <w:rsid w:val="008229A0"/>
    <w:rsid w:val="008238AC"/>
    <w:rsid w:val="008239E4"/>
    <w:rsid w:val="00824714"/>
    <w:rsid w:val="00826395"/>
    <w:rsid w:val="0082652A"/>
    <w:rsid w:val="0082733E"/>
    <w:rsid w:val="008303C1"/>
    <w:rsid w:val="00832473"/>
    <w:rsid w:val="008336C7"/>
    <w:rsid w:val="00833AF4"/>
    <w:rsid w:val="00833BBD"/>
    <w:rsid w:val="00834E65"/>
    <w:rsid w:val="00840BED"/>
    <w:rsid w:val="00842AF8"/>
    <w:rsid w:val="00844B73"/>
    <w:rsid w:val="00850B11"/>
    <w:rsid w:val="00853E01"/>
    <w:rsid w:val="008559C1"/>
    <w:rsid w:val="008579A0"/>
    <w:rsid w:val="00862864"/>
    <w:rsid w:val="00865BA5"/>
    <w:rsid w:val="00865C09"/>
    <w:rsid w:val="00865EA8"/>
    <w:rsid w:val="0087340C"/>
    <w:rsid w:val="0087363B"/>
    <w:rsid w:val="008747FD"/>
    <w:rsid w:val="008758E4"/>
    <w:rsid w:val="008763AA"/>
    <w:rsid w:val="0088031D"/>
    <w:rsid w:val="0088046D"/>
    <w:rsid w:val="00880FAD"/>
    <w:rsid w:val="00881311"/>
    <w:rsid w:val="0088142A"/>
    <w:rsid w:val="00883CC1"/>
    <w:rsid w:val="00885131"/>
    <w:rsid w:val="00887B69"/>
    <w:rsid w:val="00890304"/>
    <w:rsid w:val="008915BC"/>
    <w:rsid w:val="00892B9D"/>
    <w:rsid w:val="008935E7"/>
    <w:rsid w:val="008A1A65"/>
    <w:rsid w:val="008A3667"/>
    <w:rsid w:val="008A484A"/>
    <w:rsid w:val="008B42BF"/>
    <w:rsid w:val="008B4BC7"/>
    <w:rsid w:val="008B6356"/>
    <w:rsid w:val="008B66F0"/>
    <w:rsid w:val="008C1965"/>
    <w:rsid w:val="008C197E"/>
    <w:rsid w:val="008C1F50"/>
    <w:rsid w:val="008C417C"/>
    <w:rsid w:val="008C4B50"/>
    <w:rsid w:val="008C59A9"/>
    <w:rsid w:val="008D1B56"/>
    <w:rsid w:val="008D2648"/>
    <w:rsid w:val="008D49BD"/>
    <w:rsid w:val="008E3C7E"/>
    <w:rsid w:val="008E6475"/>
    <w:rsid w:val="008E7092"/>
    <w:rsid w:val="008F113D"/>
    <w:rsid w:val="008F130A"/>
    <w:rsid w:val="008F167F"/>
    <w:rsid w:val="008F176B"/>
    <w:rsid w:val="008F1A66"/>
    <w:rsid w:val="008F3CA6"/>
    <w:rsid w:val="00904362"/>
    <w:rsid w:val="009043BF"/>
    <w:rsid w:val="00905974"/>
    <w:rsid w:val="00905FCF"/>
    <w:rsid w:val="00906C0B"/>
    <w:rsid w:val="00912367"/>
    <w:rsid w:val="00914CD0"/>
    <w:rsid w:val="009162A6"/>
    <w:rsid w:val="009168CF"/>
    <w:rsid w:val="0091792E"/>
    <w:rsid w:val="00920F04"/>
    <w:rsid w:val="00925CB0"/>
    <w:rsid w:val="00927A48"/>
    <w:rsid w:val="009308E3"/>
    <w:rsid w:val="00930923"/>
    <w:rsid w:val="00932083"/>
    <w:rsid w:val="00934416"/>
    <w:rsid w:val="00937B2B"/>
    <w:rsid w:val="00937BF9"/>
    <w:rsid w:val="00944E3E"/>
    <w:rsid w:val="009463BB"/>
    <w:rsid w:val="009463F5"/>
    <w:rsid w:val="0094758A"/>
    <w:rsid w:val="0094768A"/>
    <w:rsid w:val="00955549"/>
    <w:rsid w:val="00955F7F"/>
    <w:rsid w:val="009563E2"/>
    <w:rsid w:val="009566EE"/>
    <w:rsid w:val="00960E44"/>
    <w:rsid w:val="0096393A"/>
    <w:rsid w:val="009640F2"/>
    <w:rsid w:val="00966380"/>
    <w:rsid w:val="009674D6"/>
    <w:rsid w:val="00970778"/>
    <w:rsid w:val="009715A8"/>
    <w:rsid w:val="00972F9C"/>
    <w:rsid w:val="0097427E"/>
    <w:rsid w:val="00974CF9"/>
    <w:rsid w:val="009760D4"/>
    <w:rsid w:val="00977A1F"/>
    <w:rsid w:val="00977C11"/>
    <w:rsid w:val="00981F74"/>
    <w:rsid w:val="009869DB"/>
    <w:rsid w:val="0099067E"/>
    <w:rsid w:val="00991CDD"/>
    <w:rsid w:val="009926C1"/>
    <w:rsid w:val="009946C8"/>
    <w:rsid w:val="00994F5D"/>
    <w:rsid w:val="00996658"/>
    <w:rsid w:val="0099710B"/>
    <w:rsid w:val="009973BB"/>
    <w:rsid w:val="009A1A13"/>
    <w:rsid w:val="009A1A71"/>
    <w:rsid w:val="009A42A3"/>
    <w:rsid w:val="009A5536"/>
    <w:rsid w:val="009A60B0"/>
    <w:rsid w:val="009A7457"/>
    <w:rsid w:val="009B4722"/>
    <w:rsid w:val="009C15DC"/>
    <w:rsid w:val="009C2618"/>
    <w:rsid w:val="009C5807"/>
    <w:rsid w:val="009D30A6"/>
    <w:rsid w:val="009E0975"/>
    <w:rsid w:val="009E3025"/>
    <w:rsid w:val="009F14CF"/>
    <w:rsid w:val="009F213C"/>
    <w:rsid w:val="009F5AF4"/>
    <w:rsid w:val="009F65BF"/>
    <w:rsid w:val="00A017BA"/>
    <w:rsid w:val="00A03BAE"/>
    <w:rsid w:val="00A0694B"/>
    <w:rsid w:val="00A06E40"/>
    <w:rsid w:val="00A10737"/>
    <w:rsid w:val="00A11EF1"/>
    <w:rsid w:val="00A125ED"/>
    <w:rsid w:val="00A13953"/>
    <w:rsid w:val="00A1442B"/>
    <w:rsid w:val="00A14FE0"/>
    <w:rsid w:val="00A16319"/>
    <w:rsid w:val="00A17CE1"/>
    <w:rsid w:val="00A2308A"/>
    <w:rsid w:val="00A30AB4"/>
    <w:rsid w:val="00A3528B"/>
    <w:rsid w:val="00A4082C"/>
    <w:rsid w:val="00A46951"/>
    <w:rsid w:val="00A47297"/>
    <w:rsid w:val="00A47FEF"/>
    <w:rsid w:val="00A50046"/>
    <w:rsid w:val="00A53304"/>
    <w:rsid w:val="00A53E1C"/>
    <w:rsid w:val="00A545AA"/>
    <w:rsid w:val="00A55085"/>
    <w:rsid w:val="00A55792"/>
    <w:rsid w:val="00A60DDD"/>
    <w:rsid w:val="00A6168E"/>
    <w:rsid w:val="00A624AB"/>
    <w:rsid w:val="00A63467"/>
    <w:rsid w:val="00A64A1A"/>
    <w:rsid w:val="00A658DE"/>
    <w:rsid w:val="00A7096D"/>
    <w:rsid w:val="00A70B1C"/>
    <w:rsid w:val="00A73097"/>
    <w:rsid w:val="00A7607B"/>
    <w:rsid w:val="00A76199"/>
    <w:rsid w:val="00A80676"/>
    <w:rsid w:val="00A822BF"/>
    <w:rsid w:val="00A856AD"/>
    <w:rsid w:val="00A90D00"/>
    <w:rsid w:val="00AA08F4"/>
    <w:rsid w:val="00AA0A07"/>
    <w:rsid w:val="00AA3247"/>
    <w:rsid w:val="00AA78C7"/>
    <w:rsid w:val="00AB1835"/>
    <w:rsid w:val="00AB1BAD"/>
    <w:rsid w:val="00AB3240"/>
    <w:rsid w:val="00AB6F38"/>
    <w:rsid w:val="00AB757C"/>
    <w:rsid w:val="00AC0567"/>
    <w:rsid w:val="00AC247F"/>
    <w:rsid w:val="00AC47DE"/>
    <w:rsid w:val="00AC6FAD"/>
    <w:rsid w:val="00AD64DC"/>
    <w:rsid w:val="00AD732A"/>
    <w:rsid w:val="00AE059A"/>
    <w:rsid w:val="00AF157D"/>
    <w:rsid w:val="00AF270B"/>
    <w:rsid w:val="00AF4C7E"/>
    <w:rsid w:val="00AF50CE"/>
    <w:rsid w:val="00B02ED0"/>
    <w:rsid w:val="00B045A8"/>
    <w:rsid w:val="00B05C77"/>
    <w:rsid w:val="00B0773E"/>
    <w:rsid w:val="00B11008"/>
    <w:rsid w:val="00B1243B"/>
    <w:rsid w:val="00B12F4B"/>
    <w:rsid w:val="00B132BD"/>
    <w:rsid w:val="00B14AC1"/>
    <w:rsid w:val="00B15766"/>
    <w:rsid w:val="00B172D0"/>
    <w:rsid w:val="00B17A48"/>
    <w:rsid w:val="00B21436"/>
    <w:rsid w:val="00B22160"/>
    <w:rsid w:val="00B2249E"/>
    <w:rsid w:val="00B27835"/>
    <w:rsid w:val="00B3216C"/>
    <w:rsid w:val="00B3724B"/>
    <w:rsid w:val="00B4003F"/>
    <w:rsid w:val="00B407CD"/>
    <w:rsid w:val="00B4618D"/>
    <w:rsid w:val="00B46DA2"/>
    <w:rsid w:val="00B53832"/>
    <w:rsid w:val="00B53879"/>
    <w:rsid w:val="00B560ED"/>
    <w:rsid w:val="00B60DD9"/>
    <w:rsid w:val="00B63DFE"/>
    <w:rsid w:val="00B654C3"/>
    <w:rsid w:val="00B67876"/>
    <w:rsid w:val="00B67B19"/>
    <w:rsid w:val="00B73C53"/>
    <w:rsid w:val="00B7512F"/>
    <w:rsid w:val="00B777BF"/>
    <w:rsid w:val="00B77CBF"/>
    <w:rsid w:val="00B837EE"/>
    <w:rsid w:val="00B83F91"/>
    <w:rsid w:val="00B85FB0"/>
    <w:rsid w:val="00B87CD0"/>
    <w:rsid w:val="00B91587"/>
    <w:rsid w:val="00B93462"/>
    <w:rsid w:val="00B958D7"/>
    <w:rsid w:val="00BA0E50"/>
    <w:rsid w:val="00BA4345"/>
    <w:rsid w:val="00BA6FDC"/>
    <w:rsid w:val="00BB1E19"/>
    <w:rsid w:val="00BB22DF"/>
    <w:rsid w:val="00BB48B9"/>
    <w:rsid w:val="00BB6AFB"/>
    <w:rsid w:val="00BB7323"/>
    <w:rsid w:val="00BC2CEF"/>
    <w:rsid w:val="00BC3A23"/>
    <w:rsid w:val="00BC4603"/>
    <w:rsid w:val="00BC4C64"/>
    <w:rsid w:val="00BC7AEE"/>
    <w:rsid w:val="00BD11FE"/>
    <w:rsid w:val="00BD20AE"/>
    <w:rsid w:val="00BD3735"/>
    <w:rsid w:val="00BD3D70"/>
    <w:rsid w:val="00BD5012"/>
    <w:rsid w:val="00BD6485"/>
    <w:rsid w:val="00BD6530"/>
    <w:rsid w:val="00BD73D1"/>
    <w:rsid w:val="00BE1FB3"/>
    <w:rsid w:val="00BE50D0"/>
    <w:rsid w:val="00BE53A4"/>
    <w:rsid w:val="00BE5E29"/>
    <w:rsid w:val="00BE6393"/>
    <w:rsid w:val="00BF2539"/>
    <w:rsid w:val="00BF3BFB"/>
    <w:rsid w:val="00BF5404"/>
    <w:rsid w:val="00BF5497"/>
    <w:rsid w:val="00C02EBE"/>
    <w:rsid w:val="00C1285A"/>
    <w:rsid w:val="00C12F00"/>
    <w:rsid w:val="00C142F2"/>
    <w:rsid w:val="00C158C0"/>
    <w:rsid w:val="00C20EEE"/>
    <w:rsid w:val="00C24038"/>
    <w:rsid w:val="00C32EFD"/>
    <w:rsid w:val="00C36A78"/>
    <w:rsid w:val="00C3722B"/>
    <w:rsid w:val="00C40CEE"/>
    <w:rsid w:val="00C41F89"/>
    <w:rsid w:val="00C442A4"/>
    <w:rsid w:val="00C479E5"/>
    <w:rsid w:val="00C53E05"/>
    <w:rsid w:val="00C554DE"/>
    <w:rsid w:val="00C57555"/>
    <w:rsid w:val="00C605BD"/>
    <w:rsid w:val="00C614A3"/>
    <w:rsid w:val="00C61B7A"/>
    <w:rsid w:val="00C63CEC"/>
    <w:rsid w:val="00C67977"/>
    <w:rsid w:val="00C7279B"/>
    <w:rsid w:val="00C85A18"/>
    <w:rsid w:val="00C87913"/>
    <w:rsid w:val="00C90DC0"/>
    <w:rsid w:val="00C92404"/>
    <w:rsid w:val="00C94109"/>
    <w:rsid w:val="00C94FF3"/>
    <w:rsid w:val="00C96A97"/>
    <w:rsid w:val="00CA17D3"/>
    <w:rsid w:val="00CB0563"/>
    <w:rsid w:val="00CB2633"/>
    <w:rsid w:val="00CB3355"/>
    <w:rsid w:val="00CB4AFD"/>
    <w:rsid w:val="00CC2742"/>
    <w:rsid w:val="00CC29DF"/>
    <w:rsid w:val="00CC36F2"/>
    <w:rsid w:val="00CC4FFA"/>
    <w:rsid w:val="00CC5BEF"/>
    <w:rsid w:val="00CC6957"/>
    <w:rsid w:val="00CD0F54"/>
    <w:rsid w:val="00CD3EF9"/>
    <w:rsid w:val="00CD5D74"/>
    <w:rsid w:val="00CD6475"/>
    <w:rsid w:val="00CD6ED2"/>
    <w:rsid w:val="00CE1BE8"/>
    <w:rsid w:val="00CE2007"/>
    <w:rsid w:val="00CE2FF0"/>
    <w:rsid w:val="00CE315E"/>
    <w:rsid w:val="00CE5976"/>
    <w:rsid w:val="00CF1A82"/>
    <w:rsid w:val="00CF4159"/>
    <w:rsid w:val="00CF6DCD"/>
    <w:rsid w:val="00CF761A"/>
    <w:rsid w:val="00D01505"/>
    <w:rsid w:val="00D01A66"/>
    <w:rsid w:val="00D032D6"/>
    <w:rsid w:val="00D04D0B"/>
    <w:rsid w:val="00D0582D"/>
    <w:rsid w:val="00D06A1D"/>
    <w:rsid w:val="00D06F0C"/>
    <w:rsid w:val="00D128E8"/>
    <w:rsid w:val="00D14367"/>
    <w:rsid w:val="00D1649F"/>
    <w:rsid w:val="00D256CE"/>
    <w:rsid w:val="00D269A2"/>
    <w:rsid w:val="00D27C2B"/>
    <w:rsid w:val="00D30487"/>
    <w:rsid w:val="00D321D5"/>
    <w:rsid w:val="00D33E3A"/>
    <w:rsid w:val="00D34096"/>
    <w:rsid w:val="00D35DE5"/>
    <w:rsid w:val="00D362EF"/>
    <w:rsid w:val="00D37467"/>
    <w:rsid w:val="00D37FFD"/>
    <w:rsid w:val="00D4034C"/>
    <w:rsid w:val="00D41DF4"/>
    <w:rsid w:val="00D437CA"/>
    <w:rsid w:val="00D43FB0"/>
    <w:rsid w:val="00D46A4D"/>
    <w:rsid w:val="00D504B2"/>
    <w:rsid w:val="00D518C9"/>
    <w:rsid w:val="00D523F2"/>
    <w:rsid w:val="00D568F8"/>
    <w:rsid w:val="00D57079"/>
    <w:rsid w:val="00D64CF3"/>
    <w:rsid w:val="00D66B66"/>
    <w:rsid w:val="00D679EC"/>
    <w:rsid w:val="00D7069B"/>
    <w:rsid w:val="00D70968"/>
    <w:rsid w:val="00D71B0D"/>
    <w:rsid w:val="00D73838"/>
    <w:rsid w:val="00D74AF6"/>
    <w:rsid w:val="00D75739"/>
    <w:rsid w:val="00D75DA7"/>
    <w:rsid w:val="00D7600F"/>
    <w:rsid w:val="00D81820"/>
    <w:rsid w:val="00D842BC"/>
    <w:rsid w:val="00D845B7"/>
    <w:rsid w:val="00D86103"/>
    <w:rsid w:val="00D8698C"/>
    <w:rsid w:val="00D92E80"/>
    <w:rsid w:val="00D93D5B"/>
    <w:rsid w:val="00D96C96"/>
    <w:rsid w:val="00DA0DDE"/>
    <w:rsid w:val="00DA12CB"/>
    <w:rsid w:val="00DA2367"/>
    <w:rsid w:val="00DA3F99"/>
    <w:rsid w:val="00DA45A8"/>
    <w:rsid w:val="00DA48AF"/>
    <w:rsid w:val="00DA68D0"/>
    <w:rsid w:val="00DB28EB"/>
    <w:rsid w:val="00DB3BB5"/>
    <w:rsid w:val="00DB4CB1"/>
    <w:rsid w:val="00DB6342"/>
    <w:rsid w:val="00DC1E19"/>
    <w:rsid w:val="00DC5826"/>
    <w:rsid w:val="00DC5E10"/>
    <w:rsid w:val="00DD2CA2"/>
    <w:rsid w:val="00DD652B"/>
    <w:rsid w:val="00DD73B6"/>
    <w:rsid w:val="00DD7D0B"/>
    <w:rsid w:val="00DE001E"/>
    <w:rsid w:val="00DE0866"/>
    <w:rsid w:val="00DE0EF1"/>
    <w:rsid w:val="00DE2E9B"/>
    <w:rsid w:val="00DE496E"/>
    <w:rsid w:val="00DE6200"/>
    <w:rsid w:val="00DF1075"/>
    <w:rsid w:val="00DF113E"/>
    <w:rsid w:val="00DF4AF9"/>
    <w:rsid w:val="00DF58E9"/>
    <w:rsid w:val="00DF5B29"/>
    <w:rsid w:val="00E007D0"/>
    <w:rsid w:val="00E01C17"/>
    <w:rsid w:val="00E01E61"/>
    <w:rsid w:val="00E02E92"/>
    <w:rsid w:val="00E05EB3"/>
    <w:rsid w:val="00E077E6"/>
    <w:rsid w:val="00E07930"/>
    <w:rsid w:val="00E10535"/>
    <w:rsid w:val="00E127AB"/>
    <w:rsid w:val="00E17074"/>
    <w:rsid w:val="00E2042B"/>
    <w:rsid w:val="00E21076"/>
    <w:rsid w:val="00E21D0C"/>
    <w:rsid w:val="00E24864"/>
    <w:rsid w:val="00E24E15"/>
    <w:rsid w:val="00E27339"/>
    <w:rsid w:val="00E27D80"/>
    <w:rsid w:val="00E31890"/>
    <w:rsid w:val="00E3218B"/>
    <w:rsid w:val="00E32B0F"/>
    <w:rsid w:val="00E35D01"/>
    <w:rsid w:val="00E3605C"/>
    <w:rsid w:val="00E404D8"/>
    <w:rsid w:val="00E41E26"/>
    <w:rsid w:val="00E43927"/>
    <w:rsid w:val="00E44429"/>
    <w:rsid w:val="00E44813"/>
    <w:rsid w:val="00E47D35"/>
    <w:rsid w:val="00E513E9"/>
    <w:rsid w:val="00E518C3"/>
    <w:rsid w:val="00E57790"/>
    <w:rsid w:val="00E608FE"/>
    <w:rsid w:val="00E617EF"/>
    <w:rsid w:val="00E63DCA"/>
    <w:rsid w:val="00E65819"/>
    <w:rsid w:val="00E66464"/>
    <w:rsid w:val="00E702DA"/>
    <w:rsid w:val="00E7289A"/>
    <w:rsid w:val="00E73005"/>
    <w:rsid w:val="00E8177C"/>
    <w:rsid w:val="00E81A77"/>
    <w:rsid w:val="00E81F81"/>
    <w:rsid w:val="00E81FE4"/>
    <w:rsid w:val="00E82C3E"/>
    <w:rsid w:val="00E839D5"/>
    <w:rsid w:val="00E83B27"/>
    <w:rsid w:val="00E84052"/>
    <w:rsid w:val="00E856F3"/>
    <w:rsid w:val="00E85CEC"/>
    <w:rsid w:val="00E86312"/>
    <w:rsid w:val="00E86B13"/>
    <w:rsid w:val="00E87FEB"/>
    <w:rsid w:val="00E93F41"/>
    <w:rsid w:val="00E957B1"/>
    <w:rsid w:val="00E95BB5"/>
    <w:rsid w:val="00EA11B3"/>
    <w:rsid w:val="00EA130A"/>
    <w:rsid w:val="00EA445E"/>
    <w:rsid w:val="00EA6009"/>
    <w:rsid w:val="00EA7153"/>
    <w:rsid w:val="00EA78EF"/>
    <w:rsid w:val="00EA7C4C"/>
    <w:rsid w:val="00EB23A6"/>
    <w:rsid w:val="00EB3C91"/>
    <w:rsid w:val="00EB5BA1"/>
    <w:rsid w:val="00EB5D42"/>
    <w:rsid w:val="00EB7700"/>
    <w:rsid w:val="00EC03A5"/>
    <w:rsid w:val="00EC056D"/>
    <w:rsid w:val="00EC0A71"/>
    <w:rsid w:val="00ED2114"/>
    <w:rsid w:val="00ED2FE6"/>
    <w:rsid w:val="00ED3517"/>
    <w:rsid w:val="00ED3B96"/>
    <w:rsid w:val="00ED3FB3"/>
    <w:rsid w:val="00ED725E"/>
    <w:rsid w:val="00EE08FB"/>
    <w:rsid w:val="00EE0DB9"/>
    <w:rsid w:val="00EE19B1"/>
    <w:rsid w:val="00EE58D3"/>
    <w:rsid w:val="00EE6856"/>
    <w:rsid w:val="00EF2857"/>
    <w:rsid w:val="00EF5F48"/>
    <w:rsid w:val="00F01E19"/>
    <w:rsid w:val="00F03640"/>
    <w:rsid w:val="00F039A9"/>
    <w:rsid w:val="00F05CB7"/>
    <w:rsid w:val="00F075A0"/>
    <w:rsid w:val="00F07A1E"/>
    <w:rsid w:val="00F10436"/>
    <w:rsid w:val="00F133F1"/>
    <w:rsid w:val="00F16B90"/>
    <w:rsid w:val="00F219B4"/>
    <w:rsid w:val="00F252AE"/>
    <w:rsid w:val="00F2556B"/>
    <w:rsid w:val="00F26336"/>
    <w:rsid w:val="00F26A6B"/>
    <w:rsid w:val="00F27407"/>
    <w:rsid w:val="00F27907"/>
    <w:rsid w:val="00F27929"/>
    <w:rsid w:val="00F3063D"/>
    <w:rsid w:val="00F33AA4"/>
    <w:rsid w:val="00F40561"/>
    <w:rsid w:val="00F4096B"/>
    <w:rsid w:val="00F40AE5"/>
    <w:rsid w:val="00F474C2"/>
    <w:rsid w:val="00F53B96"/>
    <w:rsid w:val="00F53CDE"/>
    <w:rsid w:val="00F57473"/>
    <w:rsid w:val="00F60BC2"/>
    <w:rsid w:val="00F61F47"/>
    <w:rsid w:val="00F6285A"/>
    <w:rsid w:val="00F6350A"/>
    <w:rsid w:val="00F638AF"/>
    <w:rsid w:val="00F641CF"/>
    <w:rsid w:val="00F646C0"/>
    <w:rsid w:val="00F64B9B"/>
    <w:rsid w:val="00F67B9E"/>
    <w:rsid w:val="00F705B0"/>
    <w:rsid w:val="00F72595"/>
    <w:rsid w:val="00F73D46"/>
    <w:rsid w:val="00F748B7"/>
    <w:rsid w:val="00F75FEA"/>
    <w:rsid w:val="00F767C2"/>
    <w:rsid w:val="00F77521"/>
    <w:rsid w:val="00F775DE"/>
    <w:rsid w:val="00F7791F"/>
    <w:rsid w:val="00F80621"/>
    <w:rsid w:val="00F80A00"/>
    <w:rsid w:val="00F80B9A"/>
    <w:rsid w:val="00F81945"/>
    <w:rsid w:val="00F82437"/>
    <w:rsid w:val="00F8474F"/>
    <w:rsid w:val="00F85711"/>
    <w:rsid w:val="00F86925"/>
    <w:rsid w:val="00F87F3A"/>
    <w:rsid w:val="00F90BC1"/>
    <w:rsid w:val="00F92CA0"/>
    <w:rsid w:val="00F95D8F"/>
    <w:rsid w:val="00F962CE"/>
    <w:rsid w:val="00F96410"/>
    <w:rsid w:val="00F965AE"/>
    <w:rsid w:val="00FA6EDE"/>
    <w:rsid w:val="00FB0FED"/>
    <w:rsid w:val="00FB232F"/>
    <w:rsid w:val="00FB4C6F"/>
    <w:rsid w:val="00FB7364"/>
    <w:rsid w:val="00FC0BAF"/>
    <w:rsid w:val="00FC3D9A"/>
    <w:rsid w:val="00FC60D8"/>
    <w:rsid w:val="00FD5120"/>
    <w:rsid w:val="00FD57F1"/>
    <w:rsid w:val="00FE0ED7"/>
    <w:rsid w:val="00FE17CC"/>
    <w:rsid w:val="00FE1EEB"/>
    <w:rsid w:val="00FE6318"/>
    <w:rsid w:val="00FE6673"/>
    <w:rsid w:val="00FE6879"/>
    <w:rsid w:val="00FF410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E877C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locked="1"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rd">
    <w:name w:val="Normal"/>
    <w:qFormat/>
    <w:rsid w:val="004C56BD"/>
    <w:rPr>
      <w:rFonts w:eastAsia="Times New Roman"/>
      <w:sz w:val="24"/>
      <w:szCs w:val="24"/>
      <w:lang w:val="en-GB" w:eastAsia="en-US"/>
    </w:rPr>
  </w:style>
  <w:style w:type="paragraph" w:styleId="berschrift1">
    <w:name w:val="heading 1"/>
    <w:basedOn w:val="Standard"/>
    <w:next w:val="Standard"/>
    <w:link w:val="berschrift1Zchn"/>
    <w:qFormat/>
    <w:rsid w:val="00FE0ED7"/>
    <w:pPr>
      <w:keepNext/>
      <w:spacing w:before="240" w:after="60"/>
      <w:outlineLvl w:val="0"/>
    </w:pPr>
    <w:rPr>
      <w:rFonts w:ascii="Cambria" w:eastAsia="Calibri" w:hAnsi="Cambria"/>
      <w:b/>
      <w:bCs/>
      <w:kern w:val="32"/>
      <w:sz w:val="32"/>
      <w:szCs w:val="32"/>
      <w:lang w:val="en-US" w:eastAsia="zh-CN"/>
    </w:rPr>
  </w:style>
  <w:style w:type="paragraph" w:styleId="berschrift2">
    <w:name w:val="heading 2"/>
    <w:basedOn w:val="Standard"/>
    <w:next w:val="Standard"/>
    <w:link w:val="berschrift2Zchn"/>
    <w:qFormat/>
    <w:rsid w:val="00FE0ED7"/>
    <w:pPr>
      <w:keepNext/>
      <w:spacing w:before="240" w:after="60"/>
      <w:outlineLvl w:val="1"/>
    </w:pPr>
    <w:rPr>
      <w:rFonts w:ascii="Cambria" w:eastAsia="Calibri" w:hAnsi="Cambria"/>
      <w:b/>
      <w:bCs/>
      <w:i/>
      <w:iCs/>
      <w:sz w:val="28"/>
      <w:szCs w:val="28"/>
      <w:lang w:val="en-US" w:eastAsia="zh-CN"/>
    </w:rPr>
  </w:style>
  <w:style w:type="paragraph" w:styleId="berschrift3">
    <w:name w:val="heading 3"/>
    <w:basedOn w:val="Standard"/>
    <w:next w:val="Standard"/>
    <w:link w:val="berschrift3Zchn"/>
    <w:qFormat/>
    <w:rsid w:val="00FE0ED7"/>
    <w:pPr>
      <w:keepNext/>
      <w:spacing w:before="240" w:after="60"/>
      <w:outlineLvl w:val="2"/>
    </w:pPr>
    <w:rPr>
      <w:rFonts w:ascii="Cambria" w:eastAsia="Calibri" w:hAnsi="Cambria"/>
      <w:b/>
      <w:bCs/>
      <w:sz w:val="26"/>
      <w:szCs w:val="26"/>
      <w:lang w:val="en-US" w:eastAsia="zh-CN"/>
    </w:rPr>
  </w:style>
  <w:style w:type="paragraph" w:styleId="berschrift4">
    <w:name w:val="heading 4"/>
    <w:basedOn w:val="Standard"/>
    <w:next w:val="Standard"/>
    <w:link w:val="berschrift4Zchn"/>
    <w:qFormat/>
    <w:rsid w:val="00FE0ED7"/>
    <w:pPr>
      <w:keepNext/>
      <w:spacing w:before="240" w:after="60"/>
      <w:outlineLvl w:val="3"/>
    </w:pPr>
    <w:rPr>
      <w:b/>
      <w:bCs/>
      <w:sz w:val="28"/>
      <w:szCs w:val="28"/>
      <w:lang w:val="en-US" w:eastAsia="zh-CN"/>
    </w:rPr>
  </w:style>
  <w:style w:type="paragraph" w:styleId="berschrift5">
    <w:name w:val="heading 5"/>
    <w:basedOn w:val="Standard"/>
    <w:next w:val="Standard"/>
    <w:link w:val="berschrift5Zchn"/>
    <w:qFormat/>
    <w:rsid w:val="00FE0ED7"/>
    <w:pPr>
      <w:spacing w:before="240" w:after="60"/>
      <w:outlineLvl w:val="4"/>
    </w:pPr>
    <w:rPr>
      <w:b/>
      <w:bCs/>
      <w:i/>
      <w:iCs/>
      <w:sz w:val="26"/>
      <w:szCs w:val="26"/>
      <w:lang w:val="en-US" w:eastAsia="zh-CN"/>
    </w:rPr>
  </w:style>
  <w:style w:type="paragraph" w:styleId="berschrift6">
    <w:name w:val="heading 6"/>
    <w:basedOn w:val="Standard"/>
    <w:next w:val="Standard"/>
    <w:link w:val="berschrift6Zchn"/>
    <w:qFormat/>
    <w:rsid w:val="00FE0ED7"/>
    <w:pPr>
      <w:spacing w:before="240" w:after="60"/>
      <w:outlineLvl w:val="5"/>
    </w:pPr>
    <w:rPr>
      <w:b/>
      <w:bCs/>
      <w:sz w:val="20"/>
      <w:szCs w:val="20"/>
      <w:lang w:val="en-US" w:eastAsia="zh-CN"/>
    </w:rPr>
  </w:style>
  <w:style w:type="paragraph" w:styleId="berschrift7">
    <w:name w:val="heading 7"/>
    <w:basedOn w:val="Standard"/>
    <w:next w:val="Standard"/>
    <w:link w:val="berschrift7Zchn"/>
    <w:qFormat/>
    <w:rsid w:val="00FE0ED7"/>
    <w:pPr>
      <w:spacing w:before="240" w:after="60"/>
      <w:outlineLvl w:val="6"/>
    </w:pPr>
    <w:rPr>
      <w:lang w:val="en-US" w:eastAsia="zh-CN"/>
    </w:rPr>
  </w:style>
  <w:style w:type="paragraph" w:styleId="berschrift8">
    <w:name w:val="heading 8"/>
    <w:basedOn w:val="Standard"/>
    <w:next w:val="Standard"/>
    <w:link w:val="berschrift8Zchn"/>
    <w:qFormat/>
    <w:rsid w:val="00FE0ED7"/>
    <w:pPr>
      <w:spacing w:before="240" w:after="60"/>
      <w:outlineLvl w:val="7"/>
    </w:pPr>
    <w:rPr>
      <w:i/>
      <w:iCs/>
      <w:lang w:val="en-US" w:eastAsia="zh-CN"/>
    </w:rPr>
  </w:style>
  <w:style w:type="paragraph" w:styleId="berschrift9">
    <w:name w:val="heading 9"/>
    <w:basedOn w:val="Standard"/>
    <w:next w:val="Standard"/>
    <w:link w:val="berschrift9Zchn"/>
    <w:qFormat/>
    <w:rsid w:val="00FE0ED7"/>
    <w:pPr>
      <w:spacing w:before="240" w:after="60"/>
      <w:outlineLvl w:val="8"/>
    </w:pPr>
    <w:rPr>
      <w:rFonts w:ascii="Cambria" w:eastAsia="Calibri" w:hAnsi="Cambria"/>
      <w:sz w:val="20"/>
      <w:szCs w:val="20"/>
      <w:lang w:val="en-US" w:eastAsia="zh-CN"/>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FE0ED7"/>
    <w:rPr>
      <w:rFonts w:ascii="Cambria" w:hAnsi="Cambria"/>
      <w:b/>
      <w:kern w:val="32"/>
      <w:sz w:val="32"/>
    </w:rPr>
  </w:style>
  <w:style w:type="character" w:customStyle="1" w:styleId="berschrift2Zchn">
    <w:name w:val="Überschrift 2 Zchn"/>
    <w:link w:val="berschrift2"/>
    <w:locked/>
    <w:rsid w:val="00FE0ED7"/>
    <w:rPr>
      <w:rFonts w:ascii="Cambria" w:hAnsi="Cambria"/>
      <w:b/>
      <w:i/>
      <w:sz w:val="28"/>
    </w:rPr>
  </w:style>
  <w:style w:type="character" w:customStyle="1" w:styleId="berschrift3Zchn">
    <w:name w:val="Überschrift 3 Zchn"/>
    <w:link w:val="berschrift3"/>
    <w:locked/>
    <w:rsid w:val="00FE0ED7"/>
    <w:rPr>
      <w:rFonts w:ascii="Cambria" w:hAnsi="Cambria"/>
      <w:b/>
      <w:sz w:val="26"/>
    </w:rPr>
  </w:style>
  <w:style w:type="character" w:customStyle="1" w:styleId="berschrift4Zchn">
    <w:name w:val="Überschrift 4 Zchn"/>
    <w:link w:val="berschrift4"/>
    <w:semiHidden/>
    <w:locked/>
    <w:rsid w:val="00FE0ED7"/>
    <w:rPr>
      <w:b/>
      <w:sz w:val="28"/>
    </w:rPr>
  </w:style>
  <w:style w:type="character" w:customStyle="1" w:styleId="berschrift5Zchn">
    <w:name w:val="Überschrift 5 Zchn"/>
    <w:link w:val="berschrift5"/>
    <w:semiHidden/>
    <w:locked/>
    <w:rsid w:val="00FE0ED7"/>
    <w:rPr>
      <w:b/>
      <w:i/>
      <w:sz w:val="26"/>
    </w:rPr>
  </w:style>
  <w:style w:type="character" w:customStyle="1" w:styleId="berschrift6Zchn">
    <w:name w:val="Überschrift 6 Zchn"/>
    <w:link w:val="berschrift6"/>
    <w:semiHidden/>
    <w:locked/>
    <w:rsid w:val="00FE0ED7"/>
    <w:rPr>
      <w:b/>
    </w:rPr>
  </w:style>
  <w:style w:type="character" w:customStyle="1" w:styleId="berschrift7Zchn">
    <w:name w:val="Überschrift 7 Zchn"/>
    <w:link w:val="berschrift7"/>
    <w:semiHidden/>
    <w:locked/>
    <w:rsid w:val="00FE0ED7"/>
    <w:rPr>
      <w:sz w:val="24"/>
    </w:rPr>
  </w:style>
  <w:style w:type="character" w:customStyle="1" w:styleId="berschrift8Zchn">
    <w:name w:val="Überschrift 8 Zchn"/>
    <w:link w:val="berschrift8"/>
    <w:semiHidden/>
    <w:locked/>
    <w:rsid w:val="00FE0ED7"/>
    <w:rPr>
      <w:i/>
      <w:sz w:val="24"/>
    </w:rPr>
  </w:style>
  <w:style w:type="character" w:customStyle="1" w:styleId="berschrift9Zchn">
    <w:name w:val="Überschrift 9 Zchn"/>
    <w:link w:val="berschrift9"/>
    <w:semiHidden/>
    <w:locked/>
    <w:rsid w:val="00FE0ED7"/>
    <w:rPr>
      <w:rFonts w:ascii="Cambria" w:hAnsi="Cambria"/>
    </w:rPr>
  </w:style>
  <w:style w:type="paragraph" w:styleId="Titel">
    <w:name w:val="Title"/>
    <w:basedOn w:val="Standard"/>
    <w:next w:val="Standard"/>
    <w:link w:val="TitelZchn"/>
    <w:qFormat/>
    <w:rsid w:val="00FE0ED7"/>
    <w:pPr>
      <w:spacing w:before="240" w:after="60"/>
      <w:jc w:val="center"/>
      <w:outlineLvl w:val="0"/>
    </w:pPr>
    <w:rPr>
      <w:rFonts w:ascii="Cambria" w:eastAsia="Calibri" w:hAnsi="Cambria"/>
      <w:b/>
      <w:bCs/>
      <w:kern w:val="28"/>
      <w:sz w:val="32"/>
      <w:szCs w:val="32"/>
      <w:lang w:val="en-US" w:eastAsia="zh-CN"/>
    </w:rPr>
  </w:style>
  <w:style w:type="character" w:customStyle="1" w:styleId="TitelZchn">
    <w:name w:val="Titel Zchn"/>
    <w:link w:val="Titel"/>
    <w:locked/>
    <w:rsid w:val="00FE0ED7"/>
    <w:rPr>
      <w:rFonts w:ascii="Cambria" w:hAnsi="Cambria"/>
      <w:b/>
      <w:kern w:val="28"/>
      <w:sz w:val="32"/>
    </w:rPr>
  </w:style>
  <w:style w:type="paragraph" w:styleId="Untertitel">
    <w:name w:val="Subtitle"/>
    <w:basedOn w:val="Standard"/>
    <w:next w:val="Standard"/>
    <w:link w:val="UntertitelZchn"/>
    <w:qFormat/>
    <w:rsid w:val="00FE0ED7"/>
    <w:pPr>
      <w:spacing w:after="60"/>
      <w:jc w:val="center"/>
      <w:outlineLvl w:val="1"/>
    </w:pPr>
    <w:rPr>
      <w:rFonts w:ascii="Cambria" w:eastAsia="Calibri" w:hAnsi="Cambria"/>
      <w:lang w:val="en-US" w:eastAsia="zh-CN"/>
    </w:rPr>
  </w:style>
  <w:style w:type="character" w:customStyle="1" w:styleId="UntertitelZchn">
    <w:name w:val="Untertitel Zchn"/>
    <w:link w:val="Untertitel"/>
    <w:locked/>
    <w:rsid w:val="00FE0ED7"/>
    <w:rPr>
      <w:rFonts w:ascii="Cambria" w:hAnsi="Cambria"/>
      <w:sz w:val="24"/>
    </w:rPr>
  </w:style>
  <w:style w:type="character" w:styleId="Fett">
    <w:name w:val="Strong"/>
    <w:qFormat/>
    <w:rsid w:val="00FE0ED7"/>
    <w:rPr>
      <w:b/>
    </w:rPr>
  </w:style>
  <w:style w:type="character" w:styleId="Hervorhebung">
    <w:name w:val="Emphasis"/>
    <w:qFormat/>
    <w:rsid w:val="00FE0ED7"/>
    <w:rPr>
      <w:rFonts w:ascii="Calibri" w:hAnsi="Calibri"/>
      <w:b/>
      <w:i/>
    </w:rPr>
  </w:style>
  <w:style w:type="paragraph" w:customStyle="1" w:styleId="NoSpacing1">
    <w:name w:val="No Spacing1"/>
    <w:basedOn w:val="Standard"/>
    <w:rsid w:val="00FE0ED7"/>
    <w:rPr>
      <w:szCs w:val="32"/>
    </w:rPr>
  </w:style>
  <w:style w:type="paragraph" w:customStyle="1" w:styleId="ListParagraph1">
    <w:name w:val="List Paragraph1"/>
    <w:basedOn w:val="Standard"/>
    <w:rsid w:val="00FE0ED7"/>
    <w:pPr>
      <w:ind w:left="720"/>
      <w:contextualSpacing/>
    </w:pPr>
  </w:style>
  <w:style w:type="paragraph" w:customStyle="1" w:styleId="Quote1">
    <w:name w:val="Quote1"/>
    <w:basedOn w:val="Standard"/>
    <w:next w:val="Standard"/>
    <w:link w:val="QuoteChar"/>
    <w:rsid w:val="00FE0ED7"/>
    <w:rPr>
      <w:i/>
      <w:lang w:val="en-US" w:eastAsia="zh-CN"/>
    </w:rPr>
  </w:style>
  <w:style w:type="character" w:customStyle="1" w:styleId="QuoteChar">
    <w:name w:val="Quote Char"/>
    <w:link w:val="Quote1"/>
    <w:locked/>
    <w:rsid w:val="00FE0ED7"/>
    <w:rPr>
      <w:i/>
      <w:sz w:val="24"/>
    </w:rPr>
  </w:style>
  <w:style w:type="paragraph" w:customStyle="1" w:styleId="IntenseQuote1">
    <w:name w:val="Intense Quote1"/>
    <w:basedOn w:val="Standard"/>
    <w:next w:val="Standard"/>
    <w:link w:val="IntenseQuoteChar"/>
    <w:rsid w:val="00FE0ED7"/>
    <w:pPr>
      <w:ind w:left="720" w:right="720"/>
    </w:pPr>
    <w:rPr>
      <w:b/>
      <w:i/>
      <w:szCs w:val="20"/>
      <w:lang w:val="en-US" w:eastAsia="zh-CN"/>
    </w:rPr>
  </w:style>
  <w:style w:type="character" w:customStyle="1" w:styleId="IntenseQuoteChar">
    <w:name w:val="Intense Quote Char"/>
    <w:link w:val="IntenseQuote1"/>
    <w:locked/>
    <w:rsid w:val="00FE0ED7"/>
    <w:rPr>
      <w:b/>
      <w:i/>
      <w:sz w:val="24"/>
    </w:rPr>
  </w:style>
  <w:style w:type="character" w:customStyle="1" w:styleId="SubtleEmphasis1">
    <w:name w:val="Subtle Emphasis1"/>
    <w:rsid w:val="00FE0ED7"/>
    <w:rPr>
      <w:i/>
      <w:color w:val="5A5A5A"/>
    </w:rPr>
  </w:style>
  <w:style w:type="character" w:customStyle="1" w:styleId="IntenseEmphasis1">
    <w:name w:val="Intense Emphasis1"/>
    <w:rsid w:val="00FE0ED7"/>
    <w:rPr>
      <w:b/>
      <w:i/>
      <w:sz w:val="24"/>
      <w:u w:val="single"/>
    </w:rPr>
  </w:style>
  <w:style w:type="character" w:customStyle="1" w:styleId="SubtleReference1">
    <w:name w:val="Subtle Reference1"/>
    <w:rsid w:val="00FE0ED7"/>
    <w:rPr>
      <w:sz w:val="24"/>
      <w:u w:val="single"/>
    </w:rPr>
  </w:style>
  <w:style w:type="character" w:customStyle="1" w:styleId="IntenseReference1">
    <w:name w:val="Intense Reference1"/>
    <w:rsid w:val="00FE0ED7"/>
    <w:rPr>
      <w:b/>
      <w:sz w:val="24"/>
      <w:u w:val="single"/>
    </w:rPr>
  </w:style>
  <w:style w:type="character" w:customStyle="1" w:styleId="BookTitle1">
    <w:name w:val="Book Title1"/>
    <w:rsid w:val="00FE0ED7"/>
    <w:rPr>
      <w:rFonts w:ascii="Cambria" w:hAnsi="Cambria"/>
      <w:b/>
      <w:i/>
      <w:sz w:val="24"/>
    </w:rPr>
  </w:style>
  <w:style w:type="paragraph" w:customStyle="1" w:styleId="TOCHeading1">
    <w:name w:val="TOC Heading1"/>
    <w:basedOn w:val="berschrift1"/>
    <w:next w:val="Standard"/>
    <w:semiHidden/>
    <w:rsid w:val="00FE0ED7"/>
    <w:pPr>
      <w:outlineLvl w:val="9"/>
    </w:pPr>
  </w:style>
  <w:style w:type="paragraph" w:styleId="Kopfzeile">
    <w:name w:val="header"/>
    <w:basedOn w:val="Standard"/>
    <w:link w:val="KopfzeileZchn"/>
    <w:pPr>
      <w:tabs>
        <w:tab w:val="center" w:pos="4513"/>
        <w:tab w:val="right" w:pos="9026"/>
      </w:tabs>
    </w:pPr>
  </w:style>
  <w:style w:type="character" w:customStyle="1" w:styleId="KopfzeileZchn">
    <w:name w:val="Kopfzeile Zchn"/>
    <w:link w:val="Kopfzeile"/>
    <w:locked/>
    <w:rPr>
      <w:rFonts w:cs="Times New Roman"/>
      <w:sz w:val="24"/>
      <w:szCs w:val="24"/>
    </w:rPr>
  </w:style>
  <w:style w:type="paragraph" w:styleId="Fuzeile">
    <w:name w:val="footer"/>
    <w:basedOn w:val="Standard"/>
    <w:link w:val="FuzeileZchn"/>
    <w:pPr>
      <w:tabs>
        <w:tab w:val="center" w:pos="4513"/>
        <w:tab w:val="right" w:pos="9026"/>
      </w:tabs>
    </w:pPr>
  </w:style>
  <w:style w:type="character" w:customStyle="1" w:styleId="FuzeileZchn">
    <w:name w:val="Fußzeile Zchn"/>
    <w:link w:val="Fuzeile"/>
    <w:locked/>
    <w:rPr>
      <w:rFonts w:cs="Times New Roman"/>
      <w:sz w:val="24"/>
      <w:szCs w:val="24"/>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locked/>
    <w:rPr>
      <w:rFonts w:ascii="Tahoma" w:hAnsi="Tahoma" w:cs="Tahoma"/>
      <w:sz w:val="16"/>
      <w:szCs w:val="16"/>
    </w:rPr>
  </w:style>
  <w:style w:type="character" w:styleId="Hyperlink">
    <w:name w:val="Hyperlink"/>
    <w:rPr>
      <w:rFonts w:cs="Times New Roman"/>
      <w:color w:val="0000FF"/>
      <w:u w:val="single"/>
    </w:rPr>
  </w:style>
  <w:style w:type="paragraph" w:styleId="Textkrper">
    <w:name w:val="Body Text"/>
    <w:basedOn w:val="Standard"/>
    <w:link w:val="TextkrperZchn"/>
    <w:pPr>
      <w:ind w:right="2976"/>
      <w:jc w:val="both"/>
    </w:pPr>
    <w:rPr>
      <w:rFonts w:ascii="Arial" w:eastAsia="Calibri" w:hAnsi="Arial"/>
      <w:sz w:val="22"/>
      <w:szCs w:val="20"/>
      <w:lang w:val="en-US" w:eastAsia="fr-FR"/>
    </w:rPr>
  </w:style>
  <w:style w:type="character" w:customStyle="1" w:styleId="TextkrperZchn">
    <w:name w:val="Textkörper Zchn"/>
    <w:link w:val="Textkrper"/>
    <w:locked/>
    <w:rPr>
      <w:rFonts w:ascii="Arial" w:hAnsi="Arial" w:cs="Times New Roman"/>
      <w:sz w:val="20"/>
      <w:szCs w:val="20"/>
      <w:lang w:val="en-US" w:eastAsia="fr-FR"/>
    </w:rPr>
  </w:style>
  <w:style w:type="character" w:styleId="NichtaufgelsteErwhnung">
    <w:name w:val="Unresolved Mention"/>
    <w:basedOn w:val="Absatz-Standardschriftart"/>
    <w:rsid w:val="008E6475"/>
    <w:rPr>
      <w:color w:val="605E5C"/>
      <w:shd w:val="clear" w:color="auto" w:fill="E1DFDD"/>
    </w:rPr>
  </w:style>
  <w:style w:type="character" w:styleId="Kommentarzeichen">
    <w:name w:val="annotation reference"/>
    <w:basedOn w:val="Absatz-Standardschriftart"/>
    <w:semiHidden/>
    <w:unhideWhenUsed/>
    <w:rsid w:val="00250A53"/>
    <w:rPr>
      <w:sz w:val="16"/>
      <w:szCs w:val="16"/>
    </w:rPr>
  </w:style>
  <w:style w:type="paragraph" w:styleId="Kommentartext">
    <w:name w:val="annotation text"/>
    <w:basedOn w:val="Standard"/>
    <w:link w:val="KommentartextZchn"/>
    <w:unhideWhenUsed/>
    <w:rsid w:val="00250A53"/>
    <w:rPr>
      <w:sz w:val="20"/>
      <w:szCs w:val="20"/>
    </w:rPr>
  </w:style>
  <w:style w:type="character" w:customStyle="1" w:styleId="KommentartextZchn">
    <w:name w:val="Kommentartext Zchn"/>
    <w:basedOn w:val="Absatz-Standardschriftart"/>
    <w:link w:val="Kommentartext"/>
    <w:rsid w:val="00250A53"/>
    <w:rPr>
      <w:rFonts w:eastAsia="Times New Roman"/>
      <w:lang w:val="en-GB" w:eastAsia="en-US"/>
    </w:rPr>
  </w:style>
  <w:style w:type="paragraph" w:styleId="Kommentarthema">
    <w:name w:val="annotation subject"/>
    <w:basedOn w:val="Kommentartext"/>
    <w:next w:val="Kommentartext"/>
    <w:link w:val="KommentarthemaZchn"/>
    <w:semiHidden/>
    <w:unhideWhenUsed/>
    <w:rsid w:val="00250A53"/>
    <w:rPr>
      <w:b/>
      <w:bCs/>
    </w:rPr>
  </w:style>
  <w:style w:type="character" w:customStyle="1" w:styleId="KommentarthemaZchn">
    <w:name w:val="Kommentarthema Zchn"/>
    <w:basedOn w:val="KommentartextZchn"/>
    <w:link w:val="Kommentarthema"/>
    <w:semiHidden/>
    <w:rsid w:val="00250A53"/>
    <w:rPr>
      <w:rFonts w:eastAsia="Times New Roman"/>
      <w:b/>
      <w:bCs/>
      <w:lang w:val="en-GB" w:eastAsia="en-US"/>
    </w:rPr>
  </w:style>
  <w:style w:type="character" w:styleId="BesuchterLink">
    <w:name w:val="FollowedHyperlink"/>
    <w:basedOn w:val="Absatz-Standardschriftart"/>
    <w:semiHidden/>
    <w:unhideWhenUsed/>
    <w:rsid w:val="00E87FEB"/>
    <w:rPr>
      <w:color w:val="800080" w:themeColor="followedHyperlink"/>
      <w:u w:val="single"/>
    </w:rPr>
  </w:style>
  <w:style w:type="paragraph" w:styleId="berarbeitung">
    <w:name w:val="Revision"/>
    <w:hidden/>
    <w:uiPriority w:val="99"/>
    <w:semiHidden/>
    <w:rsid w:val="00D1649F"/>
    <w:rPr>
      <w:rFonts w:eastAsia="Times New Roman"/>
      <w:sz w:val="24"/>
      <w:szCs w:val="24"/>
      <w:lang w:val="en-GB" w:eastAsia="en-US"/>
    </w:rPr>
  </w:style>
  <w:style w:type="character" w:styleId="Platzhaltertext">
    <w:name w:val="Placeholder Text"/>
    <w:basedOn w:val="Absatz-Standardschriftart"/>
    <w:uiPriority w:val="99"/>
    <w:semiHidden/>
    <w:rsid w:val="007416E8"/>
    <w:rPr>
      <w:color w:val="666666"/>
    </w:rPr>
  </w:style>
  <w:style w:type="paragraph" w:styleId="Listenabsatz">
    <w:name w:val="List Paragraph"/>
    <w:basedOn w:val="Standard"/>
    <w:uiPriority w:val="34"/>
    <w:qFormat/>
    <w:rsid w:val="00AA3247"/>
    <w:pPr>
      <w:spacing w:line="288" w:lineRule="auto"/>
      <w:ind w:left="720"/>
      <w:contextualSpacing/>
    </w:pPr>
    <w:rPr>
      <w:rFonts w:ascii="Open Sans" w:eastAsiaTheme="minorHAnsi" w:hAnsi="Open Sans" w:cstheme="minorBidi"/>
      <w:sz w:val="22"/>
      <w:szCs w:val="22"/>
    </w:rPr>
  </w:style>
  <w:style w:type="character" w:customStyle="1" w:styleId="hgkelc">
    <w:name w:val="hgkelc"/>
    <w:basedOn w:val="Absatz-Standardschriftart"/>
    <w:rsid w:val="00EC03A5"/>
  </w:style>
  <w:style w:type="paragraph" w:customStyle="1" w:styleId="Standa1">
    <w:name w:val="Standa1"/>
    <w:rsid w:val="00F40561"/>
    <w:pPr>
      <w:spacing w:after="200"/>
    </w:pPr>
    <w:rPr>
      <w:rFonts w:ascii="Cambria" w:eastAsia="MS Mincho" w:hAnsi="Cambria"/>
      <w:sz w:val="24"/>
      <w:szCs w:val="24"/>
      <w:lang w:eastAsia="ja-JP" w:bidi="de-DE"/>
    </w:rPr>
  </w:style>
  <w:style w:type="character" w:customStyle="1" w:styleId="apple-converted-space">
    <w:name w:val="apple-converted-space"/>
    <w:basedOn w:val="Absatz-Standardschriftart"/>
    <w:rsid w:val="00D40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30510">
      <w:bodyDiv w:val="1"/>
      <w:marLeft w:val="0"/>
      <w:marRight w:val="0"/>
      <w:marTop w:val="0"/>
      <w:marBottom w:val="0"/>
      <w:divBdr>
        <w:top w:val="none" w:sz="0" w:space="0" w:color="auto"/>
        <w:left w:val="none" w:sz="0" w:space="0" w:color="auto"/>
        <w:bottom w:val="none" w:sz="0" w:space="0" w:color="auto"/>
        <w:right w:val="none" w:sz="0" w:space="0" w:color="auto"/>
      </w:divBdr>
    </w:div>
    <w:div w:id="244456405">
      <w:bodyDiv w:val="1"/>
      <w:marLeft w:val="0"/>
      <w:marRight w:val="0"/>
      <w:marTop w:val="0"/>
      <w:marBottom w:val="0"/>
      <w:divBdr>
        <w:top w:val="none" w:sz="0" w:space="0" w:color="auto"/>
        <w:left w:val="none" w:sz="0" w:space="0" w:color="auto"/>
        <w:bottom w:val="none" w:sz="0" w:space="0" w:color="auto"/>
        <w:right w:val="none" w:sz="0" w:space="0" w:color="auto"/>
      </w:divBdr>
    </w:div>
    <w:div w:id="570653809">
      <w:bodyDiv w:val="1"/>
      <w:marLeft w:val="0"/>
      <w:marRight w:val="0"/>
      <w:marTop w:val="0"/>
      <w:marBottom w:val="0"/>
      <w:divBdr>
        <w:top w:val="none" w:sz="0" w:space="0" w:color="auto"/>
        <w:left w:val="none" w:sz="0" w:space="0" w:color="auto"/>
        <w:bottom w:val="none" w:sz="0" w:space="0" w:color="auto"/>
        <w:right w:val="none" w:sz="0" w:space="0" w:color="auto"/>
      </w:divBdr>
    </w:div>
    <w:div w:id="915213846">
      <w:bodyDiv w:val="1"/>
      <w:marLeft w:val="0"/>
      <w:marRight w:val="0"/>
      <w:marTop w:val="0"/>
      <w:marBottom w:val="0"/>
      <w:divBdr>
        <w:top w:val="none" w:sz="0" w:space="0" w:color="auto"/>
        <w:left w:val="none" w:sz="0" w:space="0" w:color="auto"/>
        <w:bottom w:val="none" w:sz="0" w:space="0" w:color="auto"/>
        <w:right w:val="none" w:sz="0" w:space="0" w:color="auto"/>
      </w:divBdr>
    </w:div>
    <w:div w:id="1025211101">
      <w:bodyDiv w:val="1"/>
      <w:marLeft w:val="0"/>
      <w:marRight w:val="0"/>
      <w:marTop w:val="0"/>
      <w:marBottom w:val="0"/>
      <w:divBdr>
        <w:top w:val="none" w:sz="0" w:space="0" w:color="auto"/>
        <w:left w:val="none" w:sz="0" w:space="0" w:color="auto"/>
        <w:bottom w:val="none" w:sz="0" w:space="0" w:color="auto"/>
        <w:right w:val="none" w:sz="0" w:space="0" w:color="auto"/>
      </w:divBdr>
    </w:div>
    <w:div w:id="1102338618">
      <w:bodyDiv w:val="1"/>
      <w:marLeft w:val="0"/>
      <w:marRight w:val="0"/>
      <w:marTop w:val="0"/>
      <w:marBottom w:val="0"/>
      <w:divBdr>
        <w:top w:val="none" w:sz="0" w:space="0" w:color="auto"/>
        <w:left w:val="none" w:sz="0" w:space="0" w:color="auto"/>
        <w:bottom w:val="none" w:sz="0" w:space="0" w:color="auto"/>
        <w:right w:val="none" w:sz="0" w:space="0" w:color="auto"/>
      </w:divBdr>
    </w:div>
    <w:div w:id="1381176361">
      <w:bodyDiv w:val="1"/>
      <w:marLeft w:val="0"/>
      <w:marRight w:val="0"/>
      <w:marTop w:val="0"/>
      <w:marBottom w:val="0"/>
      <w:divBdr>
        <w:top w:val="none" w:sz="0" w:space="0" w:color="auto"/>
        <w:left w:val="none" w:sz="0" w:space="0" w:color="auto"/>
        <w:bottom w:val="none" w:sz="0" w:space="0" w:color="auto"/>
        <w:right w:val="none" w:sz="0" w:space="0" w:color="auto"/>
      </w:divBdr>
    </w:div>
    <w:div w:id="1510833283">
      <w:bodyDiv w:val="1"/>
      <w:marLeft w:val="0"/>
      <w:marRight w:val="0"/>
      <w:marTop w:val="0"/>
      <w:marBottom w:val="0"/>
      <w:divBdr>
        <w:top w:val="none" w:sz="0" w:space="0" w:color="auto"/>
        <w:left w:val="none" w:sz="0" w:space="0" w:color="auto"/>
        <w:bottom w:val="none" w:sz="0" w:space="0" w:color="auto"/>
        <w:right w:val="none" w:sz="0" w:space="0" w:color="auto"/>
      </w:divBdr>
    </w:div>
    <w:div w:id="1527057831">
      <w:bodyDiv w:val="1"/>
      <w:marLeft w:val="0"/>
      <w:marRight w:val="0"/>
      <w:marTop w:val="0"/>
      <w:marBottom w:val="0"/>
      <w:divBdr>
        <w:top w:val="none" w:sz="0" w:space="0" w:color="auto"/>
        <w:left w:val="none" w:sz="0" w:space="0" w:color="auto"/>
        <w:bottom w:val="none" w:sz="0" w:space="0" w:color="auto"/>
        <w:right w:val="none" w:sz="0" w:space="0" w:color="auto"/>
      </w:divBdr>
    </w:div>
    <w:div w:id="1592741514">
      <w:bodyDiv w:val="1"/>
      <w:marLeft w:val="0"/>
      <w:marRight w:val="0"/>
      <w:marTop w:val="0"/>
      <w:marBottom w:val="0"/>
      <w:divBdr>
        <w:top w:val="none" w:sz="0" w:space="0" w:color="auto"/>
        <w:left w:val="none" w:sz="0" w:space="0" w:color="auto"/>
        <w:bottom w:val="none" w:sz="0" w:space="0" w:color="auto"/>
        <w:right w:val="none" w:sz="0" w:space="0" w:color="auto"/>
      </w:divBdr>
    </w:div>
    <w:div w:id="17958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ntrinex.com" TargetMode="External"/><Relationship Id="rId13" Type="http://schemas.openxmlformats.org/officeDocument/2006/relationships/hyperlink" Target="https://www.koehler-partner.de/pressezentrum/contrin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trinex.com/collections/smart-double-sheet-lateral-detection-sensor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trinex.com/collections/smart-double-sheet-vertical-detection-senso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AF098-E0FA-C449-BD3D-1BE50E1F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893</Words>
  <Characters>5628</Characters>
  <Application>Microsoft Office Word</Application>
  <DocSecurity>0</DocSecurity>
  <Lines>46</Lines>
  <Paragraphs>13</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CONTRINET: THE POWERFUL RFID NETWORK FOR LOW AND HIGH FREQUENCY</vt:lpstr>
      <vt:lpstr>CONTRINET: THE POWERFUL RFID NETWORK FOR LOW AND HIGH FREQUENCY</vt:lpstr>
    </vt:vector>
  </TitlesOfParts>
  <Company>Saia-Burgess Controls AG</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CONTRINET: THE POWERFUL RFID NETWORK FOR LOW AND HIGH FREQUENCY</dc:title>
  <dc:creator>Sarah</dc:creator>
  <cp:lastModifiedBy>Jakob Johannsen</cp:lastModifiedBy>
  <cp:revision>15</cp:revision>
  <cp:lastPrinted>2022-10-25T13:33:00Z</cp:lastPrinted>
  <dcterms:created xsi:type="dcterms:W3CDTF">2025-10-21T12:04:00Z</dcterms:created>
  <dcterms:modified xsi:type="dcterms:W3CDTF">2026-03-18T08:28:00Z</dcterms:modified>
</cp:coreProperties>
</file>