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4624D" w14:textId="031CC699" w:rsidR="003E1B1A" w:rsidRPr="00A25972" w:rsidRDefault="003E1B1A" w:rsidP="00225D71">
      <w:pPr>
        <w:suppressAutoHyphens/>
        <w:spacing w:line="288" w:lineRule="auto"/>
        <w:jc w:val="right"/>
        <w:rPr>
          <w:rFonts w:asciiTheme="minorBidi" w:hAnsiTheme="minorBidi" w:cstheme="minorBidi"/>
          <w:szCs w:val="22"/>
        </w:rPr>
      </w:pPr>
    </w:p>
    <w:p w14:paraId="572AF95E" w14:textId="77777777" w:rsidR="004D2B04" w:rsidRPr="00A25972" w:rsidRDefault="004D2B04" w:rsidP="00225D71">
      <w:pPr>
        <w:suppressAutoHyphens/>
        <w:spacing w:line="288" w:lineRule="auto"/>
        <w:jc w:val="right"/>
        <w:rPr>
          <w:rFonts w:asciiTheme="minorBidi" w:hAnsiTheme="minorBidi" w:cstheme="minorBidi"/>
          <w:szCs w:val="22"/>
        </w:rPr>
      </w:pPr>
    </w:p>
    <w:p w14:paraId="1240ACB3" w14:textId="48301A94" w:rsidR="004D2B04" w:rsidRPr="00A25972" w:rsidRDefault="00115346" w:rsidP="00225D71">
      <w:pPr>
        <w:tabs>
          <w:tab w:val="right" w:pos="9072"/>
        </w:tabs>
        <w:suppressAutoHyphens/>
        <w:spacing w:line="288" w:lineRule="auto"/>
        <w:jc w:val="right"/>
        <w:rPr>
          <w:rFonts w:asciiTheme="minorBidi" w:hAnsiTheme="minorBidi" w:cstheme="minorBidi"/>
          <w:color w:val="000000" w:themeColor="text1"/>
          <w:szCs w:val="22"/>
        </w:rPr>
      </w:pPr>
      <w:r>
        <w:rPr>
          <w:rFonts w:asciiTheme="minorBidi" w:hAnsiTheme="minorBidi" w:cstheme="minorBidi"/>
          <w:color w:val="000000" w:themeColor="text1"/>
        </w:rPr>
        <w:t>11</w:t>
      </w:r>
      <w:r w:rsidR="00225D71" w:rsidRPr="00A25972">
        <w:rPr>
          <w:rFonts w:asciiTheme="minorBidi" w:hAnsiTheme="minorBidi" w:cstheme="minorBidi"/>
          <w:color w:val="000000" w:themeColor="text1"/>
        </w:rPr>
        <w:t xml:space="preserve"> </w:t>
      </w:r>
      <w:r w:rsidR="00A25972" w:rsidRPr="00A25972">
        <w:rPr>
          <w:rFonts w:asciiTheme="minorBidi" w:hAnsiTheme="minorBidi" w:cstheme="minorBidi"/>
          <w:color w:val="000000" w:themeColor="text1"/>
        </w:rPr>
        <w:t>maart</w:t>
      </w:r>
      <w:r w:rsidR="00225D71" w:rsidRPr="00A25972">
        <w:rPr>
          <w:rFonts w:asciiTheme="minorBidi" w:hAnsiTheme="minorBidi" w:cstheme="minorBidi"/>
          <w:color w:val="000000" w:themeColor="text1"/>
        </w:rPr>
        <w:t xml:space="preserve"> 202</w:t>
      </w:r>
      <w:r w:rsidR="00A25972" w:rsidRPr="00A25972">
        <w:rPr>
          <w:rFonts w:asciiTheme="minorBidi" w:hAnsiTheme="minorBidi" w:cstheme="minorBidi"/>
          <w:color w:val="000000" w:themeColor="text1"/>
        </w:rPr>
        <w:t>6</w:t>
      </w:r>
    </w:p>
    <w:p w14:paraId="47EBD2F1" w14:textId="77777777" w:rsidR="004D2B04" w:rsidRPr="00A25972" w:rsidRDefault="004D2B04" w:rsidP="00225D71">
      <w:pPr>
        <w:tabs>
          <w:tab w:val="right" w:pos="9072"/>
        </w:tabs>
        <w:suppressAutoHyphens/>
        <w:spacing w:line="288" w:lineRule="auto"/>
        <w:jc w:val="right"/>
        <w:rPr>
          <w:rFonts w:asciiTheme="minorBidi" w:hAnsiTheme="minorBidi" w:cstheme="minorBidi"/>
          <w:color w:val="808080"/>
          <w:szCs w:val="22"/>
        </w:rPr>
      </w:pPr>
    </w:p>
    <w:p w14:paraId="0184E236" w14:textId="77777777" w:rsidR="004D2B04" w:rsidRPr="00A25972" w:rsidRDefault="004D2B04" w:rsidP="00225D71">
      <w:pPr>
        <w:tabs>
          <w:tab w:val="right" w:pos="9072"/>
        </w:tabs>
        <w:suppressAutoHyphens/>
        <w:spacing w:line="288" w:lineRule="auto"/>
        <w:jc w:val="right"/>
        <w:rPr>
          <w:rFonts w:asciiTheme="minorBidi" w:hAnsiTheme="minorBidi" w:cstheme="minorBidi"/>
          <w:color w:val="808080"/>
          <w:szCs w:val="22"/>
        </w:rPr>
      </w:pPr>
    </w:p>
    <w:p w14:paraId="61751BF2" w14:textId="4E98ED9D" w:rsidR="00FA0CB6" w:rsidRPr="00A25972" w:rsidRDefault="007012B0"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rPr>
        <w:t>CTX biedt een breed assortiment aan standaardkoelplaten</w:t>
      </w:r>
    </w:p>
    <w:p w14:paraId="294A4E98" w14:textId="0D0648E0" w:rsidR="0051239F" w:rsidRPr="00A25972" w:rsidRDefault="00563B9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De juiste koeloplossing voor elke toepassing</w:t>
      </w:r>
    </w:p>
    <w:p w14:paraId="22B5F869" w14:textId="77777777" w:rsidR="0051239F" w:rsidRPr="00A25972" w:rsidRDefault="0051239F"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p>
    <w:p w14:paraId="35A4B73C" w14:textId="6E6106F6" w:rsidR="00534B2A" w:rsidRPr="00A25972" w:rsidRDefault="00641E49"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Zijn standaard</w:t>
      </w:r>
      <w:r w:rsidR="000312CA">
        <w:rPr>
          <w:rFonts w:asciiTheme="minorBidi" w:hAnsiTheme="minorBidi" w:cstheme="minorBidi"/>
          <w:b/>
        </w:rPr>
        <w:t xml:space="preserve"> </w:t>
      </w:r>
      <w:r w:rsidRPr="00A25972">
        <w:rPr>
          <w:rFonts w:asciiTheme="minorBidi" w:hAnsiTheme="minorBidi" w:cstheme="minorBidi"/>
          <w:b/>
        </w:rPr>
        <w:t xml:space="preserve">koelplaten de op één na beste optie voor het koelen van vermogenselektronica? Absoluut niet. </w:t>
      </w:r>
      <w:hyperlink r:id="rId7" w:history="1">
        <w:r w:rsidRPr="00A25972">
          <w:rPr>
            <w:rStyle w:val="Hyperlink"/>
            <w:rFonts w:asciiTheme="minorBidi" w:hAnsiTheme="minorBidi" w:cstheme="minorBidi"/>
            <w:b/>
          </w:rPr>
          <w:t>CTX Thermal Solutions</w:t>
        </w:r>
      </w:hyperlink>
      <w:r w:rsidRPr="00A25972">
        <w:rPr>
          <w:rFonts w:asciiTheme="minorBidi" w:hAnsiTheme="minorBidi" w:cstheme="minorBidi"/>
        </w:rPr>
        <w:t xml:space="preserve"> </w:t>
      </w:r>
      <w:r w:rsidRPr="00A25972">
        <w:rPr>
          <w:rFonts w:asciiTheme="minorBidi" w:hAnsiTheme="minorBidi" w:cstheme="minorBidi"/>
          <w:b/>
        </w:rPr>
        <w:t>kan</w:t>
      </w:r>
      <w:r w:rsidRPr="00A25972">
        <w:rPr>
          <w:rFonts w:asciiTheme="minorBidi" w:hAnsiTheme="minorBidi" w:cstheme="minorBidi"/>
        </w:rPr>
        <w:t xml:space="preserve"> </w:t>
      </w:r>
      <w:r w:rsidRPr="00A25972">
        <w:rPr>
          <w:rFonts w:asciiTheme="minorBidi" w:hAnsiTheme="minorBidi" w:cstheme="minorBidi"/>
          <w:b/>
        </w:rPr>
        <w:t xml:space="preserve">uit zijn standaardassortiment geschikte </w:t>
      </w:r>
      <w:hyperlink r:id="rId8" w:history="1">
        <w:r w:rsidRPr="00A25972">
          <w:rPr>
            <w:rStyle w:val="Hyperlink"/>
            <w:rFonts w:asciiTheme="minorBidi" w:hAnsiTheme="minorBidi" w:cstheme="minorBidi"/>
            <w:b/>
          </w:rPr>
          <w:t>koelplaten</w:t>
        </w:r>
      </w:hyperlink>
      <w:r w:rsidRPr="00A25972">
        <w:rPr>
          <w:rFonts w:asciiTheme="minorBidi" w:hAnsiTheme="minorBidi" w:cstheme="minorBidi"/>
          <w:b/>
        </w:rPr>
        <w:t xml:space="preserve"> leveren voor vrijwel elke </w:t>
      </w:r>
      <w:r w:rsidR="000312CA">
        <w:rPr>
          <w:rFonts w:asciiTheme="minorBidi" w:hAnsiTheme="minorBidi" w:cstheme="minorBidi"/>
          <w:b/>
        </w:rPr>
        <w:t>vereiste prestatie</w:t>
      </w:r>
      <w:r w:rsidR="00EC0EE7">
        <w:rPr>
          <w:rFonts w:asciiTheme="minorBidi" w:hAnsiTheme="minorBidi" w:cstheme="minorBidi"/>
          <w:b/>
        </w:rPr>
        <w:t xml:space="preserve">. </w:t>
      </w:r>
      <w:r w:rsidRPr="00A25972">
        <w:rPr>
          <w:rFonts w:asciiTheme="minorBidi" w:hAnsiTheme="minorBidi" w:cstheme="minorBidi"/>
          <w:b/>
        </w:rPr>
        <w:t>Voor gebruikers betekent dit: adequate koeling met alle economische en logistieke voordelen van standaardproductie.</w:t>
      </w:r>
    </w:p>
    <w:p w14:paraId="2C754B62" w14:textId="7C3C9323" w:rsidR="00570D87" w:rsidRPr="00A25972" w:rsidRDefault="00570D8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6121AF82" w14:textId="752AB991" w:rsidR="00F32D71" w:rsidRPr="00A25972" w:rsidRDefault="004C5F11"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A25972">
        <w:rPr>
          <w:rFonts w:asciiTheme="minorBidi" w:hAnsiTheme="minorBidi" w:cstheme="minorBidi"/>
        </w:rPr>
        <w:t>Een lagere thermische weerstand, de beschikbare installatieruimte en de omgevingsomstandigheden zijn de belangrijkste technische parameters die het benodigde vermogen voor het koelconcept van een elektronische toepassing bepalen. Het bijbehorende thermische beheer vereist niet per se een ontwerp op maat. "Ook met het brede assortiment aan standaardonderdelen kunnen geschikte koelconcepten worden gecreëerd", aldus Thomas Windeck, Hoofd Verkoop bij CTX Thermal Solutions. Het bedrijf beschikt over een van de meest uitgebreide assortimenten standaardkoelplaten in Europa.</w:t>
      </w:r>
    </w:p>
    <w:p w14:paraId="4F55B077" w14:textId="77777777" w:rsidR="00A07FBC" w:rsidRPr="00A25972" w:rsidRDefault="00A07FBC"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68734BD8" w14:textId="4DFFAAAA" w:rsidR="002A190A" w:rsidRPr="00A25972" w:rsidRDefault="00B34A6A"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Het perfecte product vinden in het brede assortiment</w:t>
      </w:r>
    </w:p>
    <w:p w14:paraId="198F0991" w14:textId="2E0E9413" w:rsidR="00C034A0" w:rsidRPr="00A25972" w:rsidRDefault="00455993"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A25972">
        <w:rPr>
          <w:rFonts w:asciiTheme="minorBidi" w:hAnsiTheme="minorBidi" w:cstheme="minorBidi"/>
        </w:rPr>
        <w:t xml:space="preserve">CTX produceert deze in alle gangbare uitvoeringen. Het klassieke voorbeeld zijn </w:t>
      </w:r>
      <w:hyperlink r:id="rId9" w:history="1">
        <w:r w:rsidRPr="00A25972">
          <w:rPr>
            <w:rStyle w:val="Hyperlink"/>
            <w:rFonts w:asciiTheme="minorBidi" w:hAnsiTheme="minorBidi" w:cstheme="minorBidi"/>
          </w:rPr>
          <w:t>profielkoelers</w:t>
        </w:r>
      </w:hyperlink>
      <w:r w:rsidRPr="00A25972">
        <w:rPr>
          <w:rFonts w:asciiTheme="minorBidi" w:hAnsiTheme="minorBidi" w:cstheme="minorBidi"/>
        </w:rPr>
        <w:t xml:space="preserve">, die dankzij hun vinnen een groot oppervlak bieden voor effectieve warmteafvoer. Het bedrijf produceert ze met behulp van spuitgieten, extrusie of strengpersen. "We hebben een breed scala aan standaardprofielen in ons programma, die we selecteren op basis van de afmetingen en lamellendichtheid die het best bij een specifieke toepassing passen", aldus Windeck. Als het koelvermogen onvoldoende is, kan CTX deze bijvoorbeeld combineren met ventilatoren of de warmteoverdracht optimaliseren met behulp van CNC-bewerking. Andere typen koelplaten die in het CTX-standaardprogramma zijn opgenomen, zijn koudgesmede pin-fin-koelplaten, modules voor hoogwaardige koelplaten, </w:t>
      </w:r>
      <w:r w:rsidR="00610888">
        <w:rPr>
          <w:rFonts w:asciiTheme="minorBidi" w:hAnsiTheme="minorBidi" w:cstheme="minorBidi"/>
        </w:rPr>
        <w:t xml:space="preserve">embedded </w:t>
      </w:r>
      <w:r w:rsidRPr="00A25972">
        <w:rPr>
          <w:rFonts w:asciiTheme="minorBidi" w:hAnsiTheme="minorBidi" w:cstheme="minorBidi"/>
        </w:rPr>
        <w:t>en printplaat-koelplaten en heatpipes.</w:t>
      </w:r>
    </w:p>
    <w:p w14:paraId="1F11D104" w14:textId="77777777" w:rsidR="00546D6D" w:rsidRPr="00A25972" w:rsidRDefault="00546D6D"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6696AE9A" w14:textId="70810F5D" w:rsidR="00546D6D" w:rsidRPr="00A25972" w:rsidRDefault="00F774A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A25972">
        <w:rPr>
          <w:rFonts w:asciiTheme="minorBidi" w:hAnsiTheme="minorBidi" w:cstheme="minorBidi"/>
        </w:rPr>
        <w:t>Zelfs standaardcomponenten worden toepassingsspecifiek ontworpen. "Het is het uitgangspunt van ons ontwikkelingswerk," legt Windeck uit. “Op basis van de toepassingsparameters bepalen we welke van onze standaardkoelplaten precies aan de vereisten voldoet.” Met behulp van thermische simulatie controleert CTX de prestatiegegevens en optimaliseert de koelprestaties indien nodig, bijvoorbeeld door een component met een hogere vinndichtheid te selecteren.</w:t>
      </w:r>
    </w:p>
    <w:p w14:paraId="13E147AD" w14:textId="77777777" w:rsidR="00F768B8" w:rsidRPr="00A25972" w:rsidRDefault="00F768B8"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3E9A1EAA" w14:textId="392A9A6B" w:rsidR="002A190A" w:rsidRPr="00A25972" w:rsidRDefault="002A190A"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Voordelen van standaardproductie: Lagere kosten, snellere beschikbaarheid</w:t>
      </w:r>
    </w:p>
    <w:p w14:paraId="1AAE7B02" w14:textId="5F57E89E" w:rsidR="00F768B8" w:rsidRPr="00A25972" w:rsidRDefault="00AE1FAB"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A25972">
        <w:rPr>
          <w:rFonts w:asciiTheme="minorBidi" w:hAnsiTheme="minorBidi" w:cstheme="minorBidi"/>
        </w:rPr>
        <w:t>Gebruikers profiteren van zowel adequate koeling als de voordelen van standaardproductie: Er zijn geen ontwikkelingskosten voor klantspecifieke mallen. Dit verkort de projectplanningstijd, waardoor de uiteindelijke koeloplossing veel sneller beschikbaar is dan bij afzonderlijke concepten.</w:t>
      </w:r>
    </w:p>
    <w:p w14:paraId="74F4B2FF" w14:textId="77777777" w:rsidR="00270642" w:rsidRPr="00A25972" w:rsidRDefault="00270642"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p>
    <w:p w14:paraId="566F4F1F" w14:textId="497604E9" w:rsidR="00564739" w:rsidRPr="00A25972" w:rsidRDefault="00564739"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rPr>
      </w:pPr>
      <w:r w:rsidRPr="00A25972">
        <w:rPr>
          <w:rFonts w:asciiTheme="minorBidi" w:hAnsiTheme="minorBidi" w:cstheme="minorBidi"/>
        </w:rPr>
        <w:t>"Mochten gestandaardiseerde componenten ongeschikt blijken, dan ontwikkelen we in nauw overleg met de klant een individuele koeloplossing", aldus Thomas Windeck van CTX. Hiervoor maakt het bedrijf gebruik van dezelfde factoren die ook een rol spelen bij de selectie van standaardkoelplaten: zijn technische expertise en bijna dertig jaar uitgebreide projectervaring.</w:t>
      </w:r>
    </w:p>
    <w:p w14:paraId="59CD4719" w14:textId="77777777" w:rsidR="00D54E05" w:rsidRPr="00A25972" w:rsidRDefault="00D54E05"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36B1D517" w14:textId="749E19FD" w:rsidR="0051239F" w:rsidRPr="00A25972" w:rsidRDefault="00E9062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Pr>
          <w:rFonts w:asciiTheme="minorBidi" w:hAnsiTheme="minorBidi" w:cstheme="minorBidi"/>
        </w:rPr>
        <w:t>(</w:t>
      </w:r>
      <w:r w:rsidR="008A5116">
        <w:rPr>
          <w:rFonts w:asciiTheme="minorBidi" w:hAnsiTheme="minorBidi" w:cstheme="minorBidi"/>
        </w:rPr>
        <w:t xml:space="preserve">2.964 tekens incl. </w:t>
      </w:r>
      <w:r>
        <w:rPr>
          <w:rFonts w:asciiTheme="minorBidi" w:hAnsiTheme="minorBidi" w:cstheme="minorBidi"/>
        </w:rPr>
        <w:t>s</w:t>
      </w:r>
      <w:r w:rsidR="008A5116">
        <w:rPr>
          <w:rFonts w:asciiTheme="minorBidi" w:hAnsiTheme="minorBidi" w:cstheme="minorBidi"/>
        </w:rPr>
        <w:t>paties)</w:t>
      </w:r>
    </w:p>
    <w:p w14:paraId="03B48945" w14:textId="4002DC0E" w:rsidR="00DF6D7B" w:rsidRDefault="00DF6D7B"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2AAAB191" w14:textId="77777777" w:rsidR="004A6CE6" w:rsidRPr="00A25972" w:rsidRDefault="004A6CE6"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48C0E392" w14:textId="65B79206" w:rsidR="00DF6D7B" w:rsidRPr="00A25972" w:rsidRDefault="00DF6D7B"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Over CTX</w:t>
      </w:r>
    </w:p>
    <w:p w14:paraId="006E190E" w14:textId="12561D3A" w:rsidR="001907DC" w:rsidRPr="00A25972" w:rsidRDefault="001907DC"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rPr>
        <w:t xml:space="preserve">CTX Thermal Solutions is een van Europa's toonaangevende fabrikanten van koelplaten voor vermogenselektronica. Het bedrijf beschikt over een breed portfolio aan koelplaatontwerpen. Het aanbod varieert van passieve koeloplossingen zoals profielkoelers tot actieve koelsystemen zoals vloeistofkoelers of </w:t>
      </w:r>
      <w:r w:rsidR="000B3518">
        <w:rPr>
          <w:rFonts w:asciiTheme="minorBidi" w:hAnsiTheme="minorBidi" w:cstheme="minorBidi"/>
        </w:rPr>
        <w:t>heatpipes</w:t>
      </w:r>
      <w:r w:rsidRPr="00A25972">
        <w:rPr>
          <w:rFonts w:asciiTheme="minorBidi" w:hAnsiTheme="minorBidi" w:cstheme="minorBidi"/>
        </w:rPr>
        <w:t xml:space="preserve">. Naast het uitgebreide standaardprogramma produceert CTX ook koelplaten volgens tekeningspecificaties of helpt het klanten bij de ontwikkeling van nieuwe, toepassingsspecifieke koeloplossingen. Voor de productie maakt CTX gebruik van alle relevante fabricageprocessen, van spuitgieten tot </w:t>
      </w:r>
      <w:r w:rsidR="000B3518">
        <w:rPr>
          <w:rFonts w:asciiTheme="minorBidi" w:hAnsiTheme="minorBidi" w:cstheme="minorBidi"/>
        </w:rPr>
        <w:t>Skived Fin</w:t>
      </w:r>
      <w:r w:rsidRPr="00A25972">
        <w:rPr>
          <w:rFonts w:asciiTheme="minorBidi" w:hAnsiTheme="minorBidi" w:cstheme="minorBidi"/>
        </w:rPr>
        <w:t xml:space="preserve">. Een netwerk van internationale productiepartners garandeert een hoge beschikbaarheid. Thermische simulatie en de complete logistieke afhandeling van goederentransport </w:t>
      </w:r>
      <w:r w:rsidR="000B3518">
        <w:rPr>
          <w:rFonts w:asciiTheme="minorBidi" w:hAnsiTheme="minorBidi" w:cstheme="minorBidi"/>
        </w:rPr>
        <w:t>ver</w:t>
      </w:r>
      <w:r w:rsidR="003B339B">
        <w:rPr>
          <w:rFonts w:asciiTheme="minorBidi" w:hAnsiTheme="minorBidi" w:cstheme="minorBidi"/>
        </w:rPr>
        <w:t>v</w:t>
      </w:r>
      <w:r w:rsidR="000B3518">
        <w:rPr>
          <w:rFonts w:asciiTheme="minorBidi" w:hAnsiTheme="minorBidi" w:cstheme="minorBidi"/>
        </w:rPr>
        <w:t>olledigen</w:t>
      </w:r>
      <w:r w:rsidR="001F3DDC" w:rsidRPr="00A25972">
        <w:rPr>
          <w:rFonts w:asciiTheme="minorBidi" w:hAnsiTheme="minorBidi" w:cstheme="minorBidi"/>
        </w:rPr>
        <w:t xml:space="preserve"> </w:t>
      </w:r>
      <w:r w:rsidRPr="00A25972">
        <w:rPr>
          <w:rFonts w:asciiTheme="minorBidi" w:hAnsiTheme="minorBidi" w:cstheme="minorBidi"/>
        </w:rPr>
        <w:t xml:space="preserve">het dienstenaanbod. Koeloplossingen van CTX worden gebruikt in elektronica voor stroomvoorziening, elektromobiliteit, aandrijf- en </w:t>
      </w:r>
      <w:r w:rsidR="000B3518" w:rsidRPr="000B3518">
        <w:rPr>
          <w:rFonts w:asciiTheme="minorBidi" w:hAnsiTheme="minorBidi" w:cstheme="minorBidi"/>
        </w:rPr>
        <w:t>besturingstechniek</w:t>
      </w:r>
      <w:r w:rsidRPr="00A25972">
        <w:rPr>
          <w:rFonts w:asciiTheme="minorBidi" w:hAnsiTheme="minorBidi" w:cstheme="minorBidi"/>
        </w:rPr>
        <w:t>, medische technologie en landbouwtechnologie.</w:t>
      </w:r>
    </w:p>
    <w:p w14:paraId="1AC3D74D" w14:textId="4D300FC2" w:rsidR="001907DC" w:rsidRPr="00A25972" w:rsidRDefault="001907DC"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rPr>
        <w:t>CTX werd opgericht in 1997 en heeft meer dan 35 medewerkers op het hoofdkantoor in Nettetal</w:t>
      </w:r>
      <w:r w:rsidR="001F3DDC">
        <w:rPr>
          <w:rFonts w:asciiTheme="minorBidi" w:hAnsiTheme="minorBidi" w:cstheme="minorBidi"/>
        </w:rPr>
        <w:t xml:space="preserve"> </w:t>
      </w:r>
      <w:r w:rsidR="000B3518">
        <w:rPr>
          <w:rFonts w:asciiTheme="minorBidi" w:hAnsiTheme="minorBidi" w:cstheme="minorBidi"/>
        </w:rPr>
        <w:t>-</w:t>
      </w:r>
      <w:r w:rsidR="001F3DDC">
        <w:rPr>
          <w:rFonts w:asciiTheme="minorBidi" w:hAnsiTheme="minorBidi" w:cstheme="minorBidi"/>
        </w:rPr>
        <w:t>in de buurt van Venlo</w:t>
      </w:r>
      <w:r w:rsidRPr="00A25972">
        <w:rPr>
          <w:rFonts w:asciiTheme="minorBidi" w:hAnsiTheme="minorBidi" w:cstheme="minorBidi"/>
        </w:rPr>
        <w:t>. Het gecertificeerde kwaliteits- en milieubeheersysteem voldoet aan de vereisten van DIN EN ISO 9001:2015 en DIN EN ISO 14001:2015.</w:t>
      </w:r>
    </w:p>
    <w:p w14:paraId="3312DB31" w14:textId="77777777" w:rsidR="007219F2" w:rsidRPr="00A25972" w:rsidRDefault="007219F2"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7ABFA6D" w14:textId="572C4F89" w:rsidR="000C781B" w:rsidRPr="00A25972" w:rsidRDefault="00E9062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Pr>
          <w:rFonts w:asciiTheme="minorBidi" w:hAnsiTheme="minorBidi" w:cstheme="minorBidi"/>
        </w:rPr>
        <w:t>(1.</w:t>
      </w:r>
      <w:r w:rsidR="008A5116">
        <w:rPr>
          <w:rFonts w:asciiTheme="minorBidi" w:hAnsiTheme="minorBidi" w:cstheme="minorBidi"/>
        </w:rPr>
        <w:t xml:space="preserve">235 </w:t>
      </w:r>
      <w:r>
        <w:rPr>
          <w:rFonts w:asciiTheme="minorBidi" w:hAnsiTheme="minorBidi" w:cstheme="minorBidi"/>
        </w:rPr>
        <w:t>tekens incl. spaties)</w:t>
      </w:r>
    </w:p>
    <w:p w14:paraId="155D99A9" w14:textId="77777777" w:rsidR="00BF107E" w:rsidRDefault="00BF107E"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43E8871F" w14:textId="77777777" w:rsidR="004A6CE6" w:rsidRDefault="004A6CE6"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3AD4BBC" w14:textId="716ABF7F" w:rsidR="004A6CE6" w:rsidRDefault="004A6CE6">
      <w:pPr>
        <w:rPr>
          <w:rFonts w:asciiTheme="minorBidi" w:hAnsiTheme="minorBidi" w:cstheme="minorBidi"/>
          <w:szCs w:val="22"/>
        </w:rPr>
      </w:pPr>
      <w:r>
        <w:rPr>
          <w:rFonts w:asciiTheme="minorBidi" w:hAnsiTheme="minorBidi" w:cstheme="minorBidi"/>
          <w:szCs w:val="22"/>
        </w:rPr>
        <w:br w:type="page"/>
      </w:r>
    </w:p>
    <w:p w14:paraId="3F35EA1B" w14:textId="50B90C98" w:rsidR="006F5717" w:rsidRPr="00A25972" w:rsidRDefault="006A6794"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lastRenderedPageBreak/>
        <w:t>Afbeeldingsoverzicht:</w:t>
      </w:r>
    </w:p>
    <w:p w14:paraId="6BBCAE23" w14:textId="78A55872" w:rsidR="006F5717" w:rsidRPr="00A25972" w:rsidRDefault="006F571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noProof/>
        </w:rPr>
        <w:drawing>
          <wp:inline distT="0" distB="0" distL="0" distR="0" wp14:anchorId="7A3F16E7" wp14:editId="2B2F62A6">
            <wp:extent cx="3041964" cy="2156823"/>
            <wp:effectExtent l="0" t="0" r="0" b="2540"/>
            <wp:docPr id="330432941" name="Grafik 2" descr="Ein Bild, das Himmel, Klimaanlage, Wand,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432941" name="Grafik 2" descr="Ein Bild, das Himmel, Klimaanlage, Wand, Design enthält.&#10;&#10;KI-generierte Inhalte können fehlerhaft sein."/>
                    <pic:cNvPicPr/>
                  </pic:nvPicPr>
                  <pic:blipFill>
                    <a:blip r:embed="rId10"/>
                    <a:stretch>
                      <a:fillRect/>
                    </a:stretch>
                  </pic:blipFill>
                  <pic:spPr>
                    <a:xfrm>
                      <a:off x="0" y="0"/>
                      <a:ext cx="3122146" cy="2213674"/>
                    </a:xfrm>
                    <a:prstGeom prst="rect">
                      <a:avLst/>
                    </a:prstGeom>
                  </pic:spPr>
                </pic:pic>
              </a:graphicData>
            </a:graphic>
          </wp:inline>
        </w:drawing>
      </w:r>
    </w:p>
    <w:p w14:paraId="3A24F7DB" w14:textId="484C21B8" w:rsidR="00521845" w:rsidRPr="00A25972" w:rsidRDefault="00521845"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b/>
        </w:rPr>
        <w:t>01-CTX-</w:t>
      </w:r>
      <w:r w:rsidR="00A25972">
        <w:rPr>
          <w:rFonts w:asciiTheme="minorBidi" w:hAnsiTheme="minorBidi" w:cstheme="minorBidi"/>
          <w:b/>
        </w:rPr>
        <w:t>profilkoelers</w:t>
      </w:r>
      <w:r w:rsidRPr="00A25972">
        <w:rPr>
          <w:rFonts w:asciiTheme="minorBidi" w:hAnsiTheme="minorBidi" w:cstheme="minorBidi"/>
          <w:b/>
        </w:rPr>
        <w:t xml:space="preserve">.jpg: </w:t>
      </w:r>
      <w:r w:rsidRPr="00A25972">
        <w:rPr>
          <w:rFonts w:asciiTheme="minorBidi" w:hAnsiTheme="minorBidi" w:cstheme="minorBidi"/>
        </w:rPr>
        <w:t>Het portfolio van CTX omvat onder andere een breed scala aan profielkoelers op basis van standaardprofielen.</w:t>
      </w:r>
    </w:p>
    <w:p w14:paraId="570D41AD" w14:textId="77777777" w:rsidR="006F5717" w:rsidRPr="00A25972" w:rsidRDefault="006F571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i/>
          <w:iCs/>
          <w:szCs w:val="22"/>
        </w:rPr>
      </w:pPr>
      <w:r w:rsidRPr="00A25972">
        <w:rPr>
          <w:rFonts w:asciiTheme="minorBidi" w:hAnsiTheme="minorBidi" w:cstheme="minorBidi"/>
          <w:i/>
        </w:rPr>
        <w:t>Bron: CTX Thermal Solutions GmbH</w:t>
      </w:r>
    </w:p>
    <w:p w14:paraId="078F7BCB" w14:textId="77777777" w:rsidR="00451E16" w:rsidRPr="00A25972" w:rsidRDefault="00451E16"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i/>
          <w:iCs/>
          <w:szCs w:val="22"/>
          <w:lang w:val="fr-FR"/>
        </w:rPr>
      </w:pPr>
    </w:p>
    <w:p w14:paraId="33372678" w14:textId="70634200" w:rsidR="00B01925" w:rsidRPr="00A25972" w:rsidRDefault="00105360"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noProof/>
        </w:rPr>
        <w:drawing>
          <wp:inline distT="0" distB="0" distL="0" distR="0" wp14:anchorId="5C25BC69" wp14:editId="4A4BC048">
            <wp:extent cx="3041650" cy="1784193"/>
            <wp:effectExtent l="0" t="0" r="0" b="0"/>
            <wp:docPr id="425848973" name="Grafik 4" descr="Ein Bild, das Himmel, Gebäude,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848973" name="Grafik 4" descr="Ein Bild, das Himmel, Gebäude, Design enthält.&#10;&#10;KI-generierte Inhalte können fehlerhaft sein."/>
                    <pic:cNvPicPr/>
                  </pic:nvPicPr>
                  <pic:blipFill>
                    <a:blip r:embed="rId11"/>
                    <a:stretch>
                      <a:fillRect/>
                    </a:stretch>
                  </pic:blipFill>
                  <pic:spPr>
                    <a:xfrm>
                      <a:off x="0" y="0"/>
                      <a:ext cx="3127178" cy="1834362"/>
                    </a:xfrm>
                    <a:prstGeom prst="rect">
                      <a:avLst/>
                    </a:prstGeom>
                  </pic:spPr>
                </pic:pic>
              </a:graphicData>
            </a:graphic>
          </wp:inline>
        </w:drawing>
      </w:r>
    </w:p>
    <w:p w14:paraId="65CBA12F" w14:textId="0BB3DF2F" w:rsidR="00B01925" w:rsidRPr="00A25972" w:rsidRDefault="00B01925"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b/>
        </w:rPr>
        <w:t>02-CTX-</w:t>
      </w:r>
      <w:r w:rsidR="00A25972">
        <w:rPr>
          <w:rFonts w:asciiTheme="minorBidi" w:hAnsiTheme="minorBidi" w:cstheme="minorBidi"/>
          <w:b/>
        </w:rPr>
        <w:t>assortiment-koelplaten</w:t>
      </w:r>
      <w:r w:rsidRPr="00A25972">
        <w:rPr>
          <w:rFonts w:asciiTheme="minorBidi" w:hAnsiTheme="minorBidi" w:cstheme="minorBidi"/>
          <w:b/>
        </w:rPr>
        <w:t xml:space="preserve">.jpg: </w:t>
      </w:r>
      <w:r w:rsidRPr="00A25972">
        <w:rPr>
          <w:rFonts w:asciiTheme="minorBidi" w:hAnsiTheme="minorBidi" w:cstheme="minorBidi"/>
        </w:rPr>
        <w:t>Met zijn diverse assortiment koelplaten is CTX een van de toonaangevende fabrikanten in Europa.</w:t>
      </w:r>
    </w:p>
    <w:p w14:paraId="4FF36EE0" w14:textId="77777777" w:rsidR="00B01925" w:rsidRPr="004A6CE6" w:rsidRDefault="00B01925"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i/>
          <w:iCs/>
          <w:szCs w:val="22"/>
          <w:lang w:val="en-US"/>
        </w:rPr>
      </w:pPr>
      <w:r w:rsidRPr="004A6CE6">
        <w:rPr>
          <w:rFonts w:asciiTheme="minorBidi" w:hAnsiTheme="minorBidi" w:cstheme="minorBidi"/>
          <w:i/>
          <w:lang w:val="en-US"/>
        </w:rPr>
        <w:t>Bron: CTX Thermal Solutions GmbH</w:t>
      </w:r>
    </w:p>
    <w:p w14:paraId="6C7EB675" w14:textId="77777777" w:rsidR="002544D7" w:rsidRPr="004A6CE6" w:rsidRDefault="002544D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en-US"/>
        </w:rPr>
      </w:pPr>
    </w:p>
    <w:p w14:paraId="516E6CD7" w14:textId="77777777" w:rsidR="00115346" w:rsidRDefault="00115346" w:rsidP="00225D71">
      <w:pPr>
        <w:spacing w:line="288" w:lineRule="auto"/>
        <w:rPr>
          <w:rFonts w:asciiTheme="minorBidi" w:hAnsiTheme="minorBidi" w:cstheme="minorBidi"/>
          <w:szCs w:val="22"/>
          <w:lang w:val="en-US"/>
        </w:rPr>
      </w:pPr>
    </w:p>
    <w:p w14:paraId="54C8CCBD" w14:textId="03DD0751" w:rsidR="00217484" w:rsidRPr="00A25972" w:rsidRDefault="00617F4E" w:rsidP="00225D71">
      <w:pPr>
        <w:spacing w:line="288" w:lineRule="auto"/>
        <w:rPr>
          <w:rFonts w:asciiTheme="minorBidi" w:hAnsiTheme="minorBidi" w:cstheme="minorBidi"/>
          <w:b/>
          <w:szCs w:val="22"/>
          <w:lang w:val="en-US"/>
        </w:rPr>
      </w:pPr>
      <w:r w:rsidRPr="00A25972">
        <w:rPr>
          <w:rFonts w:asciiTheme="minorBidi" w:hAnsiTheme="minorBidi" w:cstheme="minorBidi"/>
          <w:b/>
          <w:lang w:val="en-US"/>
        </w:rPr>
        <w:t>Meta-Title:</w:t>
      </w:r>
    </w:p>
    <w:p w14:paraId="15460AED" w14:textId="1A1EB022" w:rsidR="004635C2" w:rsidRPr="00A25972" w:rsidRDefault="00B97D28"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rPr>
        <w:t>CTX biedt een breed assortiment aan standaardkoelplaten.</w:t>
      </w:r>
    </w:p>
    <w:p w14:paraId="1048F49F" w14:textId="77777777" w:rsidR="00B97D28" w:rsidRPr="00A25972" w:rsidRDefault="00B97D28"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Cs/>
          <w:szCs w:val="22"/>
          <w:highlight w:val="yellow"/>
        </w:rPr>
      </w:pPr>
    </w:p>
    <w:p w14:paraId="764FC498" w14:textId="1103ED0E" w:rsidR="004A6F34" w:rsidRPr="00A25972" w:rsidRDefault="0051239F"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Meta-Description:</w:t>
      </w:r>
    </w:p>
    <w:p w14:paraId="7FFB2E1F" w14:textId="220B0566" w:rsidR="004635C2" w:rsidRPr="00A25972" w:rsidRDefault="00B97D28"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rPr>
        <w:t xml:space="preserve">CTX Thermal Solutions biedt uit zijn standaardassortiment geschikte koelplaten voor vrijwel elke </w:t>
      </w:r>
      <w:r w:rsidR="001F3DDC">
        <w:rPr>
          <w:rFonts w:asciiTheme="minorBidi" w:hAnsiTheme="minorBidi" w:cstheme="minorBidi"/>
        </w:rPr>
        <w:t>vereiste prestatie</w:t>
      </w:r>
      <w:r w:rsidRPr="00A25972">
        <w:rPr>
          <w:rFonts w:asciiTheme="minorBidi" w:hAnsiTheme="minorBidi" w:cstheme="minorBidi"/>
        </w:rPr>
        <w:t>.</w:t>
      </w:r>
    </w:p>
    <w:p w14:paraId="2ED7B457" w14:textId="77777777" w:rsidR="00B97D28" w:rsidRPr="00A25972" w:rsidRDefault="00B97D28"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highlight w:val="yellow"/>
        </w:rPr>
      </w:pPr>
    </w:p>
    <w:p w14:paraId="4C2ECD9B" w14:textId="511BD2BA" w:rsidR="0051239F" w:rsidRPr="00A25972" w:rsidRDefault="0051239F"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Keywords:</w:t>
      </w:r>
    </w:p>
    <w:p w14:paraId="158A2B22" w14:textId="42FA39D4" w:rsidR="00217484" w:rsidRPr="00A25972" w:rsidRDefault="006D75BE"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rPr>
        <w:t xml:space="preserve">CTX Thermal Solutions, koeloplossingen, thermisch beheer, koelplaten, standaardkoelplaten, profielkoelplaten, pin-fin-koelplaten, vermogenselektronica, digitalisering, robotica, </w:t>
      </w:r>
      <w:r w:rsidR="00F93139">
        <w:rPr>
          <w:rFonts w:asciiTheme="minorBidi" w:hAnsiTheme="minorBidi" w:cstheme="minorBidi"/>
        </w:rPr>
        <w:t>embedded</w:t>
      </w:r>
      <w:r w:rsidRPr="00A25972">
        <w:rPr>
          <w:rFonts w:asciiTheme="minorBidi" w:hAnsiTheme="minorBidi" w:cstheme="minorBidi"/>
        </w:rPr>
        <w:t xml:space="preserve"> systemen, heatpipes </w:t>
      </w:r>
    </w:p>
    <w:p w14:paraId="0F99D3E9" w14:textId="77777777" w:rsidR="00E76E52" w:rsidRPr="00A25972" w:rsidRDefault="00E76E52"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highlight w:val="yellow"/>
        </w:rPr>
      </w:pPr>
    </w:p>
    <w:p w14:paraId="25EF9D71" w14:textId="03A91B29" w:rsidR="0051239F" w:rsidRPr="00A25972" w:rsidRDefault="00217484"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rPr>
      </w:pPr>
      <w:r w:rsidRPr="00A25972">
        <w:rPr>
          <w:rFonts w:asciiTheme="minorBidi" w:hAnsiTheme="minorBidi" w:cstheme="minorBidi"/>
          <w:b/>
        </w:rPr>
        <w:t>Deeplinks:</w:t>
      </w:r>
    </w:p>
    <w:p w14:paraId="6821153E" w14:textId="66ABD8BE" w:rsidR="00A25972" w:rsidRPr="00A25972" w:rsidRDefault="00A25972" w:rsidP="00225D71">
      <w:pPr>
        <w:tabs>
          <w:tab w:val="left" w:pos="-1620"/>
          <w:tab w:val="center" w:pos="6840"/>
          <w:tab w:val="center" w:pos="7380"/>
          <w:tab w:val="center" w:pos="7560"/>
          <w:tab w:val="center" w:pos="9540"/>
        </w:tabs>
        <w:suppressAutoHyphens/>
        <w:spacing w:line="288" w:lineRule="auto"/>
        <w:ind w:right="283"/>
        <w:rPr>
          <w:rStyle w:val="Hyperlink"/>
          <w:rFonts w:asciiTheme="minorBidi" w:hAnsiTheme="minorBidi" w:cstheme="minorBidi"/>
          <w:color w:val="auto"/>
          <w:szCs w:val="32"/>
          <w:u w:val="none"/>
        </w:rPr>
      </w:pPr>
      <w:hyperlink r:id="rId12" w:history="1">
        <w:r w:rsidRPr="00E90A9B">
          <w:rPr>
            <w:rStyle w:val="Hyperlink"/>
            <w:rFonts w:asciiTheme="minorBidi" w:hAnsiTheme="minorBidi" w:cstheme="minorBidi"/>
            <w:szCs w:val="32"/>
          </w:rPr>
          <w:t>https://www.ctx.eu/en/</w:t>
        </w:r>
      </w:hyperlink>
      <w:r>
        <w:rPr>
          <w:rStyle w:val="Hyperlink"/>
          <w:rFonts w:asciiTheme="minorBidi" w:hAnsiTheme="minorBidi" w:cstheme="minorBidi"/>
          <w:color w:val="auto"/>
          <w:szCs w:val="32"/>
          <w:u w:val="none"/>
        </w:rPr>
        <w:t xml:space="preserve"> </w:t>
      </w:r>
    </w:p>
    <w:p w14:paraId="1D22E8EC" w14:textId="5F62B0AF" w:rsidR="004E36EA" w:rsidRPr="00A25972" w:rsidRDefault="00A25972"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Style w:val="Hyperlink"/>
          <w:rFonts w:asciiTheme="minorBidi" w:hAnsiTheme="minorBidi" w:cstheme="minorBidi"/>
        </w:rPr>
        <w:t>https://www.ctx.eu/en/products/heat-sinks</w:t>
      </w:r>
    </w:p>
    <w:p w14:paraId="5FCB2199" w14:textId="77777777" w:rsidR="00225D71" w:rsidRDefault="00225D71"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414A700B" w14:textId="77777777" w:rsidR="00115346" w:rsidRPr="00A25972" w:rsidRDefault="00115346"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1003A1E5" w14:textId="0414FEA6" w:rsidR="00180E07" w:rsidRPr="00A25972" w:rsidRDefault="00180E0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b/>
          <w:szCs w:val="22"/>
          <w:lang w:val="it-IT"/>
        </w:rPr>
      </w:pPr>
      <w:r w:rsidRPr="00A25972">
        <w:rPr>
          <w:rFonts w:asciiTheme="minorBidi" w:hAnsiTheme="minorBidi" w:cstheme="minorBidi"/>
          <w:b/>
          <w:lang w:val="it-IT"/>
        </w:rPr>
        <w:t>Social media:</w:t>
      </w:r>
    </w:p>
    <w:p w14:paraId="515FC998" w14:textId="77777777" w:rsidR="00E90627" w:rsidRPr="00115346" w:rsidRDefault="00E90627" w:rsidP="00225D71">
      <w:pPr>
        <w:tabs>
          <w:tab w:val="left" w:pos="-1620"/>
          <w:tab w:val="center" w:pos="6840"/>
          <w:tab w:val="center" w:pos="7380"/>
          <w:tab w:val="center" w:pos="7560"/>
          <w:tab w:val="center" w:pos="9540"/>
        </w:tabs>
        <w:suppressAutoHyphens/>
        <w:spacing w:line="288" w:lineRule="auto"/>
        <w:ind w:right="283"/>
        <w:rPr>
          <w:lang w:val="it-IT"/>
        </w:rPr>
      </w:pPr>
      <w:r w:rsidRPr="00115346">
        <w:rPr>
          <w:rFonts w:ascii="Arial" w:hAnsi="Arial" w:cs="Arial"/>
          <w:szCs w:val="22"/>
          <w:lang w:val="it-IT"/>
        </w:rPr>
        <w:t>LinkedIn-</w:t>
      </w:r>
      <w:proofErr w:type="spellStart"/>
      <w:r w:rsidRPr="00115346">
        <w:rPr>
          <w:rFonts w:ascii="Arial" w:hAnsi="Arial" w:cs="Arial"/>
          <w:szCs w:val="22"/>
          <w:lang w:val="it-IT"/>
        </w:rPr>
        <w:t>Profiel</w:t>
      </w:r>
      <w:proofErr w:type="spellEnd"/>
      <w:r w:rsidRPr="00115346">
        <w:rPr>
          <w:rFonts w:ascii="Arial" w:hAnsi="Arial" w:cs="Arial"/>
          <w:szCs w:val="22"/>
          <w:lang w:val="it-IT"/>
        </w:rPr>
        <w:t xml:space="preserve">: </w:t>
      </w:r>
      <w:hyperlink r:id="rId13" w:history="1">
        <w:r w:rsidRPr="00115346">
          <w:rPr>
            <w:rStyle w:val="Hyperlink"/>
            <w:szCs w:val="22"/>
            <w:lang w:val="it-IT"/>
          </w:rPr>
          <w:t>https://www.linkedin.com/company/ctx-thermal-solutions/</w:t>
        </w:r>
      </w:hyperlink>
    </w:p>
    <w:p w14:paraId="4BCDFE30" w14:textId="4F718749" w:rsidR="00180E07" w:rsidRPr="00A25972" w:rsidRDefault="00180E07"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r w:rsidRPr="00A25972">
        <w:rPr>
          <w:rFonts w:asciiTheme="minorBidi" w:hAnsiTheme="minorBidi" w:cstheme="minorBidi"/>
        </w:rPr>
        <w:t>Het bedrijf op LinkedIn: @CTX Thermal Solutions GmbH</w:t>
      </w:r>
    </w:p>
    <w:p w14:paraId="48ABC572" w14:textId="77777777" w:rsidR="00014061" w:rsidRPr="00A25972" w:rsidRDefault="00014061"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rPr>
      </w:pPr>
    </w:p>
    <w:p w14:paraId="5ADB5DB6" w14:textId="1A52DDF2" w:rsidR="000D7652" w:rsidRPr="00A25972" w:rsidRDefault="006C6BAE" w:rsidP="00225D71">
      <w:pPr>
        <w:spacing w:line="288" w:lineRule="auto"/>
        <w:rPr>
          <w:rFonts w:asciiTheme="minorBidi" w:hAnsiTheme="minorBidi" w:cstheme="minorBidi"/>
          <w:szCs w:val="22"/>
        </w:rPr>
      </w:pPr>
      <w:r w:rsidRPr="00A25972">
        <w:rPr>
          <w:rFonts w:asciiTheme="minorBidi" w:hAnsiTheme="minorBidi" w:cstheme="minorBidi"/>
        </w:rPr>
        <w:t xml:space="preserve">Het CTX-kanaal op YouTube: </w:t>
      </w:r>
      <w:hyperlink r:id="rId14" w:history="1">
        <w:r w:rsidRPr="00A25972">
          <w:rPr>
            <w:rStyle w:val="Hyperlink"/>
            <w:rFonts w:asciiTheme="minorBidi" w:hAnsiTheme="minorBidi" w:cstheme="minorBidi"/>
          </w:rPr>
          <w:t>www.youtube.com/@CTXThermalSolutions</w:t>
        </w:r>
      </w:hyperlink>
    </w:p>
    <w:p w14:paraId="2C82A4D6" w14:textId="77777777" w:rsidR="00A036F0" w:rsidRPr="00A25972" w:rsidRDefault="00A036F0" w:rsidP="00225D71">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07445212" w14:textId="77777777" w:rsidR="009F5C0F" w:rsidRPr="00A25972" w:rsidRDefault="009F5C0F" w:rsidP="00225D71">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rPr>
      </w:pPr>
    </w:p>
    <w:p w14:paraId="220F2882" w14:textId="77777777" w:rsidR="002544D7" w:rsidRPr="00A25972" w:rsidRDefault="002544D7" w:rsidP="00225D71">
      <w:pPr>
        <w:pStyle w:val="Textkrper"/>
        <w:tabs>
          <w:tab w:val="left" w:pos="9072"/>
        </w:tabs>
        <w:suppressAutoHyphens/>
        <w:spacing w:line="288" w:lineRule="auto"/>
        <w:ind w:right="0"/>
        <w:jc w:val="left"/>
        <w:rPr>
          <w:rFonts w:asciiTheme="minorBidi" w:hAnsiTheme="minorBidi" w:cstheme="minorBidi"/>
          <w:b/>
          <w:bCs/>
          <w:szCs w:val="22"/>
          <w:lang w:val="de-DE"/>
        </w:rPr>
      </w:pPr>
      <w:r w:rsidRPr="00A25972">
        <w:rPr>
          <w:rFonts w:asciiTheme="minorBidi" w:hAnsiTheme="minorBidi" w:cstheme="minorBidi"/>
          <w:b/>
          <w:lang w:val="de-DE"/>
        </w:rPr>
        <w:t>CTX Thermal Solutions GmbH</w:t>
      </w:r>
    </w:p>
    <w:p w14:paraId="0837F965" w14:textId="7DAFFAA3" w:rsidR="002544D7" w:rsidRPr="00A25972" w:rsidRDefault="002544D7" w:rsidP="00225D71">
      <w:pPr>
        <w:pStyle w:val="Textkrper"/>
        <w:tabs>
          <w:tab w:val="left" w:pos="9072"/>
        </w:tabs>
        <w:suppressAutoHyphens/>
        <w:spacing w:line="288" w:lineRule="auto"/>
        <w:ind w:right="0"/>
        <w:jc w:val="left"/>
        <w:rPr>
          <w:rFonts w:asciiTheme="minorBidi" w:hAnsiTheme="minorBidi" w:cstheme="minorBidi"/>
          <w:bCs/>
          <w:szCs w:val="22"/>
          <w:lang w:val="de-DE"/>
        </w:rPr>
      </w:pPr>
      <w:r w:rsidRPr="00A25972">
        <w:rPr>
          <w:rFonts w:asciiTheme="minorBidi" w:hAnsiTheme="minorBidi" w:cstheme="minorBidi"/>
          <w:lang w:val="de-DE"/>
        </w:rPr>
        <w:t>Lötscher Weg 104 • 41334 Nettetal</w:t>
      </w:r>
      <w:r w:rsidR="00F93139">
        <w:rPr>
          <w:rFonts w:asciiTheme="minorBidi" w:hAnsiTheme="minorBidi" w:cstheme="minorBidi"/>
          <w:lang w:val="de-DE"/>
        </w:rPr>
        <w:t xml:space="preserve">, </w:t>
      </w:r>
      <w:proofErr w:type="spellStart"/>
      <w:r w:rsidR="00F93139">
        <w:rPr>
          <w:rFonts w:asciiTheme="minorBidi" w:hAnsiTheme="minorBidi" w:cstheme="minorBidi"/>
          <w:lang w:val="de-DE"/>
        </w:rPr>
        <w:t>Duitsland</w:t>
      </w:r>
      <w:proofErr w:type="spellEnd"/>
    </w:p>
    <w:p w14:paraId="0236BFA5" w14:textId="30CE5F66" w:rsidR="002544D7" w:rsidRPr="00A25972" w:rsidRDefault="002544D7" w:rsidP="00225D71">
      <w:pPr>
        <w:pStyle w:val="Textkrper"/>
        <w:tabs>
          <w:tab w:val="left" w:pos="9072"/>
        </w:tabs>
        <w:suppressAutoHyphens/>
        <w:spacing w:line="288" w:lineRule="auto"/>
        <w:ind w:right="0"/>
        <w:jc w:val="left"/>
        <w:rPr>
          <w:rFonts w:asciiTheme="minorBidi" w:hAnsiTheme="minorBidi" w:cstheme="minorBidi"/>
          <w:bCs/>
          <w:szCs w:val="22"/>
          <w:lang w:val="de-DE"/>
        </w:rPr>
      </w:pPr>
      <w:proofErr w:type="spellStart"/>
      <w:r w:rsidRPr="00A25972">
        <w:rPr>
          <w:rFonts w:asciiTheme="minorBidi" w:hAnsiTheme="minorBidi" w:cstheme="minorBidi"/>
          <w:lang w:val="de-DE"/>
        </w:rPr>
        <w:t>Telefoon</w:t>
      </w:r>
      <w:proofErr w:type="spellEnd"/>
      <w:r w:rsidRPr="00A25972">
        <w:rPr>
          <w:rFonts w:asciiTheme="minorBidi" w:hAnsiTheme="minorBidi" w:cstheme="minorBidi"/>
          <w:lang w:val="de-DE"/>
        </w:rPr>
        <w:t>: +49 2153 7374-0</w:t>
      </w:r>
    </w:p>
    <w:p w14:paraId="5A22E855" w14:textId="6B71A794" w:rsidR="002544D7" w:rsidRPr="00A25972" w:rsidRDefault="002544D7" w:rsidP="00225D71">
      <w:pPr>
        <w:pStyle w:val="Textkrper"/>
        <w:tabs>
          <w:tab w:val="left" w:pos="9072"/>
        </w:tabs>
        <w:suppressAutoHyphens/>
        <w:spacing w:line="288" w:lineRule="auto"/>
        <w:ind w:right="0"/>
        <w:jc w:val="left"/>
        <w:rPr>
          <w:rFonts w:asciiTheme="minorBidi" w:hAnsiTheme="minorBidi" w:cstheme="minorBidi"/>
          <w:bCs/>
          <w:szCs w:val="22"/>
          <w:lang w:val="de-DE"/>
        </w:rPr>
      </w:pPr>
      <w:proofErr w:type="spellStart"/>
      <w:r w:rsidRPr="00A25972">
        <w:rPr>
          <w:rFonts w:asciiTheme="minorBidi" w:hAnsiTheme="minorBidi" w:cstheme="minorBidi"/>
          <w:lang w:val="de-DE"/>
        </w:rPr>
        <w:t>E-mail</w:t>
      </w:r>
      <w:proofErr w:type="spellEnd"/>
      <w:r w:rsidRPr="00A25972">
        <w:rPr>
          <w:rFonts w:asciiTheme="minorBidi" w:hAnsiTheme="minorBidi" w:cstheme="minorBidi"/>
          <w:lang w:val="de-DE"/>
        </w:rPr>
        <w:t>: info@ctx.eu • Web: www.ctx.eu</w:t>
      </w:r>
    </w:p>
    <w:p w14:paraId="30F27550" w14:textId="77777777" w:rsidR="002544D7" w:rsidRPr="00A25972" w:rsidRDefault="002544D7" w:rsidP="00225D71">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65F8F753" w14:textId="77777777" w:rsidR="00225D71" w:rsidRPr="00A25972" w:rsidRDefault="00225D71"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de-DE"/>
        </w:rPr>
      </w:pPr>
    </w:p>
    <w:p w14:paraId="72828CDE" w14:textId="40A95CB6" w:rsidR="00225D71" w:rsidRPr="00115346" w:rsidRDefault="00225D71" w:rsidP="00225D71">
      <w:pPr>
        <w:tabs>
          <w:tab w:val="left" w:pos="-1620"/>
          <w:tab w:val="center" w:pos="6840"/>
          <w:tab w:val="center" w:pos="7380"/>
          <w:tab w:val="center" w:pos="7560"/>
          <w:tab w:val="center" w:pos="9540"/>
        </w:tabs>
        <w:suppressAutoHyphens/>
        <w:spacing w:line="288" w:lineRule="auto"/>
        <w:ind w:right="283"/>
        <w:rPr>
          <w:rFonts w:asciiTheme="minorBidi" w:hAnsiTheme="minorBidi" w:cstheme="minorBidi"/>
          <w:szCs w:val="22"/>
          <w:lang w:val="de-DE"/>
        </w:rPr>
      </w:pPr>
      <w:r w:rsidRPr="00115346">
        <w:rPr>
          <w:rFonts w:asciiTheme="minorBidi" w:hAnsiTheme="minorBidi" w:cstheme="minorBidi"/>
          <w:b/>
          <w:lang w:val="de-DE"/>
        </w:rPr>
        <w:t>Download-Area</w:t>
      </w:r>
      <w:r w:rsidRPr="00115346">
        <w:rPr>
          <w:rFonts w:asciiTheme="minorBidi" w:hAnsiTheme="minorBidi" w:cstheme="minorBidi"/>
          <w:b/>
          <w:color w:val="000000"/>
          <w:lang w:val="de-DE"/>
        </w:rPr>
        <w:t xml:space="preserve">: </w:t>
      </w:r>
      <w:hyperlink r:id="rId15" w:history="1">
        <w:r w:rsidRPr="00115346">
          <w:rPr>
            <w:rStyle w:val="Hyperlink"/>
            <w:rFonts w:asciiTheme="minorBidi" w:hAnsiTheme="minorBidi" w:cstheme="minorBidi"/>
            <w:lang w:val="de-DE"/>
          </w:rPr>
          <w:t>https://www.koehler-partner.de/pressezentrum/ctx</w:t>
        </w:r>
      </w:hyperlink>
    </w:p>
    <w:p w14:paraId="175A7816" w14:textId="77777777" w:rsidR="00225D71" w:rsidRPr="00115346" w:rsidRDefault="00225D71" w:rsidP="00225D71">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787CC75B" w14:textId="77777777" w:rsidR="00225D71" w:rsidRPr="00115346" w:rsidRDefault="00225D71" w:rsidP="00225D71">
      <w:pPr>
        <w:tabs>
          <w:tab w:val="left" w:pos="-1620"/>
          <w:tab w:val="center" w:pos="6840"/>
          <w:tab w:val="center" w:pos="7380"/>
          <w:tab w:val="center" w:pos="7560"/>
          <w:tab w:val="center" w:pos="8640"/>
          <w:tab w:val="center" w:pos="9540"/>
        </w:tabs>
        <w:suppressAutoHyphens/>
        <w:spacing w:line="288" w:lineRule="auto"/>
        <w:ind w:right="283"/>
        <w:rPr>
          <w:rFonts w:asciiTheme="minorBidi" w:hAnsiTheme="minorBidi" w:cstheme="minorBidi"/>
          <w:szCs w:val="22"/>
          <w:lang w:val="de-DE"/>
        </w:rPr>
      </w:pPr>
    </w:p>
    <w:p w14:paraId="2C6342BB" w14:textId="24A6BFB2" w:rsidR="00557EB2" w:rsidRPr="00A25972" w:rsidRDefault="0051239F" w:rsidP="00225D71">
      <w:pPr>
        <w:suppressAutoHyphens/>
        <w:spacing w:line="288" w:lineRule="auto"/>
        <w:ind w:right="283"/>
        <w:rPr>
          <w:rFonts w:asciiTheme="minorBidi" w:hAnsiTheme="minorBidi" w:cstheme="minorBidi"/>
          <w:color w:val="000000"/>
          <w:szCs w:val="22"/>
          <w:lang w:val="de-DE"/>
        </w:rPr>
      </w:pPr>
      <w:proofErr w:type="spellStart"/>
      <w:r w:rsidRPr="00A25972">
        <w:rPr>
          <w:rFonts w:asciiTheme="minorBidi" w:hAnsiTheme="minorBidi" w:cstheme="minorBidi"/>
          <w:b/>
          <w:color w:val="000000"/>
          <w:lang w:val="de-DE"/>
        </w:rPr>
        <w:t>Persbureau</w:t>
      </w:r>
      <w:proofErr w:type="spellEnd"/>
    </w:p>
    <w:p w14:paraId="7703D606" w14:textId="380D0325" w:rsidR="0051239F" w:rsidRPr="00A25972" w:rsidRDefault="0051239F" w:rsidP="00225D71">
      <w:pPr>
        <w:suppressAutoHyphens/>
        <w:spacing w:line="288" w:lineRule="auto"/>
        <w:ind w:right="283"/>
        <w:rPr>
          <w:rFonts w:asciiTheme="minorBidi" w:hAnsiTheme="minorBidi" w:cstheme="minorBidi"/>
          <w:color w:val="000000"/>
          <w:szCs w:val="22"/>
          <w:lang w:val="de-DE"/>
        </w:rPr>
      </w:pPr>
      <w:r w:rsidRPr="00A25972">
        <w:rPr>
          <w:rFonts w:asciiTheme="minorBidi" w:hAnsiTheme="minorBidi" w:cstheme="minorBidi"/>
          <w:color w:val="000000"/>
          <w:lang w:val="de-DE"/>
        </w:rPr>
        <w:t>Köhler + Partner GmbH</w:t>
      </w:r>
    </w:p>
    <w:p w14:paraId="69369911" w14:textId="77777777" w:rsidR="0051239F" w:rsidRPr="00A25972" w:rsidRDefault="00557EB2" w:rsidP="00225D71">
      <w:pPr>
        <w:suppressAutoHyphens/>
        <w:spacing w:line="288" w:lineRule="auto"/>
        <w:ind w:right="283"/>
        <w:rPr>
          <w:rFonts w:asciiTheme="minorBidi" w:hAnsiTheme="minorBidi" w:cstheme="minorBidi"/>
          <w:color w:val="000000"/>
          <w:szCs w:val="22"/>
          <w:lang w:val="de-DE"/>
        </w:rPr>
      </w:pPr>
      <w:r w:rsidRPr="00A25972">
        <w:rPr>
          <w:rFonts w:asciiTheme="minorBidi" w:hAnsiTheme="minorBidi" w:cstheme="minorBidi"/>
          <w:color w:val="000000"/>
          <w:lang w:val="de-DE"/>
        </w:rPr>
        <w:t xml:space="preserve">Brauerstraße 42 </w:t>
      </w:r>
      <w:r w:rsidRPr="00A25972">
        <w:rPr>
          <w:rFonts w:asciiTheme="minorBidi" w:hAnsiTheme="minorBidi" w:cstheme="minorBidi"/>
          <w:color w:val="000000"/>
        </w:rPr>
        <w:sym w:font="Symbol" w:char="F0B7"/>
      </w:r>
      <w:r w:rsidRPr="00A25972">
        <w:rPr>
          <w:rFonts w:asciiTheme="minorBidi" w:hAnsiTheme="minorBidi" w:cstheme="minorBidi"/>
          <w:color w:val="000000"/>
          <w:lang w:val="de-DE"/>
        </w:rPr>
        <w:t xml:space="preserve"> 21244 Buchholz </w:t>
      </w:r>
      <w:proofErr w:type="spellStart"/>
      <w:r w:rsidRPr="00A25972">
        <w:rPr>
          <w:rFonts w:asciiTheme="minorBidi" w:hAnsiTheme="minorBidi" w:cstheme="minorBidi"/>
          <w:color w:val="000000"/>
          <w:lang w:val="de-DE"/>
        </w:rPr>
        <w:t>i.d.N</w:t>
      </w:r>
      <w:proofErr w:type="spellEnd"/>
      <w:r w:rsidRPr="00A25972">
        <w:rPr>
          <w:rFonts w:asciiTheme="minorBidi" w:hAnsiTheme="minorBidi" w:cstheme="minorBidi"/>
          <w:color w:val="000000"/>
          <w:lang w:val="de-DE"/>
        </w:rPr>
        <w:t>.</w:t>
      </w:r>
    </w:p>
    <w:p w14:paraId="6E9B08CD" w14:textId="2B26B450" w:rsidR="0051239F" w:rsidRPr="004A6CE6" w:rsidRDefault="0051239F" w:rsidP="00225D71">
      <w:pPr>
        <w:suppressAutoHyphens/>
        <w:spacing w:line="288" w:lineRule="auto"/>
        <w:ind w:right="283"/>
        <w:rPr>
          <w:rFonts w:asciiTheme="minorBidi" w:hAnsiTheme="minorBidi" w:cstheme="minorBidi"/>
          <w:color w:val="000000"/>
          <w:szCs w:val="22"/>
          <w:lang w:val="de-DE"/>
        </w:rPr>
      </w:pPr>
      <w:proofErr w:type="spellStart"/>
      <w:r w:rsidRPr="004A6CE6">
        <w:rPr>
          <w:rFonts w:asciiTheme="minorBidi" w:hAnsiTheme="minorBidi" w:cstheme="minorBidi"/>
          <w:color w:val="000000"/>
          <w:lang w:val="de-DE"/>
        </w:rPr>
        <w:t>Telefoon</w:t>
      </w:r>
      <w:proofErr w:type="spellEnd"/>
      <w:r w:rsidRPr="004A6CE6">
        <w:rPr>
          <w:rFonts w:asciiTheme="minorBidi" w:hAnsiTheme="minorBidi" w:cstheme="minorBidi"/>
          <w:color w:val="000000"/>
          <w:lang w:val="de-DE"/>
        </w:rPr>
        <w:t xml:space="preserve">: +49 4181 92892-0 </w:t>
      </w:r>
      <w:r w:rsidRPr="00A25972">
        <w:rPr>
          <w:rFonts w:asciiTheme="minorBidi" w:hAnsiTheme="minorBidi" w:cstheme="minorBidi"/>
          <w:color w:val="000000"/>
        </w:rPr>
        <w:sym w:font="Symbol" w:char="F0B7"/>
      </w:r>
      <w:r w:rsidRPr="004A6CE6">
        <w:rPr>
          <w:rFonts w:asciiTheme="minorBidi" w:hAnsiTheme="minorBidi" w:cstheme="minorBidi"/>
          <w:color w:val="000000"/>
          <w:lang w:val="de-DE"/>
        </w:rPr>
        <w:t xml:space="preserve"> Fax: +49 4181 92892-55</w:t>
      </w:r>
    </w:p>
    <w:p w14:paraId="0C1F3E29" w14:textId="1B0040E4" w:rsidR="00225D71" w:rsidRDefault="0051239F" w:rsidP="00225D71">
      <w:pPr>
        <w:suppressAutoHyphens/>
        <w:spacing w:line="288" w:lineRule="auto"/>
        <w:ind w:right="283"/>
        <w:rPr>
          <w:rFonts w:asciiTheme="minorBidi" w:hAnsiTheme="minorBidi" w:cstheme="minorBidi"/>
          <w:lang w:val="de-DE"/>
        </w:rPr>
      </w:pPr>
      <w:proofErr w:type="spellStart"/>
      <w:r w:rsidRPr="004A6CE6">
        <w:rPr>
          <w:rFonts w:asciiTheme="minorBidi" w:hAnsiTheme="minorBidi" w:cstheme="minorBidi"/>
          <w:lang w:val="de-DE"/>
        </w:rPr>
        <w:t>E-mail</w:t>
      </w:r>
      <w:proofErr w:type="spellEnd"/>
      <w:r w:rsidRPr="004A6CE6">
        <w:rPr>
          <w:rFonts w:asciiTheme="minorBidi" w:hAnsiTheme="minorBidi" w:cstheme="minorBidi"/>
          <w:lang w:val="de-DE"/>
        </w:rPr>
        <w:t xml:space="preserve">: info@koehler-partner.de • Web: </w:t>
      </w:r>
      <w:hyperlink r:id="rId16" w:history="1">
        <w:r w:rsidR="004A6CE6" w:rsidRPr="000E73AF">
          <w:rPr>
            <w:rStyle w:val="Hyperlink"/>
            <w:rFonts w:asciiTheme="minorBidi" w:hAnsiTheme="minorBidi" w:cstheme="minorBidi"/>
            <w:szCs w:val="32"/>
            <w:lang w:val="de-DE"/>
          </w:rPr>
          <w:t>www.ctx.eu</w:t>
        </w:r>
      </w:hyperlink>
    </w:p>
    <w:p w14:paraId="01D17E27" w14:textId="77777777" w:rsidR="004A6CE6" w:rsidRDefault="004A6CE6" w:rsidP="00225D71">
      <w:pPr>
        <w:suppressAutoHyphens/>
        <w:spacing w:line="288" w:lineRule="auto"/>
        <w:ind w:right="283"/>
        <w:rPr>
          <w:rFonts w:asciiTheme="minorBidi" w:hAnsiTheme="minorBidi" w:cstheme="minorBidi"/>
          <w:lang w:val="de-DE"/>
        </w:rPr>
      </w:pPr>
    </w:p>
    <w:sectPr w:rsidR="004A6CE6" w:rsidSect="009573A9">
      <w:headerReference w:type="default" r:id="rId17"/>
      <w:footerReference w:type="default" r:id="rId18"/>
      <w:pgSz w:w="11900" w:h="16840"/>
      <w:pgMar w:top="2159" w:right="1417" w:bottom="2033"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E9AC3" w14:textId="77777777" w:rsidR="00F97E8B" w:rsidRDefault="00F97E8B" w:rsidP="0051239F">
      <w:r>
        <w:separator/>
      </w:r>
    </w:p>
  </w:endnote>
  <w:endnote w:type="continuationSeparator" w:id="0">
    <w:p w14:paraId="0FB90B11" w14:textId="77777777" w:rsidR="00F97E8B" w:rsidRDefault="00F97E8B"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BCE7" w14:textId="7C7DF3D8" w:rsidR="00766DF8" w:rsidRPr="0051239F" w:rsidRDefault="00766DF8" w:rsidP="00225D71">
    <w:pPr>
      <w:pStyle w:val="Textkrper"/>
      <w:tabs>
        <w:tab w:val="left" w:pos="9072"/>
      </w:tabs>
      <w:ind w:right="0"/>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85BC7" w14:textId="77777777" w:rsidR="00F97E8B" w:rsidRDefault="00F97E8B" w:rsidP="0051239F">
      <w:r>
        <w:separator/>
      </w:r>
    </w:p>
  </w:footnote>
  <w:footnote w:type="continuationSeparator" w:id="0">
    <w:p w14:paraId="071C8638" w14:textId="77777777" w:rsidR="00F97E8B" w:rsidRDefault="00F97E8B"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Pr>
        <w:i/>
        <w:sz w:val="48"/>
      </w:rPr>
      <w:t>Persbericht</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1"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17"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9175676">
    <w:abstractNumId w:val="16"/>
  </w:num>
  <w:num w:numId="2" w16cid:durableId="816649997">
    <w:abstractNumId w:val="15"/>
  </w:num>
  <w:num w:numId="3" w16cid:durableId="1171216884">
    <w:abstractNumId w:val="10"/>
  </w:num>
  <w:num w:numId="4" w16cid:durableId="486283900">
    <w:abstractNumId w:val="5"/>
  </w:num>
  <w:num w:numId="5" w16cid:durableId="1299649850">
    <w:abstractNumId w:val="14"/>
  </w:num>
  <w:num w:numId="6" w16cid:durableId="1558079431">
    <w:abstractNumId w:val="1"/>
  </w:num>
  <w:num w:numId="7" w16cid:durableId="1536501406">
    <w:abstractNumId w:val="6"/>
  </w:num>
  <w:num w:numId="8" w16cid:durableId="982731527">
    <w:abstractNumId w:val="0"/>
  </w:num>
  <w:num w:numId="9" w16cid:durableId="134026770">
    <w:abstractNumId w:val="8"/>
  </w:num>
  <w:num w:numId="10" w16cid:durableId="1373381608">
    <w:abstractNumId w:val="7"/>
  </w:num>
  <w:num w:numId="11" w16cid:durableId="1150169680">
    <w:abstractNumId w:val="9"/>
  </w:num>
  <w:num w:numId="12" w16cid:durableId="1389720551">
    <w:abstractNumId w:val="2"/>
  </w:num>
  <w:num w:numId="13" w16cid:durableId="378864209">
    <w:abstractNumId w:val="12"/>
  </w:num>
  <w:num w:numId="14" w16cid:durableId="1368221277">
    <w:abstractNumId w:val="17"/>
  </w:num>
  <w:num w:numId="15" w16cid:durableId="953294950">
    <w:abstractNumId w:val="11"/>
  </w:num>
  <w:num w:numId="16" w16cid:durableId="1647511027">
    <w:abstractNumId w:val="4"/>
  </w:num>
  <w:num w:numId="17" w16cid:durableId="777215329">
    <w:abstractNumId w:val="13"/>
  </w:num>
  <w:num w:numId="18" w16cid:durableId="7737939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22E0"/>
    <w:rsid w:val="00004A5D"/>
    <w:rsid w:val="00006B1D"/>
    <w:rsid w:val="00006EF7"/>
    <w:rsid w:val="0000783E"/>
    <w:rsid w:val="000106AF"/>
    <w:rsid w:val="00010891"/>
    <w:rsid w:val="00011559"/>
    <w:rsid w:val="00013A4A"/>
    <w:rsid w:val="00014061"/>
    <w:rsid w:val="00022B50"/>
    <w:rsid w:val="000232F4"/>
    <w:rsid w:val="00024281"/>
    <w:rsid w:val="000245AF"/>
    <w:rsid w:val="00025661"/>
    <w:rsid w:val="00025DA8"/>
    <w:rsid w:val="0002609C"/>
    <w:rsid w:val="00026214"/>
    <w:rsid w:val="00026C65"/>
    <w:rsid w:val="000271E6"/>
    <w:rsid w:val="000312CA"/>
    <w:rsid w:val="000315FC"/>
    <w:rsid w:val="00032003"/>
    <w:rsid w:val="00033BF4"/>
    <w:rsid w:val="00036328"/>
    <w:rsid w:val="00036A1F"/>
    <w:rsid w:val="000406B4"/>
    <w:rsid w:val="0004227C"/>
    <w:rsid w:val="00043DB1"/>
    <w:rsid w:val="00044497"/>
    <w:rsid w:val="000462E4"/>
    <w:rsid w:val="000475A7"/>
    <w:rsid w:val="00047F02"/>
    <w:rsid w:val="00053E39"/>
    <w:rsid w:val="00055923"/>
    <w:rsid w:val="00061C4D"/>
    <w:rsid w:val="0006222B"/>
    <w:rsid w:val="00064012"/>
    <w:rsid w:val="00064738"/>
    <w:rsid w:val="000650D0"/>
    <w:rsid w:val="0006550D"/>
    <w:rsid w:val="00065F5B"/>
    <w:rsid w:val="00067DF9"/>
    <w:rsid w:val="000721D8"/>
    <w:rsid w:val="000758D4"/>
    <w:rsid w:val="00075C8E"/>
    <w:rsid w:val="00076949"/>
    <w:rsid w:val="00076E82"/>
    <w:rsid w:val="000779D9"/>
    <w:rsid w:val="00080669"/>
    <w:rsid w:val="000817CA"/>
    <w:rsid w:val="0008207E"/>
    <w:rsid w:val="00083C65"/>
    <w:rsid w:val="00084626"/>
    <w:rsid w:val="00090282"/>
    <w:rsid w:val="00090C26"/>
    <w:rsid w:val="00092C08"/>
    <w:rsid w:val="00092E15"/>
    <w:rsid w:val="00093C71"/>
    <w:rsid w:val="00094CAE"/>
    <w:rsid w:val="00094E8A"/>
    <w:rsid w:val="00095AD1"/>
    <w:rsid w:val="00095C69"/>
    <w:rsid w:val="00096027"/>
    <w:rsid w:val="000967D9"/>
    <w:rsid w:val="000969EB"/>
    <w:rsid w:val="000972A9"/>
    <w:rsid w:val="00097BCF"/>
    <w:rsid w:val="000A55AC"/>
    <w:rsid w:val="000A5D79"/>
    <w:rsid w:val="000A63E1"/>
    <w:rsid w:val="000A7707"/>
    <w:rsid w:val="000B1B7E"/>
    <w:rsid w:val="000B1F04"/>
    <w:rsid w:val="000B2A18"/>
    <w:rsid w:val="000B314B"/>
    <w:rsid w:val="000B3518"/>
    <w:rsid w:val="000B494A"/>
    <w:rsid w:val="000B4A14"/>
    <w:rsid w:val="000B6EE9"/>
    <w:rsid w:val="000B742E"/>
    <w:rsid w:val="000B7E81"/>
    <w:rsid w:val="000C3942"/>
    <w:rsid w:val="000C3956"/>
    <w:rsid w:val="000C699E"/>
    <w:rsid w:val="000C781B"/>
    <w:rsid w:val="000D1B7D"/>
    <w:rsid w:val="000D2DEB"/>
    <w:rsid w:val="000D45AB"/>
    <w:rsid w:val="000D6B2B"/>
    <w:rsid w:val="000D7652"/>
    <w:rsid w:val="000E1FD7"/>
    <w:rsid w:val="000E2956"/>
    <w:rsid w:val="000E2BA9"/>
    <w:rsid w:val="000E2D18"/>
    <w:rsid w:val="000E5F31"/>
    <w:rsid w:val="000F1D40"/>
    <w:rsid w:val="000F3940"/>
    <w:rsid w:val="000F550F"/>
    <w:rsid w:val="000F587E"/>
    <w:rsid w:val="000F60DC"/>
    <w:rsid w:val="000F6B03"/>
    <w:rsid w:val="000F71BE"/>
    <w:rsid w:val="001004E4"/>
    <w:rsid w:val="0010319D"/>
    <w:rsid w:val="001035C1"/>
    <w:rsid w:val="0010380E"/>
    <w:rsid w:val="0010481B"/>
    <w:rsid w:val="00105360"/>
    <w:rsid w:val="00105DD1"/>
    <w:rsid w:val="001068CF"/>
    <w:rsid w:val="00106D06"/>
    <w:rsid w:val="001072F7"/>
    <w:rsid w:val="001115F8"/>
    <w:rsid w:val="00111905"/>
    <w:rsid w:val="00111D5C"/>
    <w:rsid w:val="00111F83"/>
    <w:rsid w:val="001130AC"/>
    <w:rsid w:val="00114A8F"/>
    <w:rsid w:val="00115346"/>
    <w:rsid w:val="00115B56"/>
    <w:rsid w:val="0011648C"/>
    <w:rsid w:val="00121922"/>
    <w:rsid w:val="0012283F"/>
    <w:rsid w:val="00130FC0"/>
    <w:rsid w:val="00131876"/>
    <w:rsid w:val="001319B8"/>
    <w:rsid w:val="001330B9"/>
    <w:rsid w:val="00135B09"/>
    <w:rsid w:val="00135D8F"/>
    <w:rsid w:val="00140C64"/>
    <w:rsid w:val="001420FD"/>
    <w:rsid w:val="0014430A"/>
    <w:rsid w:val="00147A81"/>
    <w:rsid w:val="0015082D"/>
    <w:rsid w:val="00152E30"/>
    <w:rsid w:val="00154110"/>
    <w:rsid w:val="00156478"/>
    <w:rsid w:val="001624B8"/>
    <w:rsid w:val="0016258D"/>
    <w:rsid w:val="00166B86"/>
    <w:rsid w:val="00167804"/>
    <w:rsid w:val="001713AD"/>
    <w:rsid w:val="00171497"/>
    <w:rsid w:val="00172774"/>
    <w:rsid w:val="00172A66"/>
    <w:rsid w:val="001744B4"/>
    <w:rsid w:val="00174A5C"/>
    <w:rsid w:val="001759E4"/>
    <w:rsid w:val="00180E07"/>
    <w:rsid w:val="00185170"/>
    <w:rsid w:val="001907A7"/>
    <w:rsid w:val="001907DC"/>
    <w:rsid w:val="00194E38"/>
    <w:rsid w:val="0019514B"/>
    <w:rsid w:val="00195674"/>
    <w:rsid w:val="00197091"/>
    <w:rsid w:val="001A06C0"/>
    <w:rsid w:val="001A0DA1"/>
    <w:rsid w:val="001A14A4"/>
    <w:rsid w:val="001A1545"/>
    <w:rsid w:val="001A2CB3"/>
    <w:rsid w:val="001A3C1C"/>
    <w:rsid w:val="001A3F54"/>
    <w:rsid w:val="001A40FC"/>
    <w:rsid w:val="001A43E1"/>
    <w:rsid w:val="001A4A07"/>
    <w:rsid w:val="001A636F"/>
    <w:rsid w:val="001A7DB6"/>
    <w:rsid w:val="001A7ED4"/>
    <w:rsid w:val="001B03D8"/>
    <w:rsid w:val="001B04F6"/>
    <w:rsid w:val="001B0B09"/>
    <w:rsid w:val="001B3404"/>
    <w:rsid w:val="001B361E"/>
    <w:rsid w:val="001B77B2"/>
    <w:rsid w:val="001B784C"/>
    <w:rsid w:val="001B7B67"/>
    <w:rsid w:val="001C0A2D"/>
    <w:rsid w:val="001C16B5"/>
    <w:rsid w:val="001C4EDC"/>
    <w:rsid w:val="001C5980"/>
    <w:rsid w:val="001C59F1"/>
    <w:rsid w:val="001D144C"/>
    <w:rsid w:val="001D4BA2"/>
    <w:rsid w:val="001D6E17"/>
    <w:rsid w:val="001D721F"/>
    <w:rsid w:val="001D7D96"/>
    <w:rsid w:val="001E0109"/>
    <w:rsid w:val="001E1D9D"/>
    <w:rsid w:val="001E2F22"/>
    <w:rsid w:val="001E3201"/>
    <w:rsid w:val="001F1D83"/>
    <w:rsid w:val="001F1F94"/>
    <w:rsid w:val="001F314B"/>
    <w:rsid w:val="001F3DDC"/>
    <w:rsid w:val="001F43A5"/>
    <w:rsid w:val="001F43FC"/>
    <w:rsid w:val="001F53DB"/>
    <w:rsid w:val="001F62F0"/>
    <w:rsid w:val="00201713"/>
    <w:rsid w:val="00201E47"/>
    <w:rsid w:val="00202266"/>
    <w:rsid w:val="00202801"/>
    <w:rsid w:val="00202911"/>
    <w:rsid w:val="00202A34"/>
    <w:rsid w:val="00202F73"/>
    <w:rsid w:val="002031EA"/>
    <w:rsid w:val="002032D8"/>
    <w:rsid w:val="00203830"/>
    <w:rsid w:val="00203C16"/>
    <w:rsid w:val="00204393"/>
    <w:rsid w:val="00204B9F"/>
    <w:rsid w:val="00204BFA"/>
    <w:rsid w:val="00204FEA"/>
    <w:rsid w:val="00205254"/>
    <w:rsid w:val="0020538E"/>
    <w:rsid w:val="00205BBA"/>
    <w:rsid w:val="00206CCC"/>
    <w:rsid w:val="00214701"/>
    <w:rsid w:val="00214714"/>
    <w:rsid w:val="00217484"/>
    <w:rsid w:val="00217A95"/>
    <w:rsid w:val="00220768"/>
    <w:rsid w:val="0022095C"/>
    <w:rsid w:val="00222417"/>
    <w:rsid w:val="002236F3"/>
    <w:rsid w:val="00224779"/>
    <w:rsid w:val="00225D71"/>
    <w:rsid w:val="00226FF3"/>
    <w:rsid w:val="00226FFB"/>
    <w:rsid w:val="0022714C"/>
    <w:rsid w:val="00232EE7"/>
    <w:rsid w:val="00236C96"/>
    <w:rsid w:val="002373A7"/>
    <w:rsid w:val="002374F6"/>
    <w:rsid w:val="00237BD5"/>
    <w:rsid w:val="00241397"/>
    <w:rsid w:val="00242816"/>
    <w:rsid w:val="00242946"/>
    <w:rsid w:val="002437EC"/>
    <w:rsid w:val="00245F3F"/>
    <w:rsid w:val="00246118"/>
    <w:rsid w:val="00253B21"/>
    <w:rsid w:val="002544D7"/>
    <w:rsid w:val="00257ACE"/>
    <w:rsid w:val="00260A09"/>
    <w:rsid w:val="00261220"/>
    <w:rsid w:val="00261601"/>
    <w:rsid w:val="00265CA3"/>
    <w:rsid w:val="00266C45"/>
    <w:rsid w:val="00270642"/>
    <w:rsid w:val="002725B9"/>
    <w:rsid w:val="00273E31"/>
    <w:rsid w:val="00274127"/>
    <w:rsid w:val="00274F18"/>
    <w:rsid w:val="00277B34"/>
    <w:rsid w:val="00277EC3"/>
    <w:rsid w:val="002803C4"/>
    <w:rsid w:val="0028250A"/>
    <w:rsid w:val="002825CA"/>
    <w:rsid w:val="00283595"/>
    <w:rsid w:val="00285BDD"/>
    <w:rsid w:val="002866CE"/>
    <w:rsid w:val="00287CAC"/>
    <w:rsid w:val="0029400C"/>
    <w:rsid w:val="00294551"/>
    <w:rsid w:val="00294A4F"/>
    <w:rsid w:val="00297183"/>
    <w:rsid w:val="002A01FC"/>
    <w:rsid w:val="002A1164"/>
    <w:rsid w:val="002A190A"/>
    <w:rsid w:val="002A4CC3"/>
    <w:rsid w:val="002A4CC4"/>
    <w:rsid w:val="002A5D26"/>
    <w:rsid w:val="002B2710"/>
    <w:rsid w:val="002B286D"/>
    <w:rsid w:val="002B2DA8"/>
    <w:rsid w:val="002B30C6"/>
    <w:rsid w:val="002B32CD"/>
    <w:rsid w:val="002B32E0"/>
    <w:rsid w:val="002B3CD3"/>
    <w:rsid w:val="002B4D87"/>
    <w:rsid w:val="002B5683"/>
    <w:rsid w:val="002B5A60"/>
    <w:rsid w:val="002B6069"/>
    <w:rsid w:val="002B74EE"/>
    <w:rsid w:val="002B7E24"/>
    <w:rsid w:val="002C1867"/>
    <w:rsid w:val="002C44DA"/>
    <w:rsid w:val="002C6978"/>
    <w:rsid w:val="002D2A81"/>
    <w:rsid w:val="002D3628"/>
    <w:rsid w:val="002D4289"/>
    <w:rsid w:val="002D48F9"/>
    <w:rsid w:val="002D57BD"/>
    <w:rsid w:val="002D5F73"/>
    <w:rsid w:val="002D5FF9"/>
    <w:rsid w:val="002D6CAF"/>
    <w:rsid w:val="002D6E4B"/>
    <w:rsid w:val="002D7042"/>
    <w:rsid w:val="002E0C65"/>
    <w:rsid w:val="002E38EE"/>
    <w:rsid w:val="002E411F"/>
    <w:rsid w:val="002E4382"/>
    <w:rsid w:val="002E57D8"/>
    <w:rsid w:val="002F0F19"/>
    <w:rsid w:val="002F4224"/>
    <w:rsid w:val="002F534D"/>
    <w:rsid w:val="002F56A5"/>
    <w:rsid w:val="002F6B0C"/>
    <w:rsid w:val="002F726B"/>
    <w:rsid w:val="00300535"/>
    <w:rsid w:val="00302126"/>
    <w:rsid w:val="0030233F"/>
    <w:rsid w:val="003027DE"/>
    <w:rsid w:val="00304E62"/>
    <w:rsid w:val="00306B0B"/>
    <w:rsid w:val="00307D22"/>
    <w:rsid w:val="00310F8C"/>
    <w:rsid w:val="0031228C"/>
    <w:rsid w:val="00313354"/>
    <w:rsid w:val="003165B2"/>
    <w:rsid w:val="00316A9E"/>
    <w:rsid w:val="00316EF5"/>
    <w:rsid w:val="00317A64"/>
    <w:rsid w:val="00317BFE"/>
    <w:rsid w:val="00317DA6"/>
    <w:rsid w:val="00320417"/>
    <w:rsid w:val="00321B13"/>
    <w:rsid w:val="003224CB"/>
    <w:rsid w:val="00322A1C"/>
    <w:rsid w:val="00322C24"/>
    <w:rsid w:val="003231E6"/>
    <w:rsid w:val="0032334A"/>
    <w:rsid w:val="003235BF"/>
    <w:rsid w:val="00331EC8"/>
    <w:rsid w:val="003343BC"/>
    <w:rsid w:val="00335246"/>
    <w:rsid w:val="0033542C"/>
    <w:rsid w:val="003411C9"/>
    <w:rsid w:val="00341960"/>
    <w:rsid w:val="0034201B"/>
    <w:rsid w:val="00342D76"/>
    <w:rsid w:val="00342FA5"/>
    <w:rsid w:val="00343F9B"/>
    <w:rsid w:val="003447EF"/>
    <w:rsid w:val="003450EF"/>
    <w:rsid w:val="00347641"/>
    <w:rsid w:val="003502AA"/>
    <w:rsid w:val="00350B39"/>
    <w:rsid w:val="00352796"/>
    <w:rsid w:val="00353510"/>
    <w:rsid w:val="003538ED"/>
    <w:rsid w:val="00354D2E"/>
    <w:rsid w:val="00355762"/>
    <w:rsid w:val="00361DDF"/>
    <w:rsid w:val="00361F77"/>
    <w:rsid w:val="003629E0"/>
    <w:rsid w:val="0036367F"/>
    <w:rsid w:val="00364E02"/>
    <w:rsid w:val="00364F9F"/>
    <w:rsid w:val="003655CB"/>
    <w:rsid w:val="003668FA"/>
    <w:rsid w:val="00367FBD"/>
    <w:rsid w:val="003718D2"/>
    <w:rsid w:val="003745E1"/>
    <w:rsid w:val="003746F1"/>
    <w:rsid w:val="00375458"/>
    <w:rsid w:val="00376FBD"/>
    <w:rsid w:val="00377A59"/>
    <w:rsid w:val="003803AB"/>
    <w:rsid w:val="00380C42"/>
    <w:rsid w:val="0038131D"/>
    <w:rsid w:val="0038234A"/>
    <w:rsid w:val="003827DA"/>
    <w:rsid w:val="00383DEE"/>
    <w:rsid w:val="00390BC0"/>
    <w:rsid w:val="00391C35"/>
    <w:rsid w:val="00392D19"/>
    <w:rsid w:val="00393A68"/>
    <w:rsid w:val="0039424F"/>
    <w:rsid w:val="003948DD"/>
    <w:rsid w:val="003A29CB"/>
    <w:rsid w:val="003A3470"/>
    <w:rsid w:val="003A363E"/>
    <w:rsid w:val="003A40B0"/>
    <w:rsid w:val="003A527E"/>
    <w:rsid w:val="003A5615"/>
    <w:rsid w:val="003A7FBA"/>
    <w:rsid w:val="003B339B"/>
    <w:rsid w:val="003B5FC1"/>
    <w:rsid w:val="003B7336"/>
    <w:rsid w:val="003C04F1"/>
    <w:rsid w:val="003C0F40"/>
    <w:rsid w:val="003C25F2"/>
    <w:rsid w:val="003C5EE0"/>
    <w:rsid w:val="003C7B74"/>
    <w:rsid w:val="003D055D"/>
    <w:rsid w:val="003D1190"/>
    <w:rsid w:val="003D121C"/>
    <w:rsid w:val="003D1E6B"/>
    <w:rsid w:val="003D24E9"/>
    <w:rsid w:val="003D2693"/>
    <w:rsid w:val="003D3C2D"/>
    <w:rsid w:val="003D5E72"/>
    <w:rsid w:val="003D7262"/>
    <w:rsid w:val="003E1789"/>
    <w:rsid w:val="003E1B1A"/>
    <w:rsid w:val="003E1BE4"/>
    <w:rsid w:val="003E2A27"/>
    <w:rsid w:val="003E2D97"/>
    <w:rsid w:val="003E591D"/>
    <w:rsid w:val="003E67B2"/>
    <w:rsid w:val="003E6B3D"/>
    <w:rsid w:val="003E7BA1"/>
    <w:rsid w:val="003E7F4B"/>
    <w:rsid w:val="003F017F"/>
    <w:rsid w:val="003F18F2"/>
    <w:rsid w:val="003F1BD6"/>
    <w:rsid w:val="003F25CC"/>
    <w:rsid w:val="003F337C"/>
    <w:rsid w:val="003F3B5C"/>
    <w:rsid w:val="003F5C07"/>
    <w:rsid w:val="003F6559"/>
    <w:rsid w:val="003F6A0A"/>
    <w:rsid w:val="0040344C"/>
    <w:rsid w:val="00403D73"/>
    <w:rsid w:val="004103F6"/>
    <w:rsid w:val="004121EA"/>
    <w:rsid w:val="00412606"/>
    <w:rsid w:val="004134AF"/>
    <w:rsid w:val="00417015"/>
    <w:rsid w:val="00417037"/>
    <w:rsid w:val="004173CB"/>
    <w:rsid w:val="00421EF5"/>
    <w:rsid w:val="0042221B"/>
    <w:rsid w:val="0042358A"/>
    <w:rsid w:val="00424119"/>
    <w:rsid w:val="00426B99"/>
    <w:rsid w:val="00427161"/>
    <w:rsid w:val="00427C38"/>
    <w:rsid w:val="004306E6"/>
    <w:rsid w:val="004314B3"/>
    <w:rsid w:val="004327A9"/>
    <w:rsid w:val="0043335C"/>
    <w:rsid w:val="00433D9F"/>
    <w:rsid w:val="0043603D"/>
    <w:rsid w:val="00436730"/>
    <w:rsid w:val="004404B6"/>
    <w:rsid w:val="0044253E"/>
    <w:rsid w:val="0044313A"/>
    <w:rsid w:val="004466DB"/>
    <w:rsid w:val="00447080"/>
    <w:rsid w:val="00451062"/>
    <w:rsid w:val="00451E16"/>
    <w:rsid w:val="0045419A"/>
    <w:rsid w:val="00454558"/>
    <w:rsid w:val="0045596A"/>
    <w:rsid w:val="00455993"/>
    <w:rsid w:val="00455A1D"/>
    <w:rsid w:val="0045657C"/>
    <w:rsid w:val="00456E0D"/>
    <w:rsid w:val="004578C5"/>
    <w:rsid w:val="004614E1"/>
    <w:rsid w:val="00462155"/>
    <w:rsid w:val="0046355E"/>
    <w:rsid w:val="004635C2"/>
    <w:rsid w:val="00465DB3"/>
    <w:rsid w:val="004672FB"/>
    <w:rsid w:val="004678F8"/>
    <w:rsid w:val="00470473"/>
    <w:rsid w:val="0047075A"/>
    <w:rsid w:val="004714DA"/>
    <w:rsid w:val="004743FD"/>
    <w:rsid w:val="00475ED2"/>
    <w:rsid w:val="004777E0"/>
    <w:rsid w:val="0048024C"/>
    <w:rsid w:val="0048154B"/>
    <w:rsid w:val="00484888"/>
    <w:rsid w:val="00491244"/>
    <w:rsid w:val="00494D0B"/>
    <w:rsid w:val="00494DB5"/>
    <w:rsid w:val="00494DC5"/>
    <w:rsid w:val="0049527C"/>
    <w:rsid w:val="00495DAC"/>
    <w:rsid w:val="00496486"/>
    <w:rsid w:val="00496C10"/>
    <w:rsid w:val="004A3526"/>
    <w:rsid w:val="004A46D6"/>
    <w:rsid w:val="004A6CE6"/>
    <w:rsid w:val="004A6F34"/>
    <w:rsid w:val="004B01CB"/>
    <w:rsid w:val="004B0369"/>
    <w:rsid w:val="004B0AA8"/>
    <w:rsid w:val="004B34BA"/>
    <w:rsid w:val="004B5E85"/>
    <w:rsid w:val="004B7203"/>
    <w:rsid w:val="004C1758"/>
    <w:rsid w:val="004C1ABC"/>
    <w:rsid w:val="004C1D74"/>
    <w:rsid w:val="004C2AD9"/>
    <w:rsid w:val="004C475D"/>
    <w:rsid w:val="004C4D59"/>
    <w:rsid w:val="004C5F11"/>
    <w:rsid w:val="004D0330"/>
    <w:rsid w:val="004D18C0"/>
    <w:rsid w:val="004D1EB7"/>
    <w:rsid w:val="004D2986"/>
    <w:rsid w:val="004D2B04"/>
    <w:rsid w:val="004D3836"/>
    <w:rsid w:val="004D3B28"/>
    <w:rsid w:val="004D455B"/>
    <w:rsid w:val="004D4A0F"/>
    <w:rsid w:val="004D4B4D"/>
    <w:rsid w:val="004D4EAD"/>
    <w:rsid w:val="004E2D69"/>
    <w:rsid w:val="004E32B7"/>
    <w:rsid w:val="004E36EA"/>
    <w:rsid w:val="004E53D4"/>
    <w:rsid w:val="004E5C22"/>
    <w:rsid w:val="004E6066"/>
    <w:rsid w:val="004E62C1"/>
    <w:rsid w:val="004F0A37"/>
    <w:rsid w:val="004F2DAD"/>
    <w:rsid w:val="004F4314"/>
    <w:rsid w:val="004F4A7F"/>
    <w:rsid w:val="004F62C5"/>
    <w:rsid w:val="004F683F"/>
    <w:rsid w:val="004F6DBC"/>
    <w:rsid w:val="00500442"/>
    <w:rsid w:val="005006A1"/>
    <w:rsid w:val="00500DDC"/>
    <w:rsid w:val="005021D4"/>
    <w:rsid w:val="00502DCE"/>
    <w:rsid w:val="00503413"/>
    <w:rsid w:val="00505DAA"/>
    <w:rsid w:val="0050600B"/>
    <w:rsid w:val="0050649A"/>
    <w:rsid w:val="00510906"/>
    <w:rsid w:val="00511951"/>
    <w:rsid w:val="0051239F"/>
    <w:rsid w:val="0051240A"/>
    <w:rsid w:val="00512428"/>
    <w:rsid w:val="00512A0F"/>
    <w:rsid w:val="00513B3E"/>
    <w:rsid w:val="005174ED"/>
    <w:rsid w:val="005206C6"/>
    <w:rsid w:val="005206E3"/>
    <w:rsid w:val="00521213"/>
    <w:rsid w:val="00521447"/>
    <w:rsid w:val="00521845"/>
    <w:rsid w:val="00522348"/>
    <w:rsid w:val="00522FF1"/>
    <w:rsid w:val="00523EAD"/>
    <w:rsid w:val="00525565"/>
    <w:rsid w:val="005325AC"/>
    <w:rsid w:val="0053285B"/>
    <w:rsid w:val="00532A3A"/>
    <w:rsid w:val="0053431D"/>
    <w:rsid w:val="00534366"/>
    <w:rsid w:val="00534B2A"/>
    <w:rsid w:val="00537605"/>
    <w:rsid w:val="005412B5"/>
    <w:rsid w:val="00541DD0"/>
    <w:rsid w:val="00544642"/>
    <w:rsid w:val="00545852"/>
    <w:rsid w:val="00546858"/>
    <w:rsid w:val="00546BBC"/>
    <w:rsid w:val="00546D6D"/>
    <w:rsid w:val="00551FC9"/>
    <w:rsid w:val="0055203E"/>
    <w:rsid w:val="00552F91"/>
    <w:rsid w:val="005567CF"/>
    <w:rsid w:val="00557EB2"/>
    <w:rsid w:val="00561DB9"/>
    <w:rsid w:val="005629B5"/>
    <w:rsid w:val="005629FF"/>
    <w:rsid w:val="00563B97"/>
    <w:rsid w:val="00563D9D"/>
    <w:rsid w:val="005643F1"/>
    <w:rsid w:val="00564739"/>
    <w:rsid w:val="005647E9"/>
    <w:rsid w:val="00564C76"/>
    <w:rsid w:val="00565230"/>
    <w:rsid w:val="00565F29"/>
    <w:rsid w:val="005661DD"/>
    <w:rsid w:val="00566F92"/>
    <w:rsid w:val="00567DFB"/>
    <w:rsid w:val="005707AF"/>
    <w:rsid w:val="00570C1A"/>
    <w:rsid w:val="00570D87"/>
    <w:rsid w:val="00571338"/>
    <w:rsid w:val="005719B0"/>
    <w:rsid w:val="005741A9"/>
    <w:rsid w:val="00576CC2"/>
    <w:rsid w:val="005804F2"/>
    <w:rsid w:val="00582670"/>
    <w:rsid w:val="00582F9A"/>
    <w:rsid w:val="00584CBF"/>
    <w:rsid w:val="00585068"/>
    <w:rsid w:val="0058514F"/>
    <w:rsid w:val="00586FAC"/>
    <w:rsid w:val="00587C58"/>
    <w:rsid w:val="00590B11"/>
    <w:rsid w:val="00592F5B"/>
    <w:rsid w:val="00596563"/>
    <w:rsid w:val="005A015D"/>
    <w:rsid w:val="005A0768"/>
    <w:rsid w:val="005A1F4E"/>
    <w:rsid w:val="005A3630"/>
    <w:rsid w:val="005A46D1"/>
    <w:rsid w:val="005A473A"/>
    <w:rsid w:val="005A7D20"/>
    <w:rsid w:val="005B08C4"/>
    <w:rsid w:val="005B09A1"/>
    <w:rsid w:val="005B1629"/>
    <w:rsid w:val="005B29EA"/>
    <w:rsid w:val="005B482B"/>
    <w:rsid w:val="005B5716"/>
    <w:rsid w:val="005B5795"/>
    <w:rsid w:val="005C087D"/>
    <w:rsid w:val="005C3408"/>
    <w:rsid w:val="005C4326"/>
    <w:rsid w:val="005C5142"/>
    <w:rsid w:val="005C5699"/>
    <w:rsid w:val="005C5964"/>
    <w:rsid w:val="005C647A"/>
    <w:rsid w:val="005D0989"/>
    <w:rsid w:val="005D22A7"/>
    <w:rsid w:val="005D571A"/>
    <w:rsid w:val="005E0584"/>
    <w:rsid w:val="005E0E36"/>
    <w:rsid w:val="005E19E4"/>
    <w:rsid w:val="005E2D7F"/>
    <w:rsid w:val="005E497B"/>
    <w:rsid w:val="005E5BD7"/>
    <w:rsid w:val="005E6B72"/>
    <w:rsid w:val="005F0094"/>
    <w:rsid w:val="005F0142"/>
    <w:rsid w:val="005F0637"/>
    <w:rsid w:val="005F1044"/>
    <w:rsid w:val="005F2018"/>
    <w:rsid w:val="005F22C1"/>
    <w:rsid w:val="005F3618"/>
    <w:rsid w:val="005F481D"/>
    <w:rsid w:val="005F48F8"/>
    <w:rsid w:val="005F4DD8"/>
    <w:rsid w:val="005F5FCB"/>
    <w:rsid w:val="005F6381"/>
    <w:rsid w:val="00602262"/>
    <w:rsid w:val="00602C7F"/>
    <w:rsid w:val="00605156"/>
    <w:rsid w:val="00607898"/>
    <w:rsid w:val="006103E5"/>
    <w:rsid w:val="00610888"/>
    <w:rsid w:val="00611529"/>
    <w:rsid w:val="006121BA"/>
    <w:rsid w:val="00612A69"/>
    <w:rsid w:val="00612FAE"/>
    <w:rsid w:val="00613A3E"/>
    <w:rsid w:val="0061567D"/>
    <w:rsid w:val="00616485"/>
    <w:rsid w:val="00617F4E"/>
    <w:rsid w:val="006216CF"/>
    <w:rsid w:val="006221FD"/>
    <w:rsid w:val="006234EE"/>
    <w:rsid w:val="00624AF4"/>
    <w:rsid w:val="00625B74"/>
    <w:rsid w:val="006277F9"/>
    <w:rsid w:val="0063016D"/>
    <w:rsid w:val="00630609"/>
    <w:rsid w:val="00630C63"/>
    <w:rsid w:val="00630DF8"/>
    <w:rsid w:val="00635076"/>
    <w:rsid w:val="00636800"/>
    <w:rsid w:val="00636D0B"/>
    <w:rsid w:val="00636E9B"/>
    <w:rsid w:val="00640210"/>
    <w:rsid w:val="00640825"/>
    <w:rsid w:val="00641E49"/>
    <w:rsid w:val="00641EAB"/>
    <w:rsid w:val="006425A7"/>
    <w:rsid w:val="006448EB"/>
    <w:rsid w:val="00647B68"/>
    <w:rsid w:val="00647BD7"/>
    <w:rsid w:val="006508E4"/>
    <w:rsid w:val="00652223"/>
    <w:rsid w:val="00652C75"/>
    <w:rsid w:val="00653A1B"/>
    <w:rsid w:val="0065416C"/>
    <w:rsid w:val="006567B1"/>
    <w:rsid w:val="00657227"/>
    <w:rsid w:val="006626F1"/>
    <w:rsid w:val="00662937"/>
    <w:rsid w:val="006633B9"/>
    <w:rsid w:val="006658BA"/>
    <w:rsid w:val="006658BE"/>
    <w:rsid w:val="006661AE"/>
    <w:rsid w:val="00666CD7"/>
    <w:rsid w:val="00667CB5"/>
    <w:rsid w:val="00670EF2"/>
    <w:rsid w:val="00671581"/>
    <w:rsid w:val="00672A0A"/>
    <w:rsid w:val="0067321A"/>
    <w:rsid w:val="00674D49"/>
    <w:rsid w:val="00675B19"/>
    <w:rsid w:val="00675C0C"/>
    <w:rsid w:val="006770DB"/>
    <w:rsid w:val="00682448"/>
    <w:rsid w:val="006839DB"/>
    <w:rsid w:val="00683EB9"/>
    <w:rsid w:val="006840C4"/>
    <w:rsid w:val="006853C6"/>
    <w:rsid w:val="0068608E"/>
    <w:rsid w:val="0068778C"/>
    <w:rsid w:val="00687F46"/>
    <w:rsid w:val="006A0513"/>
    <w:rsid w:val="006A0FBD"/>
    <w:rsid w:val="006A4235"/>
    <w:rsid w:val="006A6794"/>
    <w:rsid w:val="006A6AAB"/>
    <w:rsid w:val="006B044D"/>
    <w:rsid w:val="006B0EAC"/>
    <w:rsid w:val="006B1742"/>
    <w:rsid w:val="006B196D"/>
    <w:rsid w:val="006B1EF4"/>
    <w:rsid w:val="006B36B9"/>
    <w:rsid w:val="006B3EA0"/>
    <w:rsid w:val="006B46CD"/>
    <w:rsid w:val="006B4961"/>
    <w:rsid w:val="006B54AE"/>
    <w:rsid w:val="006C0A5A"/>
    <w:rsid w:val="006C1AA4"/>
    <w:rsid w:val="006C4055"/>
    <w:rsid w:val="006C4463"/>
    <w:rsid w:val="006C4CDE"/>
    <w:rsid w:val="006C66E5"/>
    <w:rsid w:val="006C6BAE"/>
    <w:rsid w:val="006C729A"/>
    <w:rsid w:val="006D0749"/>
    <w:rsid w:val="006D09E2"/>
    <w:rsid w:val="006D24D8"/>
    <w:rsid w:val="006D27D9"/>
    <w:rsid w:val="006D34E4"/>
    <w:rsid w:val="006D3934"/>
    <w:rsid w:val="006D427C"/>
    <w:rsid w:val="006D4287"/>
    <w:rsid w:val="006D511F"/>
    <w:rsid w:val="006D5BCC"/>
    <w:rsid w:val="006D75BE"/>
    <w:rsid w:val="006E0240"/>
    <w:rsid w:val="006E199A"/>
    <w:rsid w:val="006E25B4"/>
    <w:rsid w:val="006E2B87"/>
    <w:rsid w:val="006E3AB0"/>
    <w:rsid w:val="006E3C74"/>
    <w:rsid w:val="006E4BD9"/>
    <w:rsid w:val="006E5888"/>
    <w:rsid w:val="006E68CF"/>
    <w:rsid w:val="006E7BC7"/>
    <w:rsid w:val="006F088F"/>
    <w:rsid w:val="006F2853"/>
    <w:rsid w:val="006F2971"/>
    <w:rsid w:val="006F2FE2"/>
    <w:rsid w:val="006F354F"/>
    <w:rsid w:val="006F3597"/>
    <w:rsid w:val="006F3DF5"/>
    <w:rsid w:val="006F5322"/>
    <w:rsid w:val="006F5717"/>
    <w:rsid w:val="006F5D04"/>
    <w:rsid w:val="006F63EC"/>
    <w:rsid w:val="006F6B35"/>
    <w:rsid w:val="007003E6"/>
    <w:rsid w:val="007012B0"/>
    <w:rsid w:val="00701897"/>
    <w:rsid w:val="00701D35"/>
    <w:rsid w:val="00702493"/>
    <w:rsid w:val="00702F3F"/>
    <w:rsid w:val="00704D3C"/>
    <w:rsid w:val="00706018"/>
    <w:rsid w:val="007119E0"/>
    <w:rsid w:val="00712DD9"/>
    <w:rsid w:val="00713FA9"/>
    <w:rsid w:val="00714764"/>
    <w:rsid w:val="007152E2"/>
    <w:rsid w:val="00715487"/>
    <w:rsid w:val="00717A6A"/>
    <w:rsid w:val="00717E4B"/>
    <w:rsid w:val="00721005"/>
    <w:rsid w:val="007219F2"/>
    <w:rsid w:val="00721EAB"/>
    <w:rsid w:val="00723C68"/>
    <w:rsid w:val="007247C5"/>
    <w:rsid w:val="00724CEC"/>
    <w:rsid w:val="00731328"/>
    <w:rsid w:val="00731A92"/>
    <w:rsid w:val="00734982"/>
    <w:rsid w:val="007370A1"/>
    <w:rsid w:val="00737CE2"/>
    <w:rsid w:val="007412CC"/>
    <w:rsid w:val="00741A3B"/>
    <w:rsid w:val="00742E82"/>
    <w:rsid w:val="00743251"/>
    <w:rsid w:val="00747A9A"/>
    <w:rsid w:val="0075052E"/>
    <w:rsid w:val="0075061C"/>
    <w:rsid w:val="00750B46"/>
    <w:rsid w:val="007511E7"/>
    <w:rsid w:val="007513CF"/>
    <w:rsid w:val="00753450"/>
    <w:rsid w:val="00755364"/>
    <w:rsid w:val="0075586F"/>
    <w:rsid w:val="00755DAA"/>
    <w:rsid w:val="00756ACC"/>
    <w:rsid w:val="00757D13"/>
    <w:rsid w:val="00760C62"/>
    <w:rsid w:val="00763438"/>
    <w:rsid w:val="00763591"/>
    <w:rsid w:val="00765132"/>
    <w:rsid w:val="00766DF8"/>
    <w:rsid w:val="00774B39"/>
    <w:rsid w:val="00775A9D"/>
    <w:rsid w:val="00775AAB"/>
    <w:rsid w:val="00776C26"/>
    <w:rsid w:val="007770FC"/>
    <w:rsid w:val="007801F2"/>
    <w:rsid w:val="0078173A"/>
    <w:rsid w:val="007832F5"/>
    <w:rsid w:val="007902F7"/>
    <w:rsid w:val="00790C66"/>
    <w:rsid w:val="00791365"/>
    <w:rsid w:val="007937B1"/>
    <w:rsid w:val="00793946"/>
    <w:rsid w:val="0079415B"/>
    <w:rsid w:val="00796FBC"/>
    <w:rsid w:val="007A01D1"/>
    <w:rsid w:val="007A02D5"/>
    <w:rsid w:val="007A075F"/>
    <w:rsid w:val="007A2BBD"/>
    <w:rsid w:val="007A49F9"/>
    <w:rsid w:val="007A4CAB"/>
    <w:rsid w:val="007A50EE"/>
    <w:rsid w:val="007A5F2E"/>
    <w:rsid w:val="007A6098"/>
    <w:rsid w:val="007A6147"/>
    <w:rsid w:val="007A6329"/>
    <w:rsid w:val="007A7636"/>
    <w:rsid w:val="007B07AC"/>
    <w:rsid w:val="007B0D84"/>
    <w:rsid w:val="007B0FB6"/>
    <w:rsid w:val="007B25D5"/>
    <w:rsid w:val="007B33E3"/>
    <w:rsid w:val="007B3DEF"/>
    <w:rsid w:val="007B45CF"/>
    <w:rsid w:val="007B5310"/>
    <w:rsid w:val="007B73ED"/>
    <w:rsid w:val="007B7525"/>
    <w:rsid w:val="007C130D"/>
    <w:rsid w:val="007C229E"/>
    <w:rsid w:val="007C303D"/>
    <w:rsid w:val="007C309F"/>
    <w:rsid w:val="007C45F7"/>
    <w:rsid w:val="007C4A3F"/>
    <w:rsid w:val="007C503B"/>
    <w:rsid w:val="007C5BD4"/>
    <w:rsid w:val="007D1F3A"/>
    <w:rsid w:val="007D30C5"/>
    <w:rsid w:val="007D453B"/>
    <w:rsid w:val="007D4874"/>
    <w:rsid w:val="007D506B"/>
    <w:rsid w:val="007D550B"/>
    <w:rsid w:val="007D5661"/>
    <w:rsid w:val="007D5FEB"/>
    <w:rsid w:val="007D7685"/>
    <w:rsid w:val="007E16E6"/>
    <w:rsid w:val="007E3F10"/>
    <w:rsid w:val="007E4A6E"/>
    <w:rsid w:val="007E649E"/>
    <w:rsid w:val="007E6654"/>
    <w:rsid w:val="007E78F7"/>
    <w:rsid w:val="007F0074"/>
    <w:rsid w:val="007F089C"/>
    <w:rsid w:val="007F0CDF"/>
    <w:rsid w:val="007F18AE"/>
    <w:rsid w:val="007F215D"/>
    <w:rsid w:val="007F4471"/>
    <w:rsid w:val="007F56D6"/>
    <w:rsid w:val="007F5984"/>
    <w:rsid w:val="007F6EE7"/>
    <w:rsid w:val="007F78B5"/>
    <w:rsid w:val="008007D5"/>
    <w:rsid w:val="008009E1"/>
    <w:rsid w:val="00800B9A"/>
    <w:rsid w:val="008019AD"/>
    <w:rsid w:val="00801F78"/>
    <w:rsid w:val="008026DA"/>
    <w:rsid w:val="008041A6"/>
    <w:rsid w:val="00806707"/>
    <w:rsid w:val="00806E64"/>
    <w:rsid w:val="00810619"/>
    <w:rsid w:val="00811A75"/>
    <w:rsid w:val="00811CB5"/>
    <w:rsid w:val="008126F2"/>
    <w:rsid w:val="00813D7F"/>
    <w:rsid w:val="00815BE9"/>
    <w:rsid w:val="00816CDC"/>
    <w:rsid w:val="00817A1A"/>
    <w:rsid w:val="00817A77"/>
    <w:rsid w:val="008202AD"/>
    <w:rsid w:val="00820D4B"/>
    <w:rsid w:val="00820F33"/>
    <w:rsid w:val="0082147E"/>
    <w:rsid w:val="008218D2"/>
    <w:rsid w:val="0082327D"/>
    <w:rsid w:val="008248ED"/>
    <w:rsid w:val="00825E03"/>
    <w:rsid w:val="008261D5"/>
    <w:rsid w:val="00830CB0"/>
    <w:rsid w:val="00830E18"/>
    <w:rsid w:val="008319D2"/>
    <w:rsid w:val="008335EF"/>
    <w:rsid w:val="00835C39"/>
    <w:rsid w:val="0083796A"/>
    <w:rsid w:val="0084083A"/>
    <w:rsid w:val="008425E6"/>
    <w:rsid w:val="00846031"/>
    <w:rsid w:val="00846E7A"/>
    <w:rsid w:val="008477F3"/>
    <w:rsid w:val="0084793F"/>
    <w:rsid w:val="00852A44"/>
    <w:rsid w:val="008536A1"/>
    <w:rsid w:val="0085769F"/>
    <w:rsid w:val="00857924"/>
    <w:rsid w:val="00857A23"/>
    <w:rsid w:val="0086029C"/>
    <w:rsid w:val="00860680"/>
    <w:rsid w:val="00861532"/>
    <w:rsid w:val="00862195"/>
    <w:rsid w:val="00862FD7"/>
    <w:rsid w:val="00864042"/>
    <w:rsid w:val="00871286"/>
    <w:rsid w:val="0087185B"/>
    <w:rsid w:val="008728D8"/>
    <w:rsid w:val="00873628"/>
    <w:rsid w:val="008742A4"/>
    <w:rsid w:val="008748CF"/>
    <w:rsid w:val="0087496C"/>
    <w:rsid w:val="00875689"/>
    <w:rsid w:val="00875B61"/>
    <w:rsid w:val="0087683F"/>
    <w:rsid w:val="008778DA"/>
    <w:rsid w:val="008819A5"/>
    <w:rsid w:val="00883448"/>
    <w:rsid w:val="00884243"/>
    <w:rsid w:val="00885363"/>
    <w:rsid w:val="00885A92"/>
    <w:rsid w:val="008949E0"/>
    <w:rsid w:val="008958F8"/>
    <w:rsid w:val="00895ADE"/>
    <w:rsid w:val="00895B3C"/>
    <w:rsid w:val="00896940"/>
    <w:rsid w:val="00896A0E"/>
    <w:rsid w:val="008A1792"/>
    <w:rsid w:val="008A26A9"/>
    <w:rsid w:val="008A2BA0"/>
    <w:rsid w:val="008A2C53"/>
    <w:rsid w:val="008A5116"/>
    <w:rsid w:val="008A6FBF"/>
    <w:rsid w:val="008B084E"/>
    <w:rsid w:val="008B26FB"/>
    <w:rsid w:val="008B36CD"/>
    <w:rsid w:val="008B5AE4"/>
    <w:rsid w:val="008B5D1D"/>
    <w:rsid w:val="008B613B"/>
    <w:rsid w:val="008C0660"/>
    <w:rsid w:val="008C07A3"/>
    <w:rsid w:val="008C0BD1"/>
    <w:rsid w:val="008C0FA1"/>
    <w:rsid w:val="008C15DD"/>
    <w:rsid w:val="008C3AD0"/>
    <w:rsid w:val="008C4600"/>
    <w:rsid w:val="008C4AE4"/>
    <w:rsid w:val="008C762D"/>
    <w:rsid w:val="008D04FC"/>
    <w:rsid w:val="008D083D"/>
    <w:rsid w:val="008D10CD"/>
    <w:rsid w:val="008D416A"/>
    <w:rsid w:val="008D4B63"/>
    <w:rsid w:val="008D5A7A"/>
    <w:rsid w:val="008E183A"/>
    <w:rsid w:val="008E1E77"/>
    <w:rsid w:val="008E2DEB"/>
    <w:rsid w:val="008E31E6"/>
    <w:rsid w:val="008E32D6"/>
    <w:rsid w:val="008E3B26"/>
    <w:rsid w:val="008F0897"/>
    <w:rsid w:val="008F24CD"/>
    <w:rsid w:val="008F3212"/>
    <w:rsid w:val="008F34C2"/>
    <w:rsid w:val="008F528A"/>
    <w:rsid w:val="008F5BF7"/>
    <w:rsid w:val="008F78E8"/>
    <w:rsid w:val="009008E4"/>
    <w:rsid w:val="0090108F"/>
    <w:rsid w:val="00902719"/>
    <w:rsid w:val="00902A11"/>
    <w:rsid w:val="009034BB"/>
    <w:rsid w:val="00903816"/>
    <w:rsid w:val="00903955"/>
    <w:rsid w:val="009071C2"/>
    <w:rsid w:val="00910883"/>
    <w:rsid w:val="00911714"/>
    <w:rsid w:val="00913015"/>
    <w:rsid w:val="00914657"/>
    <w:rsid w:val="0091525D"/>
    <w:rsid w:val="00916286"/>
    <w:rsid w:val="0091746D"/>
    <w:rsid w:val="00920A17"/>
    <w:rsid w:val="00922554"/>
    <w:rsid w:val="0092288C"/>
    <w:rsid w:val="00922F51"/>
    <w:rsid w:val="009233AF"/>
    <w:rsid w:val="00923C3E"/>
    <w:rsid w:val="00923C4E"/>
    <w:rsid w:val="00923FEC"/>
    <w:rsid w:val="00924556"/>
    <w:rsid w:val="00924A41"/>
    <w:rsid w:val="00924E0F"/>
    <w:rsid w:val="00924EA1"/>
    <w:rsid w:val="009270C4"/>
    <w:rsid w:val="009275DB"/>
    <w:rsid w:val="00927728"/>
    <w:rsid w:val="00927C39"/>
    <w:rsid w:val="00927DFA"/>
    <w:rsid w:val="00931821"/>
    <w:rsid w:val="00932CAC"/>
    <w:rsid w:val="009331BC"/>
    <w:rsid w:val="0093403A"/>
    <w:rsid w:val="00936063"/>
    <w:rsid w:val="0093628F"/>
    <w:rsid w:val="00937557"/>
    <w:rsid w:val="00941CA5"/>
    <w:rsid w:val="009440DE"/>
    <w:rsid w:val="00945450"/>
    <w:rsid w:val="00945849"/>
    <w:rsid w:val="00946D57"/>
    <w:rsid w:val="0094758B"/>
    <w:rsid w:val="00947B93"/>
    <w:rsid w:val="00947CE1"/>
    <w:rsid w:val="00950E9D"/>
    <w:rsid w:val="0095247D"/>
    <w:rsid w:val="00952511"/>
    <w:rsid w:val="00952994"/>
    <w:rsid w:val="00953EE1"/>
    <w:rsid w:val="009543A7"/>
    <w:rsid w:val="00954A6F"/>
    <w:rsid w:val="00954BBD"/>
    <w:rsid w:val="00955BAC"/>
    <w:rsid w:val="0095619E"/>
    <w:rsid w:val="00956976"/>
    <w:rsid w:val="00956D4E"/>
    <w:rsid w:val="009573A9"/>
    <w:rsid w:val="00957D67"/>
    <w:rsid w:val="009615D4"/>
    <w:rsid w:val="00961A28"/>
    <w:rsid w:val="00962F98"/>
    <w:rsid w:val="009635A4"/>
    <w:rsid w:val="00963B82"/>
    <w:rsid w:val="00965085"/>
    <w:rsid w:val="00966770"/>
    <w:rsid w:val="00966A45"/>
    <w:rsid w:val="00966D35"/>
    <w:rsid w:val="00967012"/>
    <w:rsid w:val="00967509"/>
    <w:rsid w:val="00970643"/>
    <w:rsid w:val="009706FC"/>
    <w:rsid w:val="00974364"/>
    <w:rsid w:val="0097498B"/>
    <w:rsid w:val="009756BE"/>
    <w:rsid w:val="00975955"/>
    <w:rsid w:val="00975E31"/>
    <w:rsid w:val="00976E4B"/>
    <w:rsid w:val="00976EE4"/>
    <w:rsid w:val="00977396"/>
    <w:rsid w:val="009776C5"/>
    <w:rsid w:val="00980260"/>
    <w:rsid w:val="00981F2F"/>
    <w:rsid w:val="00982AE0"/>
    <w:rsid w:val="00987F20"/>
    <w:rsid w:val="0099081C"/>
    <w:rsid w:val="0099238F"/>
    <w:rsid w:val="0099294B"/>
    <w:rsid w:val="00992A09"/>
    <w:rsid w:val="009944A0"/>
    <w:rsid w:val="009948F5"/>
    <w:rsid w:val="00995704"/>
    <w:rsid w:val="00996410"/>
    <w:rsid w:val="00996465"/>
    <w:rsid w:val="00997DE8"/>
    <w:rsid w:val="009A00F2"/>
    <w:rsid w:val="009A043E"/>
    <w:rsid w:val="009A1385"/>
    <w:rsid w:val="009A3B55"/>
    <w:rsid w:val="009A6C57"/>
    <w:rsid w:val="009B0E76"/>
    <w:rsid w:val="009B1847"/>
    <w:rsid w:val="009B2C00"/>
    <w:rsid w:val="009B50ED"/>
    <w:rsid w:val="009B51E8"/>
    <w:rsid w:val="009B5C5D"/>
    <w:rsid w:val="009C0BB3"/>
    <w:rsid w:val="009C14F4"/>
    <w:rsid w:val="009C3727"/>
    <w:rsid w:val="009C3D09"/>
    <w:rsid w:val="009C41FA"/>
    <w:rsid w:val="009C4AF0"/>
    <w:rsid w:val="009C66DC"/>
    <w:rsid w:val="009C6FF8"/>
    <w:rsid w:val="009C7457"/>
    <w:rsid w:val="009C758E"/>
    <w:rsid w:val="009D24D2"/>
    <w:rsid w:val="009D4144"/>
    <w:rsid w:val="009D66A7"/>
    <w:rsid w:val="009E2F95"/>
    <w:rsid w:val="009E42DA"/>
    <w:rsid w:val="009E5257"/>
    <w:rsid w:val="009E5AD4"/>
    <w:rsid w:val="009E5F58"/>
    <w:rsid w:val="009E6615"/>
    <w:rsid w:val="009F2475"/>
    <w:rsid w:val="009F2648"/>
    <w:rsid w:val="009F347B"/>
    <w:rsid w:val="009F4A94"/>
    <w:rsid w:val="009F56D1"/>
    <w:rsid w:val="009F5A2A"/>
    <w:rsid w:val="009F5C0F"/>
    <w:rsid w:val="009F69AC"/>
    <w:rsid w:val="009F6D10"/>
    <w:rsid w:val="009F6E6F"/>
    <w:rsid w:val="00A02435"/>
    <w:rsid w:val="00A036F0"/>
    <w:rsid w:val="00A042C7"/>
    <w:rsid w:val="00A04659"/>
    <w:rsid w:val="00A05269"/>
    <w:rsid w:val="00A062D9"/>
    <w:rsid w:val="00A06504"/>
    <w:rsid w:val="00A07FBC"/>
    <w:rsid w:val="00A119BE"/>
    <w:rsid w:val="00A12678"/>
    <w:rsid w:val="00A12AB8"/>
    <w:rsid w:val="00A13292"/>
    <w:rsid w:val="00A13C8B"/>
    <w:rsid w:val="00A144CB"/>
    <w:rsid w:val="00A15716"/>
    <w:rsid w:val="00A2046E"/>
    <w:rsid w:val="00A2303C"/>
    <w:rsid w:val="00A2354C"/>
    <w:rsid w:val="00A244E7"/>
    <w:rsid w:val="00A257AD"/>
    <w:rsid w:val="00A25972"/>
    <w:rsid w:val="00A34176"/>
    <w:rsid w:val="00A35076"/>
    <w:rsid w:val="00A36537"/>
    <w:rsid w:val="00A36A83"/>
    <w:rsid w:val="00A377C5"/>
    <w:rsid w:val="00A43702"/>
    <w:rsid w:val="00A44238"/>
    <w:rsid w:val="00A4466E"/>
    <w:rsid w:val="00A4574D"/>
    <w:rsid w:val="00A46409"/>
    <w:rsid w:val="00A46424"/>
    <w:rsid w:val="00A50237"/>
    <w:rsid w:val="00A50B4D"/>
    <w:rsid w:val="00A51651"/>
    <w:rsid w:val="00A53EF2"/>
    <w:rsid w:val="00A55A4F"/>
    <w:rsid w:val="00A55D62"/>
    <w:rsid w:val="00A562D3"/>
    <w:rsid w:val="00A568E0"/>
    <w:rsid w:val="00A56CED"/>
    <w:rsid w:val="00A578D2"/>
    <w:rsid w:val="00A578EC"/>
    <w:rsid w:val="00A60153"/>
    <w:rsid w:val="00A602B0"/>
    <w:rsid w:val="00A605D9"/>
    <w:rsid w:val="00A64204"/>
    <w:rsid w:val="00A6450A"/>
    <w:rsid w:val="00A6477D"/>
    <w:rsid w:val="00A64F62"/>
    <w:rsid w:val="00A66388"/>
    <w:rsid w:val="00A71415"/>
    <w:rsid w:val="00A71A41"/>
    <w:rsid w:val="00A727FA"/>
    <w:rsid w:val="00A72E55"/>
    <w:rsid w:val="00A748B8"/>
    <w:rsid w:val="00A74EFC"/>
    <w:rsid w:val="00A75309"/>
    <w:rsid w:val="00A75E2B"/>
    <w:rsid w:val="00A81292"/>
    <w:rsid w:val="00A8197B"/>
    <w:rsid w:val="00A8273B"/>
    <w:rsid w:val="00A85EE5"/>
    <w:rsid w:val="00A91C9E"/>
    <w:rsid w:val="00A93964"/>
    <w:rsid w:val="00A93FBA"/>
    <w:rsid w:val="00A95AAC"/>
    <w:rsid w:val="00A9727B"/>
    <w:rsid w:val="00AA2B1D"/>
    <w:rsid w:val="00AA513B"/>
    <w:rsid w:val="00AA6774"/>
    <w:rsid w:val="00AA7FA3"/>
    <w:rsid w:val="00AB04BD"/>
    <w:rsid w:val="00AB2DFA"/>
    <w:rsid w:val="00AB6638"/>
    <w:rsid w:val="00AB71D7"/>
    <w:rsid w:val="00AB7354"/>
    <w:rsid w:val="00AB7E59"/>
    <w:rsid w:val="00AC1B35"/>
    <w:rsid w:val="00AC1E43"/>
    <w:rsid w:val="00AC3589"/>
    <w:rsid w:val="00AD0213"/>
    <w:rsid w:val="00AD1E77"/>
    <w:rsid w:val="00AD4493"/>
    <w:rsid w:val="00AD4621"/>
    <w:rsid w:val="00AE04D4"/>
    <w:rsid w:val="00AE057F"/>
    <w:rsid w:val="00AE095F"/>
    <w:rsid w:val="00AE0B9D"/>
    <w:rsid w:val="00AE0C84"/>
    <w:rsid w:val="00AE178F"/>
    <w:rsid w:val="00AE1FAB"/>
    <w:rsid w:val="00AE51B4"/>
    <w:rsid w:val="00AE5ACC"/>
    <w:rsid w:val="00AE6642"/>
    <w:rsid w:val="00AE7149"/>
    <w:rsid w:val="00AF05FD"/>
    <w:rsid w:val="00AF08C1"/>
    <w:rsid w:val="00AF2271"/>
    <w:rsid w:val="00AF321C"/>
    <w:rsid w:val="00AF3368"/>
    <w:rsid w:val="00AF41C8"/>
    <w:rsid w:val="00AF47AB"/>
    <w:rsid w:val="00B00D5F"/>
    <w:rsid w:val="00B01925"/>
    <w:rsid w:val="00B0306A"/>
    <w:rsid w:val="00B05A88"/>
    <w:rsid w:val="00B05C33"/>
    <w:rsid w:val="00B06A7E"/>
    <w:rsid w:val="00B10824"/>
    <w:rsid w:val="00B12F07"/>
    <w:rsid w:val="00B15570"/>
    <w:rsid w:val="00B158FC"/>
    <w:rsid w:val="00B214BF"/>
    <w:rsid w:val="00B22D3C"/>
    <w:rsid w:val="00B23174"/>
    <w:rsid w:val="00B23933"/>
    <w:rsid w:val="00B264FC"/>
    <w:rsid w:val="00B273DD"/>
    <w:rsid w:val="00B30990"/>
    <w:rsid w:val="00B31696"/>
    <w:rsid w:val="00B32282"/>
    <w:rsid w:val="00B3245C"/>
    <w:rsid w:val="00B34A6A"/>
    <w:rsid w:val="00B35949"/>
    <w:rsid w:val="00B40E53"/>
    <w:rsid w:val="00B4112F"/>
    <w:rsid w:val="00B441BD"/>
    <w:rsid w:val="00B44836"/>
    <w:rsid w:val="00B44A9E"/>
    <w:rsid w:val="00B46A55"/>
    <w:rsid w:val="00B474B7"/>
    <w:rsid w:val="00B51086"/>
    <w:rsid w:val="00B52980"/>
    <w:rsid w:val="00B54FB7"/>
    <w:rsid w:val="00B56106"/>
    <w:rsid w:val="00B567EC"/>
    <w:rsid w:val="00B56F66"/>
    <w:rsid w:val="00B602A7"/>
    <w:rsid w:val="00B60C81"/>
    <w:rsid w:val="00B629C0"/>
    <w:rsid w:val="00B66E8E"/>
    <w:rsid w:val="00B6715E"/>
    <w:rsid w:val="00B67E12"/>
    <w:rsid w:val="00B71FE0"/>
    <w:rsid w:val="00B723BE"/>
    <w:rsid w:val="00B740DF"/>
    <w:rsid w:val="00B7440C"/>
    <w:rsid w:val="00B74D8C"/>
    <w:rsid w:val="00B756DF"/>
    <w:rsid w:val="00B75C42"/>
    <w:rsid w:val="00B75F37"/>
    <w:rsid w:val="00B7635E"/>
    <w:rsid w:val="00B77FE9"/>
    <w:rsid w:val="00B81989"/>
    <w:rsid w:val="00B82BEE"/>
    <w:rsid w:val="00B82F72"/>
    <w:rsid w:val="00B85661"/>
    <w:rsid w:val="00B87D41"/>
    <w:rsid w:val="00B917AA"/>
    <w:rsid w:val="00B929E7"/>
    <w:rsid w:val="00B92B1D"/>
    <w:rsid w:val="00B92C69"/>
    <w:rsid w:val="00B930D1"/>
    <w:rsid w:val="00B94900"/>
    <w:rsid w:val="00B958E1"/>
    <w:rsid w:val="00B95E55"/>
    <w:rsid w:val="00B95ECF"/>
    <w:rsid w:val="00B968CA"/>
    <w:rsid w:val="00B97D28"/>
    <w:rsid w:val="00BA4BBF"/>
    <w:rsid w:val="00BA5991"/>
    <w:rsid w:val="00BA767E"/>
    <w:rsid w:val="00BB0760"/>
    <w:rsid w:val="00BB150F"/>
    <w:rsid w:val="00BB25A6"/>
    <w:rsid w:val="00BB2A7A"/>
    <w:rsid w:val="00BB2F81"/>
    <w:rsid w:val="00BB4575"/>
    <w:rsid w:val="00BB6478"/>
    <w:rsid w:val="00BB72CF"/>
    <w:rsid w:val="00BC0B21"/>
    <w:rsid w:val="00BC1BD0"/>
    <w:rsid w:val="00BC1F29"/>
    <w:rsid w:val="00BC26F6"/>
    <w:rsid w:val="00BC3633"/>
    <w:rsid w:val="00BC4371"/>
    <w:rsid w:val="00BC541D"/>
    <w:rsid w:val="00BC5B7A"/>
    <w:rsid w:val="00BD2225"/>
    <w:rsid w:val="00BD2669"/>
    <w:rsid w:val="00BD2B7C"/>
    <w:rsid w:val="00BD41CE"/>
    <w:rsid w:val="00BD4E19"/>
    <w:rsid w:val="00BD5B27"/>
    <w:rsid w:val="00BD6815"/>
    <w:rsid w:val="00BD7517"/>
    <w:rsid w:val="00BE0592"/>
    <w:rsid w:val="00BE21C3"/>
    <w:rsid w:val="00BE2E47"/>
    <w:rsid w:val="00BE3160"/>
    <w:rsid w:val="00BE468E"/>
    <w:rsid w:val="00BE4711"/>
    <w:rsid w:val="00BE474C"/>
    <w:rsid w:val="00BE5107"/>
    <w:rsid w:val="00BE6642"/>
    <w:rsid w:val="00BE6FD0"/>
    <w:rsid w:val="00BE7A76"/>
    <w:rsid w:val="00BF107E"/>
    <w:rsid w:val="00BF1423"/>
    <w:rsid w:val="00BF5235"/>
    <w:rsid w:val="00BF73DA"/>
    <w:rsid w:val="00BF7925"/>
    <w:rsid w:val="00C00AB7"/>
    <w:rsid w:val="00C03455"/>
    <w:rsid w:val="00C034A0"/>
    <w:rsid w:val="00C036F6"/>
    <w:rsid w:val="00C05397"/>
    <w:rsid w:val="00C06240"/>
    <w:rsid w:val="00C074DA"/>
    <w:rsid w:val="00C11330"/>
    <w:rsid w:val="00C14A81"/>
    <w:rsid w:val="00C20268"/>
    <w:rsid w:val="00C22620"/>
    <w:rsid w:val="00C230D2"/>
    <w:rsid w:val="00C2367F"/>
    <w:rsid w:val="00C23807"/>
    <w:rsid w:val="00C23C0F"/>
    <w:rsid w:val="00C24F69"/>
    <w:rsid w:val="00C24FE2"/>
    <w:rsid w:val="00C25175"/>
    <w:rsid w:val="00C26ED5"/>
    <w:rsid w:val="00C3095E"/>
    <w:rsid w:val="00C32078"/>
    <w:rsid w:val="00C34C29"/>
    <w:rsid w:val="00C36E01"/>
    <w:rsid w:val="00C37A8D"/>
    <w:rsid w:val="00C37BC8"/>
    <w:rsid w:val="00C402D0"/>
    <w:rsid w:val="00C40AF9"/>
    <w:rsid w:val="00C4262E"/>
    <w:rsid w:val="00C4341B"/>
    <w:rsid w:val="00C43653"/>
    <w:rsid w:val="00C439CD"/>
    <w:rsid w:val="00C442DF"/>
    <w:rsid w:val="00C45BC8"/>
    <w:rsid w:val="00C46EBE"/>
    <w:rsid w:val="00C470B8"/>
    <w:rsid w:val="00C50A19"/>
    <w:rsid w:val="00C50D18"/>
    <w:rsid w:val="00C5148B"/>
    <w:rsid w:val="00C5170B"/>
    <w:rsid w:val="00C51A1F"/>
    <w:rsid w:val="00C55ED5"/>
    <w:rsid w:val="00C5629F"/>
    <w:rsid w:val="00C567A3"/>
    <w:rsid w:val="00C57BB4"/>
    <w:rsid w:val="00C57C64"/>
    <w:rsid w:val="00C625D9"/>
    <w:rsid w:val="00C63E75"/>
    <w:rsid w:val="00C64A34"/>
    <w:rsid w:val="00C651B0"/>
    <w:rsid w:val="00C66460"/>
    <w:rsid w:val="00C66FCE"/>
    <w:rsid w:val="00C71E87"/>
    <w:rsid w:val="00C71FBF"/>
    <w:rsid w:val="00C72148"/>
    <w:rsid w:val="00C7424F"/>
    <w:rsid w:val="00C808D6"/>
    <w:rsid w:val="00C82DAA"/>
    <w:rsid w:val="00C839B7"/>
    <w:rsid w:val="00C839E0"/>
    <w:rsid w:val="00C856FF"/>
    <w:rsid w:val="00C87681"/>
    <w:rsid w:val="00C90590"/>
    <w:rsid w:val="00C91703"/>
    <w:rsid w:val="00C953E4"/>
    <w:rsid w:val="00C970FE"/>
    <w:rsid w:val="00C97FB4"/>
    <w:rsid w:val="00CA0AAD"/>
    <w:rsid w:val="00CA0B88"/>
    <w:rsid w:val="00CA4571"/>
    <w:rsid w:val="00CA64F0"/>
    <w:rsid w:val="00CA78B5"/>
    <w:rsid w:val="00CB4D48"/>
    <w:rsid w:val="00CB6DFD"/>
    <w:rsid w:val="00CC029B"/>
    <w:rsid w:val="00CC25A5"/>
    <w:rsid w:val="00CC2886"/>
    <w:rsid w:val="00CC45A0"/>
    <w:rsid w:val="00CC7D2D"/>
    <w:rsid w:val="00CD0B0B"/>
    <w:rsid w:val="00CD0F98"/>
    <w:rsid w:val="00CD1EEA"/>
    <w:rsid w:val="00CD46B3"/>
    <w:rsid w:val="00CD5488"/>
    <w:rsid w:val="00CE05B6"/>
    <w:rsid w:val="00CF10A1"/>
    <w:rsid w:val="00CF18BA"/>
    <w:rsid w:val="00CF4659"/>
    <w:rsid w:val="00CF69A3"/>
    <w:rsid w:val="00D02ADE"/>
    <w:rsid w:val="00D02B47"/>
    <w:rsid w:val="00D0505C"/>
    <w:rsid w:val="00D05EA4"/>
    <w:rsid w:val="00D066DC"/>
    <w:rsid w:val="00D068A4"/>
    <w:rsid w:val="00D114E6"/>
    <w:rsid w:val="00D13FB7"/>
    <w:rsid w:val="00D148FA"/>
    <w:rsid w:val="00D15DE6"/>
    <w:rsid w:val="00D16B02"/>
    <w:rsid w:val="00D20578"/>
    <w:rsid w:val="00D20B92"/>
    <w:rsid w:val="00D20E87"/>
    <w:rsid w:val="00D21143"/>
    <w:rsid w:val="00D2166F"/>
    <w:rsid w:val="00D22041"/>
    <w:rsid w:val="00D22950"/>
    <w:rsid w:val="00D23BC7"/>
    <w:rsid w:val="00D24C32"/>
    <w:rsid w:val="00D255D5"/>
    <w:rsid w:val="00D25E0A"/>
    <w:rsid w:val="00D26A85"/>
    <w:rsid w:val="00D275B7"/>
    <w:rsid w:val="00D279A4"/>
    <w:rsid w:val="00D31FA3"/>
    <w:rsid w:val="00D331F7"/>
    <w:rsid w:val="00D3455C"/>
    <w:rsid w:val="00D347B8"/>
    <w:rsid w:val="00D3611F"/>
    <w:rsid w:val="00D36188"/>
    <w:rsid w:val="00D37326"/>
    <w:rsid w:val="00D41E45"/>
    <w:rsid w:val="00D43C9E"/>
    <w:rsid w:val="00D44291"/>
    <w:rsid w:val="00D4443A"/>
    <w:rsid w:val="00D45624"/>
    <w:rsid w:val="00D4571C"/>
    <w:rsid w:val="00D46DC3"/>
    <w:rsid w:val="00D4764D"/>
    <w:rsid w:val="00D502F3"/>
    <w:rsid w:val="00D507DA"/>
    <w:rsid w:val="00D54E05"/>
    <w:rsid w:val="00D55781"/>
    <w:rsid w:val="00D55A5B"/>
    <w:rsid w:val="00D5614A"/>
    <w:rsid w:val="00D568EA"/>
    <w:rsid w:val="00D570E2"/>
    <w:rsid w:val="00D57928"/>
    <w:rsid w:val="00D57F7A"/>
    <w:rsid w:val="00D62176"/>
    <w:rsid w:val="00D668CB"/>
    <w:rsid w:val="00D668D6"/>
    <w:rsid w:val="00D716AC"/>
    <w:rsid w:val="00D722EA"/>
    <w:rsid w:val="00D72402"/>
    <w:rsid w:val="00D74E4D"/>
    <w:rsid w:val="00D80456"/>
    <w:rsid w:val="00D806D4"/>
    <w:rsid w:val="00D807F1"/>
    <w:rsid w:val="00D80D6B"/>
    <w:rsid w:val="00D81675"/>
    <w:rsid w:val="00D81CF6"/>
    <w:rsid w:val="00D81E4E"/>
    <w:rsid w:val="00D8220B"/>
    <w:rsid w:val="00D8552A"/>
    <w:rsid w:val="00D86126"/>
    <w:rsid w:val="00D900C5"/>
    <w:rsid w:val="00D90DA0"/>
    <w:rsid w:val="00D91058"/>
    <w:rsid w:val="00D910C1"/>
    <w:rsid w:val="00D9233A"/>
    <w:rsid w:val="00D95630"/>
    <w:rsid w:val="00D9600F"/>
    <w:rsid w:val="00DA0940"/>
    <w:rsid w:val="00DA1A8A"/>
    <w:rsid w:val="00DA290C"/>
    <w:rsid w:val="00DA2C3B"/>
    <w:rsid w:val="00DA34AF"/>
    <w:rsid w:val="00DA3FAC"/>
    <w:rsid w:val="00DA4463"/>
    <w:rsid w:val="00DA46CF"/>
    <w:rsid w:val="00DA547A"/>
    <w:rsid w:val="00DA58B6"/>
    <w:rsid w:val="00DB26A5"/>
    <w:rsid w:val="00DB3177"/>
    <w:rsid w:val="00DB480E"/>
    <w:rsid w:val="00DB63C1"/>
    <w:rsid w:val="00DB7820"/>
    <w:rsid w:val="00DC44E3"/>
    <w:rsid w:val="00DC5A03"/>
    <w:rsid w:val="00DC7313"/>
    <w:rsid w:val="00DD24D7"/>
    <w:rsid w:val="00DD2817"/>
    <w:rsid w:val="00DD4CDC"/>
    <w:rsid w:val="00DE1082"/>
    <w:rsid w:val="00DE2136"/>
    <w:rsid w:val="00DE341A"/>
    <w:rsid w:val="00DE41FE"/>
    <w:rsid w:val="00DE44B5"/>
    <w:rsid w:val="00DE508F"/>
    <w:rsid w:val="00DF0019"/>
    <w:rsid w:val="00DF2798"/>
    <w:rsid w:val="00DF360B"/>
    <w:rsid w:val="00DF37EC"/>
    <w:rsid w:val="00DF384F"/>
    <w:rsid w:val="00DF4FA5"/>
    <w:rsid w:val="00DF61BA"/>
    <w:rsid w:val="00DF6D7B"/>
    <w:rsid w:val="00DF7342"/>
    <w:rsid w:val="00DF7FD3"/>
    <w:rsid w:val="00E02EF2"/>
    <w:rsid w:val="00E03232"/>
    <w:rsid w:val="00E03392"/>
    <w:rsid w:val="00E04F9F"/>
    <w:rsid w:val="00E07870"/>
    <w:rsid w:val="00E111D8"/>
    <w:rsid w:val="00E123F5"/>
    <w:rsid w:val="00E13AC0"/>
    <w:rsid w:val="00E14967"/>
    <w:rsid w:val="00E1786C"/>
    <w:rsid w:val="00E17FF1"/>
    <w:rsid w:val="00E2042E"/>
    <w:rsid w:val="00E20E07"/>
    <w:rsid w:val="00E21881"/>
    <w:rsid w:val="00E21C76"/>
    <w:rsid w:val="00E25CB0"/>
    <w:rsid w:val="00E30B1D"/>
    <w:rsid w:val="00E32432"/>
    <w:rsid w:val="00E33138"/>
    <w:rsid w:val="00E4040D"/>
    <w:rsid w:val="00E419F8"/>
    <w:rsid w:val="00E42122"/>
    <w:rsid w:val="00E42176"/>
    <w:rsid w:val="00E422F4"/>
    <w:rsid w:val="00E42DA8"/>
    <w:rsid w:val="00E434E4"/>
    <w:rsid w:val="00E44762"/>
    <w:rsid w:val="00E454BE"/>
    <w:rsid w:val="00E459A0"/>
    <w:rsid w:val="00E45FD3"/>
    <w:rsid w:val="00E464F7"/>
    <w:rsid w:val="00E47174"/>
    <w:rsid w:val="00E478F5"/>
    <w:rsid w:val="00E50D61"/>
    <w:rsid w:val="00E51649"/>
    <w:rsid w:val="00E52DA0"/>
    <w:rsid w:val="00E53317"/>
    <w:rsid w:val="00E54371"/>
    <w:rsid w:val="00E55027"/>
    <w:rsid w:val="00E55661"/>
    <w:rsid w:val="00E558F5"/>
    <w:rsid w:val="00E56CF8"/>
    <w:rsid w:val="00E56D64"/>
    <w:rsid w:val="00E56DDE"/>
    <w:rsid w:val="00E608DC"/>
    <w:rsid w:val="00E62C98"/>
    <w:rsid w:val="00E6596E"/>
    <w:rsid w:val="00E661E2"/>
    <w:rsid w:val="00E66448"/>
    <w:rsid w:val="00E66920"/>
    <w:rsid w:val="00E66977"/>
    <w:rsid w:val="00E66F7C"/>
    <w:rsid w:val="00E67B6A"/>
    <w:rsid w:val="00E702D7"/>
    <w:rsid w:val="00E71213"/>
    <w:rsid w:val="00E71880"/>
    <w:rsid w:val="00E74F3C"/>
    <w:rsid w:val="00E75306"/>
    <w:rsid w:val="00E75AD9"/>
    <w:rsid w:val="00E76E52"/>
    <w:rsid w:val="00E82C1C"/>
    <w:rsid w:val="00E84987"/>
    <w:rsid w:val="00E85F0F"/>
    <w:rsid w:val="00E873C7"/>
    <w:rsid w:val="00E87FBD"/>
    <w:rsid w:val="00E901B4"/>
    <w:rsid w:val="00E90627"/>
    <w:rsid w:val="00E91A4F"/>
    <w:rsid w:val="00E91E9E"/>
    <w:rsid w:val="00E9523A"/>
    <w:rsid w:val="00E9560B"/>
    <w:rsid w:val="00E95EC9"/>
    <w:rsid w:val="00EA2A03"/>
    <w:rsid w:val="00EA3873"/>
    <w:rsid w:val="00EA586D"/>
    <w:rsid w:val="00EB0B1B"/>
    <w:rsid w:val="00EB1375"/>
    <w:rsid w:val="00EB4EAA"/>
    <w:rsid w:val="00EB5D5E"/>
    <w:rsid w:val="00EB64C3"/>
    <w:rsid w:val="00EB6755"/>
    <w:rsid w:val="00EB7285"/>
    <w:rsid w:val="00EB7AFE"/>
    <w:rsid w:val="00EB7EC2"/>
    <w:rsid w:val="00EC0443"/>
    <w:rsid w:val="00EC0EE7"/>
    <w:rsid w:val="00EC2FBE"/>
    <w:rsid w:val="00EC3BB5"/>
    <w:rsid w:val="00EC477B"/>
    <w:rsid w:val="00EC56D8"/>
    <w:rsid w:val="00EC696E"/>
    <w:rsid w:val="00EC76E4"/>
    <w:rsid w:val="00EC7C3D"/>
    <w:rsid w:val="00ED2E92"/>
    <w:rsid w:val="00ED3977"/>
    <w:rsid w:val="00ED552A"/>
    <w:rsid w:val="00EE12E8"/>
    <w:rsid w:val="00EE1DB2"/>
    <w:rsid w:val="00EE3075"/>
    <w:rsid w:val="00EE4933"/>
    <w:rsid w:val="00EE7BE9"/>
    <w:rsid w:val="00EF0DAB"/>
    <w:rsid w:val="00EF2FF4"/>
    <w:rsid w:val="00EF306C"/>
    <w:rsid w:val="00EF3807"/>
    <w:rsid w:val="00EF42F4"/>
    <w:rsid w:val="00EF5954"/>
    <w:rsid w:val="00EF654D"/>
    <w:rsid w:val="00EF6A33"/>
    <w:rsid w:val="00F00A79"/>
    <w:rsid w:val="00F00E9E"/>
    <w:rsid w:val="00F02B20"/>
    <w:rsid w:val="00F02C80"/>
    <w:rsid w:val="00F0449A"/>
    <w:rsid w:val="00F04C46"/>
    <w:rsid w:val="00F04DDE"/>
    <w:rsid w:val="00F07C6F"/>
    <w:rsid w:val="00F07E10"/>
    <w:rsid w:val="00F12F47"/>
    <w:rsid w:val="00F14A7A"/>
    <w:rsid w:val="00F14B35"/>
    <w:rsid w:val="00F173A6"/>
    <w:rsid w:val="00F17727"/>
    <w:rsid w:val="00F2140F"/>
    <w:rsid w:val="00F227F3"/>
    <w:rsid w:val="00F23929"/>
    <w:rsid w:val="00F2400F"/>
    <w:rsid w:val="00F25134"/>
    <w:rsid w:val="00F26782"/>
    <w:rsid w:val="00F2752B"/>
    <w:rsid w:val="00F27DAA"/>
    <w:rsid w:val="00F31316"/>
    <w:rsid w:val="00F3186F"/>
    <w:rsid w:val="00F3227D"/>
    <w:rsid w:val="00F322C2"/>
    <w:rsid w:val="00F32D71"/>
    <w:rsid w:val="00F33377"/>
    <w:rsid w:val="00F37B47"/>
    <w:rsid w:val="00F42457"/>
    <w:rsid w:val="00F5126C"/>
    <w:rsid w:val="00F5135A"/>
    <w:rsid w:val="00F51B9A"/>
    <w:rsid w:val="00F530E3"/>
    <w:rsid w:val="00F575FC"/>
    <w:rsid w:val="00F576F5"/>
    <w:rsid w:val="00F57EEF"/>
    <w:rsid w:val="00F601A8"/>
    <w:rsid w:val="00F60C54"/>
    <w:rsid w:val="00F616F3"/>
    <w:rsid w:val="00F620AC"/>
    <w:rsid w:val="00F62138"/>
    <w:rsid w:val="00F6220C"/>
    <w:rsid w:val="00F622D8"/>
    <w:rsid w:val="00F62DC2"/>
    <w:rsid w:val="00F65662"/>
    <w:rsid w:val="00F65C2B"/>
    <w:rsid w:val="00F66810"/>
    <w:rsid w:val="00F66FF6"/>
    <w:rsid w:val="00F67A96"/>
    <w:rsid w:val="00F705F4"/>
    <w:rsid w:val="00F715FF"/>
    <w:rsid w:val="00F71FC3"/>
    <w:rsid w:val="00F74683"/>
    <w:rsid w:val="00F768B8"/>
    <w:rsid w:val="00F774A7"/>
    <w:rsid w:val="00F808C2"/>
    <w:rsid w:val="00F82BD0"/>
    <w:rsid w:val="00F84BE2"/>
    <w:rsid w:val="00F854E9"/>
    <w:rsid w:val="00F86E82"/>
    <w:rsid w:val="00F919F9"/>
    <w:rsid w:val="00F9203B"/>
    <w:rsid w:val="00F93139"/>
    <w:rsid w:val="00F94FC5"/>
    <w:rsid w:val="00F95BFA"/>
    <w:rsid w:val="00F96DF1"/>
    <w:rsid w:val="00F9734F"/>
    <w:rsid w:val="00F97E8B"/>
    <w:rsid w:val="00FA0CB6"/>
    <w:rsid w:val="00FA13FF"/>
    <w:rsid w:val="00FA25EA"/>
    <w:rsid w:val="00FA5F0D"/>
    <w:rsid w:val="00FA7DBF"/>
    <w:rsid w:val="00FB1969"/>
    <w:rsid w:val="00FB2432"/>
    <w:rsid w:val="00FB2BF2"/>
    <w:rsid w:val="00FB3DA3"/>
    <w:rsid w:val="00FB5341"/>
    <w:rsid w:val="00FB6E76"/>
    <w:rsid w:val="00FC1E57"/>
    <w:rsid w:val="00FC1E5C"/>
    <w:rsid w:val="00FC2629"/>
    <w:rsid w:val="00FC335D"/>
    <w:rsid w:val="00FC3AF9"/>
    <w:rsid w:val="00FC3E09"/>
    <w:rsid w:val="00FC6CD2"/>
    <w:rsid w:val="00FC7AD8"/>
    <w:rsid w:val="00FD0C8C"/>
    <w:rsid w:val="00FD1527"/>
    <w:rsid w:val="00FD17E7"/>
    <w:rsid w:val="00FD45C2"/>
    <w:rsid w:val="00FD5179"/>
    <w:rsid w:val="00FD62DF"/>
    <w:rsid w:val="00FE246B"/>
    <w:rsid w:val="00FE565F"/>
    <w:rsid w:val="00FF2443"/>
    <w:rsid w:val="00FF680E"/>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semiHidden/>
    <w:unhideWhenUsed/>
    <w:rsid w:val="00C37A8D"/>
    <w:rPr>
      <w:sz w:val="20"/>
      <w:szCs w:val="20"/>
    </w:rPr>
  </w:style>
  <w:style w:type="character" w:customStyle="1" w:styleId="KommentartextZchn">
    <w:name w:val="Kommentartext Zchn"/>
    <w:basedOn w:val="Absatz-Standardschriftart"/>
    <w:link w:val="Kommentartext"/>
    <w:uiPriority w:val="99"/>
    <w:semiHidden/>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en/products/heat-sinks" TargetMode="External"/><Relationship Id="rId13" Type="http://schemas.openxmlformats.org/officeDocument/2006/relationships/hyperlink" Target="https://www.linkedin.com/company/ctx-thermal-solution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tx.eu/en/" TargetMode="External"/><Relationship Id="rId12" Type="http://schemas.openxmlformats.org/officeDocument/2006/relationships/hyperlink" Target="https://www.ctx.eu/en/"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ctx.e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www.koehler-partner.de/pressezentrum/ctx"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tx.eu/en/products/heat-sinks/profile-heat-sinks" TargetMode="External"/><Relationship Id="rId14" Type="http://schemas.openxmlformats.org/officeDocument/2006/relationships/hyperlink" Target="http://www.youtube.com/%40CTXThermalSolu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863</Words>
  <Characters>5437</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6288</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8</cp:revision>
  <cp:lastPrinted>2025-11-14T12:38:00Z</cp:lastPrinted>
  <dcterms:created xsi:type="dcterms:W3CDTF">2026-03-05T10:34:00Z</dcterms:created>
  <dcterms:modified xsi:type="dcterms:W3CDTF">2026-03-09T12:19:00Z</dcterms:modified>
  <cp:category/>
</cp:coreProperties>
</file>