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4624D" w14:textId="031CC699" w:rsidR="003E1B1A" w:rsidRPr="0075427C" w:rsidRDefault="003E1B1A" w:rsidP="0075427C">
      <w:pPr>
        <w:suppressAutoHyphens/>
        <w:spacing w:line="288" w:lineRule="auto"/>
        <w:contextualSpacing/>
        <w:jc w:val="right"/>
        <w:rPr>
          <w:rFonts w:asciiTheme="minorBidi" w:hAnsiTheme="minorBidi" w:cstheme="minorBidi"/>
          <w:szCs w:val="22"/>
        </w:rPr>
      </w:pPr>
    </w:p>
    <w:p w14:paraId="572AF95E" w14:textId="77777777" w:rsidR="004D2B04" w:rsidRPr="0075427C" w:rsidRDefault="004D2B04" w:rsidP="0075427C">
      <w:pPr>
        <w:suppressAutoHyphens/>
        <w:spacing w:line="288" w:lineRule="auto"/>
        <w:contextualSpacing/>
        <w:jc w:val="right"/>
        <w:rPr>
          <w:rFonts w:asciiTheme="minorBidi" w:hAnsiTheme="minorBidi" w:cstheme="minorBidi"/>
          <w:szCs w:val="22"/>
        </w:rPr>
      </w:pPr>
    </w:p>
    <w:p w14:paraId="1240ACB3" w14:textId="20168F88" w:rsidR="004D2B04" w:rsidRPr="0075427C" w:rsidRDefault="0075427C" w:rsidP="0075427C">
      <w:pPr>
        <w:tabs>
          <w:tab w:val="right" w:pos="9072"/>
        </w:tabs>
        <w:suppressAutoHyphens/>
        <w:spacing w:line="288" w:lineRule="auto"/>
        <w:contextualSpacing/>
        <w:jc w:val="right"/>
        <w:rPr>
          <w:rFonts w:asciiTheme="minorBidi" w:hAnsiTheme="minorBidi" w:cstheme="minorBidi"/>
          <w:color w:val="000000" w:themeColor="text1"/>
          <w:szCs w:val="22"/>
        </w:rPr>
      </w:pPr>
      <w:r w:rsidRPr="0075427C">
        <w:rPr>
          <w:rFonts w:asciiTheme="minorBidi" w:hAnsiTheme="minorBidi" w:cstheme="minorBidi"/>
          <w:color w:val="000000" w:themeColor="text1"/>
          <w:szCs w:val="22"/>
        </w:rPr>
        <w:t>14. April</w:t>
      </w:r>
      <w:r w:rsidR="004D2B04" w:rsidRPr="0075427C">
        <w:rPr>
          <w:rFonts w:asciiTheme="minorBidi" w:hAnsiTheme="minorBidi" w:cstheme="minorBidi"/>
          <w:color w:val="000000" w:themeColor="text1"/>
          <w:szCs w:val="22"/>
        </w:rPr>
        <w:t xml:space="preserve"> 202</w:t>
      </w:r>
      <w:r w:rsidR="00C61E8B" w:rsidRPr="0075427C">
        <w:rPr>
          <w:rFonts w:asciiTheme="minorBidi" w:hAnsiTheme="minorBidi" w:cstheme="minorBidi"/>
          <w:color w:val="000000" w:themeColor="text1"/>
          <w:szCs w:val="22"/>
        </w:rPr>
        <w:t>6</w:t>
      </w:r>
    </w:p>
    <w:p w14:paraId="47EBD2F1" w14:textId="77777777" w:rsidR="004D2B04" w:rsidRPr="0075427C" w:rsidRDefault="004D2B04" w:rsidP="0075427C">
      <w:pPr>
        <w:tabs>
          <w:tab w:val="right" w:pos="9072"/>
        </w:tabs>
        <w:suppressAutoHyphens/>
        <w:spacing w:line="288" w:lineRule="auto"/>
        <w:contextualSpacing/>
        <w:jc w:val="right"/>
        <w:rPr>
          <w:rFonts w:asciiTheme="minorBidi" w:hAnsiTheme="minorBidi" w:cstheme="minorBidi"/>
          <w:color w:val="808080"/>
          <w:szCs w:val="22"/>
        </w:rPr>
      </w:pPr>
    </w:p>
    <w:p w14:paraId="0184E236" w14:textId="77777777" w:rsidR="004D2B04" w:rsidRPr="0075427C" w:rsidRDefault="004D2B04" w:rsidP="0075427C">
      <w:pPr>
        <w:tabs>
          <w:tab w:val="right" w:pos="9072"/>
        </w:tabs>
        <w:suppressAutoHyphens/>
        <w:spacing w:line="288" w:lineRule="auto"/>
        <w:contextualSpacing/>
        <w:jc w:val="right"/>
        <w:rPr>
          <w:rFonts w:asciiTheme="minorBidi" w:hAnsiTheme="minorBidi" w:cstheme="minorBidi"/>
          <w:color w:val="808080"/>
          <w:szCs w:val="22"/>
        </w:rPr>
      </w:pPr>
    </w:p>
    <w:p w14:paraId="3DD66BF3" w14:textId="77777777" w:rsidR="0075427C" w:rsidRPr="0075427C" w:rsidRDefault="002B7819" w:rsidP="0075427C">
      <w:pPr>
        <w:tabs>
          <w:tab w:val="left" w:pos="-1620"/>
          <w:tab w:val="center" w:pos="6840"/>
          <w:tab w:val="center" w:pos="7380"/>
          <w:tab w:val="center" w:pos="7560"/>
          <w:tab w:val="center" w:pos="9540"/>
        </w:tabs>
        <w:suppressAutoHyphens/>
        <w:spacing w:line="288" w:lineRule="auto"/>
        <w:ind w:right="283"/>
        <w:contextualSpacing/>
        <w:rPr>
          <w:rStyle w:val="Fett"/>
          <w:rFonts w:asciiTheme="minorBidi" w:hAnsiTheme="minorBidi" w:cstheme="minorBidi"/>
          <w:b w:val="0"/>
          <w:bCs w:val="0"/>
          <w:szCs w:val="22"/>
        </w:rPr>
      </w:pPr>
      <w:r w:rsidRPr="0075427C">
        <w:rPr>
          <w:rStyle w:val="Fett"/>
          <w:rFonts w:asciiTheme="minorBidi" w:hAnsiTheme="minorBidi" w:cstheme="minorBidi"/>
          <w:b w:val="0"/>
          <w:bCs w:val="0"/>
          <w:szCs w:val="22"/>
        </w:rPr>
        <w:t>K</w:t>
      </w:r>
      <w:r w:rsidR="00121F07" w:rsidRPr="0075427C">
        <w:rPr>
          <w:rStyle w:val="Fett"/>
          <w:rFonts w:asciiTheme="minorBidi" w:hAnsiTheme="minorBidi" w:cstheme="minorBidi"/>
          <w:b w:val="0"/>
          <w:bCs w:val="0"/>
          <w:szCs w:val="22"/>
        </w:rPr>
        <w:t>ühlk</w:t>
      </w:r>
      <w:r w:rsidRPr="0075427C">
        <w:rPr>
          <w:rStyle w:val="Fett"/>
          <w:rFonts w:asciiTheme="minorBidi" w:hAnsiTheme="minorBidi" w:cstheme="minorBidi"/>
          <w:b w:val="0"/>
          <w:bCs w:val="0"/>
          <w:szCs w:val="22"/>
        </w:rPr>
        <w:t>örper von CTX für Photovoltaik-Wechselrichter</w:t>
      </w:r>
    </w:p>
    <w:p w14:paraId="7FDA411B" w14:textId="77777777" w:rsidR="0075427C" w:rsidRPr="0075427C" w:rsidRDefault="00462179" w:rsidP="0075427C">
      <w:pPr>
        <w:tabs>
          <w:tab w:val="left" w:pos="-1620"/>
          <w:tab w:val="center" w:pos="6840"/>
          <w:tab w:val="center" w:pos="7380"/>
          <w:tab w:val="center" w:pos="7560"/>
          <w:tab w:val="center" w:pos="9540"/>
        </w:tabs>
        <w:suppressAutoHyphens/>
        <w:spacing w:line="288" w:lineRule="auto"/>
        <w:ind w:right="283"/>
        <w:contextualSpacing/>
        <w:rPr>
          <w:rStyle w:val="Fett"/>
          <w:rFonts w:asciiTheme="minorBidi" w:hAnsiTheme="minorBidi" w:cstheme="minorBidi"/>
          <w:szCs w:val="22"/>
        </w:rPr>
      </w:pPr>
      <w:r w:rsidRPr="0075427C">
        <w:rPr>
          <w:rStyle w:val="Fett"/>
          <w:rFonts w:asciiTheme="minorBidi" w:hAnsiTheme="minorBidi" w:cstheme="minorBidi"/>
          <w:szCs w:val="22"/>
        </w:rPr>
        <w:t xml:space="preserve">Damit </w:t>
      </w:r>
      <w:r w:rsidR="00491972" w:rsidRPr="0075427C">
        <w:rPr>
          <w:rStyle w:val="Fett"/>
          <w:rFonts w:asciiTheme="minorBidi" w:hAnsiTheme="minorBidi" w:cstheme="minorBidi"/>
          <w:szCs w:val="22"/>
        </w:rPr>
        <w:t>viel Sonnenenergie</w:t>
      </w:r>
      <w:r w:rsidRPr="0075427C">
        <w:rPr>
          <w:rStyle w:val="Fett"/>
          <w:rFonts w:asciiTheme="minorBidi" w:hAnsiTheme="minorBidi" w:cstheme="minorBidi"/>
          <w:szCs w:val="22"/>
        </w:rPr>
        <w:t xml:space="preserve"> in </w:t>
      </w:r>
      <w:r w:rsidR="001B2130" w:rsidRPr="0075427C">
        <w:rPr>
          <w:rStyle w:val="Fett"/>
          <w:rFonts w:asciiTheme="minorBidi" w:hAnsiTheme="minorBidi" w:cstheme="minorBidi"/>
          <w:szCs w:val="22"/>
        </w:rPr>
        <w:t>der</w:t>
      </w:r>
      <w:r w:rsidRPr="0075427C">
        <w:rPr>
          <w:rStyle w:val="Fett"/>
          <w:rFonts w:asciiTheme="minorBidi" w:hAnsiTheme="minorBidi" w:cstheme="minorBidi"/>
          <w:szCs w:val="22"/>
        </w:rPr>
        <w:t xml:space="preserve"> Steckdose </w:t>
      </w:r>
      <w:r w:rsidR="001B2130" w:rsidRPr="0075427C">
        <w:rPr>
          <w:rStyle w:val="Fett"/>
          <w:rFonts w:asciiTheme="minorBidi" w:hAnsiTheme="minorBidi" w:cstheme="minorBidi"/>
          <w:szCs w:val="22"/>
        </w:rPr>
        <w:t>an</w:t>
      </w:r>
      <w:r w:rsidRPr="0075427C">
        <w:rPr>
          <w:rStyle w:val="Fett"/>
          <w:rFonts w:asciiTheme="minorBidi" w:hAnsiTheme="minorBidi" w:cstheme="minorBidi"/>
          <w:szCs w:val="22"/>
        </w:rPr>
        <w:t>komm</w:t>
      </w:r>
      <w:r w:rsidR="00491972" w:rsidRPr="0075427C">
        <w:rPr>
          <w:rStyle w:val="Fett"/>
          <w:rFonts w:asciiTheme="minorBidi" w:hAnsiTheme="minorBidi" w:cstheme="minorBidi"/>
          <w:szCs w:val="22"/>
        </w:rPr>
        <w:t>t</w:t>
      </w:r>
    </w:p>
    <w:p w14:paraId="7897C9E8" w14:textId="77777777" w:rsidR="0075427C" w:rsidRPr="0075427C" w:rsidRDefault="0075427C" w:rsidP="0075427C">
      <w:pPr>
        <w:tabs>
          <w:tab w:val="left" w:pos="-1620"/>
          <w:tab w:val="center" w:pos="6840"/>
          <w:tab w:val="center" w:pos="7380"/>
          <w:tab w:val="center" w:pos="7560"/>
          <w:tab w:val="center" w:pos="9540"/>
        </w:tabs>
        <w:suppressAutoHyphens/>
        <w:spacing w:line="288" w:lineRule="auto"/>
        <w:ind w:right="283"/>
        <w:contextualSpacing/>
        <w:rPr>
          <w:rStyle w:val="Fett"/>
          <w:rFonts w:asciiTheme="minorBidi" w:hAnsiTheme="minorBidi" w:cstheme="minorBidi"/>
          <w:szCs w:val="22"/>
        </w:rPr>
      </w:pPr>
    </w:p>
    <w:p w14:paraId="2C754B62" w14:textId="7300966D" w:rsidR="00570D87" w:rsidRPr="0075427C" w:rsidRDefault="00C47649" w:rsidP="0075427C">
      <w:pPr>
        <w:tabs>
          <w:tab w:val="left" w:pos="-1620"/>
          <w:tab w:val="center" w:pos="6840"/>
          <w:tab w:val="center" w:pos="7380"/>
          <w:tab w:val="center" w:pos="7560"/>
          <w:tab w:val="center" w:pos="9540"/>
        </w:tabs>
        <w:suppressAutoHyphens/>
        <w:spacing w:line="288" w:lineRule="auto"/>
        <w:ind w:right="283"/>
        <w:contextualSpacing/>
        <w:rPr>
          <w:rFonts w:asciiTheme="minorBidi" w:hAnsiTheme="minorBidi" w:cstheme="minorBidi"/>
          <w:b/>
          <w:bCs/>
          <w:szCs w:val="22"/>
        </w:rPr>
      </w:pPr>
      <w:r w:rsidRPr="0075427C">
        <w:rPr>
          <w:rFonts w:asciiTheme="minorBidi" w:hAnsiTheme="minorBidi" w:cstheme="minorBidi"/>
          <w:b/>
          <w:bCs/>
          <w:szCs w:val="22"/>
        </w:rPr>
        <w:t xml:space="preserve">Kühllösungen von </w:t>
      </w:r>
      <w:hyperlink r:id="rId7" w:history="1">
        <w:r w:rsidR="00FC6A1A" w:rsidRPr="0075427C">
          <w:rPr>
            <w:rStyle w:val="Hyperlink"/>
            <w:rFonts w:asciiTheme="minorBidi" w:hAnsiTheme="minorBidi" w:cstheme="minorBidi"/>
            <w:b/>
            <w:bCs/>
            <w:szCs w:val="22"/>
          </w:rPr>
          <w:t>CTX Thermal Solutions</w:t>
        </w:r>
      </w:hyperlink>
      <w:r w:rsidR="00FC6A1A" w:rsidRPr="0075427C">
        <w:rPr>
          <w:rFonts w:asciiTheme="minorBidi" w:hAnsiTheme="minorBidi" w:cstheme="minorBidi"/>
          <w:b/>
          <w:bCs/>
          <w:szCs w:val="22"/>
        </w:rPr>
        <w:t xml:space="preserve"> </w:t>
      </w:r>
      <w:r w:rsidRPr="0075427C">
        <w:rPr>
          <w:rFonts w:asciiTheme="minorBidi" w:hAnsiTheme="minorBidi" w:cstheme="minorBidi"/>
          <w:b/>
          <w:bCs/>
          <w:szCs w:val="22"/>
        </w:rPr>
        <w:t xml:space="preserve">sorgen in </w:t>
      </w:r>
      <w:hyperlink r:id="rId8" w:history="1">
        <w:r w:rsidR="00245AB4" w:rsidRPr="0075427C">
          <w:rPr>
            <w:rStyle w:val="Hyperlink"/>
            <w:rFonts w:asciiTheme="minorBidi" w:hAnsiTheme="minorBidi" w:cstheme="minorBidi"/>
            <w:b/>
            <w:bCs/>
            <w:szCs w:val="22"/>
          </w:rPr>
          <w:t>Wechselrichtern von Photovoltaik-Anlagen</w:t>
        </w:r>
      </w:hyperlink>
      <w:r w:rsidR="00245AB4" w:rsidRPr="0075427C">
        <w:rPr>
          <w:rFonts w:asciiTheme="minorBidi" w:hAnsiTheme="minorBidi" w:cstheme="minorBidi"/>
          <w:b/>
          <w:bCs/>
          <w:szCs w:val="22"/>
        </w:rPr>
        <w:t xml:space="preserve"> für </w:t>
      </w:r>
      <w:r w:rsidR="00376438" w:rsidRPr="0075427C">
        <w:rPr>
          <w:rFonts w:asciiTheme="minorBidi" w:hAnsiTheme="minorBidi" w:cstheme="minorBidi"/>
          <w:b/>
          <w:bCs/>
          <w:szCs w:val="22"/>
        </w:rPr>
        <w:t xml:space="preserve">einen störungsfreien Betrieb mit minimalem Leistungsverlust. </w:t>
      </w:r>
      <w:r w:rsidR="00F17641" w:rsidRPr="0075427C">
        <w:rPr>
          <w:rFonts w:asciiTheme="minorBidi" w:hAnsiTheme="minorBidi" w:cstheme="minorBidi"/>
          <w:b/>
          <w:bCs/>
          <w:szCs w:val="22"/>
        </w:rPr>
        <w:t xml:space="preserve">Mit seinem breiten Portfolio an </w:t>
      </w:r>
      <w:r w:rsidR="009714E6" w:rsidRPr="0075427C">
        <w:rPr>
          <w:rFonts w:asciiTheme="minorBidi" w:hAnsiTheme="minorBidi" w:cstheme="minorBidi"/>
          <w:b/>
          <w:bCs/>
          <w:szCs w:val="22"/>
        </w:rPr>
        <w:t>Fertigung</w:t>
      </w:r>
      <w:r w:rsidR="00F17641" w:rsidRPr="0075427C">
        <w:rPr>
          <w:rFonts w:asciiTheme="minorBidi" w:hAnsiTheme="minorBidi" w:cstheme="minorBidi"/>
          <w:b/>
          <w:bCs/>
          <w:szCs w:val="22"/>
        </w:rPr>
        <w:t xml:space="preserve">sverfahren kann der Hersteller Kühlkonzepte </w:t>
      </w:r>
      <w:r w:rsidR="00487000" w:rsidRPr="0075427C">
        <w:rPr>
          <w:rFonts w:asciiTheme="minorBidi" w:hAnsiTheme="minorBidi" w:cstheme="minorBidi"/>
          <w:b/>
          <w:bCs/>
          <w:szCs w:val="22"/>
        </w:rPr>
        <w:t xml:space="preserve">für ein großes Spektrum an Applikationsanforderungen abdecken. Das schließt auch die anspruchsvollen Außeninstallationen </w:t>
      </w:r>
      <w:r w:rsidR="00D557BD" w:rsidRPr="0075427C">
        <w:rPr>
          <w:rFonts w:asciiTheme="minorBidi" w:hAnsiTheme="minorBidi" w:cstheme="minorBidi"/>
          <w:b/>
          <w:bCs/>
          <w:szCs w:val="22"/>
        </w:rPr>
        <w:t>mit ein</w:t>
      </w:r>
      <w:r w:rsidR="00487000" w:rsidRPr="0075427C">
        <w:rPr>
          <w:rFonts w:asciiTheme="minorBidi" w:hAnsiTheme="minorBidi" w:cstheme="minorBidi"/>
          <w:b/>
          <w:bCs/>
          <w:szCs w:val="22"/>
        </w:rPr>
        <w:t>.</w:t>
      </w:r>
    </w:p>
    <w:p w14:paraId="03529F55" w14:textId="0DCE5B26" w:rsidR="002B7819" w:rsidRPr="0075427C" w:rsidRDefault="002B7819" w:rsidP="0075427C">
      <w:pPr>
        <w:pStyle w:val="StandardWeb"/>
        <w:spacing w:line="288" w:lineRule="auto"/>
        <w:contextualSpacing/>
        <w:rPr>
          <w:rFonts w:asciiTheme="minorBidi" w:hAnsiTheme="minorBidi" w:cstheme="minorBidi"/>
          <w:sz w:val="22"/>
          <w:szCs w:val="22"/>
        </w:rPr>
      </w:pPr>
      <w:r w:rsidRPr="0075427C">
        <w:rPr>
          <w:rFonts w:asciiTheme="minorBidi" w:hAnsiTheme="minorBidi" w:cstheme="minorBidi"/>
          <w:sz w:val="22"/>
          <w:szCs w:val="22"/>
        </w:rPr>
        <w:t xml:space="preserve">Der Bedarf </w:t>
      </w:r>
      <w:r w:rsidR="00C4796A" w:rsidRPr="0075427C">
        <w:rPr>
          <w:rFonts w:asciiTheme="minorBidi" w:hAnsiTheme="minorBidi" w:cstheme="minorBidi"/>
          <w:sz w:val="22"/>
          <w:szCs w:val="22"/>
        </w:rPr>
        <w:t>an</w:t>
      </w:r>
      <w:r w:rsidRPr="0075427C">
        <w:rPr>
          <w:rFonts w:asciiTheme="minorBidi" w:hAnsiTheme="minorBidi" w:cstheme="minorBidi"/>
          <w:sz w:val="22"/>
          <w:szCs w:val="22"/>
        </w:rPr>
        <w:t xml:space="preserve"> Wechselrichter</w:t>
      </w:r>
      <w:r w:rsidR="00C4796A" w:rsidRPr="0075427C">
        <w:rPr>
          <w:rFonts w:asciiTheme="minorBidi" w:hAnsiTheme="minorBidi" w:cstheme="minorBidi"/>
          <w:sz w:val="22"/>
          <w:szCs w:val="22"/>
        </w:rPr>
        <w:t>n</w:t>
      </w:r>
      <w:r w:rsidRPr="0075427C">
        <w:rPr>
          <w:rFonts w:asciiTheme="minorBidi" w:hAnsiTheme="minorBidi" w:cstheme="minorBidi"/>
          <w:sz w:val="22"/>
          <w:szCs w:val="22"/>
        </w:rPr>
        <w:t xml:space="preserve"> ist riesig: Gut jedes fünfte Megawatt Strom in Deutschland wird durch Photovoltaik (PV) erzeugt, so die Zahlen des Bundesverbands Solarwirtschaft. Rund 87,5 TWh Energie wurde 2025 aus der Sonne gewonnen. Damit diese Ausbeute möglichst hoch ausfällt, muss die Verlustleistung de</w:t>
      </w:r>
      <w:r w:rsidR="001A0A21" w:rsidRPr="0075427C">
        <w:rPr>
          <w:rFonts w:asciiTheme="minorBidi" w:hAnsiTheme="minorBidi" w:cstheme="minorBidi"/>
          <w:sz w:val="22"/>
          <w:szCs w:val="22"/>
        </w:rPr>
        <w:t>s</w:t>
      </w:r>
      <w:r w:rsidRPr="0075427C">
        <w:rPr>
          <w:rFonts w:asciiTheme="minorBidi" w:hAnsiTheme="minorBidi" w:cstheme="minorBidi"/>
          <w:sz w:val="22"/>
          <w:szCs w:val="22"/>
        </w:rPr>
        <w:t xml:space="preserve"> Wechselrichter</w:t>
      </w:r>
      <w:r w:rsidR="001A0A21" w:rsidRPr="0075427C">
        <w:rPr>
          <w:rFonts w:asciiTheme="minorBidi" w:hAnsiTheme="minorBidi" w:cstheme="minorBidi"/>
          <w:sz w:val="22"/>
          <w:szCs w:val="22"/>
        </w:rPr>
        <w:t>s</w:t>
      </w:r>
      <w:r w:rsidRPr="0075427C">
        <w:rPr>
          <w:rFonts w:asciiTheme="minorBidi" w:hAnsiTheme="minorBidi" w:cstheme="minorBidi"/>
          <w:sz w:val="22"/>
          <w:szCs w:val="22"/>
        </w:rPr>
        <w:t xml:space="preserve"> auf ein Minimum gesenkt werden. Steigt seine Temperatur, passt er seine Leistung nach unten an und der Wirkungsgrad seiner </w:t>
      </w:r>
      <w:r w:rsidR="00283F90" w:rsidRPr="0075427C">
        <w:rPr>
          <w:rFonts w:asciiTheme="minorBidi" w:hAnsiTheme="minorBidi" w:cstheme="minorBidi"/>
          <w:sz w:val="22"/>
          <w:szCs w:val="22"/>
        </w:rPr>
        <w:t>Spannungsu</w:t>
      </w:r>
      <w:r w:rsidRPr="0075427C">
        <w:rPr>
          <w:rFonts w:asciiTheme="minorBidi" w:hAnsiTheme="minorBidi" w:cstheme="minorBidi"/>
          <w:sz w:val="22"/>
          <w:szCs w:val="22"/>
        </w:rPr>
        <w:t>mwandlung verringert sich</w:t>
      </w:r>
      <w:r w:rsidR="00003C8D" w:rsidRPr="0075427C">
        <w:rPr>
          <w:rFonts w:asciiTheme="minorBidi" w:hAnsiTheme="minorBidi" w:cstheme="minorBidi"/>
          <w:sz w:val="22"/>
          <w:szCs w:val="22"/>
        </w:rPr>
        <w:t xml:space="preserve">. </w:t>
      </w:r>
      <w:r w:rsidR="005D66CD" w:rsidRPr="0075427C">
        <w:rPr>
          <w:rFonts w:asciiTheme="minorBidi" w:hAnsiTheme="minorBidi" w:cstheme="minorBidi"/>
          <w:sz w:val="22"/>
          <w:szCs w:val="22"/>
        </w:rPr>
        <w:t xml:space="preserve">Einflussfaktoren sind der technische Betrieb, aber auch hohe Umgebungstemperaturen wie etwa bei Außeninstallationen an Gebäuden oder in Solarparks. </w:t>
      </w:r>
      <w:r w:rsidR="00B93D9B" w:rsidRPr="0075427C">
        <w:rPr>
          <w:rFonts w:asciiTheme="minorBidi" w:hAnsiTheme="minorBidi" w:cstheme="minorBidi"/>
          <w:sz w:val="22"/>
          <w:szCs w:val="22"/>
        </w:rPr>
        <w:t>CTX</w:t>
      </w:r>
      <w:r w:rsidRPr="0075427C">
        <w:rPr>
          <w:rFonts w:asciiTheme="minorBidi" w:hAnsiTheme="minorBidi" w:cstheme="minorBidi"/>
          <w:sz w:val="22"/>
          <w:szCs w:val="22"/>
        </w:rPr>
        <w:t xml:space="preserve"> </w:t>
      </w:r>
      <w:r w:rsidR="001E227C" w:rsidRPr="0075427C">
        <w:rPr>
          <w:rFonts w:asciiTheme="minorBidi" w:hAnsiTheme="minorBidi" w:cstheme="minorBidi"/>
          <w:sz w:val="22"/>
          <w:szCs w:val="22"/>
        </w:rPr>
        <w:t>bedient</w:t>
      </w:r>
      <w:r w:rsidRPr="0075427C">
        <w:rPr>
          <w:rFonts w:asciiTheme="minorBidi" w:hAnsiTheme="minorBidi" w:cstheme="minorBidi"/>
          <w:sz w:val="22"/>
          <w:szCs w:val="22"/>
        </w:rPr>
        <w:t xml:space="preserve"> diesen thermischen Bedarf mit Kühllösungen, die auf einzelne Elektronikmodule, Baugruppen und komplette Wechselrichtersysteme ausgelegt sind.</w:t>
      </w:r>
    </w:p>
    <w:p w14:paraId="5D171375" w14:textId="77777777" w:rsidR="0075427C" w:rsidRPr="0075427C" w:rsidRDefault="0075427C" w:rsidP="0075427C">
      <w:pPr>
        <w:pStyle w:val="StandardWeb"/>
        <w:spacing w:line="288" w:lineRule="auto"/>
        <w:contextualSpacing/>
        <w:rPr>
          <w:rFonts w:asciiTheme="minorBidi" w:hAnsiTheme="minorBidi" w:cstheme="minorBidi"/>
          <w:sz w:val="22"/>
          <w:szCs w:val="22"/>
        </w:rPr>
      </w:pPr>
    </w:p>
    <w:p w14:paraId="19A866C9" w14:textId="3F21A217" w:rsidR="005D66CD" w:rsidRPr="0075427C" w:rsidRDefault="00043901" w:rsidP="0075427C">
      <w:pPr>
        <w:pStyle w:val="StandardWeb"/>
        <w:spacing w:after="0" w:afterAutospacing="0" w:line="288" w:lineRule="auto"/>
        <w:contextualSpacing/>
        <w:rPr>
          <w:rFonts w:asciiTheme="minorBidi" w:hAnsiTheme="minorBidi" w:cstheme="minorBidi"/>
          <w:b/>
          <w:bCs/>
          <w:sz w:val="22"/>
          <w:szCs w:val="22"/>
        </w:rPr>
      </w:pPr>
      <w:r w:rsidRPr="0075427C">
        <w:rPr>
          <w:rFonts w:asciiTheme="minorBidi" w:hAnsiTheme="minorBidi" w:cstheme="minorBidi"/>
          <w:b/>
          <w:bCs/>
          <w:sz w:val="22"/>
          <w:szCs w:val="22"/>
        </w:rPr>
        <w:t>Ideal für</w:t>
      </w:r>
      <w:r w:rsidR="00626C96" w:rsidRPr="0075427C">
        <w:rPr>
          <w:rFonts w:asciiTheme="minorBidi" w:hAnsiTheme="minorBidi" w:cstheme="minorBidi"/>
          <w:b/>
          <w:bCs/>
          <w:sz w:val="22"/>
          <w:szCs w:val="22"/>
        </w:rPr>
        <w:t xml:space="preserve"> hohe Verlustleistungen und</w:t>
      </w:r>
      <w:r w:rsidRPr="0075427C">
        <w:rPr>
          <w:rFonts w:asciiTheme="minorBidi" w:hAnsiTheme="minorBidi" w:cstheme="minorBidi"/>
          <w:b/>
          <w:bCs/>
          <w:sz w:val="22"/>
          <w:szCs w:val="22"/>
        </w:rPr>
        <w:t xml:space="preserve"> enge Bauräume</w:t>
      </w:r>
    </w:p>
    <w:p w14:paraId="181C36C6" w14:textId="595253D5" w:rsidR="004E7366" w:rsidRPr="0075427C" w:rsidRDefault="002B7819" w:rsidP="0075427C">
      <w:pPr>
        <w:pStyle w:val="StandardWeb"/>
        <w:spacing w:before="0" w:beforeAutospacing="0" w:line="288" w:lineRule="auto"/>
        <w:contextualSpacing/>
        <w:rPr>
          <w:rFonts w:asciiTheme="minorBidi" w:hAnsiTheme="minorBidi" w:cstheme="minorBidi"/>
          <w:sz w:val="22"/>
          <w:szCs w:val="22"/>
        </w:rPr>
      </w:pPr>
      <w:r w:rsidRPr="0075427C">
        <w:rPr>
          <w:rFonts w:asciiTheme="minorBidi" w:hAnsiTheme="minorBidi" w:cstheme="minorBidi"/>
          <w:sz w:val="22"/>
          <w:szCs w:val="22"/>
        </w:rPr>
        <w:t xml:space="preserve">Eine Variante sind </w:t>
      </w:r>
      <w:hyperlink r:id="rId9" w:history="1">
        <w:proofErr w:type="spellStart"/>
        <w:r w:rsidRPr="0075427C">
          <w:rPr>
            <w:rStyle w:val="Hyperlink"/>
            <w:rFonts w:asciiTheme="minorBidi" w:hAnsiTheme="minorBidi" w:cstheme="minorBidi"/>
            <w:szCs w:val="22"/>
          </w:rPr>
          <w:t>Skived</w:t>
        </w:r>
        <w:proofErr w:type="spellEnd"/>
        <w:r w:rsidRPr="0075427C">
          <w:rPr>
            <w:rStyle w:val="Hyperlink"/>
            <w:rFonts w:asciiTheme="minorBidi" w:hAnsiTheme="minorBidi" w:cstheme="minorBidi"/>
            <w:szCs w:val="22"/>
          </w:rPr>
          <w:t xml:space="preserve"> Fin</w:t>
        </w:r>
      </w:hyperlink>
      <w:r w:rsidRPr="0075427C">
        <w:rPr>
          <w:rFonts w:asciiTheme="minorBidi" w:hAnsiTheme="minorBidi" w:cstheme="minorBidi"/>
          <w:sz w:val="22"/>
          <w:szCs w:val="22"/>
        </w:rPr>
        <w:t xml:space="preserve">-Kühlkörper für hohe Leistungsdichten. </w:t>
      </w:r>
      <w:r w:rsidR="004E7366" w:rsidRPr="0075427C">
        <w:rPr>
          <w:rFonts w:asciiTheme="minorBidi" w:hAnsiTheme="minorBidi" w:cstheme="minorBidi"/>
          <w:sz w:val="22"/>
          <w:szCs w:val="22"/>
        </w:rPr>
        <w:t>Für diese werden in der Herstellung</w:t>
      </w:r>
      <w:r w:rsidRPr="0075427C">
        <w:rPr>
          <w:rFonts w:asciiTheme="minorBidi" w:hAnsiTheme="minorBidi" w:cstheme="minorBidi"/>
          <w:sz w:val="22"/>
          <w:szCs w:val="22"/>
        </w:rPr>
        <w:t xml:space="preserve"> feine Rippen direkt aus einem Aluminium- oder Kupferblock herausgeschält</w:t>
      </w:r>
      <w:r w:rsidR="00283F90" w:rsidRPr="0075427C">
        <w:rPr>
          <w:rFonts w:asciiTheme="minorBidi" w:hAnsiTheme="minorBidi" w:cstheme="minorBidi"/>
          <w:sz w:val="22"/>
          <w:szCs w:val="22"/>
        </w:rPr>
        <w:t xml:space="preserve">, so dass sie </w:t>
      </w:r>
      <w:r w:rsidR="004E7366" w:rsidRPr="0075427C">
        <w:rPr>
          <w:rFonts w:asciiTheme="minorBidi" w:hAnsiTheme="minorBidi" w:cstheme="minorBidi"/>
          <w:sz w:val="22"/>
          <w:szCs w:val="22"/>
        </w:rPr>
        <w:t>mit der Basis verbunden</w:t>
      </w:r>
      <w:r w:rsidR="00283F90" w:rsidRPr="0075427C">
        <w:rPr>
          <w:rFonts w:asciiTheme="minorBidi" w:hAnsiTheme="minorBidi" w:cstheme="minorBidi"/>
          <w:sz w:val="22"/>
          <w:szCs w:val="22"/>
        </w:rPr>
        <w:t xml:space="preserve"> bleiben</w:t>
      </w:r>
      <w:r w:rsidRPr="0075427C">
        <w:rPr>
          <w:rFonts w:asciiTheme="minorBidi" w:hAnsiTheme="minorBidi" w:cstheme="minorBidi"/>
          <w:sz w:val="22"/>
          <w:szCs w:val="22"/>
        </w:rPr>
        <w:t xml:space="preserve">. Das reduziert thermische Übergangswiderstände und </w:t>
      </w:r>
      <w:r w:rsidR="004E7366" w:rsidRPr="0075427C">
        <w:rPr>
          <w:rFonts w:asciiTheme="minorBidi" w:hAnsiTheme="minorBidi" w:cstheme="minorBidi"/>
          <w:sz w:val="22"/>
          <w:szCs w:val="22"/>
        </w:rPr>
        <w:t>verbessert die</w:t>
      </w:r>
      <w:r w:rsidRPr="0075427C">
        <w:rPr>
          <w:rFonts w:asciiTheme="minorBidi" w:hAnsiTheme="minorBidi" w:cstheme="minorBidi"/>
          <w:sz w:val="22"/>
          <w:szCs w:val="22"/>
        </w:rPr>
        <w:t xml:space="preserve"> Wärmeabfuhr. Zugleich lassen sich sehr dünne und lange Rippen mit hoher Dichte realisieren, was die wärmeübertragende Oberfläche deutlich vergrößert. Gerade in Wechselrichtern, in denen kompakte Bauweise und hohe Verlustleistungen zusammenkommen, bietet diese Bauform Vorteile.</w:t>
      </w:r>
    </w:p>
    <w:p w14:paraId="76C003A8" w14:textId="77777777" w:rsidR="0075427C" w:rsidRPr="0075427C" w:rsidRDefault="0075427C" w:rsidP="0075427C">
      <w:pPr>
        <w:pStyle w:val="StandardWeb"/>
        <w:spacing w:before="0" w:beforeAutospacing="0" w:line="288" w:lineRule="auto"/>
        <w:contextualSpacing/>
        <w:rPr>
          <w:rFonts w:asciiTheme="minorBidi" w:hAnsiTheme="minorBidi" w:cstheme="minorBidi"/>
          <w:sz w:val="22"/>
          <w:szCs w:val="22"/>
        </w:rPr>
      </w:pPr>
    </w:p>
    <w:p w14:paraId="4F68B2E9" w14:textId="3E4F4DFA" w:rsidR="004E7366" w:rsidRPr="0075427C" w:rsidRDefault="002137C0" w:rsidP="0075427C">
      <w:pPr>
        <w:pStyle w:val="StandardWeb"/>
        <w:spacing w:after="0" w:afterAutospacing="0" w:line="288" w:lineRule="auto"/>
        <w:contextualSpacing/>
        <w:rPr>
          <w:rFonts w:asciiTheme="minorBidi" w:hAnsiTheme="minorBidi" w:cstheme="minorBidi"/>
          <w:b/>
          <w:bCs/>
          <w:sz w:val="22"/>
          <w:szCs w:val="22"/>
        </w:rPr>
      </w:pPr>
      <w:r w:rsidRPr="0075427C">
        <w:rPr>
          <w:rFonts w:asciiTheme="minorBidi" w:hAnsiTheme="minorBidi" w:cstheme="minorBidi"/>
          <w:b/>
          <w:bCs/>
          <w:sz w:val="22"/>
          <w:szCs w:val="22"/>
        </w:rPr>
        <w:t>Kühlung und robuster Schutz in einem</w:t>
      </w:r>
    </w:p>
    <w:p w14:paraId="75AD2211" w14:textId="0C2BC29F" w:rsidR="002B7819" w:rsidRPr="0075427C" w:rsidRDefault="002B7819" w:rsidP="0075427C">
      <w:pPr>
        <w:pStyle w:val="StandardWeb"/>
        <w:spacing w:before="0" w:beforeAutospacing="0" w:line="288" w:lineRule="auto"/>
        <w:contextualSpacing/>
        <w:rPr>
          <w:rFonts w:asciiTheme="minorBidi" w:hAnsiTheme="minorBidi" w:cstheme="minorBidi"/>
          <w:sz w:val="22"/>
          <w:szCs w:val="22"/>
        </w:rPr>
      </w:pPr>
      <w:r w:rsidRPr="0075427C">
        <w:rPr>
          <w:rFonts w:asciiTheme="minorBidi" w:hAnsiTheme="minorBidi" w:cstheme="minorBidi"/>
          <w:sz w:val="22"/>
          <w:szCs w:val="22"/>
        </w:rPr>
        <w:t xml:space="preserve">Eine zweite Variante sind </w:t>
      </w:r>
      <w:hyperlink r:id="rId10" w:history="1">
        <w:r w:rsidRPr="0075427C">
          <w:rPr>
            <w:rStyle w:val="Hyperlink"/>
            <w:rFonts w:asciiTheme="minorBidi" w:hAnsiTheme="minorBidi" w:cstheme="minorBidi"/>
            <w:szCs w:val="22"/>
          </w:rPr>
          <w:t>Elektronikgehäuse</w:t>
        </w:r>
      </w:hyperlink>
      <w:r w:rsidRPr="0075427C">
        <w:rPr>
          <w:rFonts w:asciiTheme="minorBidi" w:hAnsiTheme="minorBidi" w:cstheme="minorBidi"/>
          <w:sz w:val="22"/>
          <w:szCs w:val="22"/>
        </w:rPr>
        <w:t xml:space="preserve">, die Schutz- und Kühlfunktion in einem Bauteil verbinden. </w:t>
      </w:r>
      <w:r w:rsidR="00312EB5" w:rsidRPr="0075427C">
        <w:rPr>
          <w:rFonts w:asciiTheme="minorBidi" w:hAnsiTheme="minorBidi" w:cstheme="minorBidi"/>
          <w:sz w:val="22"/>
          <w:szCs w:val="22"/>
        </w:rPr>
        <w:t>CT</w:t>
      </w:r>
      <w:r w:rsidRPr="0075427C">
        <w:rPr>
          <w:rFonts w:asciiTheme="minorBidi" w:hAnsiTheme="minorBidi" w:cstheme="minorBidi"/>
          <w:sz w:val="22"/>
          <w:szCs w:val="22"/>
        </w:rPr>
        <w:t xml:space="preserve">X nutzt dafür Verfahren wie Druckguss, Extrusion und Stanzbiegetechnik. Durch die konstruktive Auslegung kann das Gehäuse selbst zur Wärmeableitung beitragen und damit als Kühlkörper wirken. Gleichzeitig schützt es die Elektronik vor Umwelteinflüssen, mechanischer Beanspruchung und elektrostatischer Entladung. Oberflächenbehandlungen wie Pulverbeschichten, Eloxieren oder Lackieren erhöhen zusätzlich die Robustheit. Für </w:t>
      </w:r>
      <w:r w:rsidRPr="0075427C">
        <w:rPr>
          <w:rFonts w:asciiTheme="minorBidi" w:hAnsiTheme="minorBidi" w:cstheme="minorBidi"/>
          <w:sz w:val="22"/>
          <w:szCs w:val="22"/>
        </w:rPr>
        <w:lastRenderedPageBreak/>
        <w:t>Wechselrichter in PV-Anlagen ist das relevant, weil die Gehäusetechnik nicht nur die Lebensdauer der Elektronik unterstützt, sondern auch thermische Reserven im Außeneinsatz schafft.</w:t>
      </w:r>
    </w:p>
    <w:p w14:paraId="5EFA5F33" w14:textId="77777777" w:rsidR="0075427C" w:rsidRPr="0075427C" w:rsidRDefault="0075427C" w:rsidP="0075427C">
      <w:pPr>
        <w:pStyle w:val="StandardWeb"/>
        <w:spacing w:before="0" w:beforeAutospacing="0" w:line="288" w:lineRule="auto"/>
        <w:contextualSpacing/>
        <w:rPr>
          <w:rFonts w:asciiTheme="minorBidi" w:hAnsiTheme="minorBidi" w:cstheme="minorBidi"/>
          <w:sz w:val="22"/>
          <w:szCs w:val="22"/>
        </w:rPr>
      </w:pPr>
    </w:p>
    <w:p w14:paraId="607C9010" w14:textId="7BAAF013" w:rsidR="00204660" w:rsidRPr="0075427C" w:rsidRDefault="00F164A4" w:rsidP="0075427C">
      <w:pPr>
        <w:pStyle w:val="StandardWeb"/>
        <w:spacing w:after="0" w:afterAutospacing="0" w:line="288" w:lineRule="auto"/>
        <w:contextualSpacing/>
        <w:rPr>
          <w:rFonts w:asciiTheme="minorBidi" w:hAnsiTheme="minorBidi" w:cstheme="minorBidi"/>
          <w:b/>
          <w:bCs/>
          <w:sz w:val="22"/>
          <w:szCs w:val="22"/>
        </w:rPr>
      </w:pPr>
      <w:r w:rsidRPr="0075427C">
        <w:rPr>
          <w:rFonts w:asciiTheme="minorBidi" w:hAnsiTheme="minorBidi" w:cstheme="minorBidi"/>
          <w:b/>
          <w:bCs/>
          <w:sz w:val="22"/>
          <w:szCs w:val="22"/>
        </w:rPr>
        <w:t>Passive und forcierte Kühlung</w:t>
      </w:r>
    </w:p>
    <w:p w14:paraId="62E4EADB" w14:textId="77777777" w:rsidR="0075427C" w:rsidRPr="0075427C" w:rsidRDefault="00312EB5" w:rsidP="0075427C">
      <w:pPr>
        <w:pStyle w:val="StandardWeb"/>
        <w:spacing w:before="0" w:beforeAutospacing="0" w:line="288" w:lineRule="auto"/>
        <w:contextualSpacing/>
        <w:rPr>
          <w:rFonts w:asciiTheme="minorBidi" w:hAnsiTheme="minorBidi" w:cstheme="minorBidi"/>
          <w:sz w:val="22"/>
          <w:szCs w:val="22"/>
        </w:rPr>
      </w:pPr>
      <w:r w:rsidRPr="0075427C">
        <w:rPr>
          <w:rFonts w:asciiTheme="minorBidi" w:hAnsiTheme="minorBidi" w:cstheme="minorBidi"/>
          <w:sz w:val="22"/>
          <w:szCs w:val="22"/>
        </w:rPr>
        <w:t>Darüber hinaus</w:t>
      </w:r>
      <w:r w:rsidR="002B7819" w:rsidRPr="0075427C">
        <w:rPr>
          <w:rFonts w:asciiTheme="minorBidi" w:hAnsiTheme="minorBidi" w:cstheme="minorBidi"/>
          <w:sz w:val="22"/>
          <w:szCs w:val="22"/>
        </w:rPr>
        <w:t xml:space="preserve"> umfasst das </w:t>
      </w:r>
      <w:r w:rsidRPr="0075427C">
        <w:rPr>
          <w:rFonts w:asciiTheme="minorBidi" w:hAnsiTheme="minorBidi" w:cstheme="minorBidi"/>
          <w:sz w:val="22"/>
          <w:szCs w:val="22"/>
        </w:rPr>
        <w:t>CTX-</w:t>
      </w:r>
      <w:r w:rsidR="002B7819" w:rsidRPr="0075427C">
        <w:rPr>
          <w:rFonts w:asciiTheme="minorBidi" w:hAnsiTheme="minorBidi" w:cstheme="minorBidi"/>
          <w:sz w:val="22"/>
          <w:szCs w:val="22"/>
        </w:rPr>
        <w:t xml:space="preserve">Portfolio für Wechselrichter klassische </w:t>
      </w:r>
      <w:proofErr w:type="spellStart"/>
      <w:r w:rsidR="002B7819" w:rsidRPr="0075427C">
        <w:rPr>
          <w:rFonts w:asciiTheme="minorBidi" w:hAnsiTheme="minorBidi" w:cstheme="minorBidi"/>
          <w:sz w:val="22"/>
          <w:szCs w:val="22"/>
        </w:rPr>
        <w:t>Extrusions</w:t>
      </w:r>
      <w:proofErr w:type="spellEnd"/>
      <w:r w:rsidR="002B7819" w:rsidRPr="0075427C">
        <w:rPr>
          <w:rFonts w:asciiTheme="minorBidi" w:hAnsiTheme="minorBidi" w:cstheme="minorBidi"/>
          <w:sz w:val="22"/>
          <w:szCs w:val="22"/>
        </w:rPr>
        <w:t xml:space="preserve">- oder Strangkühlkörper sowie Lösungen mit Lüftern, </w:t>
      </w:r>
      <w:proofErr w:type="spellStart"/>
      <w:r w:rsidR="002B7819" w:rsidRPr="0075427C">
        <w:rPr>
          <w:rFonts w:asciiTheme="minorBidi" w:hAnsiTheme="minorBidi" w:cstheme="minorBidi"/>
          <w:sz w:val="22"/>
          <w:szCs w:val="22"/>
        </w:rPr>
        <w:t>Heatpipes</w:t>
      </w:r>
      <w:proofErr w:type="spellEnd"/>
      <w:r w:rsidR="002B7819" w:rsidRPr="0075427C">
        <w:rPr>
          <w:rFonts w:asciiTheme="minorBidi" w:hAnsiTheme="minorBidi" w:cstheme="minorBidi"/>
          <w:sz w:val="22"/>
          <w:szCs w:val="22"/>
        </w:rPr>
        <w:t>, montierten Aluminiumkühlkörpern und Wasserkühlung mit eingepressten Rohren. Damit deckt das Unternehmen sowohl passive als auch forcierte Kühl</w:t>
      </w:r>
      <w:r w:rsidR="00F164A4" w:rsidRPr="0075427C">
        <w:rPr>
          <w:rFonts w:asciiTheme="minorBidi" w:hAnsiTheme="minorBidi" w:cstheme="minorBidi"/>
          <w:sz w:val="22"/>
          <w:szCs w:val="22"/>
        </w:rPr>
        <w:t>lö</w:t>
      </w:r>
      <w:r w:rsidR="002C1F18" w:rsidRPr="0075427C">
        <w:rPr>
          <w:rFonts w:asciiTheme="minorBidi" w:hAnsiTheme="minorBidi" w:cstheme="minorBidi"/>
          <w:sz w:val="22"/>
          <w:szCs w:val="22"/>
        </w:rPr>
        <w:t>s</w:t>
      </w:r>
      <w:r w:rsidR="00F164A4" w:rsidRPr="0075427C">
        <w:rPr>
          <w:rFonts w:asciiTheme="minorBidi" w:hAnsiTheme="minorBidi" w:cstheme="minorBidi"/>
          <w:sz w:val="22"/>
          <w:szCs w:val="22"/>
        </w:rPr>
        <w:t>ungen</w:t>
      </w:r>
      <w:r w:rsidR="002B7819" w:rsidRPr="0075427C">
        <w:rPr>
          <w:rFonts w:asciiTheme="minorBidi" w:hAnsiTheme="minorBidi" w:cstheme="minorBidi"/>
          <w:sz w:val="22"/>
          <w:szCs w:val="22"/>
        </w:rPr>
        <w:t xml:space="preserve"> ab, um</w:t>
      </w:r>
      <w:r w:rsidRPr="0075427C">
        <w:rPr>
          <w:rFonts w:asciiTheme="minorBidi" w:hAnsiTheme="minorBidi" w:cstheme="minorBidi"/>
          <w:sz w:val="22"/>
          <w:szCs w:val="22"/>
        </w:rPr>
        <w:t xml:space="preserve"> </w:t>
      </w:r>
      <w:r w:rsidR="003610FE" w:rsidRPr="0075427C">
        <w:rPr>
          <w:rFonts w:asciiTheme="minorBidi" w:hAnsiTheme="minorBidi" w:cstheme="minorBidi"/>
          <w:sz w:val="22"/>
          <w:szCs w:val="22"/>
        </w:rPr>
        <w:t xml:space="preserve">in </w:t>
      </w:r>
      <w:r w:rsidRPr="0075427C">
        <w:rPr>
          <w:rFonts w:asciiTheme="minorBidi" w:hAnsiTheme="minorBidi" w:cstheme="minorBidi"/>
          <w:sz w:val="22"/>
          <w:szCs w:val="22"/>
        </w:rPr>
        <w:t>Wechselrichtern</w:t>
      </w:r>
      <w:r w:rsidR="002B7819" w:rsidRPr="0075427C">
        <w:rPr>
          <w:rFonts w:asciiTheme="minorBidi" w:hAnsiTheme="minorBidi" w:cstheme="minorBidi"/>
          <w:sz w:val="22"/>
          <w:szCs w:val="22"/>
        </w:rPr>
        <w:t xml:space="preserve"> auch unter </w:t>
      </w:r>
      <w:r w:rsidR="00AA20DE" w:rsidRPr="0075427C">
        <w:rPr>
          <w:rFonts w:asciiTheme="minorBidi" w:hAnsiTheme="minorBidi" w:cstheme="minorBidi"/>
          <w:sz w:val="22"/>
          <w:szCs w:val="22"/>
        </w:rPr>
        <w:t>starker</w:t>
      </w:r>
      <w:r w:rsidR="002B7819" w:rsidRPr="0075427C">
        <w:rPr>
          <w:rFonts w:asciiTheme="minorBidi" w:hAnsiTheme="minorBidi" w:cstheme="minorBidi"/>
          <w:sz w:val="22"/>
          <w:szCs w:val="22"/>
        </w:rPr>
        <w:t xml:space="preserve"> Last und bei </w:t>
      </w:r>
      <w:r w:rsidRPr="0075427C">
        <w:rPr>
          <w:rFonts w:asciiTheme="minorBidi" w:hAnsiTheme="minorBidi" w:cstheme="minorBidi"/>
          <w:sz w:val="22"/>
          <w:szCs w:val="22"/>
        </w:rPr>
        <w:t xml:space="preserve">hohen </w:t>
      </w:r>
      <w:r w:rsidR="002B7819" w:rsidRPr="0075427C">
        <w:rPr>
          <w:rFonts w:asciiTheme="minorBidi" w:hAnsiTheme="minorBidi" w:cstheme="minorBidi"/>
          <w:sz w:val="22"/>
          <w:szCs w:val="22"/>
        </w:rPr>
        <w:t xml:space="preserve">Umgebungstemperaturen </w:t>
      </w:r>
      <w:r w:rsidR="003610FE" w:rsidRPr="0075427C">
        <w:rPr>
          <w:rFonts w:asciiTheme="minorBidi" w:hAnsiTheme="minorBidi" w:cstheme="minorBidi"/>
          <w:sz w:val="22"/>
          <w:szCs w:val="22"/>
        </w:rPr>
        <w:t>Wärme zuverlässig abzuführen und die Leistungselektronik langfristig zu schützen</w:t>
      </w:r>
      <w:r w:rsidR="002B7819" w:rsidRPr="0075427C">
        <w:rPr>
          <w:rFonts w:asciiTheme="minorBidi" w:hAnsiTheme="minorBidi" w:cstheme="minorBidi"/>
          <w:sz w:val="22"/>
          <w:szCs w:val="22"/>
        </w:rPr>
        <w:t>.</w:t>
      </w:r>
    </w:p>
    <w:p w14:paraId="03D43735" w14:textId="77777777" w:rsidR="0075427C" w:rsidRPr="0075427C" w:rsidRDefault="0075427C" w:rsidP="0075427C">
      <w:pPr>
        <w:pStyle w:val="StandardWeb"/>
        <w:spacing w:before="0" w:beforeAutospacing="0" w:line="288" w:lineRule="auto"/>
        <w:contextualSpacing/>
        <w:rPr>
          <w:rFonts w:asciiTheme="minorBidi" w:hAnsiTheme="minorBidi" w:cstheme="minorBidi"/>
          <w:sz w:val="22"/>
          <w:szCs w:val="22"/>
        </w:rPr>
      </w:pPr>
    </w:p>
    <w:p w14:paraId="6B5EBEC3" w14:textId="1B9FD828" w:rsidR="0075427C" w:rsidRPr="0075427C" w:rsidRDefault="008019AD" w:rsidP="0075427C">
      <w:pPr>
        <w:pStyle w:val="StandardWeb"/>
        <w:spacing w:before="0" w:beforeAutospacing="0" w:line="288" w:lineRule="auto"/>
        <w:contextualSpacing/>
        <w:rPr>
          <w:rFonts w:asciiTheme="minorBidi" w:hAnsiTheme="minorBidi" w:cstheme="minorBidi"/>
          <w:sz w:val="22"/>
          <w:szCs w:val="22"/>
        </w:rPr>
      </w:pPr>
      <w:r w:rsidRPr="0075427C">
        <w:rPr>
          <w:rFonts w:asciiTheme="minorBidi" w:hAnsiTheme="minorBidi" w:cstheme="minorBidi"/>
          <w:sz w:val="22"/>
          <w:szCs w:val="22"/>
        </w:rPr>
        <w:t>(</w:t>
      </w:r>
      <w:r w:rsidR="0051381C" w:rsidRPr="0075427C">
        <w:rPr>
          <w:rFonts w:asciiTheme="minorBidi" w:hAnsiTheme="minorBidi" w:cstheme="minorBidi"/>
          <w:sz w:val="22"/>
          <w:szCs w:val="22"/>
        </w:rPr>
        <w:t>3.</w:t>
      </w:r>
      <w:r w:rsidR="002046C4" w:rsidRPr="0075427C">
        <w:rPr>
          <w:rFonts w:asciiTheme="minorBidi" w:hAnsiTheme="minorBidi" w:cstheme="minorBidi"/>
          <w:sz w:val="22"/>
          <w:szCs w:val="22"/>
        </w:rPr>
        <w:t>00</w:t>
      </w:r>
      <w:r w:rsidR="00AA20DE" w:rsidRPr="0075427C">
        <w:rPr>
          <w:rFonts w:asciiTheme="minorBidi" w:hAnsiTheme="minorBidi" w:cstheme="minorBidi"/>
          <w:sz w:val="22"/>
          <w:szCs w:val="22"/>
        </w:rPr>
        <w:t>7</w:t>
      </w:r>
      <w:r w:rsidR="002046C4" w:rsidRPr="0075427C">
        <w:rPr>
          <w:rFonts w:asciiTheme="minorBidi" w:hAnsiTheme="minorBidi" w:cstheme="minorBidi"/>
          <w:sz w:val="22"/>
          <w:szCs w:val="22"/>
        </w:rPr>
        <w:t xml:space="preserve"> </w:t>
      </w:r>
      <w:r w:rsidRPr="0075427C">
        <w:rPr>
          <w:rFonts w:asciiTheme="minorBidi" w:hAnsiTheme="minorBidi" w:cstheme="minorBidi"/>
          <w:sz w:val="22"/>
          <w:szCs w:val="22"/>
        </w:rPr>
        <w:t>Zeichen inkl. Leerzeichen)</w:t>
      </w:r>
    </w:p>
    <w:p w14:paraId="11ACB25F" w14:textId="77777777" w:rsidR="0075427C" w:rsidRPr="0075427C" w:rsidRDefault="0075427C" w:rsidP="0075427C">
      <w:pPr>
        <w:pStyle w:val="StandardWeb"/>
        <w:spacing w:before="0" w:beforeAutospacing="0" w:line="288" w:lineRule="auto"/>
        <w:contextualSpacing/>
        <w:rPr>
          <w:rFonts w:asciiTheme="minorBidi" w:hAnsiTheme="minorBidi" w:cstheme="minorBidi"/>
          <w:sz w:val="22"/>
          <w:szCs w:val="22"/>
        </w:rPr>
      </w:pPr>
    </w:p>
    <w:p w14:paraId="1FFBE1A8" w14:textId="77777777" w:rsidR="0075427C" w:rsidRPr="0075427C" w:rsidRDefault="0075427C" w:rsidP="0075427C">
      <w:pPr>
        <w:pStyle w:val="StandardWeb"/>
        <w:spacing w:before="0" w:beforeAutospacing="0" w:line="288" w:lineRule="auto"/>
        <w:contextualSpacing/>
        <w:rPr>
          <w:rFonts w:asciiTheme="minorBidi" w:hAnsiTheme="minorBidi" w:cstheme="minorBidi"/>
          <w:sz w:val="22"/>
          <w:szCs w:val="22"/>
        </w:rPr>
      </w:pPr>
    </w:p>
    <w:p w14:paraId="7D5E5F67" w14:textId="77777777" w:rsidR="0075427C" w:rsidRPr="0075427C" w:rsidRDefault="00DF6D7B" w:rsidP="0075427C">
      <w:pPr>
        <w:pStyle w:val="StandardWeb"/>
        <w:spacing w:before="0" w:beforeAutospacing="0" w:line="288" w:lineRule="auto"/>
        <w:contextualSpacing/>
        <w:rPr>
          <w:rFonts w:asciiTheme="minorBidi" w:hAnsiTheme="minorBidi" w:cstheme="minorBidi"/>
          <w:b/>
          <w:sz w:val="22"/>
          <w:szCs w:val="22"/>
        </w:rPr>
      </w:pPr>
      <w:r w:rsidRPr="0075427C">
        <w:rPr>
          <w:rFonts w:asciiTheme="minorBidi" w:hAnsiTheme="minorBidi" w:cstheme="minorBidi"/>
          <w:b/>
          <w:sz w:val="22"/>
          <w:szCs w:val="22"/>
        </w:rPr>
        <w:t>Über CTX</w:t>
      </w:r>
    </w:p>
    <w:p w14:paraId="006E190E" w14:textId="3C53FEAF" w:rsidR="001907DC" w:rsidRPr="0075427C" w:rsidRDefault="001907DC" w:rsidP="0075427C">
      <w:pPr>
        <w:pStyle w:val="StandardWeb"/>
        <w:spacing w:before="0" w:beforeAutospacing="0" w:line="288" w:lineRule="auto"/>
        <w:contextualSpacing/>
        <w:rPr>
          <w:rFonts w:asciiTheme="minorBidi" w:hAnsiTheme="minorBidi" w:cstheme="minorBidi"/>
          <w:sz w:val="22"/>
          <w:szCs w:val="22"/>
        </w:rPr>
      </w:pPr>
      <w:r w:rsidRPr="0075427C">
        <w:rPr>
          <w:rFonts w:asciiTheme="minorBidi" w:hAnsiTheme="minorBidi" w:cstheme="minorBidi"/>
          <w:sz w:val="22"/>
          <w:szCs w:val="22"/>
        </w:rPr>
        <w:t xml:space="preserve">CTX Thermal Solutions gehört zu Europas führenden Herstellern von Kühlkörpern für die Leistungselektronik. Das Unternehmen verfügt über ein breites Portfolio an Kühlkörperbauarten. Es reicht von passiven Kühllösungen wie Profilkühlkörper bis hin zu aktiven Kühlsystemen wie Flüssigkeitskühlkörper oder </w:t>
      </w:r>
      <w:proofErr w:type="spellStart"/>
      <w:r w:rsidRPr="0075427C">
        <w:rPr>
          <w:rFonts w:asciiTheme="minorBidi" w:hAnsiTheme="minorBidi" w:cstheme="minorBidi"/>
          <w:sz w:val="22"/>
          <w:szCs w:val="22"/>
        </w:rPr>
        <w:t>Heatpipes</w:t>
      </w:r>
      <w:proofErr w:type="spellEnd"/>
      <w:r w:rsidRPr="0075427C">
        <w:rPr>
          <w:rFonts w:asciiTheme="minorBidi" w:hAnsiTheme="minorBidi" w:cstheme="minorBidi"/>
          <w:sz w:val="22"/>
          <w:szCs w:val="22"/>
        </w:rPr>
        <w:t xml:space="preserve">. Neben dem umfangreichen Standardprogramm realisiert CTX auch Kühlkörper nach Zeichnungsvorgabe oder begleitet Kunden bei der Neuentwicklung anwendungsspezifischer Kühllösungen. Für die Fertigung nutzt CTX alle relevanten Herstellungsverfahren von Druckguss bis </w:t>
      </w:r>
      <w:proofErr w:type="spellStart"/>
      <w:r w:rsidRPr="0075427C">
        <w:rPr>
          <w:rFonts w:asciiTheme="minorBidi" w:hAnsiTheme="minorBidi" w:cstheme="minorBidi"/>
          <w:sz w:val="22"/>
          <w:szCs w:val="22"/>
        </w:rPr>
        <w:t>Skived</w:t>
      </w:r>
      <w:proofErr w:type="spellEnd"/>
      <w:r w:rsidRPr="0075427C">
        <w:rPr>
          <w:rFonts w:asciiTheme="minorBidi" w:hAnsiTheme="minorBidi" w:cstheme="minorBidi"/>
          <w:sz w:val="22"/>
          <w:szCs w:val="22"/>
        </w:rPr>
        <w:t xml:space="preserve"> Fin. Ein Netzwerk mit internationalen Fertigungspartnern stellt eine hohe Verfügbarkeit sicher. Thermische Simulation und die komplette logistische Abwicklung des Warentransports vervollständigen das Serviceangebot. Kühllösungen von CTX finden sich in der Elektronik für die Stromversorgung, Elektromobilität, Antriebs- und Steuertechnik, Medizin- oder Agrartechnik.</w:t>
      </w:r>
    </w:p>
    <w:p w14:paraId="1AC3D74D" w14:textId="77777777" w:rsidR="001907DC" w:rsidRPr="0075427C" w:rsidRDefault="001907DC" w:rsidP="0075427C">
      <w:pPr>
        <w:tabs>
          <w:tab w:val="left" w:pos="-1620"/>
          <w:tab w:val="center" w:pos="6840"/>
          <w:tab w:val="center" w:pos="7380"/>
          <w:tab w:val="center" w:pos="7560"/>
          <w:tab w:val="center" w:pos="9540"/>
        </w:tabs>
        <w:suppressAutoHyphens/>
        <w:spacing w:line="288" w:lineRule="auto"/>
        <w:ind w:right="283"/>
        <w:contextualSpacing/>
        <w:rPr>
          <w:rFonts w:asciiTheme="minorBidi" w:hAnsiTheme="minorBidi" w:cstheme="minorBidi"/>
          <w:szCs w:val="22"/>
        </w:rPr>
      </w:pPr>
      <w:r w:rsidRPr="0075427C">
        <w:rPr>
          <w:rFonts w:asciiTheme="minorBidi" w:hAnsiTheme="minorBidi" w:cstheme="minorBidi"/>
          <w:szCs w:val="22"/>
        </w:rPr>
        <w:t>CTX wurde 1997 gegründet und beschäftigt über 35 Mitarbeiter an seinem Stammsitz in Nettetal. Das zertifizierte Qualitäts- und Umweltmanagementsystem entspricht den Anforderungen der DIN EN ISO 9001:2015 sowie der DIN EN ISO 14001:2015.</w:t>
      </w:r>
    </w:p>
    <w:p w14:paraId="3312DB31" w14:textId="77777777" w:rsidR="007219F2" w:rsidRPr="0075427C" w:rsidRDefault="007219F2" w:rsidP="0075427C">
      <w:pPr>
        <w:tabs>
          <w:tab w:val="left" w:pos="-1620"/>
          <w:tab w:val="center" w:pos="6840"/>
          <w:tab w:val="center" w:pos="7380"/>
          <w:tab w:val="center" w:pos="7560"/>
          <w:tab w:val="center" w:pos="9540"/>
        </w:tabs>
        <w:suppressAutoHyphens/>
        <w:spacing w:line="288" w:lineRule="auto"/>
        <w:ind w:right="283"/>
        <w:contextualSpacing/>
        <w:rPr>
          <w:rFonts w:asciiTheme="minorBidi" w:hAnsiTheme="minorBidi" w:cstheme="minorBidi"/>
          <w:szCs w:val="22"/>
        </w:rPr>
      </w:pPr>
    </w:p>
    <w:p w14:paraId="55C0B8AC" w14:textId="508B93AE" w:rsidR="00E76E52" w:rsidRPr="0075427C" w:rsidRDefault="00E76E52" w:rsidP="0075427C">
      <w:pPr>
        <w:tabs>
          <w:tab w:val="left" w:pos="-1620"/>
          <w:tab w:val="center" w:pos="6840"/>
          <w:tab w:val="center" w:pos="7380"/>
          <w:tab w:val="center" w:pos="7560"/>
          <w:tab w:val="center" w:pos="9540"/>
        </w:tabs>
        <w:suppressAutoHyphens/>
        <w:spacing w:line="288" w:lineRule="auto"/>
        <w:ind w:right="283"/>
        <w:contextualSpacing/>
        <w:rPr>
          <w:rFonts w:asciiTheme="minorBidi" w:hAnsiTheme="minorBidi" w:cstheme="minorBidi"/>
          <w:szCs w:val="22"/>
        </w:rPr>
      </w:pPr>
      <w:r w:rsidRPr="0075427C">
        <w:rPr>
          <w:rFonts w:asciiTheme="minorBidi" w:hAnsiTheme="minorBidi" w:cstheme="minorBidi"/>
          <w:szCs w:val="22"/>
        </w:rPr>
        <w:t>(</w:t>
      </w:r>
      <w:r w:rsidR="001907DC" w:rsidRPr="0075427C">
        <w:rPr>
          <w:rFonts w:asciiTheme="minorBidi" w:hAnsiTheme="minorBidi" w:cstheme="minorBidi"/>
          <w:szCs w:val="22"/>
        </w:rPr>
        <w:t>1.183</w:t>
      </w:r>
      <w:r w:rsidRPr="0075427C">
        <w:rPr>
          <w:rFonts w:asciiTheme="minorBidi" w:hAnsiTheme="minorBidi" w:cstheme="minorBidi"/>
          <w:szCs w:val="22"/>
        </w:rPr>
        <w:t xml:space="preserve"> Zeichen inkl. Leerzeichen)</w:t>
      </w:r>
    </w:p>
    <w:p w14:paraId="57ABFA6D" w14:textId="5588B281" w:rsidR="000C781B" w:rsidRPr="002B7819" w:rsidRDefault="000C781B" w:rsidP="0075427C">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p>
    <w:p w14:paraId="15C8A831" w14:textId="40B0B125" w:rsidR="00660FFE" w:rsidRDefault="00660FFE" w:rsidP="0075427C">
      <w:pPr>
        <w:spacing w:line="288" w:lineRule="auto"/>
        <w:contextualSpacing/>
        <w:rPr>
          <w:rFonts w:ascii="Arial" w:hAnsi="Arial" w:cs="Arial"/>
          <w:b/>
          <w:szCs w:val="22"/>
        </w:rPr>
      </w:pPr>
      <w:r>
        <w:rPr>
          <w:rFonts w:ascii="Arial" w:hAnsi="Arial" w:cs="Arial"/>
          <w:b/>
          <w:szCs w:val="22"/>
        </w:rPr>
        <w:br w:type="page"/>
      </w:r>
    </w:p>
    <w:p w14:paraId="0591CE8F" w14:textId="5D79922E" w:rsidR="00660FFE" w:rsidRDefault="006A6794" w:rsidP="0075427C">
      <w:pPr>
        <w:spacing w:line="288" w:lineRule="auto"/>
        <w:contextualSpacing/>
        <w:rPr>
          <w:rFonts w:ascii="Arial" w:hAnsi="Arial" w:cs="Arial"/>
          <w:b/>
          <w:szCs w:val="22"/>
        </w:rPr>
      </w:pPr>
      <w:r w:rsidRPr="002B7819">
        <w:rPr>
          <w:rFonts w:ascii="Arial" w:hAnsi="Arial" w:cs="Arial"/>
          <w:b/>
          <w:szCs w:val="22"/>
        </w:rPr>
        <w:lastRenderedPageBreak/>
        <w:t>Bildübersicht:</w:t>
      </w:r>
    </w:p>
    <w:p w14:paraId="49002CC6" w14:textId="384E4758" w:rsidR="009E0FC6" w:rsidRPr="002B7819" w:rsidRDefault="002F21A5" w:rsidP="0075427C">
      <w:pPr>
        <w:tabs>
          <w:tab w:val="left" w:pos="-1620"/>
          <w:tab w:val="center" w:pos="6840"/>
          <w:tab w:val="center" w:pos="7380"/>
          <w:tab w:val="center" w:pos="7560"/>
          <w:tab w:val="center" w:pos="9540"/>
        </w:tabs>
        <w:suppressAutoHyphens/>
        <w:spacing w:line="288" w:lineRule="auto"/>
        <w:ind w:right="283"/>
        <w:contextualSpacing/>
        <w:rPr>
          <w:rFonts w:ascii="Arial" w:hAnsi="Arial" w:cs="Arial"/>
          <w:b/>
          <w:szCs w:val="22"/>
        </w:rPr>
      </w:pPr>
      <w:r>
        <w:rPr>
          <w:rFonts w:ascii="Arial" w:hAnsi="Arial" w:cs="Arial"/>
          <w:b/>
          <w:noProof/>
          <w:szCs w:val="22"/>
        </w:rPr>
        <w:drawing>
          <wp:inline distT="0" distB="0" distL="0" distR="0" wp14:anchorId="67B76A06" wp14:editId="6F864683">
            <wp:extent cx="3153828" cy="2110902"/>
            <wp:effectExtent l="0" t="0" r="0" b="0"/>
            <wp:docPr id="181233148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331485" name="Grafik 1812331485"/>
                    <pic:cNvPicPr/>
                  </pic:nvPicPr>
                  <pic:blipFill>
                    <a:blip r:embed="rId11" cstate="email">
                      <a:extLst>
                        <a:ext uri="{28A0092B-C50C-407E-A947-70E740481C1C}">
                          <a14:useLocalDpi xmlns:a14="http://schemas.microsoft.com/office/drawing/2010/main"/>
                        </a:ext>
                      </a:extLst>
                    </a:blip>
                    <a:stretch>
                      <a:fillRect/>
                    </a:stretch>
                  </pic:blipFill>
                  <pic:spPr>
                    <a:xfrm>
                      <a:off x="0" y="0"/>
                      <a:ext cx="3228327" cy="2160765"/>
                    </a:xfrm>
                    <a:prstGeom prst="rect">
                      <a:avLst/>
                    </a:prstGeom>
                  </pic:spPr>
                </pic:pic>
              </a:graphicData>
            </a:graphic>
          </wp:inline>
        </w:drawing>
      </w:r>
    </w:p>
    <w:p w14:paraId="6B75E918" w14:textId="664B38E8" w:rsidR="00861194" w:rsidRPr="002B7819" w:rsidRDefault="00861194" w:rsidP="0075427C">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r w:rsidRPr="00A80D53">
        <w:rPr>
          <w:rFonts w:ascii="Arial" w:hAnsi="Arial" w:cs="Arial"/>
          <w:b/>
          <w:szCs w:val="22"/>
        </w:rPr>
        <w:t>CTX-</w:t>
      </w:r>
      <w:r w:rsidR="009E0FC6" w:rsidRPr="00A80D53">
        <w:rPr>
          <w:rFonts w:ascii="Arial" w:hAnsi="Arial" w:cs="Arial"/>
          <w:b/>
          <w:szCs w:val="22"/>
        </w:rPr>
        <w:t>PV-Wechselrichter</w:t>
      </w:r>
      <w:r w:rsidRPr="00A80D53">
        <w:rPr>
          <w:rFonts w:ascii="Arial" w:hAnsi="Arial" w:cs="Arial"/>
          <w:b/>
          <w:szCs w:val="22"/>
        </w:rPr>
        <w:t xml:space="preserve">.jpg: </w:t>
      </w:r>
      <w:proofErr w:type="spellStart"/>
      <w:r w:rsidR="00660FFE">
        <w:rPr>
          <w:rFonts w:ascii="Arial" w:hAnsi="Arial" w:cs="Arial"/>
          <w:bCs/>
          <w:szCs w:val="22"/>
        </w:rPr>
        <w:t>Skived</w:t>
      </w:r>
      <w:proofErr w:type="spellEnd"/>
      <w:r w:rsidR="00660FFE">
        <w:rPr>
          <w:rFonts w:ascii="Arial" w:hAnsi="Arial" w:cs="Arial"/>
          <w:bCs/>
          <w:szCs w:val="22"/>
        </w:rPr>
        <w:t xml:space="preserve"> Fin-Kühlkörper von CTX </w:t>
      </w:r>
      <w:r w:rsidR="00FB3ECF">
        <w:rPr>
          <w:rFonts w:ascii="Arial" w:hAnsi="Arial" w:cs="Arial"/>
          <w:bCs/>
          <w:szCs w:val="22"/>
        </w:rPr>
        <w:t xml:space="preserve">sorgen dafür, dass Wechselrichter selbst </w:t>
      </w:r>
      <w:r w:rsidR="00A80D53">
        <w:rPr>
          <w:rFonts w:ascii="Arial" w:hAnsi="Arial" w:cs="Arial"/>
          <w:bCs/>
          <w:szCs w:val="22"/>
        </w:rPr>
        <w:t>einen hohen Umwandlungswirkungsgrad erzielen</w:t>
      </w:r>
    </w:p>
    <w:p w14:paraId="257C1F94" w14:textId="52B9DAB8" w:rsidR="00861194" w:rsidRPr="009E0FC6" w:rsidRDefault="00861194" w:rsidP="0075427C">
      <w:pPr>
        <w:tabs>
          <w:tab w:val="left" w:pos="-1620"/>
          <w:tab w:val="center" w:pos="6840"/>
          <w:tab w:val="center" w:pos="7380"/>
          <w:tab w:val="center" w:pos="7560"/>
          <w:tab w:val="center" w:pos="9540"/>
        </w:tabs>
        <w:suppressAutoHyphens/>
        <w:spacing w:line="288" w:lineRule="auto"/>
        <w:ind w:right="283"/>
        <w:contextualSpacing/>
        <w:rPr>
          <w:rFonts w:ascii="Arial" w:hAnsi="Arial" w:cs="Arial"/>
          <w:i/>
          <w:iCs/>
          <w:szCs w:val="22"/>
        </w:rPr>
      </w:pPr>
      <w:r w:rsidRPr="009E0FC6">
        <w:rPr>
          <w:rFonts w:ascii="Arial" w:hAnsi="Arial" w:cs="Arial"/>
          <w:i/>
          <w:iCs/>
          <w:szCs w:val="22"/>
        </w:rPr>
        <w:t>Quelle: CTX Thermal Solutions GmbH</w:t>
      </w:r>
      <w:r w:rsidR="009E0FC6" w:rsidRPr="009E0FC6">
        <w:rPr>
          <w:rFonts w:ascii="Arial" w:hAnsi="Arial" w:cs="Arial"/>
          <w:i/>
          <w:iCs/>
          <w:szCs w:val="22"/>
        </w:rPr>
        <w:t xml:space="preserve"> /</w:t>
      </w:r>
      <w:r w:rsidR="009E0FC6" w:rsidRPr="000B0C53">
        <w:rPr>
          <w:rFonts w:ascii="Arial" w:hAnsi="Arial" w:cs="Arial"/>
          <w:i/>
          <w:iCs/>
          <w:szCs w:val="22"/>
        </w:rPr>
        <w:t xml:space="preserve"> </w:t>
      </w:r>
      <w:r w:rsidR="000B0C53" w:rsidRPr="000B0C53">
        <w:rPr>
          <w:rFonts w:ascii="Arial" w:eastAsia="MS Mincho" w:hAnsi="Arial" w:cs="Arial"/>
          <w:i/>
          <w:iCs/>
          <w:szCs w:val="22"/>
          <w:lang w:eastAsia="de-DE"/>
        </w:rPr>
        <w:t>©</w:t>
      </w:r>
      <w:r w:rsidR="000B0C53" w:rsidRPr="000B0C53">
        <w:rPr>
          <w:rFonts w:ascii="Arial" w:hAnsi="Arial" w:cs="Arial"/>
          <w:i/>
          <w:iCs/>
          <w:szCs w:val="22"/>
        </w:rPr>
        <w:t>stock.adobe.com/</w:t>
      </w:r>
      <w:proofErr w:type="spellStart"/>
      <w:r w:rsidR="000B0C53" w:rsidRPr="000B0C53">
        <w:rPr>
          <w:rFonts w:ascii="Arial" w:hAnsi="Arial" w:cs="Arial"/>
          <w:i/>
          <w:iCs/>
          <w:szCs w:val="22"/>
        </w:rPr>
        <w:t>romaset</w:t>
      </w:r>
      <w:proofErr w:type="spellEnd"/>
    </w:p>
    <w:p w14:paraId="72BD2631" w14:textId="77777777" w:rsidR="00660FFE" w:rsidRDefault="00660FFE" w:rsidP="0075427C">
      <w:pPr>
        <w:spacing w:line="288" w:lineRule="auto"/>
        <w:contextualSpacing/>
        <w:rPr>
          <w:rFonts w:ascii="Arial" w:hAnsi="Arial" w:cs="Arial"/>
          <w:b/>
          <w:szCs w:val="22"/>
        </w:rPr>
      </w:pPr>
    </w:p>
    <w:p w14:paraId="1048F49F" w14:textId="7FFBAB9C" w:rsidR="00B97D28" w:rsidRPr="0075427C" w:rsidRDefault="00617F4E" w:rsidP="0075427C">
      <w:pPr>
        <w:spacing w:line="288" w:lineRule="auto"/>
        <w:contextualSpacing/>
        <w:rPr>
          <w:rFonts w:ascii="Arial" w:hAnsi="Arial" w:cs="Arial"/>
          <w:b/>
          <w:szCs w:val="22"/>
        </w:rPr>
      </w:pPr>
      <w:r w:rsidRPr="001812D1">
        <w:rPr>
          <w:rFonts w:ascii="Arial" w:hAnsi="Arial" w:cs="Arial"/>
          <w:b/>
          <w:szCs w:val="22"/>
        </w:rPr>
        <w:t>Meta-</w:t>
      </w:r>
      <w:r w:rsidR="0051239F" w:rsidRPr="001812D1">
        <w:rPr>
          <w:rFonts w:ascii="Arial" w:hAnsi="Arial" w:cs="Arial"/>
          <w:b/>
          <w:szCs w:val="22"/>
        </w:rPr>
        <w:t>Title</w:t>
      </w:r>
      <w:r w:rsidR="002544D7" w:rsidRPr="001812D1">
        <w:rPr>
          <w:rFonts w:ascii="Arial" w:hAnsi="Arial" w:cs="Arial"/>
          <w:b/>
          <w:szCs w:val="22"/>
        </w:rPr>
        <w:t>:</w:t>
      </w:r>
      <w:r w:rsidR="0075427C">
        <w:rPr>
          <w:rFonts w:ascii="Arial" w:hAnsi="Arial" w:cs="Arial"/>
          <w:b/>
          <w:szCs w:val="22"/>
        </w:rPr>
        <w:t xml:space="preserve"> </w:t>
      </w:r>
      <w:r w:rsidR="001812D1" w:rsidRPr="001812D1">
        <w:rPr>
          <w:rFonts w:ascii="Arial" w:hAnsi="Arial" w:cs="Arial"/>
          <w:szCs w:val="22"/>
        </w:rPr>
        <w:t>CTX: Kühlkörper für Photovoltaik-Wechselrichter</w:t>
      </w:r>
    </w:p>
    <w:p w14:paraId="00A2C238" w14:textId="77777777" w:rsidR="00086E45" w:rsidRPr="002B7819" w:rsidRDefault="00086E45" w:rsidP="0075427C">
      <w:pPr>
        <w:tabs>
          <w:tab w:val="left" w:pos="-1620"/>
          <w:tab w:val="center" w:pos="6840"/>
          <w:tab w:val="center" w:pos="7380"/>
          <w:tab w:val="center" w:pos="7560"/>
          <w:tab w:val="center" w:pos="9540"/>
        </w:tabs>
        <w:suppressAutoHyphens/>
        <w:spacing w:line="288" w:lineRule="auto"/>
        <w:ind w:right="283"/>
        <w:contextualSpacing/>
        <w:rPr>
          <w:rFonts w:ascii="Arial" w:hAnsi="Arial" w:cs="Arial"/>
          <w:bCs/>
          <w:szCs w:val="22"/>
          <w:highlight w:val="yellow"/>
        </w:rPr>
      </w:pPr>
    </w:p>
    <w:p w14:paraId="20BEE50F" w14:textId="3AD13951" w:rsidR="00B9477E" w:rsidRPr="0075427C" w:rsidRDefault="0051239F" w:rsidP="0075427C">
      <w:pPr>
        <w:tabs>
          <w:tab w:val="left" w:pos="-1620"/>
          <w:tab w:val="center" w:pos="6840"/>
          <w:tab w:val="center" w:pos="7380"/>
          <w:tab w:val="center" w:pos="7560"/>
          <w:tab w:val="center" w:pos="9540"/>
        </w:tabs>
        <w:suppressAutoHyphens/>
        <w:spacing w:line="288" w:lineRule="auto"/>
        <w:ind w:right="283"/>
        <w:contextualSpacing/>
        <w:rPr>
          <w:rFonts w:ascii="Arial" w:hAnsi="Arial" w:cs="Arial"/>
          <w:b/>
          <w:szCs w:val="22"/>
        </w:rPr>
      </w:pPr>
      <w:r w:rsidRPr="00B9477E">
        <w:rPr>
          <w:rFonts w:ascii="Arial" w:hAnsi="Arial" w:cs="Arial"/>
          <w:b/>
          <w:szCs w:val="22"/>
        </w:rPr>
        <w:t>Meta-Description</w:t>
      </w:r>
      <w:r w:rsidR="002544D7" w:rsidRPr="00B9477E">
        <w:rPr>
          <w:rFonts w:ascii="Arial" w:hAnsi="Arial" w:cs="Arial"/>
          <w:b/>
          <w:szCs w:val="22"/>
        </w:rPr>
        <w:t>:</w:t>
      </w:r>
      <w:r w:rsidR="0075427C">
        <w:rPr>
          <w:rFonts w:ascii="Arial" w:hAnsi="Arial" w:cs="Arial"/>
          <w:b/>
          <w:szCs w:val="22"/>
        </w:rPr>
        <w:t xml:space="preserve"> </w:t>
      </w:r>
      <w:r w:rsidR="00B9477E" w:rsidRPr="00B9477E">
        <w:rPr>
          <w:rFonts w:ascii="Arial" w:hAnsi="Arial" w:cs="Arial"/>
          <w:szCs w:val="22"/>
        </w:rPr>
        <w:t>CTX-Kühlkörper in Photovoltaik-Wechselrichtern sichern deren störungsfreien Betrieb mit hohem Umwandlungswirkungsgrad.</w:t>
      </w:r>
    </w:p>
    <w:p w14:paraId="0AF37988" w14:textId="77777777" w:rsidR="00B9477E" w:rsidRPr="002B7819" w:rsidRDefault="00B9477E" w:rsidP="0075427C">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highlight w:val="yellow"/>
        </w:rPr>
      </w:pPr>
    </w:p>
    <w:p w14:paraId="3A929F22" w14:textId="550DECA2" w:rsidR="0051239F" w:rsidRPr="0075427C" w:rsidRDefault="0051239F" w:rsidP="0075427C">
      <w:pPr>
        <w:tabs>
          <w:tab w:val="left" w:pos="-1620"/>
          <w:tab w:val="center" w:pos="6840"/>
          <w:tab w:val="center" w:pos="7380"/>
          <w:tab w:val="center" w:pos="7560"/>
          <w:tab w:val="center" w:pos="9540"/>
        </w:tabs>
        <w:suppressAutoHyphens/>
        <w:spacing w:line="288" w:lineRule="auto"/>
        <w:ind w:right="283"/>
        <w:contextualSpacing/>
        <w:rPr>
          <w:rFonts w:ascii="Arial" w:hAnsi="Arial" w:cs="Arial"/>
          <w:b/>
          <w:szCs w:val="22"/>
        </w:rPr>
      </w:pPr>
      <w:r w:rsidRPr="00E54545">
        <w:rPr>
          <w:rFonts w:ascii="Arial" w:hAnsi="Arial" w:cs="Arial"/>
          <w:b/>
          <w:szCs w:val="22"/>
        </w:rPr>
        <w:t>Keywords</w:t>
      </w:r>
      <w:r w:rsidR="002544D7" w:rsidRPr="00E54545">
        <w:rPr>
          <w:rFonts w:ascii="Arial" w:hAnsi="Arial" w:cs="Arial"/>
          <w:b/>
          <w:szCs w:val="22"/>
        </w:rPr>
        <w:t>:</w:t>
      </w:r>
      <w:r w:rsidR="0075427C">
        <w:rPr>
          <w:rFonts w:ascii="Arial" w:hAnsi="Arial" w:cs="Arial"/>
          <w:b/>
          <w:szCs w:val="22"/>
        </w:rPr>
        <w:t xml:space="preserve"> </w:t>
      </w:r>
      <w:r w:rsidR="006D75BE" w:rsidRPr="00E54545">
        <w:rPr>
          <w:rFonts w:ascii="Arial" w:hAnsi="Arial" w:cs="Arial"/>
          <w:szCs w:val="22"/>
        </w:rPr>
        <w:t>CTX</w:t>
      </w:r>
      <w:r w:rsidR="003D2693" w:rsidRPr="00E54545">
        <w:rPr>
          <w:rFonts w:ascii="Arial" w:hAnsi="Arial" w:cs="Arial"/>
          <w:szCs w:val="22"/>
        </w:rPr>
        <w:t xml:space="preserve"> Thermal Solutions</w:t>
      </w:r>
      <w:r w:rsidR="006D75BE" w:rsidRPr="00E54545">
        <w:rPr>
          <w:rFonts w:ascii="Arial" w:hAnsi="Arial" w:cs="Arial"/>
          <w:szCs w:val="22"/>
        </w:rPr>
        <w:t xml:space="preserve">, </w:t>
      </w:r>
      <w:r w:rsidR="00E54545">
        <w:rPr>
          <w:rFonts w:ascii="Arial" w:hAnsi="Arial" w:cs="Arial"/>
          <w:szCs w:val="22"/>
        </w:rPr>
        <w:t>Wechselrichter, Photovoltaik</w:t>
      </w:r>
      <w:r w:rsidR="00086E45" w:rsidRPr="00E54545">
        <w:rPr>
          <w:rFonts w:ascii="Arial" w:hAnsi="Arial" w:cs="Arial"/>
          <w:szCs w:val="22"/>
        </w:rPr>
        <w:t xml:space="preserve">, </w:t>
      </w:r>
      <w:r w:rsidR="007C5BD4" w:rsidRPr="00E54545">
        <w:rPr>
          <w:rFonts w:ascii="Arial" w:hAnsi="Arial" w:cs="Arial"/>
          <w:szCs w:val="22"/>
        </w:rPr>
        <w:t xml:space="preserve">Kühllösungen, Thermomanagement, Kühlkörper, </w:t>
      </w:r>
      <w:r w:rsidR="00B629C0" w:rsidRPr="00E54545">
        <w:rPr>
          <w:rFonts w:ascii="Arial" w:hAnsi="Arial" w:cs="Arial"/>
          <w:szCs w:val="22"/>
        </w:rPr>
        <w:t xml:space="preserve">Standardkühlkörper, </w:t>
      </w:r>
      <w:r w:rsidR="007C5BD4" w:rsidRPr="00E54545">
        <w:rPr>
          <w:rFonts w:ascii="Arial" w:hAnsi="Arial" w:cs="Arial"/>
          <w:szCs w:val="22"/>
        </w:rPr>
        <w:t>Leistungselektronik,</w:t>
      </w:r>
      <w:r w:rsidR="00E54545">
        <w:rPr>
          <w:rFonts w:ascii="Arial" w:hAnsi="Arial" w:cs="Arial"/>
          <w:szCs w:val="22"/>
        </w:rPr>
        <w:t xml:space="preserve"> Solartechnik, Erneuerbare Energien, Green Energy</w:t>
      </w:r>
    </w:p>
    <w:p w14:paraId="0F99D3E9" w14:textId="77777777" w:rsidR="00E76E52" w:rsidRPr="002B7819" w:rsidRDefault="00E76E52" w:rsidP="0075427C">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highlight w:val="yellow"/>
        </w:rPr>
      </w:pPr>
    </w:p>
    <w:p w14:paraId="25EF9D71" w14:textId="03A91B29" w:rsidR="0051239F" w:rsidRPr="00490579" w:rsidRDefault="00217484" w:rsidP="0075427C">
      <w:pPr>
        <w:tabs>
          <w:tab w:val="left" w:pos="-1620"/>
          <w:tab w:val="center" w:pos="6840"/>
          <w:tab w:val="center" w:pos="7380"/>
          <w:tab w:val="center" w:pos="7560"/>
          <w:tab w:val="center" w:pos="9540"/>
        </w:tabs>
        <w:suppressAutoHyphens/>
        <w:spacing w:line="288" w:lineRule="auto"/>
        <w:ind w:right="283"/>
        <w:contextualSpacing/>
        <w:rPr>
          <w:rFonts w:ascii="Arial" w:hAnsi="Arial" w:cs="Arial"/>
          <w:b/>
          <w:szCs w:val="22"/>
        </w:rPr>
      </w:pPr>
      <w:r w:rsidRPr="00490579">
        <w:rPr>
          <w:rFonts w:ascii="Arial" w:hAnsi="Arial" w:cs="Arial"/>
          <w:b/>
          <w:szCs w:val="22"/>
        </w:rPr>
        <w:t>Deeplink</w:t>
      </w:r>
      <w:r w:rsidR="002544D7" w:rsidRPr="00490579">
        <w:rPr>
          <w:rFonts w:ascii="Arial" w:hAnsi="Arial" w:cs="Arial"/>
          <w:b/>
          <w:szCs w:val="22"/>
        </w:rPr>
        <w:t>s:</w:t>
      </w:r>
    </w:p>
    <w:p w14:paraId="1F8BD1E0" w14:textId="6E9069C3" w:rsidR="00180E07" w:rsidRPr="00490579" w:rsidRDefault="0045419A" w:rsidP="0075427C">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hyperlink r:id="rId12" w:history="1">
        <w:r w:rsidRPr="00490579">
          <w:rPr>
            <w:rStyle w:val="Hyperlink"/>
            <w:rFonts w:cs="Arial"/>
            <w:szCs w:val="22"/>
          </w:rPr>
          <w:t>https://www.ctx.eu/</w:t>
        </w:r>
      </w:hyperlink>
    </w:p>
    <w:p w14:paraId="2C176726" w14:textId="06BFD513" w:rsidR="00CE25A5" w:rsidRDefault="00CE25A5" w:rsidP="0075427C">
      <w:pPr>
        <w:tabs>
          <w:tab w:val="left" w:pos="-1620"/>
          <w:tab w:val="center" w:pos="6840"/>
          <w:tab w:val="center" w:pos="7380"/>
          <w:tab w:val="center" w:pos="7560"/>
          <w:tab w:val="center" w:pos="9540"/>
        </w:tabs>
        <w:suppressAutoHyphens/>
        <w:spacing w:line="288" w:lineRule="auto"/>
        <w:ind w:right="283"/>
        <w:contextualSpacing/>
        <w:rPr>
          <w:rStyle w:val="Hyperlink"/>
          <w:rFonts w:cs="Arial"/>
          <w:szCs w:val="22"/>
        </w:rPr>
      </w:pPr>
      <w:hyperlink r:id="rId13" w:history="1">
        <w:r w:rsidRPr="00DD7BE5">
          <w:rPr>
            <w:rStyle w:val="Hyperlink"/>
            <w:rFonts w:cs="Arial"/>
            <w:szCs w:val="22"/>
          </w:rPr>
          <w:t>https://www.ctx.eu/herstellungsverfahren/skived</w:t>
        </w:r>
      </w:hyperlink>
    </w:p>
    <w:p w14:paraId="47EAE13F" w14:textId="5F69587E" w:rsidR="00CE25A5" w:rsidRDefault="00AA20DE" w:rsidP="0075427C">
      <w:pPr>
        <w:tabs>
          <w:tab w:val="left" w:pos="-1620"/>
          <w:tab w:val="center" w:pos="6840"/>
          <w:tab w:val="center" w:pos="7380"/>
          <w:tab w:val="center" w:pos="7560"/>
          <w:tab w:val="center" w:pos="9540"/>
        </w:tabs>
        <w:suppressAutoHyphens/>
        <w:spacing w:line="288" w:lineRule="auto"/>
        <w:ind w:right="283"/>
        <w:contextualSpacing/>
        <w:rPr>
          <w:rStyle w:val="Hyperlink"/>
          <w:rFonts w:cs="Arial"/>
          <w:szCs w:val="22"/>
        </w:rPr>
      </w:pPr>
      <w:hyperlink r:id="rId14" w:history="1">
        <w:r w:rsidRPr="00DD7BE5">
          <w:rPr>
            <w:rStyle w:val="Hyperlink"/>
            <w:rFonts w:cs="Arial"/>
            <w:szCs w:val="22"/>
          </w:rPr>
          <w:t>https://www.ctx.eu/produkte/gehaeusetechnik</w:t>
        </w:r>
      </w:hyperlink>
    </w:p>
    <w:p w14:paraId="2245FBED" w14:textId="3594914A" w:rsidR="00CE25A5" w:rsidRDefault="00AA20DE" w:rsidP="0075427C">
      <w:pPr>
        <w:tabs>
          <w:tab w:val="left" w:pos="-1620"/>
          <w:tab w:val="center" w:pos="6840"/>
          <w:tab w:val="center" w:pos="7380"/>
          <w:tab w:val="center" w:pos="7560"/>
          <w:tab w:val="center" w:pos="9540"/>
        </w:tabs>
        <w:suppressAutoHyphens/>
        <w:spacing w:line="288" w:lineRule="auto"/>
        <w:ind w:right="283"/>
        <w:contextualSpacing/>
        <w:rPr>
          <w:rStyle w:val="Hyperlink"/>
          <w:rFonts w:cs="Arial"/>
          <w:szCs w:val="22"/>
        </w:rPr>
      </w:pPr>
      <w:hyperlink r:id="rId15" w:history="1">
        <w:r w:rsidRPr="00DD7BE5">
          <w:rPr>
            <w:rStyle w:val="Hyperlink"/>
            <w:rFonts w:cs="Arial"/>
            <w:szCs w:val="22"/>
          </w:rPr>
          <w:t>https://www.ctx.eu/fileadmin/01_Unternehmen/04_Downloads/CTX_Anwendungsflyer_Wechselrichter.pdf</w:t>
        </w:r>
      </w:hyperlink>
    </w:p>
    <w:p w14:paraId="1821A7E0" w14:textId="77777777" w:rsidR="00C61E8B" w:rsidRPr="002B7819" w:rsidRDefault="00C61E8B" w:rsidP="0075427C">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p>
    <w:p w14:paraId="1003A1E5" w14:textId="0414FEA6" w:rsidR="00180E07" w:rsidRPr="002B7819" w:rsidRDefault="00180E07" w:rsidP="0075427C">
      <w:pPr>
        <w:tabs>
          <w:tab w:val="left" w:pos="-1620"/>
          <w:tab w:val="center" w:pos="6840"/>
          <w:tab w:val="center" w:pos="7380"/>
          <w:tab w:val="center" w:pos="7560"/>
          <w:tab w:val="center" w:pos="9540"/>
        </w:tabs>
        <w:suppressAutoHyphens/>
        <w:spacing w:line="288" w:lineRule="auto"/>
        <w:ind w:right="283"/>
        <w:contextualSpacing/>
        <w:rPr>
          <w:rFonts w:ascii="Arial" w:hAnsi="Arial" w:cs="Arial"/>
          <w:b/>
          <w:szCs w:val="22"/>
          <w:lang w:val="it-IT"/>
        </w:rPr>
      </w:pPr>
      <w:r w:rsidRPr="002B7819">
        <w:rPr>
          <w:rFonts w:ascii="Arial" w:hAnsi="Arial" w:cs="Arial"/>
          <w:b/>
          <w:szCs w:val="22"/>
          <w:lang w:val="it-IT"/>
        </w:rPr>
        <w:t>Social Media</w:t>
      </w:r>
      <w:r w:rsidR="002544D7" w:rsidRPr="002B7819">
        <w:rPr>
          <w:rFonts w:ascii="Arial" w:hAnsi="Arial" w:cs="Arial"/>
          <w:b/>
          <w:szCs w:val="22"/>
          <w:lang w:val="it-IT"/>
        </w:rPr>
        <w:t>:</w:t>
      </w:r>
    </w:p>
    <w:p w14:paraId="76668D94" w14:textId="74A43DC9" w:rsidR="00180E07" w:rsidRPr="002B7819" w:rsidRDefault="00180E07" w:rsidP="0075427C">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lang w:val="it-IT"/>
        </w:rPr>
      </w:pPr>
      <w:r w:rsidRPr="002B7819">
        <w:rPr>
          <w:rFonts w:ascii="Arial" w:hAnsi="Arial" w:cs="Arial"/>
          <w:szCs w:val="22"/>
          <w:lang w:val="it-IT"/>
        </w:rPr>
        <w:t>LinkedIn-</w:t>
      </w:r>
      <w:proofErr w:type="spellStart"/>
      <w:r w:rsidRPr="002B7819">
        <w:rPr>
          <w:rFonts w:ascii="Arial" w:hAnsi="Arial" w:cs="Arial"/>
          <w:szCs w:val="22"/>
          <w:lang w:val="it-IT"/>
        </w:rPr>
        <w:t>Profil</w:t>
      </w:r>
      <w:proofErr w:type="spellEnd"/>
      <w:r w:rsidRPr="002B7819">
        <w:rPr>
          <w:rFonts w:ascii="Arial" w:hAnsi="Arial" w:cs="Arial"/>
          <w:szCs w:val="22"/>
          <w:lang w:val="it-IT"/>
        </w:rPr>
        <w:t xml:space="preserve">: </w:t>
      </w:r>
      <w:hyperlink r:id="rId16" w:history="1">
        <w:r w:rsidR="00E42122" w:rsidRPr="002B7819">
          <w:rPr>
            <w:rStyle w:val="Hyperlink"/>
            <w:rFonts w:cs="Arial"/>
            <w:szCs w:val="22"/>
            <w:lang w:val="it-IT"/>
          </w:rPr>
          <w:t>https://www.linkedin.com/company/ctx-thermal-solutions/</w:t>
        </w:r>
      </w:hyperlink>
    </w:p>
    <w:p w14:paraId="48ABC572" w14:textId="123BE47C" w:rsidR="00014061" w:rsidRPr="002B7819" w:rsidRDefault="00180E07" w:rsidP="0075427C">
      <w:pPr>
        <w:tabs>
          <w:tab w:val="left" w:pos="-1620"/>
          <w:tab w:val="center" w:pos="6840"/>
          <w:tab w:val="center" w:pos="7380"/>
          <w:tab w:val="center" w:pos="7560"/>
          <w:tab w:val="center" w:pos="9540"/>
        </w:tabs>
        <w:suppressAutoHyphens/>
        <w:spacing w:line="288" w:lineRule="auto"/>
        <w:ind w:right="283"/>
        <w:contextualSpacing/>
        <w:rPr>
          <w:rFonts w:ascii="Arial" w:hAnsi="Arial" w:cs="Arial"/>
          <w:szCs w:val="22"/>
        </w:rPr>
      </w:pPr>
      <w:r w:rsidRPr="002B7819">
        <w:rPr>
          <w:rFonts w:ascii="Arial" w:hAnsi="Arial" w:cs="Arial"/>
          <w:szCs w:val="22"/>
        </w:rPr>
        <w:t>Verlinkung des Unternehmens bei LinkedIn: @CTX Thermal Solutions GmbH</w:t>
      </w:r>
    </w:p>
    <w:p w14:paraId="5ADB5DB6" w14:textId="1A52DDF2" w:rsidR="000D7652" w:rsidRPr="002B7819" w:rsidRDefault="006C6BAE" w:rsidP="0075427C">
      <w:pPr>
        <w:spacing w:line="288" w:lineRule="auto"/>
        <w:contextualSpacing/>
        <w:rPr>
          <w:rFonts w:ascii="Arial" w:hAnsi="Arial" w:cs="Arial"/>
          <w:szCs w:val="22"/>
          <w:lang w:eastAsia="zh-CN"/>
        </w:rPr>
      </w:pPr>
      <w:r w:rsidRPr="002B7819">
        <w:rPr>
          <w:rFonts w:ascii="Arial" w:hAnsi="Arial" w:cs="Arial"/>
          <w:szCs w:val="22"/>
        </w:rPr>
        <w:t xml:space="preserve">Der CTX-Kanal auf YouTube: </w:t>
      </w:r>
      <w:hyperlink r:id="rId17" w:history="1">
        <w:r w:rsidRPr="002B7819">
          <w:rPr>
            <w:rStyle w:val="Hyperlink"/>
            <w:rFonts w:cs="Arial"/>
            <w:szCs w:val="22"/>
          </w:rPr>
          <w:t>www.youtube.com/@CTXThermalSolutions</w:t>
        </w:r>
      </w:hyperlink>
    </w:p>
    <w:p w14:paraId="07445212" w14:textId="77777777" w:rsidR="009F5C0F" w:rsidRPr="002B7819" w:rsidRDefault="009F5C0F" w:rsidP="0075427C">
      <w:pPr>
        <w:tabs>
          <w:tab w:val="left" w:pos="-1620"/>
          <w:tab w:val="center" w:pos="6840"/>
          <w:tab w:val="center" w:pos="7380"/>
          <w:tab w:val="center" w:pos="7560"/>
          <w:tab w:val="center" w:pos="8640"/>
          <w:tab w:val="center" w:pos="9540"/>
        </w:tabs>
        <w:suppressAutoHyphens/>
        <w:spacing w:line="288" w:lineRule="auto"/>
        <w:ind w:right="283"/>
        <w:contextualSpacing/>
        <w:rPr>
          <w:rFonts w:ascii="Arial" w:hAnsi="Arial" w:cs="Arial"/>
          <w:szCs w:val="22"/>
        </w:rPr>
      </w:pPr>
    </w:p>
    <w:p w14:paraId="220F2882" w14:textId="77777777" w:rsidR="002544D7" w:rsidRPr="002B7819" w:rsidRDefault="002544D7" w:rsidP="0075427C">
      <w:pPr>
        <w:pStyle w:val="Textkrper"/>
        <w:tabs>
          <w:tab w:val="left" w:pos="9072"/>
        </w:tabs>
        <w:suppressAutoHyphens/>
        <w:spacing w:line="288" w:lineRule="auto"/>
        <w:ind w:right="0"/>
        <w:contextualSpacing/>
        <w:jc w:val="left"/>
        <w:rPr>
          <w:rFonts w:ascii="Arial" w:hAnsi="Arial" w:cs="Arial"/>
          <w:b/>
          <w:bCs/>
          <w:szCs w:val="22"/>
        </w:rPr>
      </w:pPr>
      <w:r w:rsidRPr="002B7819">
        <w:rPr>
          <w:rFonts w:ascii="Arial" w:hAnsi="Arial" w:cs="Arial"/>
          <w:b/>
          <w:bCs/>
          <w:szCs w:val="22"/>
        </w:rPr>
        <w:t>CTX Thermal Solutions GmbH</w:t>
      </w:r>
    </w:p>
    <w:p w14:paraId="0837F965" w14:textId="214653F2" w:rsidR="002544D7" w:rsidRPr="002B7819" w:rsidRDefault="002544D7" w:rsidP="0075427C">
      <w:pPr>
        <w:pStyle w:val="Textkrper"/>
        <w:tabs>
          <w:tab w:val="left" w:pos="9072"/>
        </w:tabs>
        <w:suppressAutoHyphens/>
        <w:spacing w:line="288" w:lineRule="auto"/>
        <w:ind w:right="0"/>
        <w:contextualSpacing/>
        <w:jc w:val="left"/>
        <w:rPr>
          <w:rFonts w:ascii="Arial" w:hAnsi="Arial" w:cs="Arial"/>
          <w:bCs/>
          <w:szCs w:val="22"/>
        </w:rPr>
      </w:pPr>
      <w:r w:rsidRPr="002B7819">
        <w:rPr>
          <w:rFonts w:ascii="Arial" w:hAnsi="Arial" w:cs="Arial"/>
          <w:bCs/>
          <w:szCs w:val="22"/>
        </w:rPr>
        <w:t>Lötscher Weg 104 • 41334 Nettetal</w:t>
      </w:r>
    </w:p>
    <w:p w14:paraId="0236BFA5" w14:textId="30CE5F66" w:rsidR="002544D7" w:rsidRPr="002B7819" w:rsidRDefault="002544D7" w:rsidP="0075427C">
      <w:pPr>
        <w:pStyle w:val="Textkrper"/>
        <w:tabs>
          <w:tab w:val="left" w:pos="9072"/>
        </w:tabs>
        <w:suppressAutoHyphens/>
        <w:spacing w:line="288" w:lineRule="auto"/>
        <w:ind w:right="0"/>
        <w:contextualSpacing/>
        <w:jc w:val="left"/>
        <w:rPr>
          <w:rFonts w:ascii="Arial" w:hAnsi="Arial" w:cs="Arial"/>
          <w:bCs/>
          <w:szCs w:val="22"/>
        </w:rPr>
      </w:pPr>
      <w:r w:rsidRPr="002B7819">
        <w:rPr>
          <w:rFonts w:ascii="Arial" w:hAnsi="Arial" w:cs="Arial"/>
          <w:bCs/>
          <w:szCs w:val="22"/>
        </w:rPr>
        <w:t>Telefon: +49 2153 7374-0</w:t>
      </w:r>
    </w:p>
    <w:p w14:paraId="5A22E855" w14:textId="6B71A794" w:rsidR="002544D7" w:rsidRPr="002B7819" w:rsidRDefault="002544D7" w:rsidP="0075427C">
      <w:pPr>
        <w:pStyle w:val="Textkrper"/>
        <w:tabs>
          <w:tab w:val="left" w:pos="9072"/>
        </w:tabs>
        <w:suppressAutoHyphens/>
        <w:spacing w:line="288" w:lineRule="auto"/>
        <w:ind w:right="0"/>
        <w:contextualSpacing/>
        <w:jc w:val="left"/>
        <w:rPr>
          <w:rFonts w:ascii="Arial" w:hAnsi="Arial" w:cs="Arial"/>
          <w:bCs/>
          <w:szCs w:val="22"/>
        </w:rPr>
      </w:pPr>
      <w:r w:rsidRPr="002B7819">
        <w:rPr>
          <w:rFonts w:ascii="Arial" w:hAnsi="Arial" w:cs="Arial"/>
          <w:bCs/>
          <w:szCs w:val="22"/>
        </w:rPr>
        <w:t>E-Mail: info@ctx.eu • Internet: www.ctx.eu</w:t>
      </w:r>
    </w:p>
    <w:p w14:paraId="299FAB4C" w14:textId="77777777" w:rsidR="002544D7" w:rsidRPr="002B7819" w:rsidRDefault="002544D7" w:rsidP="0075427C">
      <w:pPr>
        <w:tabs>
          <w:tab w:val="left" w:pos="-1620"/>
          <w:tab w:val="center" w:pos="6840"/>
          <w:tab w:val="center" w:pos="7380"/>
          <w:tab w:val="center" w:pos="7560"/>
          <w:tab w:val="center" w:pos="8640"/>
          <w:tab w:val="center" w:pos="9540"/>
        </w:tabs>
        <w:suppressAutoHyphens/>
        <w:spacing w:line="288" w:lineRule="auto"/>
        <w:ind w:right="283"/>
        <w:contextualSpacing/>
        <w:rPr>
          <w:rFonts w:ascii="Arial" w:hAnsi="Arial" w:cs="Arial"/>
          <w:szCs w:val="22"/>
        </w:rPr>
      </w:pPr>
    </w:p>
    <w:p w14:paraId="367610C4" w14:textId="3FF6CDA6" w:rsidR="00C61E8B" w:rsidRPr="00324DD9" w:rsidRDefault="00C61E8B" w:rsidP="0075427C">
      <w:pPr>
        <w:tabs>
          <w:tab w:val="left" w:pos="-1620"/>
          <w:tab w:val="center" w:pos="6840"/>
          <w:tab w:val="center" w:pos="7380"/>
          <w:tab w:val="center" w:pos="7560"/>
          <w:tab w:val="center" w:pos="9540"/>
        </w:tabs>
        <w:suppressAutoHyphens/>
        <w:spacing w:line="288" w:lineRule="auto"/>
        <w:ind w:right="283"/>
        <w:contextualSpacing/>
        <w:rPr>
          <w:rFonts w:ascii="Arial" w:hAnsi="Arial" w:cs="Arial"/>
          <w:b/>
          <w:color w:val="000000"/>
          <w:szCs w:val="22"/>
        </w:rPr>
      </w:pPr>
      <w:r w:rsidRPr="00324DD9">
        <w:rPr>
          <w:rFonts w:ascii="Arial" w:hAnsi="Arial" w:cs="Arial"/>
          <w:b/>
          <w:szCs w:val="22"/>
        </w:rPr>
        <w:t>Download-Area</w:t>
      </w:r>
      <w:r w:rsidRPr="00324DD9">
        <w:rPr>
          <w:rFonts w:ascii="Arial" w:hAnsi="Arial" w:cs="Arial"/>
          <w:b/>
          <w:color w:val="000000"/>
          <w:szCs w:val="22"/>
        </w:rPr>
        <w:t xml:space="preserve">: </w:t>
      </w:r>
      <w:hyperlink r:id="rId18" w:history="1">
        <w:r w:rsidRPr="00324DD9">
          <w:rPr>
            <w:rStyle w:val="Hyperlink"/>
            <w:rFonts w:cs="Arial"/>
            <w:szCs w:val="22"/>
          </w:rPr>
          <w:t>https://www.koehler-partner.de/pressezentrum/ctx</w:t>
        </w:r>
      </w:hyperlink>
    </w:p>
    <w:p w14:paraId="18E24DBE" w14:textId="77777777" w:rsidR="00C61E8B" w:rsidRPr="00324DD9" w:rsidRDefault="00C61E8B" w:rsidP="0075427C">
      <w:pPr>
        <w:tabs>
          <w:tab w:val="left" w:pos="-1620"/>
          <w:tab w:val="center" w:pos="6840"/>
          <w:tab w:val="center" w:pos="7380"/>
          <w:tab w:val="center" w:pos="7560"/>
          <w:tab w:val="center" w:pos="8640"/>
          <w:tab w:val="center" w:pos="9540"/>
        </w:tabs>
        <w:suppressAutoHyphens/>
        <w:spacing w:line="288" w:lineRule="auto"/>
        <w:ind w:right="283"/>
        <w:contextualSpacing/>
        <w:rPr>
          <w:rFonts w:ascii="Arial" w:hAnsi="Arial" w:cs="Arial"/>
          <w:szCs w:val="22"/>
        </w:rPr>
      </w:pPr>
    </w:p>
    <w:p w14:paraId="2C6342BB" w14:textId="24A6BFB2" w:rsidR="00557EB2" w:rsidRPr="002B7819" w:rsidRDefault="0051239F" w:rsidP="0075427C">
      <w:pPr>
        <w:suppressAutoHyphens/>
        <w:spacing w:line="288" w:lineRule="auto"/>
        <w:ind w:right="283"/>
        <w:contextualSpacing/>
        <w:rPr>
          <w:rFonts w:ascii="Arial" w:hAnsi="Arial" w:cs="Arial"/>
          <w:color w:val="000000"/>
          <w:szCs w:val="22"/>
        </w:rPr>
      </w:pPr>
      <w:r w:rsidRPr="002B7819">
        <w:rPr>
          <w:rFonts w:ascii="Arial" w:hAnsi="Arial" w:cs="Arial"/>
          <w:b/>
          <w:color w:val="000000"/>
          <w:szCs w:val="22"/>
        </w:rPr>
        <w:t>Pressestelle:</w:t>
      </w:r>
    </w:p>
    <w:p w14:paraId="7703D606" w14:textId="380D0325" w:rsidR="0051239F" w:rsidRPr="002B7819" w:rsidRDefault="0051239F" w:rsidP="0075427C">
      <w:pPr>
        <w:suppressAutoHyphens/>
        <w:spacing w:line="288" w:lineRule="auto"/>
        <w:ind w:right="283"/>
        <w:contextualSpacing/>
        <w:rPr>
          <w:rFonts w:ascii="Arial" w:hAnsi="Arial" w:cs="Arial"/>
          <w:color w:val="000000"/>
          <w:szCs w:val="22"/>
        </w:rPr>
      </w:pPr>
      <w:r w:rsidRPr="002B7819">
        <w:rPr>
          <w:rFonts w:ascii="Arial" w:hAnsi="Arial" w:cs="Arial"/>
          <w:color w:val="000000"/>
          <w:szCs w:val="22"/>
        </w:rPr>
        <w:t>Köhler</w:t>
      </w:r>
      <w:r w:rsidR="00557EB2" w:rsidRPr="002B7819">
        <w:rPr>
          <w:rFonts w:ascii="Arial" w:hAnsi="Arial" w:cs="Arial"/>
          <w:color w:val="000000"/>
          <w:szCs w:val="22"/>
        </w:rPr>
        <w:t xml:space="preserve"> </w:t>
      </w:r>
      <w:r w:rsidRPr="002B7819">
        <w:rPr>
          <w:rFonts w:ascii="Arial" w:hAnsi="Arial" w:cs="Arial"/>
          <w:color w:val="000000"/>
          <w:szCs w:val="22"/>
        </w:rPr>
        <w:t>+</w:t>
      </w:r>
      <w:r w:rsidR="00557EB2" w:rsidRPr="002B7819">
        <w:rPr>
          <w:rFonts w:ascii="Arial" w:hAnsi="Arial" w:cs="Arial"/>
          <w:color w:val="000000"/>
          <w:szCs w:val="22"/>
        </w:rPr>
        <w:t xml:space="preserve"> </w:t>
      </w:r>
      <w:r w:rsidRPr="002B7819">
        <w:rPr>
          <w:rFonts w:ascii="Arial" w:hAnsi="Arial" w:cs="Arial"/>
          <w:color w:val="000000"/>
          <w:szCs w:val="22"/>
        </w:rPr>
        <w:t>Partner GmbH</w:t>
      </w:r>
    </w:p>
    <w:p w14:paraId="69369911" w14:textId="77777777" w:rsidR="0051239F" w:rsidRPr="002B7819" w:rsidRDefault="00557EB2" w:rsidP="0075427C">
      <w:pPr>
        <w:suppressAutoHyphens/>
        <w:spacing w:line="288" w:lineRule="auto"/>
        <w:ind w:right="283"/>
        <w:contextualSpacing/>
        <w:rPr>
          <w:rFonts w:ascii="Arial" w:hAnsi="Arial" w:cs="Arial"/>
          <w:color w:val="000000"/>
          <w:szCs w:val="22"/>
        </w:rPr>
      </w:pPr>
      <w:r w:rsidRPr="002B7819">
        <w:rPr>
          <w:rFonts w:ascii="Arial" w:hAnsi="Arial" w:cs="Arial"/>
          <w:color w:val="000000"/>
          <w:szCs w:val="22"/>
        </w:rPr>
        <w:t>Brauerstraße</w:t>
      </w:r>
      <w:r w:rsidR="0051239F" w:rsidRPr="002B7819">
        <w:rPr>
          <w:rFonts w:ascii="Arial" w:hAnsi="Arial" w:cs="Arial"/>
          <w:color w:val="000000"/>
          <w:szCs w:val="22"/>
        </w:rPr>
        <w:t xml:space="preserve"> 4</w:t>
      </w:r>
      <w:r w:rsidRPr="002B7819">
        <w:rPr>
          <w:rFonts w:ascii="Arial" w:hAnsi="Arial" w:cs="Arial"/>
          <w:color w:val="000000"/>
          <w:szCs w:val="22"/>
        </w:rPr>
        <w:t>2</w:t>
      </w:r>
      <w:r w:rsidR="0051239F" w:rsidRPr="002B7819">
        <w:rPr>
          <w:rFonts w:ascii="Arial" w:hAnsi="Arial" w:cs="Arial"/>
          <w:color w:val="000000"/>
          <w:szCs w:val="22"/>
        </w:rPr>
        <w:t xml:space="preserve"> </w:t>
      </w:r>
      <w:r w:rsidR="0051239F" w:rsidRPr="002B7819">
        <w:rPr>
          <w:rFonts w:ascii="Arial" w:hAnsi="Arial" w:cs="Arial"/>
          <w:color w:val="000000"/>
          <w:szCs w:val="22"/>
        </w:rPr>
        <w:sym w:font="Symbol" w:char="F0B7"/>
      </w:r>
      <w:r w:rsidR="0051239F" w:rsidRPr="002B7819">
        <w:rPr>
          <w:rFonts w:ascii="Arial" w:hAnsi="Arial" w:cs="Arial"/>
          <w:color w:val="000000"/>
          <w:szCs w:val="22"/>
        </w:rPr>
        <w:t xml:space="preserve"> 212</w:t>
      </w:r>
      <w:r w:rsidRPr="002B7819">
        <w:rPr>
          <w:rFonts w:ascii="Arial" w:hAnsi="Arial" w:cs="Arial"/>
          <w:color w:val="000000"/>
          <w:szCs w:val="22"/>
        </w:rPr>
        <w:t>44</w:t>
      </w:r>
      <w:r w:rsidR="0051239F" w:rsidRPr="002B7819">
        <w:rPr>
          <w:rFonts w:ascii="Arial" w:hAnsi="Arial" w:cs="Arial"/>
          <w:color w:val="000000"/>
          <w:szCs w:val="22"/>
        </w:rPr>
        <w:t xml:space="preserve"> </w:t>
      </w:r>
      <w:r w:rsidRPr="002B7819">
        <w:rPr>
          <w:rFonts w:ascii="Arial" w:hAnsi="Arial" w:cs="Arial"/>
          <w:color w:val="000000"/>
          <w:szCs w:val="22"/>
        </w:rPr>
        <w:t xml:space="preserve">Buchholz </w:t>
      </w:r>
      <w:proofErr w:type="spellStart"/>
      <w:r w:rsidRPr="002B7819">
        <w:rPr>
          <w:rFonts w:ascii="Arial" w:hAnsi="Arial" w:cs="Arial"/>
          <w:color w:val="000000"/>
          <w:szCs w:val="22"/>
        </w:rPr>
        <w:t>i.d.N</w:t>
      </w:r>
      <w:proofErr w:type="spellEnd"/>
      <w:r w:rsidRPr="002B7819">
        <w:rPr>
          <w:rFonts w:ascii="Arial" w:hAnsi="Arial" w:cs="Arial"/>
          <w:color w:val="000000"/>
          <w:szCs w:val="22"/>
        </w:rPr>
        <w:t>.</w:t>
      </w:r>
    </w:p>
    <w:p w14:paraId="6E9B08CD" w14:textId="2B26B450" w:rsidR="0051239F" w:rsidRPr="002B7819" w:rsidRDefault="0051239F" w:rsidP="0075427C">
      <w:pPr>
        <w:suppressAutoHyphens/>
        <w:spacing w:line="288" w:lineRule="auto"/>
        <w:ind w:right="283"/>
        <w:contextualSpacing/>
        <w:rPr>
          <w:rFonts w:ascii="Arial" w:hAnsi="Arial" w:cs="Arial"/>
          <w:color w:val="000000"/>
          <w:szCs w:val="22"/>
        </w:rPr>
      </w:pPr>
      <w:r w:rsidRPr="002B7819">
        <w:rPr>
          <w:rFonts w:ascii="Arial" w:hAnsi="Arial" w:cs="Arial"/>
          <w:color w:val="000000"/>
          <w:szCs w:val="22"/>
        </w:rPr>
        <w:t>Telefon: +49 418</w:t>
      </w:r>
      <w:r w:rsidR="00557EB2" w:rsidRPr="002B7819">
        <w:rPr>
          <w:rFonts w:ascii="Arial" w:hAnsi="Arial" w:cs="Arial"/>
          <w:color w:val="000000"/>
          <w:szCs w:val="22"/>
        </w:rPr>
        <w:t>1</w:t>
      </w:r>
      <w:r w:rsidRPr="002B7819">
        <w:rPr>
          <w:rFonts w:ascii="Arial" w:hAnsi="Arial" w:cs="Arial"/>
          <w:color w:val="000000"/>
          <w:szCs w:val="22"/>
        </w:rPr>
        <w:t xml:space="preserve"> </w:t>
      </w:r>
      <w:r w:rsidR="00557EB2" w:rsidRPr="002B7819">
        <w:rPr>
          <w:rFonts w:ascii="Arial" w:hAnsi="Arial" w:cs="Arial"/>
          <w:color w:val="000000"/>
          <w:szCs w:val="22"/>
        </w:rPr>
        <w:t>92</w:t>
      </w:r>
      <w:r w:rsidRPr="002B7819">
        <w:rPr>
          <w:rFonts w:ascii="Arial" w:hAnsi="Arial" w:cs="Arial"/>
          <w:color w:val="000000"/>
          <w:szCs w:val="22"/>
        </w:rPr>
        <w:t xml:space="preserve">892-0 </w:t>
      </w:r>
      <w:r w:rsidRPr="002B7819">
        <w:rPr>
          <w:rFonts w:ascii="Arial" w:hAnsi="Arial" w:cs="Arial"/>
          <w:color w:val="000000"/>
          <w:szCs w:val="22"/>
        </w:rPr>
        <w:sym w:font="Symbol" w:char="F0B7"/>
      </w:r>
      <w:r w:rsidRPr="002B7819">
        <w:rPr>
          <w:rFonts w:ascii="Arial" w:hAnsi="Arial" w:cs="Arial"/>
          <w:color w:val="000000"/>
          <w:szCs w:val="22"/>
        </w:rPr>
        <w:t xml:space="preserve"> Fax: +49 418</w:t>
      </w:r>
      <w:r w:rsidR="00557EB2" w:rsidRPr="002B7819">
        <w:rPr>
          <w:rFonts w:ascii="Arial" w:hAnsi="Arial" w:cs="Arial"/>
          <w:color w:val="000000"/>
          <w:szCs w:val="22"/>
        </w:rPr>
        <w:t>1</w:t>
      </w:r>
      <w:r w:rsidRPr="002B7819">
        <w:rPr>
          <w:rFonts w:ascii="Arial" w:hAnsi="Arial" w:cs="Arial"/>
          <w:color w:val="000000"/>
          <w:szCs w:val="22"/>
        </w:rPr>
        <w:t xml:space="preserve"> </w:t>
      </w:r>
      <w:r w:rsidR="00557EB2" w:rsidRPr="002B7819">
        <w:rPr>
          <w:rFonts w:ascii="Arial" w:hAnsi="Arial" w:cs="Arial"/>
          <w:color w:val="000000"/>
          <w:szCs w:val="22"/>
        </w:rPr>
        <w:t>92892-55</w:t>
      </w:r>
    </w:p>
    <w:p w14:paraId="3D1E491D" w14:textId="7F56A415" w:rsidR="00C61E8B" w:rsidRPr="002B7819" w:rsidRDefault="0051239F" w:rsidP="0075427C">
      <w:pPr>
        <w:suppressAutoHyphens/>
        <w:spacing w:line="288" w:lineRule="auto"/>
        <w:ind w:right="283"/>
        <w:contextualSpacing/>
        <w:rPr>
          <w:rFonts w:ascii="Arial" w:hAnsi="Arial" w:cs="Arial"/>
          <w:szCs w:val="22"/>
        </w:rPr>
      </w:pPr>
      <w:r w:rsidRPr="002B7819">
        <w:rPr>
          <w:rFonts w:ascii="Arial" w:hAnsi="Arial" w:cs="Arial"/>
          <w:color w:val="000000"/>
          <w:szCs w:val="22"/>
        </w:rPr>
        <w:t xml:space="preserve">E-Mail: info@koehler-partner.de </w:t>
      </w:r>
      <w:r w:rsidRPr="002B7819">
        <w:rPr>
          <w:rFonts w:ascii="Arial" w:hAnsi="Arial" w:cs="Arial"/>
          <w:color w:val="000000"/>
          <w:szCs w:val="22"/>
        </w:rPr>
        <w:sym w:font="Symbol" w:char="F0B7"/>
      </w:r>
      <w:r w:rsidRPr="002B7819">
        <w:rPr>
          <w:rFonts w:ascii="Arial" w:hAnsi="Arial" w:cs="Arial"/>
          <w:color w:val="000000"/>
          <w:szCs w:val="22"/>
        </w:rPr>
        <w:t xml:space="preserve"> Internet</w:t>
      </w:r>
      <w:r w:rsidRPr="002B7819">
        <w:rPr>
          <w:rFonts w:ascii="Arial" w:hAnsi="Arial" w:cs="Arial"/>
          <w:szCs w:val="22"/>
        </w:rPr>
        <w:t>: www.koehler-partner.de</w:t>
      </w:r>
    </w:p>
    <w:sectPr w:rsidR="00C61E8B" w:rsidRPr="002B7819" w:rsidSect="00BB0707">
      <w:headerReference w:type="default" r:id="rId19"/>
      <w:footerReference w:type="default" r:id="rId20"/>
      <w:pgSz w:w="11900" w:h="16840"/>
      <w:pgMar w:top="2159" w:right="1417" w:bottom="221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6318D" w14:textId="77777777" w:rsidR="00C5444E" w:rsidRDefault="00C5444E" w:rsidP="0051239F">
      <w:r>
        <w:separator/>
      </w:r>
    </w:p>
  </w:endnote>
  <w:endnote w:type="continuationSeparator" w:id="0">
    <w:p w14:paraId="24448649" w14:textId="77777777" w:rsidR="00C5444E" w:rsidRDefault="00C5444E" w:rsidP="0051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w:panose1 w:val="00000000000000000000"/>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ucida Grande">
    <w:altName w:val="Segoe UI"/>
    <w:panose1 w:val="020B0600040502020204"/>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DBCE7" w14:textId="484566B9" w:rsidR="00766DF8" w:rsidRPr="0051239F" w:rsidRDefault="00766DF8" w:rsidP="0051239F">
    <w:pPr>
      <w:pStyle w:val="Textkrper"/>
      <w:tabs>
        <w:tab w:val="left" w:pos="9072"/>
      </w:tabs>
      <w:ind w:right="0"/>
      <w:jc w:val="center"/>
      <w:rPr>
        <w:rFonts w:ascii="Arial" w:hAnsi="Arial"/>
        <w:b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726FE" w14:textId="77777777" w:rsidR="00C5444E" w:rsidRDefault="00C5444E" w:rsidP="0051239F">
      <w:r>
        <w:separator/>
      </w:r>
    </w:p>
  </w:footnote>
  <w:footnote w:type="continuationSeparator" w:id="0">
    <w:p w14:paraId="066531CE" w14:textId="77777777" w:rsidR="00C5444E" w:rsidRDefault="00C5444E" w:rsidP="00512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60E90" w14:textId="5886569B" w:rsidR="00766DF8" w:rsidRDefault="00E76E52" w:rsidP="00E76E52">
    <w:pPr>
      <w:tabs>
        <w:tab w:val="left" w:pos="2579"/>
        <w:tab w:val="right" w:pos="9072"/>
      </w:tabs>
      <w:bidi/>
      <w:ind w:right="1920"/>
    </w:pPr>
    <w:r>
      <w:rPr>
        <w:i/>
        <w:noProof/>
        <w:sz w:val="48"/>
      </w:rPr>
      <w:drawing>
        <wp:anchor distT="0" distB="0" distL="114300" distR="114300" simplePos="0" relativeHeight="251659264" behindDoc="1" locked="0" layoutInCell="1" allowOverlap="1" wp14:anchorId="796B074D" wp14:editId="7D24735B">
          <wp:simplePos x="0" y="0"/>
          <wp:positionH relativeFrom="column">
            <wp:posOffset>0</wp:posOffset>
          </wp:positionH>
          <wp:positionV relativeFrom="paragraph">
            <wp:posOffset>-635</wp:posOffset>
          </wp:positionV>
          <wp:extent cx="1435100" cy="444500"/>
          <wp:effectExtent l="0" t="0" r="0" b="0"/>
          <wp:wrapNone/>
          <wp:docPr id="13976723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67238" name="Grafik 139767238"/>
                  <pic:cNvPicPr/>
                </pic:nvPicPr>
                <pic:blipFill>
                  <a:blip r:embed="rId1"/>
                  <a:stretch>
                    <a:fillRect/>
                  </a:stretch>
                </pic:blipFill>
                <pic:spPr>
                  <a:xfrm>
                    <a:off x="0" y="0"/>
                    <a:ext cx="1435100" cy="444500"/>
                  </a:xfrm>
                  <a:prstGeom prst="rect">
                    <a:avLst/>
                  </a:prstGeom>
                </pic:spPr>
              </pic:pic>
            </a:graphicData>
          </a:graphic>
          <wp14:sizeRelH relativeFrom="page">
            <wp14:pctWidth>0</wp14:pctWidth>
          </wp14:sizeRelH>
          <wp14:sizeRelV relativeFrom="page">
            <wp14:pctHeight>0</wp14:pctHeight>
          </wp14:sizeRelV>
        </wp:anchor>
      </w:drawing>
    </w:r>
    <w:r w:rsidR="00766DF8" w:rsidRPr="00DC004F">
      <w:rPr>
        <w:i/>
        <w:sz w:val="48"/>
      </w:rPr>
      <w:t>Pressemitteilung</w:t>
    </w:r>
  </w:p>
  <w:p w14:paraId="0A698385" w14:textId="77777777" w:rsidR="00766DF8" w:rsidRDefault="00766DF8">
    <w:pPr>
      <w:pStyle w:val="Kopfzeile"/>
    </w:pPr>
  </w:p>
  <w:p w14:paraId="3A31A536" w14:textId="77777777" w:rsidR="00E76E52" w:rsidRDefault="00E76E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B43AF"/>
    <w:multiLevelType w:val="hybridMultilevel"/>
    <w:tmpl w:val="8B0CC32E"/>
    <w:lvl w:ilvl="0" w:tplc="1B62E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4B66264"/>
    <w:multiLevelType w:val="hybridMultilevel"/>
    <w:tmpl w:val="57805632"/>
    <w:lvl w:ilvl="0" w:tplc="831407C4">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001583"/>
    <w:multiLevelType w:val="hybridMultilevel"/>
    <w:tmpl w:val="548619AE"/>
    <w:lvl w:ilvl="0" w:tplc="8F622F1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185921"/>
    <w:multiLevelType w:val="multilevel"/>
    <w:tmpl w:val="3504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324981"/>
    <w:multiLevelType w:val="hybridMultilevel"/>
    <w:tmpl w:val="1D3E3A9C"/>
    <w:lvl w:ilvl="0" w:tplc="011C080C">
      <w:start w:val="1"/>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F03441"/>
    <w:multiLevelType w:val="multilevel"/>
    <w:tmpl w:val="C0866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5F7A1B"/>
    <w:multiLevelType w:val="multilevel"/>
    <w:tmpl w:val="3FCA9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F2294F"/>
    <w:multiLevelType w:val="hybridMultilevel"/>
    <w:tmpl w:val="4002DE36"/>
    <w:lvl w:ilvl="0" w:tplc="8F622F1A">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6993B96"/>
    <w:multiLevelType w:val="hybridMultilevel"/>
    <w:tmpl w:val="428EC1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9567A1"/>
    <w:multiLevelType w:val="hybridMultilevel"/>
    <w:tmpl w:val="02163E44"/>
    <w:lvl w:ilvl="0" w:tplc="54001D9A">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842814"/>
    <w:multiLevelType w:val="multilevel"/>
    <w:tmpl w:val="9F947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1A087C"/>
    <w:multiLevelType w:val="hybridMultilevel"/>
    <w:tmpl w:val="85080CF4"/>
    <w:lvl w:ilvl="0" w:tplc="E8606BA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8907795"/>
    <w:multiLevelType w:val="hybridMultilevel"/>
    <w:tmpl w:val="DEF4D520"/>
    <w:lvl w:ilvl="0" w:tplc="04070003">
      <w:start w:val="1"/>
      <w:numFmt w:val="bullet"/>
      <w:lvlText w:val="o"/>
      <w:lvlJc w:val="left"/>
      <w:pPr>
        <w:ind w:left="1440" w:hanging="360"/>
      </w:pPr>
      <w:rPr>
        <w:rFonts w:ascii="Courier New" w:hAnsi="Courier New" w:cs="Courier New" w:hint="default"/>
      </w:rPr>
    </w:lvl>
    <w:lvl w:ilvl="1" w:tplc="04070003" w:tentative="1">
      <w:start w:val="1"/>
      <w:numFmt w:val="bullet"/>
      <w:lvlText w:val="o"/>
      <w:lvlJc w:val="left"/>
      <w:pPr>
        <w:ind w:left="2160" w:hanging="360"/>
      </w:pPr>
      <w:rPr>
        <w:rFonts w:ascii="Courier" w:hAnsi="Courier" w:hint="default"/>
      </w:rPr>
    </w:lvl>
    <w:lvl w:ilvl="2" w:tplc="04070005" w:tentative="1">
      <w:start w:val="1"/>
      <w:numFmt w:val="bullet"/>
      <w:lvlText w:val=""/>
      <w:lvlJc w:val="left"/>
      <w:pPr>
        <w:ind w:left="2880" w:hanging="360"/>
      </w:pPr>
      <w:rPr>
        <w:rFonts w:ascii="Symbol" w:hAnsi="Symbol"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w:hAnsi="Courier" w:hint="default"/>
      </w:rPr>
    </w:lvl>
    <w:lvl w:ilvl="5" w:tplc="04070005" w:tentative="1">
      <w:start w:val="1"/>
      <w:numFmt w:val="bullet"/>
      <w:lvlText w:val=""/>
      <w:lvlJc w:val="left"/>
      <w:pPr>
        <w:ind w:left="5040" w:hanging="360"/>
      </w:pPr>
      <w:rPr>
        <w:rFonts w:ascii="Symbol" w:hAnsi="Symbol"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w:hAnsi="Courier" w:hint="default"/>
      </w:rPr>
    </w:lvl>
    <w:lvl w:ilvl="8" w:tplc="04070005" w:tentative="1">
      <w:start w:val="1"/>
      <w:numFmt w:val="bullet"/>
      <w:lvlText w:val=""/>
      <w:lvlJc w:val="left"/>
      <w:pPr>
        <w:ind w:left="7200" w:hanging="360"/>
      </w:pPr>
      <w:rPr>
        <w:rFonts w:ascii="Symbol" w:hAnsi="Symbol" w:hint="default"/>
      </w:rPr>
    </w:lvl>
  </w:abstractNum>
  <w:abstractNum w:abstractNumId="14" w15:restartNumberingAfterBreak="0">
    <w:nsid w:val="4987095E"/>
    <w:multiLevelType w:val="multilevel"/>
    <w:tmpl w:val="25E2A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E03609"/>
    <w:multiLevelType w:val="hybridMultilevel"/>
    <w:tmpl w:val="9ABEE2FE"/>
    <w:lvl w:ilvl="0" w:tplc="57E2F37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071020C"/>
    <w:multiLevelType w:val="multilevel"/>
    <w:tmpl w:val="70FA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3112F5"/>
    <w:multiLevelType w:val="multilevel"/>
    <w:tmpl w:val="00983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682B43"/>
    <w:multiLevelType w:val="hybridMultilevel"/>
    <w:tmpl w:val="659C7530"/>
    <w:lvl w:ilvl="0" w:tplc="1CC0519C">
      <w:start w:val="5"/>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8384FFB"/>
    <w:multiLevelType w:val="hybridMultilevel"/>
    <w:tmpl w:val="0B7629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8C72A02"/>
    <w:multiLevelType w:val="hybridMultilevel"/>
    <w:tmpl w:val="D9B6DD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w:hAnsi="Courier"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w:hAnsi="Courier"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w:hAnsi="Courier" w:hint="default"/>
      </w:rPr>
    </w:lvl>
    <w:lvl w:ilvl="8" w:tplc="04070005" w:tentative="1">
      <w:start w:val="1"/>
      <w:numFmt w:val="bullet"/>
      <w:lvlText w:val=""/>
      <w:lvlJc w:val="left"/>
      <w:pPr>
        <w:ind w:left="6480" w:hanging="360"/>
      </w:pPr>
      <w:rPr>
        <w:rFonts w:ascii="Symbol" w:hAnsi="Symbol" w:hint="default"/>
      </w:rPr>
    </w:lvl>
  </w:abstractNum>
  <w:abstractNum w:abstractNumId="21" w15:restartNumberingAfterBreak="0">
    <w:nsid w:val="798D6909"/>
    <w:multiLevelType w:val="multilevel"/>
    <w:tmpl w:val="98B2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AE65EC"/>
    <w:multiLevelType w:val="hybridMultilevel"/>
    <w:tmpl w:val="BD6A3E0A"/>
    <w:lvl w:ilvl="0" w:tplc="8F622F1A">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9175676">
    <w:abstractNumId w:val="20"/>
  </w:num>
  <w:num w:numId="2" w16cid:durableId="816649997">
    <w:abstractNumId w:val="19"/>
  </w:num>
  <w:num w:numId="3" w16cid:durableId="1171216884">
    <w:abstractNumId w:val="13"/>
  </w:num>
  <w:num w:numId="4" w16cid:durableId="486283900">
    <w:abstractNumId w:val="7"/>
  </w:num>
  <w:num w:numId="5" w16cid:durableId="1299649850">
    <w:abstractNumId w:val="18"/>
  </w:num>
  <w:num w:numId="6" w16cid:durableId="1558079431">
    <w:abstractNumId w:val="1"/>
  </w:num>
  <w:num w:numId="7" w16cid:durableId="1536501406">
    <w:abstractNumId w:val="9"/>
  </w:num>
  <w:num w:numId="8" w16cid:durableId="982731527">
    <w:abstractNumId w:val="0"/>
  </w:num>
  <w:num w:numId="9" w16cid:durableId="134026770">
    <w:abstractNumId w:val="11"/>
  </w:num>
  <w:num w:numId="10" w16cid:durableId="1373381608">
    <w:abstractNumId w:val="10"/>
  </w:num>
  <w:num w:numId="11" w16cid:durableId="1150169680">
    <w:abstractNumId w:val="12"/>
  </w:num>
  <w:num w:numId="12" w16cid:durableId="1389720551">
    <w:abstractNumId w:val="2"/>
  </w:num>
  <w:num w:numId="13" w16cid:durableId="378864209">
    <w:abstractNumId w:val="16"/>
  </w:num>
  <w:num w:numId="14" w16cid:durableId="1368221277">
    <w:abstractNumId w:val="21"/>
  </w:num>
  <w:num w:numId="15" w16cid:durableId="953294950">
    <w:abstractNumId w:val="14"/>
  </w:num>
  <w:num w:numId="16" w16cid:durableId="1647511027">
    <w:abstractNumId w:val="6"/>
  </w:num>
  <w:num w:numId="17" w16cid:durableId="777215329">
    <w:abstractNumId w:val="17"/>
  </w:num>
  <w:num w:numId="18" w16cid:durableId="773793947">
    <w:abstractNumId w:val="4"/>
  </w:num>
  <w:num w:numId="19" w16cid:durableId="1123187311">
    <w:abstractNumId w:val="3"/>
  </w:num>
  <w:num w:numId="20" w16cid:durableId="1219587729">
    <w:abstractNumId w:val="22"/>
  </w:num>
  <w:num w:numId="21" w16cid:durableId="789477778">
    <w:abstractNumId w:val="15"/>
  </w:num>
  <w:num w:numId="22" w16cid:durableId="133566018">
    <w:abstractNumId w:val="8"/>
  </w:num>
  <w:num w:numId="23" w16cid:durableId="5727447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39F"/>
    <w:rsid w:val="00000189"/>
    <w:rsid w:val="000020C9"/>
    <w:rsid w:val="000022E0"/>
    <w:rsid w:val="00003C8D"/>
    <w:rsid w:val="00004A5D"/>
    <w:rsid w:val="00004B90"/>
    <w:rsid w:val="000056F3"/>
    <w:rsid w:val="00006B1D"/>
    <w:rsid w:val="00006EF7"/>
    <w:rsid w:val="0000783E"/>
    <w:rsid w:val="000106AF"/>
    <w:rsid w:val="00010891"/>
    <w:rsid w:val="00011559"/>
    <w:rsid w:val="00011B0D"/>
    <w:rsid w:val="00013A4A"/>
    <w:rsid w:val="00014061"/>
    <w:rsid w:val="00022B50"/>
    <w:rsid w:val="000232F4"/>
    <w:rsid w:val="00024281"/>
    <w:rsid w:val="000245AF"/>
    <w:rsid w:val="00025661"/>
    <w:rsid w:val="00025DA8"/>
    <w:rsid w:val="0002609C"/>
    <w:rsid w:val="00026214"/>
    <w:rsid w:val="00026C65"/>
    <w:rsid w:val="000271E6"/>
    <w:rsid w:val="000315FC"/>
    <w:rsid w:val="00032003"/>
    <w:rsid w:val="00033BF4"/>
    <w:rsid w:val="00036328"/>
    <w:rsid w:val="00036A1F"/>
    <w:rsid w:val="000406B4"/>
    <w:rsid w:val="0004227C"/>
    <w:rsid w:val="00043901"/>
    <w:rsid w:val="00043DB1"/>
    <w:rsid w:val="00044497"/>
    <w:rsid w:val="000451CF"/>
    <w:rsid w:val="00045B8B"/>
    <w:rsid w:val="000462E4"/>
    <w:rsid w:val="000475A7"/>
    <w:rsid w:val="00047F02"/>
    <w:rsid w:val="00053E39"/>
    <w:rsid w:val="00055923"/>
    <w:rsid w:val="00057B48"/>
    <w:rsid w:val="00060D16"/>
    <w:rsid w:val="00061C4D"/>
    <w:rsid w:val="0006222B"/>
    <w:rsid w:val="00064012"/>
    <w:rsid w:val="00064130"/>
    <w:rsid w:val="00064738"/>
    <w:rsid w:val="000650D0"/>
    <w:rsid w:val="0006550D"/>
    <w:rsid w:val="00065F5B"/>
    <w:rsid w:val="00067DF9"/>
    <w:rsid w:val="000721D8"/>
    <w:rsid w:val="000758D4"/>
    <w:rsid w:val="00075C8E"/>
    <w:rsid w:val="00076949"/>
    <w:rsid w:val="00076E82"/>
    <w:rsid w:val="0007773D"/>
    <w:rsid w:val="000779D9"/>
    <w:rsid w:val="00080669"/>
    <w:rsid w:val="000817CA"/>
    <w:rsid w:val="0008207E"/>
    <w:rsid w:val="00083C65"/>
    <w:rsid w:val="00084626"/>
    <w:rsid w:val="00086E45"/>
    <w:rsid w:val="00090282"/>
    <w:rsid w:val="00090C26"/>
    <w:rsid w:val="0009113E"/>
    <w:rsid w:val="00092C08"/>
    <w:rsid w:val="00092E15"/>
    <w:rsid w:val="00093C71"/>
    <w:rsid w:val="00094CAE"/>
    <w:rsid w:val="00094E8A"/>
    <w:rsid w:val="00095AD1"/>
    <w:rsid w:val="00095C69"/>
    <w:rsid w:val="00096027"/>
    <w:rsid w:val="000967D9"/>
    <w:rsid w:val="000969EB"/>
    <w:rsid w:val="000972A9"/>
    <w:rsid w:val="00097BCF"/>
    <w:rsid w:val="000A55AC"/>
    <w:rsid w:val="000A5D79"/>
    <w:rsid w:val="000A620D"/>
    <w:rsid w:val="000A63E1"/>
    <w:rsid w:val="000A7707"/>
    <w:rsid w:val="000B0C53"/>
    <w:rsid w:val="000B1B7E"/>
    <w:rsid w:val="000B1F04"/>
    <w:rsid w:val="000B2A18"/>
    <w:rsid w:val="000B314B"/>
    <w:rsid w:val="000B494A"/>
    <w:rsid w:val="000B4A14"/>
    <w:rsid w:val="000B6EE9"/>
    <w:rsid w:val="000B742E"/>
    <w:rsid w:val="000B7E81"/>
    <w:rsid w:val="000C3942"/>
    <w:rsid w:val="000C3956"/>
    <w:rsid w:val="000C699E"/>
    <w:rsid w:val="000C781B"/>
    <w:rsid w:val="000D0708"/>
    <w:rsid w:val="000D1B7D"/>
    <w:rsid w:val="000D2DEB"/>
    <w:rsid w:val="000D45AB"/>
    <w:rsid w:val="000D6B2B"/>
    <w:rsid w:val="000D7652"/>
    <w:rsid w:val="000E1FD7"/>
    <w:rsid w:val="000E2956"/>
    <w:rsid w:val="000E2BA9"/>
    <w:rsid w:val="000E2D18"/>
    <w:rsid w:val="000E591D"/>
    <w:rsid w:val="000E5F31"/>
    <w:rsid w:val="000F1D40"/>
    <w:rsid w:val="000F3940"/>
    <w:rsid w:val="000F3B5B"/>
    <w:rsid w:val="000F550F"/>
    <w:rsid w:val="000F60DC"/>
    <w:rsid w:val="000F6B03"/>
    <w:rsid w:val="000F6F69"/>
    <w:rsid w:val="000F71BE"/>
    <w:rsid w:val="001004E4"/>
    <w:rsid w:val="0010319D"/>
    <w:rsid w:val="0010380E"/>
    <w:rsid w:val="0010481B"/>
    <w:rsid w:val="00105360"/>
    <w:rsid w:val="00105DD1"/>
    <w:rsid w:val="001068CF"/>
    <w:rsid w:val="00106D06"/>
    <w:rsid w:val="001072F7"/>
    <w:rsid w:val="001115F8"/>
    <w:rsid w:val="00111905"/>
    <w:rsid w:val="00111D5C"/>
    <w:rsid w:val="00111F83"/>
    <w:rsid w:val="001130AC"/>
    <w:rsid w:val="00114A8F"/>
    <w:rsid w:val="00114B73"/>
    <w:rsid w:val="00115B56"/>
    <w:rsid w:val="0011648C"/>
    <w:rsid w:val="00121922"/>
    <w:rsid w:val="00121F07"/>
    <w:rsid w:val="0012283F"/>
    <w:rsid w:val="00130FC0"/>
    <w:rsid w:val="00131876"/>
    <w:rsid w:val="001319B8"/>
    <w:rsid w:val="00132302"/>
    <w:rsid w:val="001330B9"/>
    <w:rsid w:val="00135B09"/>
    <w:rsid w:val="00135C2E"/>
    <w:rsid w:val="00135D8F"/>
    <w:rsid w:val="00135DA1"/>
    <w:rsid w:val="00140C64"/>
    <w:rsid w:val="001420FD"/>
    <w:rsid w:val="00143AFC"/>
    <w:rsid w:val="0014430A"/>
    <w:rsid w:val="00147A81"/>
    <w:rsid w:val="0015082D"/>
    <w:rsid w:val="00151B66"/>
    <w:rsid w:val="00152E30"/>
    <w:rsid w:val="00154110"/>
    <w:rsid w:val="00156478"/>
    <w:rsid w:val="001624B8"/>
    <w:rsid w:val="0016258D"/>
    <w:rsid w:val="00165887"/>
    <w:rsid w:val="00166B86"/>
    <w:rsid w:val="00167804"/>
    <w:rsid w:val="001713AD"/>
    <w:rsid w:val="00171497"/>
    <w:rsid w:val="001718ED"/>
    <w:rsid w:val="00172774"/>
    <w:rsid w:val="00172A66"/>
    <w:rsid w:val="001744B4"/>
    <w:rsid w:val="001744E6"/>
    <w:rsid w:val="00174A5C"/>
    <w:rsid w:val="001759E4"/>
    <w:rsid w:val="0018087B"/>
    <w:rsid w:val="00180E07"/>
    <w:rsid w:val="001812D1"/>
    <w:rsid w:val="00184F05"/>
    <w:rsid w:val="00185170"/>
    <w:rsid w:val="001907A7"/>
    <w:rsid w:val="001907DC"/>
    <w:rsid w:val="00193573"/>
    <w:rsid w:val="00194E38"/>
    <w:rsid w:val="0019514B"/>
    <w:rsid w:val="00195674"/>
    <w:rsid w:val="00197091"/>
    <w:rsid w:val="001A04D6"/>
    <w:rsid w:val="001A06C0"/>
    <w:rsid w:val="001A0A21"/>
    <w:rsid w:val="001A0DA1"/>
    <w:rsid w:val="001A14A4"/>
    <w:rsid w:val="001A1545"/>
    <w:rsid w:val="001A2CB3"/>
    <w:rsid w:val="001A3C1C"/>
    <w:rsid w:val="001A3F54"/>
    <w:rsid w:val="001A40FC"/>
    <w:rsid w:val="001A43E1"/>
    <w:rsid w:val="001A4405"/>
    <w:rsid w:val="001A4A07"/>
    <w:rsid w:val="001A636F"/>
    <w:rsid w:val="001A7DB6"/>
    <w:rsid w:val="001A7ED4"/>
    <w:rsid w:val="001B03D8"/>
    <w:rsid w:val="001B04F6"/>
    <w:rsid w:val="001B0B09"/>
    <w:rsid w:val="001B2130"/>
    <w:rsid w:val="001B3404"/>
    <w:rsid w:val="001B361E"/>
    <w:rsid w:val="001B77B2"/>
    <w:rsid w:val="001B784C"/>
    <w:rsid w:val="001B7B67"/>
    <w:rsid w:val="001C0114"/>
    <w:rsid w:val="001C0A2D"/>
    <w:rsid w:val="001C16B5"/>
    <w:rsid w:val="001C4EDC"/>
    <w:rsid w:val="001C5980"/>
    <w:rsid w:val="001C59F1"/>
    <w:rsid w:val="001D0325"/>
    <w:rsid w:val="001D144C"/>
    <w:rsid w:val="001D4BA2"/>
    <w:rsid w:val="001D6E17"/>
    <w:rsid w:val="001D721F"/>
    <w:rsid w:val="001D7D96"/>
    <w:rsid w:val="001E0109"/>
    <w:rsid w:val="001E1D9D"/>
    <w:rsid w:val="001E227C"/>
    <w:rsid w:val="001E2F22"/>
    <w:rsid w:val="001E3201"/>
    <w:rsid w:val="001E7D10"/>
    <w:rsid w:val="001F1D83"/>
    <w:rsid w:val="001F1F94"/>
    <w:rsid w:val="001F314B"/>
    <w:rsid w:val="001F43A5"/>
    <w:rsid w:val="001F43FC"/>
    <w:rsid w:val="001F53DB"/>
    <w:rsid w:val="00201713"/>
    <w:rsid w:val="00201E47"/>
    <w:rsid w:val="00202266"/>
    <w:rsid w:val="00202801"/>
    <w:rsid w:val="00202911"/>
    <w:rsid w:val="00202A34"/>
    <w:rsid w:val="00202F73"/>
    <w:rsid w:val="002031EA"/>
    <w:rsid w:val="002032D8"/>
    <w:rsid w:val="00203830"/>
    <w:rsid w:val="00203C16"/>
    <w:rsid w:val="00204393"/>
    <w:rsid w:val="00204660"/>
    <w:rsid w:val="002046C4"/>
    <w:rsid w:val="00204B9F"/>
    <w:rsid w:val="00204BFA"/>
    <w:rsid w:val="00204FEA"/>
    <w:rsid w:val="00205254"/>
    <w:rsid w:val="0020538E"/>
    <w:rsid w:val="00205BBA"/>
    <w:rsid w:val="00205F9A"/>
    <w:rsid w:val="00206CCC"/>
    <w:rsid w:val="002130C9"/>
    <w:rsid w:val="002137C0"/>
    <w:rsid w:val="00214701"/>
    <w:rsid w:val="00214714"/>
    <w:rsid w:val="00217355"/>
    <w:rsid w:val="00217484"/>
    <w:rsid w:val="00217A95"/>
    <w:rsid w:val="00220768"/>
    <w:rsid w:val="0022095C"/>
    <w:rsid w:val="00222417"/>
    <w:rsid w:val="002236F3"/>
    <w:rsid w:val="00224779"/>
    <w:rsid w:val="00226FF3"/>
    <w:rsid w:val="00226FFB"/>
    <w:rsid w:val="0022714C"/>
    <w:rsid w:val="00231794"/>
    <w:rsid w:val="00232EE7"/>
    <w:rsid w:val="00236C96"/>
    <w:rsid w:val="002373A7"/>
    <w:rsid w:val="002374F6"/>
    <w:rsid w:val="00237BD5"/>
    <w:rsid w:val="00241397"/>
    <w:rsid w:val="00242816"/>
    <w:rsid w:val="00242946"/>
    <w:rsid w:val="00245AB4"/>
    <w:rsid w:val="00245F3F"/>
    <w:rsid w:val="00246118"/>
    <w:rsid w:val="0025286D"/>
    <w:rsid w:val="00253B21"/>
    <w:rsid w:val="002544D7"/>
    <w:rsid w:val="00255573"/>
    <w:rsid w:val="00257ACE"/>
    <w:rsid w:val="00260A01"/>
    <w:rsid w:val="00260A09"/>
    <w:rsid w:val="00261220"/>
    <w:rsid w:val="00261601"/>
    <w:rsid w:val="00265CA3"/>
    <w:rsid w:val="00266C45"/>
    <w:rsid w:val="00267A3D"/>
    <w:rsid w:val="00270642"/>
    <w:rsid w:val="00270C16"/>
    <w:rsid w:val="002725B9"/>
    <w:rsid w:val="00273478"/>
    <w:rsid w:val="00273E31"/>
    <w:rsid w:val="00274127"/>
    <w:rsid w:val="00274F18"/>
    <w:rsid w:val="00277B34"/>
    <w:rsid w:val="00277EC3"/>
    <w:rsid w:val="002803C4"/>
    <w:rsid w:val="0028250A"/>
    <w:rsid w:val="002825CA"/>
    <w:rsid w:val="00283595"/>
    <w:rsid w:val="00283F90"/>
    <w:rsid w:val="00285BDD"/>
    <w:rsid w:val="002866CE"/>
    <w:rsid w:val="00287CAC"/>
    <w:rsid w:val="00287F4A"/>
    <w:rsid w:val="00293344"/>
    <w:rsid w:val="0029400C"/>
    <w:rsid w:val="00294551"/>
    <w:rsid w:val="00294A4F"/>
    <w:rsid w:val="00297183"/>
    <w:rsid w:val="00297E2E"/>
    <w:rsid w:val="002A01FC"/>
    <w:rsid w:val="002A1164"/>
    <w:rsid w:val="002A17CC"/>
    <w:rsid w:val="002A190A"/>
    <w:rsid w:val="002A3D5B"/>
    <w:rsid w:val="002A4CC3"/>
    <w:rsid w:val="002A4CC4"/>
    <w:rsid w:val="002A5D26"/>
    <w:rsid w:val="002A76F6"/>
    <w:rsid w:val="002B2710"/>
    <w:rsid w:val="002B2812"/>
    <w:rsid w:val="002B286D"/>
    <w:rsid w:val="002B2DA8"/>
    <w:rsid w:val="002B30C6"/>
    <w:rsid w:val="002B32CD"/>
    <w:rsid w:val="002B32E0"/>
    <w:rsid w:val="002B3CD3"/>
    <w:rsid w:val="002B4D87"/>
    <w:rsid w:val="002B5683"/>
    <w:rsid w:val="002B5A60"/>
    <w:rsid w:val="002B6069"/>
    <w:rsid w:val="002B74EE"/>
    <w:rsid w:val="002B7819"/>
    <w:rsid w:val="002B7E24"/>
    <w:rsid w:val="002C1867"/>
    <w:rsid w:val="002C1F18"/>
    <w:rsid w:val="002C44DA"/>
    <w:rsid w:val="002C6978"/>
    <w:rsid w:val="002D2A81"/>
    <w:rsid w:val="002D3628"/>
    <w:rsid w:val="002D4289"/>
    <w:rsid w:val="002D48F9"/>
    <w:rsid w:val="002D57BD"/>
    <w:rsid w:val="002D5F73"/>
    <w:rsid w:val="002D5FF9"/>
    <w:rsid w:val="002D6CAF"/>
    <w:rsid w:val="002D6E4B"/>
    <w:rsid w:val="002D7042"/>
    <w:rsid w:val="002D7E59"/>
    <w:rsid w:val="002E0C65"/>
    <w:rsid w:val="002E1E1D"/>
    <w:rsid w:val="002E38EE"/>
    <w:rsid w:val="002E411F"/>
    <w:rsid w:val="002E4382"/>
    <w:rsid w:val="002E57D8"/>
    <w:rsid w:val="002E6F64"/>
    <w:rsid w:val="002F0F19"/>
    <w:rsid w:val="002F21A5"/>
    <w:rsid w:val="002F2BBA"/>
    <w:rsid w:val="002F4224"/>
    <w:rsid w:val="002F51C4"/>
    <w:rsid w:val="002F534D"/>
    <w:rsid w:val="002F56A5"/>
    <w:rsid w:val="002F6B0C"/>
    <w:rsid w:val="002F726B"/>
    <w:rsid w:val="00300535"/>
    <w:rsid w:val="00302126"/>
    <w:rsid w:val="0030233F"/>
    <w:rsid w:val="00304E62"/>
    <w:rsid w:val="00306B0B"/>
    <w:rsid w:val="003076F4"/>
    <w:rsid w:val="00307D22"/>
    <w:rsid w:val="00310F8C"/>
    <w:rsid w:val="0031228C"/>
    <w:rsid w:val="00312EB5"/>
    <w:rsid w:val="00313354"/>
    <w:rsid w:val="003165B2"/>
    <w:rsid w:val="00316A9E"/>
    <w:rsid w:val="00316EF5"/>
    <w:rsid w:val="00317A64"/>
    <w:rsid w:val="00317BFE"/>
    <w:rsid w:val="00317DA6"/>
    <w:rsid w:val="00320417"/>
    <w:rsid w:val="00321B13"/>
    <w:rsid w:val="003224CB"/>
    <w:rsid w:val="00322A1C"/>
    <w:rsid w:val="00322C24"/>
    <w:rsid w:val="003231E6"/>
    <w:rsid w:val="0032334A"/>
    <w:rsid w:val="003235BF"/>
    <w:rsid w:val="00324DD9"/>
    <w:rsid w:val="00331EC8"/>
    <w:rsid w:val="003343BC"/>
    <w:rsid w:val="00335246"/>
    <w:rsid w:val="0033542C"/>
    <w:rsid w:val="00337052"/>
    <w:rsid w:val="003411C9"/>
    <w:rsid w:val="00341960"/>
    <w:rsid w:val="0034201B"/>
    <w:rsid w:val="00342D76"/>
    <w:rsid w:val="00342FA5"/>
    <w:rsid w:val="0034358A"/>
    <w:rsid w:val="00343F9B"/>
    <w:rsid w:val="00344EA6"/>
    <w:rsid w:val="003450EF"/>
    <w:rsid w:val="00347641"/>
    <w:rsid w:val="00347F82"/>
    <w:rsid w:val="003502AA"/>
    <w:rsid w:val="00350B39"/>
    <w:rsid w:val="00352796"/>
    <w:rsid w:val="00353510"/>
    <w:rsid w:val="003538ED"/>
    <w:rsid w:val="00354D2E"/>
    <w:rsid w:val="00355762"/>
    <w:rsid w:val="003610FE"/>
    <w:rsid w:val="00361A43"/>
    <w:rsid w:val="00361DDF"/>
    <w:rsid w:val="00361F77"/>
    <w:rsid w:val="003629E0"/>
    <w:rsid w:val="0036367F"/>
    <w:rsid w:val="00364E02"/>
    <w:rsid w:val="00364F9F"/>
    <w:rsid w:val="003655CB"/>
    <w:rsid w:val="0036593D"/>
    <w:rsid w:val="003668FA"/>
    <w:rsid w:val="00367FBD"/>
    <w:rsid w:val="003718D2"/>
    <w:rsid w:val="00371B0E"/>
    <w:rsid w:val="003745E1"/>
    <w:rsid w:val="003746F1"/>
    <w:rsid w:val="00375458"/>
    <w:rsid w:val="00376438"/>
    <w:rsid w:val="00376FBD"/>
    <w:rsid w:val="00377A59"/>
    <w:rsid w:val="003803AB"/>
    <w:rsid w:val="00380C42"/>
    <w:rsid w:val="0038131D"/>
    <w:rsid w:val="0038234A"/>
    <w:rsid w:val="003827DA"/>
    <w:rsid w:val="00382CF6"/>
    <w:rsid w:val="00383DEE"/>
    <w:rsid w:val="00390BC0"/>
    <w:rsid w:val="00391AAB"/>
    <w:rsid w:val="00391C35"/>
    <w:rsid w:val="00392D19"/>
    <w:rsid w:val="00393A68"/>
    <w:rsid w:val="0039424F"/>
    <w:rsid w:val="003948DD"/>
    <w:rsid w:val="003A29CB"/>
    <w:rsid w:val="003A3470"/>
    <w:rsid w:val="003A363E"/>
    <w:rsid w:val="003A40B0"/>
    <w:rsid w:val="003A527E"/>
    <w:rsid w:val="003A5615"/>
    <w:rsid w:val="003A7FBA"/>
    <w:rsid w:val="003B5FC1"/>
    <w:rsid w:val="003B6CE5"/>
    <w:rsid w:val="003B7336"/>
    <w:rsid w:val="003C04F1"/>
    <w:rsid w:val="003C0F40"/>
    <w:rsid w:val="003C25F2"/>
    <w:rsid w:val="003C5EE0"/>
    <w:rsid w:val="003C7B74"/>
    <w:rsid w:val="003D055D"/>
    <w:rsid w:val="003D1190"/>
    <w:rsid w:val="003D121C"/>
    <w:rsid w:val="003D1E6B"/>
    <w:rsid w:val="003D24E9"/>
    <w:rsid w:val="003D2693"/>
    <w:rsid w:val="003D3C2D"/>
    <w:rsid w:val="003D5896"/>
    <w:rsid w:val="003D5E72"/>
    <w:rsid w:val="003D7262"/>
    <w:rsid w:val="003E1B1A"/>
    <w:rsid w:val="003E1BE4"/>
    <w:rsid w:val="003E2A27"/>
    <w:rsid w:val="003E2D97"/>
    <w:rsid w:val="003E591D"/>
    <w:rsid w:val="003E67B2"/>
    <w:rsid w:val="003E6B3D"/>
    <w:rsid w:val="003E7BA1"/>
    <w:rsid w:val="003E7F4B"/>
    <w:rsid w:val="003F017F"/>
    <w:rsid w:val="003F18F2"/>
    <w:rsid w:val="003F1BD6"/>
    <w:rsid w:val="003F25CC"/>
    <w:rsid w:val="003F32E8"/>
    <w:rsid w:val="003F337C"/>
    <w:rsid w:val="003F3B5C"/>
    <w:rsid w:val="003F5C07"/>
    <w:rsid w:val="003F6559"/>
    <w:rsid w:val="003F6A0A"/>
    <w:rsid w:val="0040344C"/>
    <w:rsid w:val="00403D73"/>
    <w:rsid w:val="004103F6"/>
    <w:rsid w:val="004121EA"/>
    <w:rsid w:val="00412606"/>
    <w:rsid w:val="004134AF"/>
    <w:rsid w:val="0041597C"/>
    <w:rsid w:val="00417015"/>
    <w:rsid w:val="00417037"/>
    <w:rsid w:val="004173CB"/>
    <w:rsid w:val="00421EF5"/>
    <w:rsid w:val="0042221B"/>
    <w:rsid w:val="0042358A"/>
    <w:rsid w:val="004235B0"/>
    <w:rsid w:val="00423BCA"/>
    <w:rsid w:val="00424119"/>
    <w:rsid w:val="00426B99"/>
    <w:rsid w:val="00427161"/>
    <w:rsid w:val="00427C38"/>
    <w:rsid w:val="004306E6"/>
    <w:rsid w:val="0043123B"/>
    <w:rsid w:val="004314B3"/>
    <w:rsid w:val="004327A9"/>
    <w:rsid w:val="00432A4A"/>
    <w:rsid w:val="0043335C"/>
    <w:rsid w:val="00433D9F"/>
    <w:rsid w:val="0043603D"/>
    <w:rsid w:val="00436730"/>
    <w:rsid w:val="0044253E"/>
    <w:rsid w:val="0044313A"/>
    <w:rsid w:val="004466DB"/>
    <w:rsid w:val="00447080"/>
    <w:rsid w:val="00447A51"/>
    <w:rsid w:val="00451062"/>
    <w:rsid w:val="00451E16"/>
    <w:rsid w:val="0045419A"/>
    <w:rsid w:val="00454558"/>
    <w:rsid w:val="0045596A"/>
    <w:rsid w:val="00455993"/>
    <w:rsid w:val="00455A1D"/>
    <w:rsid w:val="0045657C"/>
    <w:rsid w:val="00456E0D"/>
    <w:rsid w:val="004578C5"/>
    <w:rsid w:val="004614E1"/>
    <w:rsid w:val="00462155"/>
    <w:rsid w:val="00462179"/>
    <w:rsid w:val="0046355E"/>
    <w:rsid w:val="004635C2"/>
    <w:rsid w:val="00465DB3"/>
    <w:rsid w:val="004672FB"/>
    <w:rsid w:val="004678F8"/>
    <w:rsid w:val="00470473"/>
    <w:rsid w:val="0047075A"/>
    <w:rsid w:val="004714DA"/>
    <w:rsid w:val="0047308A"/>
    <w:rsid w:val="0047390C"/>
    <w:rsid w:val="004743FD"/>
    <w:rsid w:val="00475E62"/>
    <w:rsid w:val="00475ED2"/>
    <w:rsid w:val="004777E0"/>
    <w:rsid w:val="0048024C"/>
    <w:rsid w:val="0048266E"/>
    <w:rsid w:val="00484154"/>
    <w:rsid w:val="00484888"/>
    <w:rsid w:val="004860C0"/>
    <w:rsid w:val="00486BA4"/>
    <w:rsid w:val="00487000"/>
    <w:rsid w:val="00490579"/>
    <w:rsid w:val="00491244"/>
    <w:rsid w:val="00491972"/>
    <w:rsid w:val="00494D0B"/>
    <w:rsid w:val="00494DB5"/>
    <w:rsid w:val="00494DC5"/>
    <w:rsid w:val="0049527C"/>
    <w:rsid w:val="00495DAC"/>
    <w:rsid w:val="00496486"/>
    <w:rsid w:val="00496C10"/>
    <w:rsid w:val="00497B38"/>
    <w:rsid w:val="004A19F2"/>
    <w:rsid w:val="004A3526"/>
    <w:rsid w:val="004A46D6"/>
    <w:rsid w:val="004A6F34"/>
    <w:rsid w:val="004B01CB"/>
    <w:rsid w:val="004B0369"/>
    <w:rsid w:val="004B0AA8"/>
    <w:rsid w:val="004B0ACE"/>
    <w:rsid w:val="004B34BA"/>
    <w:rsid w:val="004B5E85"/>
    <w:rsid w:val="004C1758"/>
    <w:rsid w:val="004C1ABC"/>
    <w:rsid w:val="004C1D74"/>
    <w:rsid w:val="004C2AD9"/>
    <w:rsid w:val="004C2CFC"/>
    <w:rsid w:val="004C475D"/>
    <w:rsid w:val="004C4D59"/>
    <w:rsid w:val="004C5F11"/>
    <w:rsid w:val="004D0330"/>
    <w:rsid w:val="004D180F"/>
    <w:rsid w:val="004D1EB7"/>
    <w:rsid w:val="004D2986"/>
    <w:rsid w:val="004D2B04"/>
    <w:rsid w:val="004D3836"/>
    <w:rsid w:val="004D3B28"/>
    <w:rsid w:val="004D455B"/>
    <w:rsid w:val="004D4A0F"/>
    <w:rsid w:val="004D4B4D"/>
    <w:rsid w:val="004D4EAD"/>
    <w:rsid w:val="004E2D69"/>
    <w:rsid w:val="004E32B7"/>
    <w:rsid w:val="004E36EA"/>
    <w:rsid w:val="004E53D4"/>
    <w:rsid w:val="004E5C22"/>
    <w:rsid w:val="004E6066"/>
    <w:rsid w:val="004E62C1"/>
    <w:rsid w:val="004E7366"/>
    <w:rsid w:val="004E7DB6"/>
    <w:rsid w:val="004F0A37"/>
    <w:rsid w:val="004F2DAD"/>
    <w:rsid w:val="004F4314"/>
    <w:rsid w:val="004F4A7F"/>
    <w:rsid w:val="004F62C5"/>
    <w:rsid w:val="004F683F"/>
    <w:rsid w:val="004F6DBC"/>
    <w:rsid w:val="00500442"/>
    <w:rsid w:val="005006A1"/>
    <w:rsid w:val="00500DDC"/>
    <w:rsid w:val="005021D4"/>
    <w:rsid w:val="00502DCE"/>
    <w:rsid w:val="00503413"/>
    <w:rsid w:val="005036E2"/>
    <w:rsid w:val="00505DAA"/>
    <w:rsid w:val="0050600B"/>
    <w:rsid w:val="0050649A"/>
    <w:rsid w:val="00510906"/>
    <w:rsid w:val="00511951"/>
    <w:rsid w:val="0051239F"/>
    <w:rsid w:val="0051240A"/>
    <w:rsid w:val="00512428"/>
    <w:rsid w:val="00512A0F"/>
    <w:rsid w:val="0051381C"/>
    <w:rsid w:val="00513B3E"/>
    <w:rsid w:val="005174ED"/>
    <w:rsid w:val="005206C6"/>
    <w:rsid w:val="005206E3"/>
    <w:rsid w:val="00521213"/>
    <w:rsid w:val="00521447"/>
    <w:rsid w:val="00521845"/>
    <w:rsid w:val="00522348"/>
    <w:rsid w:val="00522FF1"/>
    <w:rsid w:val="00523EAD"/>
    <w:rsid w:val="00525565"/>
    <w:rsid w:val="005325AC"/>
    <w:rsid w:val="0053285B"/>
    <w:rsid w:val="00532A3A"/>
    <w:rsid w:val="0053431D"/>
    <w:rsid w:val="00534366"/>
    <w:rsid w:val="00534B2A"/>
    <w:rsid w:val="00537605"/>
    <w:rsid w:val="005412B5"/>
    <w:rsid w:val="00541DD0"/>
    <w:rsid w:val="00543DD1"/>
    <w:rsid w:val="00544642"/>
    <w:rsid w:val="00545852"/>
    <w:rsid w:val="00546858"/>
    <w:rsid w:val="00546BBC"/>
    <w:rsid w:val="00546D6D"/>
    <w:rsid w:val="00551FC9"/>
    <w:rsid w:val="0055203E"/>
    <w:rsid w:val="00552F91"/>
    <w:rsid w:val="00553B6D"/>
    <w:rsid w:val="005567CF"/>
    <w:rsid w:val="00557EB2"/>
    <w:rsid w:val="00561DB9"/>
    <w:rsid w:val="00562770"/>
    <w:rsid w:val="005629B5"/>
    <w:rsid w:val="005629FF"/>
    <w:rsid w:val="00563B97"/>
    <w:rsid w:val="00563D9D"/>
    <w:rsid w:val="005643F1"/>
    <w:rsid w:val="00564739"/>
    <w:rsid w:val="005647E9"/>
    <w:rsid w:val="00564C76"/>
    <w:rsid w:val="0056506E"/>
    <w:rsid w:val="00565230"/>
    <w:rsid w:val="00565F29"/>
    <w:rsid w:val="005661DD"/>
    <w:rsid w:val="00566F92"/>
    <w:rsid w:val="00567AAD"/>
    <w:rsid w:val="00567DFB"/>
    <w:rsid w:val="005707AF"/>
    <w:rsid w:val="00570C1A"/>
    <w:rsid w:val="00570D87"/>
    <w:rsid w:val="00571338"/>
    <w:rsid w:val="005719B0"/>
    <w:rsid w:val="005741A9"/>
    <w:rsid w:val="00576CC2"/>
    <w:rsid w:val="00576D4F"/>
    <w:rsid w:val="005804F2"/>
    <w:rsid w:val="00582670"/>
    <w:rsid w:val="00582F9A"/>
    <w:rsid w:val="00584C6D"/>
    <w:rsid w:val="00584CBF"/>
    <w:rsid w:val="00585068"/>
    <w:rsid w:val="0058514F"/>
    <w:rsid w:val="00586FAC"/>
    <w:rsid w:val="00587C58"/>
    <w:rsid w:val="00590403"/>
    <w:rsid w:val="00590B11"/>
    <w:rsid w:val="00592F5B"/>
    <w:rsid w:val="00596563"/>
    <w:rsid w:val="005A015D"/>
    <w:rsid w:val="005A0768"/>
    <w:rsid w:val="005A1F4E"/>
    <w:rsid w:val="005A3630"/>
    <w:rsid w:val="005A46D1"/>
    <w:rsid w:val="005A473A"/>
    <w:rsid w:val="005A7D20"/>
    <w:rsid w:val="005B08C4"/>
    <w:rsid w:val="005B09A1"/>
    <w:rsid w:val="005B101C"/>
    <w:rsid w:val="005B12C5"/>
    <w:rsid w:val="005B1629"/>
    <w:rsid w:val="005B21E9"/>
    <w:rsid w:val="005B29EA"/>
    <w:rsid w:val="005B482B"/>
    <w:rsid w:val="005B5716"/>
    <w:rsid w:val="005B5795"/>
    <w:rsid w:val="005C087D"/>
    <w:rsid w:val="005C3408"/>
    <w:rsid w:val="005C4326"/>
    <w:rsid w:val="005C5142"/>
    <w:rsid w:val="005C5699"/>
    <w:rsid w:val="005C5964"/>
    <w:rsid w:val="005C647A"/>
    <w:rsid w:val="005D0989"/>
    <w:rsid w:val="005D22A7"/>
    <w:rsid w:val="005D51A2"/>
    <w:rsid w:val="005D571A"/>
    <w:rsid w:val="005D66CD"/>
    <w:rsid w:val="005E0584"/>
    <w:rsid w:val="005E0E36"/>
    <w:rsid w:val="005E19E4"/>
    <w:rsid w:val="005E2D7F"/>
    <w:rsid w:val="005E497B"/>
    <w:rsid w:val="005E5A21"/>
    <w:rsid w:val="005E5BD7"/>
    <w:rsid w:val="005E6B72"/>
    <w:rsid w:val="005F0094"/>
    <w:rsid w:val="005F0142"/>
    <w:rsid w:val="005F0637"/>
    <w:rsid w:val="005F1044"/>
    <w:rsid w:val="005F2018"/>
    <w:rsid w:val="005F22C1"/>
    <w:rsid w:val="005F3618"/>
    <w:rsid w:val="005F481D"/>
    <w:rsid w:val="005F48F8"/>
    <w:rsid w:val="005F4DD8"/>
    <w:rsid w:val="005F5FCB"/>
    <w:rsid w:val="005F6381"/>
    <w:rsid w:val="00600F44"/>
    <w:rsid w:val="00602262"/>
    <w:rsid w:val="00602C7F"/>
    <w:rsid w:val="00605156"/>
    <w:rsid w:val="00607898"/>
    <w:rsid w:val="006103E5"/>
    <w:rsid w:val="00611529"/>
    <w:rsid w:val="006121BA"/>
    <w:rsid w:val="006124DB"/>
    <w:rsid w:val="00612A69"/>
    <w:rsid w:val="00612FAE"/>
    <w:rsid w:val="00613A3E"/>
    <w:rsid w:val="0061567D"/>
    <w:rsid w:val="00616485"/>
    <w:rsid w:val="00617F4E"/>
    <w:rsid w:val="006216CF"/>
    <w:rsid w:val="006221FD"/>
    <w:rsid w:val="006233B9"/>
    <w:rsid w:val="006234EE"/>
    <w:rsid w:val="00624AF4"/>
    <w:rsid w:val="00624DBA"/>
    <w:rsid w:val="00625B74"/>
    <w:rsid w:val="00626C96"/>
    <w:rsid w:val="006277F9"/>
    <w:rsid w:val="0063016D"/>
    <w:rsid w:val="00630609"/>
    <w:rsid w:val="00630C63"/>
    <w:rsid w:val="00630DF8"/>
    <w:rsid w:val="00630F77"/>
    <w:rsid w:val="00635076"/>
    <w:rsid w:val="00636800"/>
    <w:rsid w:val="00636D0B"/>
    <w:rsid w:val="00636E9B"/>
    <w:rsid w:val="00640210"/>
    <w:rsid w:val="00640825"/>
    <w:rsid w:val="00641E49"/>
    <w:rsid w:val="00641EAB"/>
    <w:rsid w:val="006425A7"/>
    <w:rsid w:val="006448EB"/>
    <w:rsid w:val="00647B68"/>
    <w:rsid w:val="00647BD7"/>
    <w:rsid w:val="00650797"/>
    <w:rsid w:val="006508E4"/>
    <w:rsid w:val="00650F1A"/>
    <w:rsid w:val="00652223"/>
    <w:rsid w:val="00653A1B"/>
    <w:rsid w:val="0065416C"/>
    <w:rsid w:val="00654D6C"/>
    <w:rsid w:val="0065647B"/>
    <w:rsid w:val="006567B1"/>
    <w:rsid w:val="00657227"/>
    <w:rsid w:val="00660FFE"/>
    <w:rsid w:val="006626F1"/>
    <w:rsid w:val="00662937"/>
    <w:rsid w:val="006633B9"/>
    <w:rsid w:val="006658BA"/>
    <w:rsid w:val="006658BE"/>
    <w:rsid w:val="006661AE"/>
    <w:rsid w:val="00666CD7"/>
    <w:rsid w:val="00667CB5"/>
    <w:rsid w:val="00670EF2"/>
    <w:rsid w:val="00671581"/>
    <w:rsid w:val="00672A0A"/>
    <w:rsid w:val="0067321A"/>
    <w:rsid w:val="00674D49"/>
    <w:rsid w:val="00675A93"/>
    <w:rsid w:val="00675B19"/>
    <w:rsid w:val="00675C0C"/>
    <w:rsid w:val="006770DB"/>
    <w:rsid w:val="00682448"/>
    <w:rsid w:val="006839DB"/>
    <w:rsid w:val="00683EB9"/>
    <w:rsid w:val="006840C4"/>
    <w:rsid w:val="006853C6"/>
    <w:rsid w:val="0068608E"/>
    <w:rsid w:val="0068778C"/>
    <w:rsid w:val="00687F46"/>
    <w:rsid w:val="006A0513"/>
    <w:rsid w:val="006A0FBD"/>
    <w:rsid w:val="006A4235"/>
    <w:rsid w:val="006A6794"/>
    <w:rsid w:val="006A6AAB"/>
    <w:rsid w:val="006B044D"/>
    <w:rsid w:val="006B0EAC"/>
    <w:rsid w:val="006B1742"/>
    <w:rsid w:val="006B196D"/>
    <w:rsid w:val="006B1EF4"/>
    <w:rsid w:val="006B36B9"/>
    <w:rsid w:val="006B3EA0"/>
    <w:rsid w:val="006B4961"/>
    <w:rsid w:val="006B54AE"/>
    <w:rsid w:val="006C008C"/>
    <w:rsid w:val="006C0A5A"/>
    <w:rsid w:val="006C1AA4"/>
    <w:rsid w:val="006C4055"/>
    <w:rsid w:val="006C4463"/>
    <w:rsid w:val="006C4CDE"/>
    <w:rsid w:val="006C6BAE"/>
    <w:rsid w:val="006C729A"/>
    <w:rsid w:val="006D0749"/>
    <w:rsid w:val="006D09E2"/>
    <w:rsid w:val="006D23B7"/>
    <w:rsid w:val="006D24D8"/>
    <w:rsid w:val="006D27D9"/>
    <w:rsid w:val="006D34E4"/>
    <w:rsid w:val="006D3934"/>
    <w:rsid w:val="006D427C"/>
    <w:rsid w:val="006D4287"/>
    <w:rsid w:val="006D511F"/>
    <w:rsid w:val="006D5BCC"/>
    <w:rsid w:val="006D75BE"/>
    <w:rsid w:val="006E0240"/>
    <w:rsid w:val="006E0D0B"/>
    <w:rsid w:val="006E199A"/>
    <w:rsid w:val="006E25B4"/>
    <w:rsid w:val="006E2B87"/>
    <w:rsid w:val="006E3AB0"/>
    <w:rsid w:val="006E3C74"/>
    <w:rsid w:val="006E4BD9"/>
    <w:rsid w:val="006E5888"/>
    <w:rsid w:val="006E68CF"/>
    <w:rsid w:val="006E7BC7"/>
    <w:rsid w:val="006F088F"/>
    <w:rsid w:val="006F2853"/>
    <w:rsid w:val="006F2971"/>
    <w:rsid w:val="006F2FE2"/>
    <w:rsid w:val="006F354F"/>
    <w:rsid w:val="006F3597"/>
    <w:rsid w:val="006F36FE"/>
    <w:rsid w:val="006F3DF5"/>
    <w:rsid w:val="006F5322"/>
    <w:rsid w:val="006F5717"/>
    <w:rsid w:val="006F5D04"/>
    <w:rsid w:val="006F63EC"/>
    <w:rsid w:val="006F6821"/>
    <w:rsid w:val="006F6B35"/>
    <w:rsid w:val="007003E6"/>
    <w:rsid w:val="007012B0"/>
    <w:rsid w:val="00701897"/>
    <w:rsid w:val="00701D35"/>
    <w:rsid w:val="00702493"/>
    <w:rsid w:val="00702F3F"/>
    <w:rsid w:val="00704D3C"/>
    <w:rsid w:val="00706018"/>
    <w:rsid w:val="007111DA"/>
    <w:rsid w:val="007119E0"/>
    <w:rsid w:val="00712DD9"/>
    <w:rsid w:val="00713FA9"/>
    <w:rsid w:val="00714764"/>
    <w:rsid w:val="007152E2"/>
    <w:rsid w:val="00715487"/>
    <w:rsid w:val="00717A6A"/>
    <w:rsid w:val="00717E4B"/>
    <w:rsid w:val="007219F2"/>
    <w:rsid w:val="00721EAB"/>
    <w:rsid w:val="00723C68"/>
    <w:rsid w:val="007247C5"/>
    <w:rsid w:val="00724CEC"/>
    <w:rsid w:val="00731328"/>
    <w:rsid w:val="00731A92"/>
    <w:rsid w:val="00733E7B"/>
    <w:rsid w:val="00734982"/>
    <w:rsid w:val="007370A1"/>
    <w:rsid w:val="00737CE2"/>
    <w:rsid w:val="00740267"/>
    <w:rsid w:val="007412CC"/>
    <w:rsid w:val="00741481"/>
    <w:rsid w:val="00741A3B"/>
    <w:rsid w:val="00742E82"/>
    <w:rsid w:val="00743251"/>
    <w:rsid w:val="007465F6"/>
    <w:rsid w:val="00747A9A"/>
    <w:rsid w:val="0075052E"/>
    <w:rsid w:val="0075061C"/>
    <w:rsid w:val="00750B46"/>
    <w:rsid w:val="007511E7"/>
    <w:rsid w:val="007513CF"/>
    <w:rsid w:val="00753450"/>
    <w:rsid w:val="0075427C"/>
    <w:rsid w:val="00755364"/>
    <w:rsid w:val="0075586F"/>
    <w:rsid w:val="00755DAA"/>
    <w:rsid w:val="00756ACC"/>
    <w:rsid w:val="00757D13"/>
    <w:rsid w:val="00760C62"/>
    <w:rsid w:val="00763438"/>
    <w:rsid w:val="00763591"/>
    <w:rsid w:val="00765132"/>
    <w:rsid w:val="00766DF8"/>
    <w:rsid w:val="007732A8"/>
    <w:rsid w:val="00774B39"/>
    <w:rsid w:val="00775A9D"/>
    <w:rsid w:val="00775AAB"/>
    <w:rsid w:val="00776C26"/>
    <w:rsid w:val="007770FC"/>
    <w:rsid w:val="007801F2"/>
    <w:rsid w:val="0078063F"/>
    <w:rsid w:val="007832F5"/>
    <w:rsid w:val="0078487D"/>
    <w:rsid w:val="007864DC"/>
    <w:rsid w:val="007902F7"/>
    <w:rsid w:val="00790C66"/>
    <w:rsid w:val="00791365"/>
    <w:rsid w:val="00791961"/>
    <w:rsid w:val="007937B1"/>
    <w:rsid w:val="00793946"/>
    <w:rsid w:val="0079415B"/>
    <w:rsid w:val="00796FBC"/>
    <w:rsid w:val="007A01D1"/>
    <w:rsid w:val="007A02D5"/>
    <w:rsid w:val="007A075F"/>
    <w:rsid w:val="007A2BBD"/>
    <w:rsid w:val="007A49F9"/>
    <w:rsid w:val="007A4CAB"/>
    <w:rsid w:val="007A50EE"/>
    <w:rsid w:val="007A5147"/>
    <w:rsid w:val="007A5F2E"/>
    <w:rsid w:val="007A6098"/>
    <w:rsid w:val="007A6147"/>
    <w:rsid w:val="007A6329"/>
    <w:rsid w:val="007A7636"/>
    <w:rsid w:val="007B07AC"/>
    <w:rsid w:val="007B0D84"/>
    <w:rsid w:val="007B0FB6"/>
    <w:rsid w:val="007B25D5"/>
    <w:rsid w:val="007B33E3"/>
    <w:rsid w:val="007B3DEF"/>
    <w:rsid w:val="007B45CF"/>
    <w:rsid w:val="007B4BA9"/>
    <w:rsid w:val="007B5310"/>
    <w:rsid w:val="007B73ED"/>
    <w:rsid w:val="007B7525"/>
    <w:rsid w:val="007C130D"/>
    <w:rsid w:val="007C229E"/>
    <w:rsid w:val="007C303D"/>
    <w:rsid w:val="007C309F"/>
    <w:rsid w:val="007C39FD"/>
    <w:rsid w:val="007C45F7"/>
    <w:rsid w:val="007C4A3F"/>
    <w:rsid w:val="007C503B"/>
    <w:rsid w:val="007C5BD4"/>
    <w:rsid w:val="007D1282"/>
    <w:rsid w:val="007D1F3A"/>
    <w:rsid w:val="007D30C5"/>
    <w:rsid w:val="007D453B"/>
    <w:rsid w:val="007D4874"/>
    <w:rsid w:val="007D550B"/>
    <w:rsid w:val="007D5661"/>
    <w:rsid w:val="007D5FEB"/>
    <w:rsid w:val="007D7685"/>
    <w:rsid w:val="007D7E8B"/>
    <w:rsid w:val="007E16E6"/>
    <w:rsid w:val="007E3EA2"/>
    <w:rsid w:val="007E3F10"/>
    <w:rsid w:val="007E4A6E"/>
    <w:rsid w:val="007E649E"/>
    <w:rsid w:val="007E6654"/>
    <w:rsid w:val="007E78F7"/>
    <w:rsid w:val="007F0074"/>
    <w:rsid w:val="007F089C"/>
    <w:rsid w:val="007F0CDF"/>
    <w:rsid w:val="007F18AE"/>
    <w:rsid w:val="007F1F45"/>
    <w:rsid w:val="007F215D"/>
    <w:rsid w:val="007F4471"/>
    <w:rsid w:val="007F56D6"/>
    <w:rsid w:val="007F5984"/>
    <w:rsid w:val="007F6EE7"/>
    <w:rsid w:val="007F78B5"/>
    <w:rsid w:val="008007D5"/>
    <w:rsid w:val="008009E1"/>
    <w:rsid w:val="00800B9A"/>
    <w:rsid w:val="008019AD"/>
    <w:rsid w:val="00801F78"/>
    <w:rsid w:val="008026DA"/>
    <w:rsid w:val="00803895"/>
    <w:rsid w:val="008041A6"/>
    <w:rsid w:val="00806707"/>
    <w:rsid w:val="00806DB4"/>
    <w:rsid w:val="00806E64"/>
    <w:rsid w:val="00810619"/>
    <w:rsid w:val="00811CB5"/>
    <w:rsid w:val="00813D7F"/>
    <w:rsid w:val="00815BE9"/>
    <w:rsid w:val="00816CDC"/>
    <w:rsid w:val="00817A1A"/>
    <w:rsid w:val="00817A77"/>
    <w:rsid w:val="008202AD"/>
    <w:rsid w:val="00820418"/>
    <w:rsid w:val="00820D4B"/>
    <w:rsid w:val="00820F33"/>
    <w:rsid w:val="0082147E"/>
    <w:rsid w:val="008218D2"/>
    <w:rsid w:val="0082327D"/>
    <w:rsid w:val="008248ED"/>
    <w:rsid w:val="008259B7"/>
    <w:rsid w:val="00825E03"/>
    <w:rsid w:val="008261D5"/>
    <w:rsid w:val="00830CB0"/>
    <w:rsid w:val="00830DBB"/>
    <w:rsid w:val="00830E18"/>
    <w:rsid w:val="008319D2"/>
    <w:rsid w:val="008335EF"/>
    <w:rsid w:val="00835C39"/>
    <w:rsid w:val="0083796A"/>
    <w:rsid w:val="0084083A"/>
    <w:rsid w:val="008425E6"/>
    <w:rsid w:val="00846031"/>
    <w:rsid w:val="00846E7A"/>
    <w:rsid w:val="008477F3"/>
    <w:rsid w:val="0084793F"/>
    <w:rsid w:val="00847D0A"/>
    <w:rsid w:val="00852A44"/>
    <w:rsid w:val="008536A1"/>
    <w:rsid w:val="00853F95"/>
    <w:rsid w:val="0085769F"/>
    <w:rsid w:val="00857924"/>
    <w:rsid w:val="00857A23"/>
    <w:rsid w:val="0086029C"/>
    <w:rsid w:val="00860680"/>
    <w:rsid w:val="00861194"/>
    <w:rsid w:val="00861532"/>
    <w:rsid w:val="00862195"/>
    <w:rsid w:val="00862FD7"/>
    <w:rsid w:val="00864042"/>
    <w:rsid w:val="00871286"/>
    <w:rsid w:val="0087185B"/>
    <w:rsid w:val="008728D8"/>
    <w:rsid w:val="00873628"/>
    <w:rsid w:val="008742A4"/>
    <w:rsid w:val="008748CF"/>
    <w:rsid w:val="0087496C"/>
    <w:rsid w:val="00875689"/>
    <w:rsid w:val="00875B61"/>
    <w:rsid w:val="0087683F"/>
    <w:rsid w:val="008778DA"/>
    <w:rsid w:val="008819A5"/>
    <w:rsid w:val="00883448"/>
    <w:rsid w:val="00884243"/>
    <w:rsid w:val="00885363"/>
    <w:rsid w:val="00885A92"/>
    <w:rsid w:val="00890F00"/>
    <w:rsid w:val="008949E0"/>
    <w:rsid w:val="008958F8"/>
    <w:rsid w:val="00895ADE"/>
    <w:rsid w:val="00895B3C"/>
    <w:rsid w:val="008967F9"/>
    <w:rsid w:val="00896940"/>
    <w:rsid w:val="00896A0E"/>
    <w:rsid w:val="008A1792"/>
    <w:rsid w:val="008A26A9"/>
    <w:rsid w:val="008A2BA0"/>
    <w:rsid w:val="008A2C53"/>
    <w:rsid w:val="008A6FBF"/>
    <w:rsid w:val="008B084E"/>
    <w:rsid w:val="008B26FB"/>
    <w:rsid w:val="008B325E"/>
    <w:rsid w:val="008B36CD"/>
    <w:rsid w:val="008B5AE4"/>
    <w:rsid w:val="008B5D1D"/>
    <w:rsid w:val="008C0660"/>
    <w:rsid w:val="008C07A3"/>
    <w:rsid w:val="008C093D"/>
    <w:rsid w:val="008C0BD1"/>
    <w:rsid w:val="008C0FA1"/>
    <w:rsid w:val="008C15DD"/>
    <w:rsid w:val="008C3AD0"/>
    <w:rsid w:val="008C3B97"/>
    <w:rsid w:val="008C4600"/>
    <w:rsid w:val="008C4AE4"/>
    <w:rsid w:val="008C5E5E"/>
    <w:rsid w:val="008C6EB2"/>
    <w:rsid w:val="008C762D"/>
    <w:rsid w:val="008D04FC"/>
    <w:rsid w:val="008D083D"/>
    <w:rsid w:val="008D10CD"/>
    <w:rsid w:val="008D31AA"/>
    <w:rsid w:val="008D416A"/>
    <w:rsid w:val="008D4B63"/>
    <w:rsid w:val="008D5A7A"/>
    <w:rsid w:val="008E183A"/>
    <w:rsid w:val="008E1E77"/>
    <w:rsid w:val="008E2DEB"/>
    <w:rsid w:val="008E31E6"/>
    <w:rsid w:val="008E32D6"/>
    <w:rsid w:val="008E3B26"/>
    <w:rsid w:val="008F0897"/>
    <w:rsid w:val="008F24CD"/>
    <w:rsid w:val="008F3212"/>
    <w:rsid w:val="008F34C2"/>
    <w:rsid w:val="008F40B6"/>
    <w:rsid w:val="008F528A"/>
    <w:rsid w:val="008F5BF7"/>
    <w:rsid w:val="008F78E8"/>
    <w:rsid w:val="009008E4"/>
    <w:rsid w:val="0090108F"/>
    <w:rsid w:val="00901A9C"/>
    <w:rsid w:val="00902A11"/>
    <w:rsid w:val="00902D4A"/>
    <w:rsid w:val="009034BB"/>
    <w:rsid w:val="00903816"/>
    <w:rsid w:val="00903955"/>
    <w:rsid w:val="009071C2"/>
    <w:rsid w:val="00910883"/>
    <w:rsid w:val="00911714"/>
    <w:rsid w:val="00913015"/>
    <w:rsid w:val="00914657"/>
    <w:rsid w:val="0091525D"/>
    <w:rsid w:val="00916286"/>
    <w:rsid w:val="0091746D"/>
    <w:rsid w:val="00920A17"/>
    <w:rsid w:val="00922554"/>
    <w:rsid w:val="0092288C"/>
    <w:rsid w:val="00922F51"/>
    <w:rsid w:val="009233AF"/>
    <w:rsid w:val="00923C3E"/>
    <w:rsid w:val="00923C4E"/>
    <w:rsid w:val="00923FEC"/>
    <w:rsid w:val="009241BB"/>
    <w:rsid w:val="0092432E"/>
    <w:rsid w:val="00924556"/>
    <w:rsid w:val="00924A41"/>
    <w:rsid w:val="00924E0F"/>
    <w:rsid w:val="00924EA1"/>
    <w:rsid w:val="009270C4"/>
    <w:rsid w:val="009275DB"/>
    <w:rsid w:val="00927728"/>
    <w:rsid w:val="00927C39"/>
    <w:rsid w:val="00927DFA"/>
    <w:rsid w:val="00931821"/>
    <w:rsid w:val="00932CAC"/>
    <w:rsid w:val="009331BC"/>
    <w:rsid w:val="0093403A"/>
    <w:rsid w:val="00935836"/>
    <w:rsid w:val="00936063"/>
    <w:rsid w:val="0093628F"/>
    <w:rsid w:val="00937557"/>
    <w:rsid w:val="00937880"/>
    <w:rsid w:val="0094137D"/>
    <w:rsid w:val="00941CA5"/>
    <w:rsid w:val="00942D45"/>
    <w:rsid w:val="009435F7"/>
    <w:rsid w:val="009440DE"/>
    <w:rsid w:val="00944A7B"/>
    <w:rsid w:val="00945450"/>
    <w:rsid w:val="00945849"/>
    <w:rsid w:val="00946D57"/>
    <w:rsid w:val="0094758B"/>
    <w:rsid w:val="00947B93"/>
    <w:rsid w:val="00947CE1"/>
    <w:rsid w:val="00950E9D"/>
    <w:rsid w:val="0095247D"/>
    <w:rsid w:val="00952511"/>
    <w:rsid w:val="00952994"/>
    <w:rsid w:val="00953EE1"/>
    <w:rsid w:val="009543A7"/>
    <w:rsid w:val="00954A6F"/>
    <w:rsid w:val="00954BBD"/>
    <w:rsid w:val="00955597"/>
    <w:rsid w:val="00955BAC"/>
    <w:rsid w:val="0095619E"/>
    <w:rsid w:val="00956976"/>
    <w:rsid w:val="00956D4E"/>
    <w:rsid w:val="009573A9"/>
    <w:rsid w:val="00957D67"/>
    <w:rsid w:val="009615D4"/>
    <w:rsid w:val="00961A28"/>
    <w:rsid w:val="00962F98"/>
    <w:rsid w:val="009635A4"/>
    <w:rsid w:val="00963B82"/>
    <w:rsid w:val="00965085"/>
    <w:rsid w:val="00966122"/>
    <w:rsid w:val="00966770"/>
    <w:rsid w:val="00966A45"/>
    <w:rsid w:val="00966D35"/>
    <w:rsid w:val="00967012"/>
    <w:rsid w:val="00967509"/>
    <w:rsid w:val="00970643"/>
    <w:rsid w:val="009706FC"/>
    <w:rsid w:val="009714E6"/>
    <w:rsid w:val="00974364"/>
    <w:rsid w:val="0097498B"/>
    <w:rsid w:val="009756BE"/>
    <w:rsid w:val="00975955"/>
    <w:rsid w:val="00975E31"/>
    <w:rsid w:val="00976E4B"/>
    <w:rsid w:val="00976EE4"/>
    <w:rsid w:val="00977396"/>
    <w:rsid w:val="009776C5"/>
    <w:rsid w:val="009800C8"/>
    <w:rsid w:val="00980260"/>
    <w:rsid w:val="00981F2F"/>
    <w:rsid w:val="00982AE0"/>
    <w:rsid w:val="00987F20"/>
    <w:rsid w:val="0099081C"/>
    <w:rsid w:val="0099238F"/>
    <w:rsid w:val="0099294B"/>
    <w:rsid w:val="00992A09"/>
    <w:rsid w:val="009944A0"/>
    <w:rsid w:val="009948F5"/>
    <w:rsid w:val="00994E08"/>
    <w:rsid w:val="00995704"/>
    <w:rsid w:val="00996410"/>
    <w:rsid w:val="00996465"/>
    <w:rsid w:val="00997DE8"/>
    <w:rsid w:val="009A00F2"/>
    <w:rsid w:val="009A043E"/>
    <w:rsid w:val="009A1010"/>
    <w:rsid w:val="009A1385"/>
    <w:rsid w:val="009A3B55"/>
    <w:rsid w:val="009A554A"/>
    <w:rsid w:val="009A6C57"/>
    <w:rsid w:val="009B0E76"/>
    <w:rsid w:val="009B1847"/>
    <w:rsid w:val="009B2C00"/>
    <w:rsid w:val="009B50ED"/>
    <w:rsid w:val="009B51E8"/>
    <w:rsid w:val="009B5C5D"/>
    <w:rsid w:val="009C0BB3"/>
    <w:rsid w:val="009C14F4"/>
    <w:rsid w:val="009C3727"/>
    <w:rsid w:val="009C3D09"/>
    <w:rsid w:val="009C41FA"/>
    <w:rsid w:val="009C4AF0"/>
    <w:rsid w:val="009C66DC"/>
    <w:rsid w:val="009C6FF8"/>
    <w:rsid w:val="009C7457"/>
    <w:rsid w:val="009C758E"/>
    <w:rsid w:val="009D24D2"/>
    <w:rsid w:val="009D4144"/>
    <w:rsid w:val="009D66A7"/>
    <w:rsid w:val="009E0709"/>
    <w:rsid w:val="009E0FC6"/>
    <w:rsid w:val="009E2F95"/>
    <w:rsid w:val="009E42DA"/>
    <w:rsid w:val="009E5257"/>
    <w:rsid w:val="009E5AD4"/>
    <w:rsid w:val="009E5F58"/>
    <w:rsid w:val="009E6615"/>
    <w:rsid w:val="009F2475"/>
    <w:rsid w:val="009F2648"/>
    <w:rsid w:val="009F2FB1"/>
    <w:rsid w:val="009F347B"/>
    <w:rsid w:val="009F4A94"/>
    <w:rsid w:val="009F56D1"/>
    <w:rsid w:val="009F5A2A"/>
    <w:rsid w:val="009F5C0F"/>
    <w:rsid w:val="009F69AC"/>
    <w:rsid w:val="009F6D10"/>
    <w:rsid w:val="009F6E6F"/>
    <w:rsid w:val="00A02435"/>
    <w:rsid w:val="00A036F0"/>
    <w:rsid w:val="00A042C7"/>
    <w:rsid w:val="00A04659"/>
    <w:rsid w:val="00A05269"/>
    <w:rsid w:val="00A062D9"/>
    <w:rsid w:val="00A06504"/>
    <w:rsid w:val="00A07FBC"/>
    <w:rsid w:val="00A111BE"/>
    <w:rsid w:val="00A119BE"/>
    <w:rsid w:val="00A12678"/>
    <w:rsid w:val="00A12AB8"/>
    <w:rsid w:val="00A13292"/>
    <w:rsid w:val="00A13C8B"/>
    <w:rsid w:val="00A144CB"/>
    <w:rsid w:val="00A15716"/>
    <w:rsid w:val="00A16EB2"/>
    <w:rsid w:val="00A2046E"/>
    <w:rsid w:val="00A20EA3"/>
    <w:rsid w:val="00A2303C"/>
    <w:rsid w:val="00A2354C"/>
    <w:rsid w:val="00A244E7"/>
    <w:rsid w:val="00A257AD"/>
    <w:rsid w:val="00A31394"/>
    <w:rsid w:val="00A34176"/>
    <w:rsid w:val="00A35076"/>
    <w:rsid w:val="00A36039"/>
    <w:rsid w:val="00A36537"/>
    <w:rsid w:val="00A36A83"/>
    <w:rsid w:val="00A377C5"/>
    <w:rsid w:val="00A43702"/>
    <w:rsid w:val="00A44238"/>
    <w:rsid w:val="00A4466E"/>
    <w:rsid w:val="00A4574D"/>
    <w:rsid w:val="00A46409"/>
    <w:rsid w:val="00A50237"/>
    <w:rsid w:val="00A50B4D"/>
    <w:rsid w:val="00A51651"/>
    <w:rsid w:val="00A53EF2"/>
    <w:rsid w:val="00A55A4F"/>
    <w:rsid w:val="00A55D62"/>
    <w:rsid w:val="00A562D3"/>
    <w:rsid w:val="00A568E0"/>
    <w:rsid w:val="00A56CED"/>
    <w:rsid w:val="00A578D2"/>
    <w:rsid w:val="00A57CAE"/>
    <w:rsid w:val="00A60153"/>
    <w:rsid w:val="00A602B0"/>
    <w:rsid w:val="00A605D9"/>
    <w:rsid w:val="00A63673"/>
    <w:rsid w:val="00A64204"/>
    <w:rsid w:val="00A6477D"/>
    <w:rsid w:val="00A64F62"/>
    <w:rsid w:val="00A66388"/>
    <w:rsid w:val="00A71415"/>
    <w:rsid w:val="00A71A41"/>
    <w:rsid w:val="00A727FA"/>
    <w:rsid w:val="00A72E55"/>
    <w:rsid w:val="00A748B8"/>
    <w:rsid w:val="00A748C8"/>
    <w:rsid w:val="00A74EFC"/>
    <w:rsid w:val="00A75309"/>
    <w:rsid w:val="00A75E2B"/>
    <w:rsid w:val="00A80D53"/>
    <w:rsid w:val="00A81292"/>
    <w:rsid w:val="00A8197B"/>
    <w:rsid w:val="00A8273B"/>
    <w:rsid w:val="00A85EE5"/>
    <w:rsid w:val="00A91C9E"/>
    <w:rsid w:val="00A93964"/>
    <w:rsid w:val="00A93FBA"/>
    <w:rsid w:val="00A951EA"/>
    <w:rsid w:val="00A95AAC"/>
    <w:rsid w:val="00A9727B"/>
    <w:rsid w:val="00AA20DE"/>
    <w:rsid w:val="00AA2B1D"/>
    <w:rsid w:val="00AA513B"/>
    <w:rsid w:val="00AA62C9"/>
    <w:rsid w:val="00AA6774"/>
    <w:rsid w:val="00AA7FA3"/>
    <w:rsid w:val="00AB04BD"/>
    <w:rsid w:val="00AB2DFA"/>
    <w:rsid w:val="00AB40D2"/>
    <w:rsid w:val="00AB6638"/>
    <w:rsid w:val="00AB71D7"/>
    <w:rsid w:val="00AB7354"/>
    <w:rsid w:val="00AB7E59"/>
    <w:rsid w:val="00AC1B35"/>
    <w:rsid w:val="00AC1E43"/>
    <w:rsid w:val="00AC3589"/>
    <w:rsid w:val="00AC478F"/>
    <w:rsid w:val="00AD0213"/>
    <w:rsid w:val="00AD1E77"/>
    <w:rsid w:val="00AD4493"/>
    <w:rsid w:val="00AD4621"/>
    <w:rsid w:val="00AE04D4"/>
    <w:rsid w:val="00AE057F"/>
    <w:rsid w:val="00AE095F"/>
    <w:rsid w:val="00AE0B9D"/>
    <w:rsid w:val="00AE0C84"/>
    <w:rsid w:val="00AE178F"/>
    <w:rsid w:val="00AE1FAB"/>
    <w:rsid w:val="00AE2FE5"/>
    <w:rsid w:val="00AE3B5D"/>
    <w:rsid w:val="00AE51B4"/>
    <w:rsid w:val="00AE5ACC"/>
    <w:rsid w:val="00AE6642"/>
    <w:rsid w:val="00AE7149"/>
    <w:rsid w:val="00AF05FD"/>
    <w:rsid w:val="00AF08C1"/>
    <w:rsid w:val="00AF2271"/>
    <w:rsid w:val="00AF321C"/>
    <w:rsid w:val="00AF3368"/>
    <w:rsid w:val="00AF38F4"/>
    <w:rsid w:val="00AF41C8"/>
    <w:rsid w:val="00AF47AB"/>
    <w:rsid w:val="00B00D5F"/>
    <w:rsid w:val="00B01925"/>
    <w:rsid w:val="00B0306A"/>
    <w:rsid w:val="00B0379D"/>
    <w:rsid w:val="00B05A88"/>
    <w:rsid w:val="00B05C33"/>
    <w:rsid w:val="00B06A7E"/>
    <w:rsid w:val="00B10824"/>
    <w:rsid w:val="00B12F07"/>
    <w:rsid w:val="00B15570"/>
    <w:rsid w:val="00B158FC"/>
    <w:rsid w:val="00B221BE"/>
    <w:rsid w:val="00B22D3C"/>
    <w:rsid w:val="00B23174"/>
    <w:rsid w:val="00B23933"/>
    <w:rsid w:val="00B264FC"/>
    <w:rsid w:val="00B273DD"/>
    <w:rsid w:val="00B30990"/>
    <w:rsid w:val="00B31696"/>
    <w:rsid w:val="00B32282"/>
    <w:rsid w:val="00B3245C"/>
    <w:rsid w:val="00B34A6A"/>
    <w:rsid w:val="00B35949"/>
    <w:rsid w:val="00B40E53"/>
    <w:rsid w:val="00B4112F"/>
    <w:rsid w:val="00B441BD"/>
    <w:rsid w:val="00B44836"/>
    <w:rsid w:val="00B44A9E"/>
    <w:rsid w:val="00B46A55"/>
    <w:rsid w:val="00B474B7"/>
    <w:rsid w:val="00B51086"/>
    <w:rsid w:val="00B52980"/>
    <w:rsid w:val="00B545F0"/>
    <w:rsid w:val="00B54FB7"/>
    <w:rsid w:val="00B56106"/>
    <w:rsid w:val="00B567EC"/>
    <w:rsid w:val="00B56F66"/>
    <w:rsid w:val="00B602A7"/>
    <w:rsid w:val="00B60C81"/>
    <w:rsid w:val="00B629C0"/>
    <w:rsid w:val="00B66E8E"/>
    <w:rsid w:val="00B6715E"/>
    <w:rsid w:val="00B67E12"/>
    <w:rsid w:val="00B70B8A"/>
    <w:rsid w:val="00B71FE0"/>
    <w:rsid w:val="00B723BE"/>
    <w:rsid w:val="00B740DF"/>
    <w:rsid w:val="00B7440C"/>
    <w:rsid w:val="00B74D8C"/>
    <w:rsid w:val="00B756DF"/>
    <w:rsid w:val="00B75C42"/>
    <w:rsid w:val="00B75F37"/>
    <w:rsid w:val="00B7635E"/>
    <w:rsid w:val="00B77FE9"/>
    <w:rsid w:val="00B81989"/>
    <w:rsid w:val="00B82BEE"/>
    <w:rsid w:val="00B82F72"/>
    <w:rsid w:val="00B85661"/>
    <w:rsid w:val="00B87D41"/>
    <w:rsid w:val="00B917AA"/>
    <w:rsid w:val="00B929E7"/>
    <w:rsid w:val="00B92B1D"/>
    <w:rsid w:val="00B92C69"/>
    <w:rsid w:val="00B930D1"/>
    <w:rsid w:val="00B93D9B"/>
    <w:rsid w:val="00B9477E"/>
    <w:rsid w:val="00B94900"/>
    <w:rsid w:val="00B958E1"/>
    <w:rsid w:val="00B95E55"/>
    <w:rsid w:val="00B95ECF"/>
    <w:rsid w:val="00B968CA"/>
    <w:rsid w:val="00B97D28"/>
    <w:rsid w:val="00BA0A30"/>
    <w:rsid w:val="00BA4BBF"/>
    <w:rsid w:val="00BA5991"/>
    <w:rsid w:val="00BA767E"/>
    <w:rsid w:val="00BB0707"/>
    <w:rsid w:val="00BB0760"/>
    <w:rsid w:val="00BB0A6E"/>
    <w:rsid w:val="00BB150F"/>
    <w:rsid w:val="00BB1A7B"/>
    <w:rsid w:val="00BB25A6"/>
    <w:rsid w:val="00BB2A7A"/>
    <w:rsid w:val="00BB2AC3"/>
    <w:rsid w:val="00BB2F81"/>
    <w:rsid w:val="00BB4575"/>
    <w:rsid w:val="00BB6478"/>
    <w:rsid w:val="00BB72CF"/>
    <w:rsid w:val="00BC0B21"/>
    <w:rsid w:val="00BC1BD0"/>
    <w:rsid w:val="00BC1F29"/>
    <w:rsid w:val="00BC26F6"/>
    <w:rsid w:val="00BC3633"/>
    <w:rsid w:val="00BC4371"/>
    <w:rsid w:val="00BC5B7A"/>
    <w:rsid w:val="00BC6584"/>
    <w:rsid w:val="00BD2225"/>
    <w:rsid w:val="00BD2669"/>
    <w:rsid w:val="00BD2B7C"/>
    <w:rsid w:val="00BD41CE"/>
    <w:rsid w:val="00BD4E19"/>
    <w:rsid w:val="00BD5B27"/>
    <w:rsid w:val="00BD6815"/>
    <w:rsid w:val="00BD7517"/>
    <w:rsid w:val="00BE0592"/>
    <w:rsid w:val="00BE21C3"/>
    <w:rsid w:val="00BE263A"/>
    <w:rsid w:val="00BE2E47"/>
    <w:rsid w:val="00BE3160"/>
    <w:rsid w:val="00BE468E"/>
    <w:rsid w:val="00BE4711"/>
    <w:rsid w:val="00BE474C"/>
    <w:rsid w:val="00BE5107"/>
    <w:rsid w:val="00BE5F4A"/>
    <w:rsid w:val="00BE6642"/>
    <w:rsid w:val="00BE6FD0"/>
    <w:rsid w:val="00BE7A76"/>
    <w:rsid w:val="00BF107E"/>
    <w:rsid w:val="00BF1423"/>
    <w:rsid w:val="00BF5235"/>
    <w:rsid w:val="00BF5B59"/>
    <w:rsid w:val="00BF73DA"/>
    <w:rsid w:val="00BF7925"/>
    <w:rsid w:val="00C00AB7"/>
    <w:rsid w:val="00C01DFB"/>
    <w:rsid w:val="00C03455"/>
    <w:rsid w:val="00C034A0"/>
    <w:rsid w:val="00C036E3"/>
    <w:rsid w:val="00C036F6"/>
    <w:rsid w:val="00C05397"/>
    <w:rsid w:val="00C06240"/>
    <w:rsid w:val="00C074DA"/>
    <w:rsid w:val="00C1398E"/>
    <w:rsid w:val="00C14A81"/>
    <w:rsid w:val="00C20268"/>
    <w:rsid w:val="00C22620"/>
    <w:rsid w:val="00C230D2"/>
    <w:rsid w:val="00C2367F"/>
    <w:rsid w:val="00C23807"/>
    <w:rsid w:val="00C23C0F"/>
    <w:rsid w:val="00C24F69"/>
    <w:rsid w:val="00C24FE2"/>
    <w:rsid w:val="00C25175"/>
    <w:rsid w:val="00C26ED5"/>
    <w:rsid w:val="00C3095E"/>
    <w:rsid w:val="00C32078"/>
    <w:rsid w:val="00C33E5F"/>
    <w:rsid w:val="00C34C29"/>
    <w:rsid w:val="00C35B18"/>
    <w:rsid w:val="00C36E01"/>
    <w:rsid w:val="00C37A8D"/>
    <w:rsid w:val="00C37BC8"/>
    <w:rsid w:val="00C402D0"/>
    <w:rsid w:val="00C40AF9"/>
    <w:rsid w:val="00C4262E"/>
    <w:rsid w:val="00C4341B"/>
    <w:rsid w:val="00C43653"/>
    <w:rsid w:val="00C439CD"/>
    <w:rsid w:val="00C43AF9"/>
    <w:rsid w:val="00C442DF"/>
    <w:rsid w:val="00C45BC8"/>
    <w:rsid w:val="00C46EBE"/>
    <w:rsid w:val="00C470B8"/>
    <w:rsid w:val="00C47649"/>
    <w:rsid w:val="00C4796A"/>
    <w:rsid w:val="00C50A19"/>
    <w:rsid w:val="00C50D18"/>
    <w:rsid w:val="00C5118B"/>
    <w:rsid w:val="00C5148B"/>
    <w:rsid w:val="00C5170B"/>
    <w:rsid w:val="00C51A1F"/>
    <w:rsid w:val="00C534A9"/>
    <w:rsid w:val="00C5444E"/>
    <w:rsid w:val="00C55ED5"/>
    <w:rsid w:val="00C5629F"/>
    <w:rsid w:val="00C567A3"/>
    <w:rsid w:val="00C57BB4"/>
    <w:rsid w:val="00C57C64"/>
    <w:rsid w:val="00C61E8B"/>
    <w:rsid w:val="00C625D9"/>
    <w:rsid w:val="00C63E75"/>
    <w:rsid w:val="00C64A34"/>
    <w:rsid w:val="00C651B0"/>
    <w:rsid w:val="00C66460"/>
    <w:rsid w:val="00C66FCE"/>
    <w:rsid w:val="00C67A21"/>
    <w:rsid w:val="00C71FBF"/>
    <w:rsid w:val="00C72148"/>
    <w:rsid w:val="00C7314E"/>
    <w:rsid w:val="00C7424F"/>
    <w:rsid w:val="00C744D9"/>
    <w:rsid w:val="00C808D6"/>
    <w:rsid w:val="00C82DAA"/>
    <w:rsid w:val="00C839B7"/>
    <w:rsid w:val="00C839E0"/>
    <w:rsid w:val="00C849D4"/>
    <w:rsid w:val="00C856FF"/>
    <w:rsid w:val="00C87681"/>
    <w:rsid w:val="00C90590"/>
    <w:rsid w:val="00C91703"/>
    <w:rsid w:val="00C953E4"/>
    <w:rsid w:val="00C970FE"/>
    <w:rsid w:val="00C97FB4"/>
    <w:rsid w:val="00CA0AAD"/>
    <w:rsid w:val="00CA0B88"/>
    <w:rsid w:val="00CA4571"/>
    <w:rsid w:val="00CA64F0"/>
    <w:rsid w:val="00CA78B5"/>
    <w:rsid w:val="00CB1E87"/>
    <w:rsid w:val="00CB4D48"/>
    <w:rsid w:val="00CB6DFD"/>
    <w:rsid w:val="00CC029B"/>
    <w:rsid w:val="00CC25A5"/>
    <w:rsid w:val="00CC2886"/>
    <w:rsid w:val="00CC45A0"/>
    <w:rsid w:val="00CC7D2D"/>
    <w:rsid w:val="00CD0B0B"/>
    <w:rsid w:val="00CD0F98"/>
    <w:rsid w:val="00CD1EEA"/>
    <w:rsid w:val="00CD46B3"/>
    <w:rsid w:val="00CD5488"/>
    <w:rsid w:val="00CD64FD"/>
    <w:rsid w:val="00CE05B6"/>
    <w:rsid w:val="00CE25A5"/>
    <w:rsid w:val="00CF10A1"/>
    <w:rsid w:val="00CF18BA"/>
    <w:rsid w:val="00CF4659"/>
    <w:rsid w:val="00CF46EB"/>
    <w:rsid w:val="00CF69A3"/>
    <w:rsid w:val="00D02ADE"/>
    <w:rsid w:val="00D02B47"/>
    <w:rsid w:val="00D0505C"/>
    <w:rsid w:val="00D056FB"/>
    <w:rsid w:val="00D05EA4"/>
    <w:rsid w:val="00D066DC"/>
    <w:rsid w:val="00D068A4"/>
    <w:rsid w:val="00D114E6"/>
    <w:rsid w:val="00D13FB7"/>
    <w:rsid w:val="00D148FA"/>
    <w:rsid w:val="00D15DE6"/>
    <w:rsid w:val="00D16B02"/>
    <w:rsid w:val="00D20578"/>
    <w:rsid w:val="00D20B92"/>
    <w:rsid w:val="00D20E87"/>
    <w:rsid w:val="00D21143"/>
    <w:rsid w:val="00D2166F"/>
    <w:rsid w:val="00D22041"/>
    <w:rsid w:val="00D22950"/>
    <w:rsid w:val="00D23BC7"/>
    <w:rsid w:val="00D24C32"/>
    <w:rsid w:val="00D255D5"/>
    <w:rsid w:val="00D25E0A"/>
    <w:rsid w:val="00D26A85"/>
    <w:rsid w:val="00D275B7"/>
    <w:rsid w:val="00D279A4"/>
    <w:rsid w:val="00D30C68"/>
    <w:rsid w:val="00D31FA3"/>
    <w:rsid w:val="00D331F7"/>
    <w:rsid w:val="00D3455C"/>
    <w:rsid w:val="00D347B8"/>
    <w:rsid w:val="00D34950"/>
    <w:rsid w:val="00D3611F"/>
    <w:rsid w:val="00D36188"/>
    <w:rsid w:val="00D37326"/>
    <w:rsid w:val="00D41E45"/>
    <w:rsid w:val="00D43C9E"/>
    <w:rsid w:val="00D44291"/>
    <w:rsid w:val="00D4443A"/>
    <w:rsid w:val="00D45624"/>
    <w:rsid w:val="00D4571C"/>
    <w:rsid w:val="00D45DE2"/>
    <w:rsid w:val="00D46DC3"/>
    <w:rsid w:val="00D4764D"/>
    <w:rsid w:val="00D502F3"/>
    <w:rsid w:val="00D502F8"/>
    <w:rsid w:val="00D507DA"/>
    <w:rsid w:val="00D54E05"/>
    <w:rsid w:val="00D55781"/>
    <w:rsid w:val="00D557BD"/>
    <w:rsid w:val="00D55A5B"/>
    <w:rsid w:val="00D5614A"/>
    <w:rsid w:val="00D568EA"/>
    <w:rsid w:val="00D570E2"/>
    <w:rsid w:val="00D57928"/>
    <w:rsid w:val="00D57F7A"/>
    <w:rsid w:val="00D60D44"/>
    <w:rsid w:val="00D62176"/>
    <w:rsid w:val="00D63591"/>
    <w:rsid w:val="00D668CB"/>
    <w:rsid w:val="00D668D6"/>
    <w:rsid w:val="00D716AC"/>
    <w:rsid w:val="00D71AF0"/>
    <w:rsid w:val="00D722EA"/>
    <w:rsid w:val="00D72402"/>
    <w:rsid w:val="00D74E4D"/>
    <w:rsid w:val="00D75F79"/>
    <w:rsid w:val="00D80456"/>
    <w:rsid w:val="00D806D4"/>
    <w:rsid w:val="00D807F1"/>
    <w:rsid w:val="00D80D6B"/>
    <w:rsid w:val="00D81675"/>
    <w:rsid w:val="00D816BE"/>
    <w:rsid w:val="00D81C7A"/>
    <w:rsid w:val="00D81CF6"/>
    <w:rsid w:val="00D81E4E"/>
    <w:rsid w:val="00D8220B"/>
    <w:rsid w:val="00D8552A"/>
    <w:rsid w:val="00D86126"/>
    <w:rsid w:val="00D868E5"/>
    <w:rsid w:val="00D900C5"/>
    <w:rsid w:val="00D90DA0"/>
    <w:rsid w:val="00D91058"/>
    <w:rsid w:val="00D910C1"/>
    <w:rsid w:val="00D9233A"/>
    <w:rsid w:val="00D93169"/>
    <w:rsid w:val="00D95630"/>
    <w:rsid w:val="00D9600F"/>
    <w:rsid w:val="00DA0940"/>
    <w:rsid w:val="00DA1A8A"/>
    <w:rsid w:val="00DA290C"/>
    <w:rsid w:val="00DA2C3B"/>
    <w:rsid w:val="00DA34AF"/>
    <w:rsid w:val="00DA3FAC"/>
    <w:rsid w:val="00DA4463"/>
    <w:rsid w:val="00DA46CF"/>
    <w:rsid w:val="00DA547A"/>
    <w:rsid w:val="00DA58B6"/>
    <w:rsid w:val="00DA5E6F"/>
    <w:rsid w:val="00DB26A5"/>
    <w:rsid w:val="00DB3177"/>
    <w:rsid w:val="00DB480E"/>
    <w:rsid w:val="00DB63C1"/>
    <w:rsid w:val="00DB7820"/>
    <w:rsid w:val="00DC44E3"/>
    <w:rsid w:val="00DC5A03"/>
    <w:rsid w:val="00DC7313"/>
    <w:rsid w:val="00DD24D7"/>
    <w:rsid w:val="00DD2817"/>
    <w:rsid w:val="00DD4CDC"/>
    <w:rsid w:val="00DE1082"/>
    <w:rsid w:val="00DE2136"/>
    <w:rsid w:val="00DE341A"/>
    <w:rsid w:val="00DE41FE"/>
    <w:rsid w:val="00DE44B5"/>
    <w:rsid w:val="00DE508F"/>
    <w:rsid w:val="00DF0019"/>
    <w:rsid w:val="00DF2798"/>
    <w:rsid w:val="00DF360B"/>
    <w:rsid w:val="00DF37EC"/>
    <w:rsid w:val="00DF384F"/>
    <w:rsid w:val="00DF4FA5"/>
    <w:rsid w:val="00DF61BA"/>
    <w:rsid w:val="00DF6D7B"/>
    <w:rsid w:val="00DF7342"/>
    <w:rsid w:val="00DF7FD3"/>
    <w:rsid w:val="00E01716"/>
    <w:rsid w:val="00E02EF2"/>
    <w:rsid w:val="00E03232"/>
    <w:rsid w:val="00E03392"/>
    <w:rsid w:val="00E04F9F"/>
    <w:rsid w:val="00E07870"/>
    <w:rsid w:val="00E111D8"/>
    <w:rsid w:val="00E123F5"/>
    <w:rsid w:val="00E13AC0"/>
    <w:rsid w:val="00E14967"/>
    <w:rsid w:val="00E17FF1"/>
    <w:rsid w:val="00E2042E"/>
    <w:rsid w:val="00E20E07"/>
    <w:rsid w:val="00E21881"/>
    <w:rsid w:val="00E21A88"/>
    <w:rsid w:val="00E21C76"/>
    <w:rsid w:val="00E22D53"/>
    <w:rsid w:val="00E247DF"/>
    <w:rsid w:val="00E25240"/>
    <w:rsid w:val="00E25CB0"/>
    <w:rsid w:val="00E30B1D"/>
    <w:rsid w:val="00E33138"/>
    <w:rsid w:val="00E375B4"/>
    <w:rsid w:val="00E419F8"/>
    <w:rsid w:val="00E42122"/>
    <w:rsid w:val="00E42176"/>
    <w:rsid w:val="00E422F4"/>
    <w:rsid w:val="00E42DA8"/>
    <w:rsid w:val="00E434E4"/>
    <w:rsid w:val="00E44762"/>
    <w:rsid w:val="00E454BE"/>
    <w:rsid w:val="00E45FD3"/>
    <w:rsid w:val="00E464F7"/>
    <w:rsid w:val="00E47174"/>
    <w:rsid w:val="00E478F5"/>
    <w:rsid w:val="00E50D61"/>
    <w:rsid w:val="00E51649"/>
    <w:rsid w:val="00E52DA0"/>
    <w:rsid w:val="00E53317"/>
    <w:rsid w:val="00E53BDB"/>
    <w:rsid w:val="00E53FEB"/>
    <w:rsid w:val="00E54371"/>
    <w:rsid w:val="00E54545"/>
    <w:rsid w:val="00E55027"/>
    <w:rsid w:val="00E55661"/>
    <w:rsid w:val="00E558F5"/>
    <w:rsid w:val="00E56CF8"/>
    <w:rsid w:val="00E56D64"/>
    <w:rsid w:val="00E56DDE"/>
    <w:rsid w:val="00E574AC"/>
    <w:rsid w:val="00E608DC"/>
    <w:rsid w:val="00E62C98"/>
    <w:rsid w:val="00E6596E"/>
    <w:rsid w:val="00E66167"/>
    <w:rsid w:val="00E661E2"/>
    <w:rsid w:val="00E66448"/>
    <w:rsid w:val="00E66920"/>
    <w:rsid w:val="00E66977"/>
    <w:rsid w:val="00E66F7C"/>
    <w:rsid w:val="00E67B6A"/>
    <w:rsid w:val="00E702D7"/>
    <w:rsid w:val="00E71213"/>
    <w:rsid w:val="00E71880"/>
    <w:rsid w:val="00E73558"/>
    <w:rsid w:val="00E74F3C"/>
    <w:rsid w:val="00E75306"/>
    <w:rsid w:val="00E75AD9"/>
    <w:rsid w:val="00E76E52"/>
    <w:rsid w:val="00E82C1C"/>
    <w:rsid w:val="00E84891"/>
    <w:rsid w:val="00E84987"/>
    <w:rsid w:val="00E85F0F"/>
    <w:rsid w:val="00E86B70"/>
    <w:rsid w:val="00E873C7"/>
    <w:rsid w:val="00E87FBD"/>
    <w:rsid w:val="00E901B4"/>
    <w:rsid w:val="00E91A4F"/>
    <w:rsid w:val="00E91E9E"/>
    <w:rsid w:val="00E9523A"/>
    <w:rsid w:val="00E9560B"/>
    <w:rsid w:val="00E95EC9"/>
    <w:rsid w:val="00EA2A03"/>
    <w:rsid w:val="00EA3873"/>
    <w:rsid w:val="00EA586D"/>
    <w:rsid w:val="00EA6F31"/>
    <w:rsid w:val="00EB0B1B"/>
    <w:rsid w:val="00EB1375"/>
    <w:rsid w:val="00EB4EAA"/>
    <w:rsid w:val="00EB5D5E"/>
    <w:rsid w:val="00EB64C3"/>
    <w:rsid w:val="00EB6755"/>
    <w:rsid w:val="00EB67B5"/>
    <w:rsid w:val="00EB7285"/>
    <w:rsid w:val="00EB7AFE"/>
    <w:rsid w:val="00EB7EC2"/>
    <w:rsid w:val="00EC0443"/>
    <w:rsid w:val="00EC0B10"/>
    <w:rsid w:val="00EC274F"/>
    <w:rsid w:val="00EC28E5"/>
    <w:rsid w:val="00EC2FBE"/>
    <w:rsid w:val="00EC3BB5"/>
    <w:rsid w:val="00EC477B"/>
    <w:rsid w:val="00EC56D8"/>
    <w:rsid w:val="00EC696E"/>
    <w:rsid w:val="00EC76E4"/>
    <w:rsid w:val="00EC7C3D"/>
    <w:rsid w:val="00ED2E92"/>
    <w:rsid w:val="00ED3977"/>
    <w:rsid w:val="00ED552A"/>
    <w:rsid w:val="00ED5C58"/>
    <w:rsid w:val="00EE12E8"/>
    <w:rsid w:val="00EE1DB2"/>
    <w:rsid w:val="00EE3075"/>
    <w:rsid w:val="00EE4933"/>
    <w:rsid w:val="00EE7BE9"/>
    <w:rsid w:val="00EF0DAB"/>
    <w:rsid w:val="00EF16E2"/>
    <w:rsid w:val="00EF2FF4"/>
    <w:rsid w:val="00EF306C"/>
    <w:rsid w:val="00EF3807"/>
    <w:rsid w:val="00EF42F4"/>
    <w:rsid w:val="00EF5954"/>
    <w:rsid w:val="00EF654D"/>
    <w:rsid w:val="00EF6A33"/>
    <w:rsid w:val="00F00E9E"/>
    <w:rsid w:val="00F02B20"/>
    <w:rsid w:val="00F02C80"/>
    <w:rsid w:val="00F0449A"/>
    <w:rsid w:val="00F04C46"/>
    <w:rsid w:val="00F04DDE"/>
    <w:rsid w:val="00F07464"/>
    <w:rsid w:val="00F07C6F"/>
    <w:rsid w:val="00F07E10"/>
    <w:rsid w:val="00F12F47"/>
    <w:rsid w:val="00F14A7A"/>
    <w:rsid w:val="00F14B35"/>
    <w:rsid w:val="00F164A4"/>
    <w:rsid w:val="00F173A6"/>
    <w:rsid w:val="00F17641"/>
    <w:rsid w:val="00F17727"/>
    <w:rsid w:val="00F20D41"/>
    <w:rsid w:val="00F2140F"/>
    <w:rsid w:val="00F227F3"/>
    <w:rsid w:val="00F23929"/>
    <w:rsid w:val="00F2400F"/>
    <w:rsid w:val="00F25134"/>
    <w:rsid w:val="00F26782"/>
    <w:rsid w:val="00F2752B"/>
    <w:rsid w:val="00F27DAA"/>
    <w:rsid w:val="00F31316"/>
    <w:rsid w:val="00F3186F"/>
    <w:rsid w:val="00F3227D"/>
    <w:rsid w:val="00F322C2"/>
    <w:rsid w:val="00F32D71"/>
    <w:rsid w:val="00F33377"/>
    <w:rsid w:val="00F369D4"/>
    <w:rsid w:val="00F37B47"/>
    <w:rsid w:val="00F42457"/>
    <w:rsid w:val="00F462EB"/>
    <w:rsid w:val="00F4743A"/>
    <w:rsid w:val="00F51239"/>
    <w:rsid w:val="00F5126C"/>
    <w:rsid w:val="00F5135A"/>
    <w:rsid w:val="00F51B9A"/>
    <w:rsid w:val="00F530E3"/>
    <w:rsid w:val="00F56B7C"/>
    <w:rsid w:val="00F575FC"/>
    <w:rsid w:val="00F576F5"/>
    <w:rsid w:val="00F57EEF"/>
    <w:rsid w:val="00F601A8"/>
    <w:rsid w:val="00F60C54"/>
    <w:rsid w:val="00F616F3"/>
    <w:rsid w:val="00F61F07"/>
    <w:rsid w:val="00F620AC"/>
    <w:rsid w:val="00F62138"/>
    <w:rsid w:val="00F6220C"/>
    <w:rsid w:val="00F622D8"/>
    <w:rsid w:val="00F62DC2"/>
    <w:rsid w:val="00F6379F"/>
    <w:rsid w:val="00F6385D"/>
    <w:rsid w:val="00F65662"/>
    <w:rsid w:val="00F65C2B"/>
    <w:rsid w:val="00F66810"/>
    <w:rsid w:val="00F66FF6"/>
    <w:rsid w:val="00F67A96"/>
    <w:rsid w:val="00F67EA9"/>
    <w:rsid w:val="00F67F1D"/>
    <w:rsid w:val="00F705F4"/>
    <w:rsid w:val="00F715FF"/>
    <w:rsid w:val="00F71FC3"/>
    <w:rsid w:val="00F74683"/>
    <w:rsid w:val="00F768B8"/>
    <w:rsid w:val="00F774A7"/>
    <w:rsid w:val="00F808C2"/>
    <w:rsid w:val="00F82BD0"/>
    <w:rsid w:val="00F84BE2"/>
    <w:rsid w:val="00F854E9"/>
    <w:rsid w:val="00F86E82"/>
    <w:rsid w:val="00F919F9"/>
    <w:rsid w:val="00F9203B"/>
    <w:rsid w:val="00F94FC5"/>
    <w:rsid w:val="00F960FE"/>
    <w:rsid w:val="00F96DF1"/>
    <w:rsid w:val="00F9734F"/>
    <w:rsid w:val="00FA0CB6"/>
    <w:rsid w:val="00FA13FF"/>
    <w:rsid w:val="00FA25EA"/>
    <w:rsid w:val="00FA3710"/>
    <w:rsid w:val="00FA5F0D"/>
    <w:rsid w:val="00FA7DBF"/>
    <w:rsid w:val="00FB1969"/>
    <w:rsid w:val="00FB2432"/>
    <w:rsid w:val="00FB2BF2"/>
    <w:rsid w:val="00FB3DA3"/>
    <w:rsid w:val="00FB3ECF"/>
    <w:rsid w:val="00FB5341"/>
    <w:rsid w:val="00FB6E76"/>
    <w:rsid w:val="00FC18F4"/>
    <w:rsid w:val="00FC1E57"/>
    <w:rsid w:val="00FC1E5C"/>
    <w:rsid w:val="00FC2629"/>
    <w:rsid w:val="00FC335D"/>
    <w:rsid w:val="00FC3AF9"/>
    <w:rsid w:val="00FC3E09"/>
    <w:rsid w:val="00FC6695"/>
    <w:rsid w:val="00FC6A1A"/>
    <w:rsid w:val="00FC6CD2"/>
    <w:rsid w:val="00FC7AD8"/>
    <w:rsid w:val="00FD0C8C"/>
    <w:rsid w:val="00FD1527"/>
    <w:rsid w:val="00FD17E7"/>
    <w:rsid w:val="00FD45C2"/>
    <w:rsid w:val="00FD5179"/>
    <w:rsid w:val="00FD62DF"/>
    <w:rsid w:val="00FE246B"/>
    <w:rsid w:val="00FE565F"/>
    <w:rsid w:val="00FE5DCC"/>
    <w:rsid w:val="00FF2443"/>
    <w:rsid w:val="00FF49F0"/>
    <w:rsid w:val="00FF680E"/>
  </w:rsids>
  <m:mathPr>
    <m:mathFont m:val="Cambria Math"/>
    <m:brkBin m:val="before"/>
    <m:brkBinSub m:val="--"/>
    <m:smallFrac m:val="0"/>
    <m:dispDef m:val="0"/>
    <m:lMargin m:val="0"/>
    <m:rMargin m:val="0"/>
    <m:defJc m:val="centerGroup"/>
    <m:wrapRight/>
    <m:intLim m:val="subSup"/>
    <m:naryLim m:val="subSup"/>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8C255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51239F"/>
    <w:rPr>
      <w:rFonts w:ascii="Verdana" w:eastAsia="Times New Roman" w:hAnsi="Verdana"/>
      <w:sz w:val="22"/>
      <w:szCs w:val="32"/>
      <w:lang w:eastAsia="en-US"/>
    </w:rPr>
  </w:style>
  <w:style w:type="paragraph" w:styleId="berschrift2">
    <w:name w:val="heading 2"/>
    <w:basedOn w:val="Standard"/>
    <w:next w:val="Standard"/>
    <w:link w:val="berschrift2Zchn"/>
    <w:uiPriority w:val="9"/>
    <w:semiHidden/>
    <w:unhideWhenUsed/>
    <w:qFormat/>
    <w:rsid w:val="00BB2F8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link w:val="berschrift3Zchn"/>
    <w:uiPriority w:val="9"/>
    <w:qFormat/>
    <w:rsid w:val="00A02435"/>
    <w:pPr>
      <w:spacing w:before="100" w:beforeAutospacing="1" w:after="100" w:afterAutospacing="1"/>
      <w:outlineLvl w:val="2"/>
    </w:pPr>
    <w:rPr>
      <w:rFonts w:ascii="Times New Roman" w:hAnsi="Times New Roman"/>
      <w:b/>
      <w:bCs/>
      <w:sz w:val="27"/>
      <w:szCs w:val="27"/>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uiPriority w:val="1"/>
    <w:semiHidden/>
    <w:unhideWhenUsed/>
  </w:style>
  <w:style w:type="paragraph" w:styleId="Sprechblasentext">
    <w:name w:val="Balloon Text"/>
    <w:basedOn w:val="Standard"/>
    <w:link w:val="SprechblasentextZchn"/>
    <w:uiPriority w:val="99"/>
    <w:semiHidden/>
    <w:unhideWhenUsed/>
    <w:rsid w:val="00417037"/>
    <w:rPr>
      <w:rFonts w:ascii="Lucida Grande" w:hAnsi="Lucida Grande" w:cs="Lucida Grande"/>
      <w:sz w:val="18"/>
      <w:szCs w:val="18"/>
    </w:rPr>
  </w:style>
  <w:style w:type="character" w:customStyle="1" w:styleId="SprechblasentextZchn">
    <w:name w:val="Sprechblasentext Zchn"/>
    <w:link w:val="Sprechblasentext"/>
    <w:uiPriority w:val="99"/>
    <w:semiHidden/>
    <w:rsid w:val="00417037"/>
    <w:rPr>
      <w:rFonts w:ascii="Lucida Grande" w:hAnsi="Lucida Grande" w:cs="Lucida Grande"/>
      <w:sz w:val="18"/>
      <w:szCs w:val="18"/>
    </w:rPr>
  </w:style>
  <w:style w:type="paragraph" w:styleId="Kopfzeile">
    <w:name w:val="header"/>
    <w:basedOn w:val="Standard"/>
    <w:link w:val="KopfzeileZchn"/>
    <w:uiPriority w:val="99"/>
    <w:unhideWhenUsed/>
    <w:rsid w:val="0051239F"/>
    <w:pPr>
      <w:tabs>
        <w:tab w:val="center" w:pos="4536"/>
        <w:tab w:val="right" w:pos="9072"/>
      </w:tabs>
    </w:pPr>
  </w:style>
  <w:style w:type="character" w:customStyle="1" w:styleId="KopfzeileZchn">
    <w:name w:val="Kopfzeile Zchn"/>
    <w:link w:val="Kopfzeile"/>
    <w:uiPriority w:val="99"/>
    <w:rsid w:val="0051239F"/>
    <w:rPr>
      <w:rFonts w:ascii="Arial" w:hAnsi="Arial"/>
      <w:sz w:val="22"/>
    </w:rPr>
  </w:style>
  <w:style w:type="paragraph" w:styleId="Fuzeile">
    <w:name w:val="footer"/>
    <w:basedOn w:val="Standard"/>
    <w:link w:val="FuzeileZchn"/>
    <w:uiPriority w:val="99"/>
    <w:unhideWhenUsed/>
    <w:rsid w:val="0051239F"/>
    <w:pPr>
      <w:tabs>
        <w:tab w:val="center" w:pos="4536"/>
        <w:tab w:val="right" w:pos="9072"/>
      </w:tabs>
    </w:pPr>
  </w:style>
  <w:style w:type="character" w:customStyle="1" w:styleId="FuzeileZchn">
    <w:name w:val="Fußzeile Zchn"/>
    <w:link w:val="Fuzeile"/>
    <w:uiPriority w:val="99"/>
    <w:rsid w:val="0051239F"/>
    <w:rPr>
      <w:rFonts w:ascii="Arial" w:hAnsi="Arial"/>
      <w:sz w:val="22"/>
    </w:rPr>
  </w:style>
  <w:style w:type="paragraph" w:styleId="Textkrper">
    <w:name w:val="Body Text"/>
    <w:basedOn w:val="Standard"/>
    <w:link w:val="TextkrperZchn"/>
    <w:rsid w:val="0051239F"/>
    <w:pPr>
      <w:ind w:right="2976"/>
      <w:jc w:val="both"/>
    </w:pPr>
    <w:rPr>
      <w:szCs w:val="20"/>
      <w:lang w:eastAsia="de-DE"/>
    </w:rPr>
  </w:style>
  <w:style w:type="character" w:customStyle="1" w:styleId="TextkrperZchn">
    <w:name w:val="Textkörper Zchn"/>
    <w:link w:val="Textkrper"/>
    <w:rsid w:val="0051239F"/>
    <w:rPr>
      <w:rFonts w:ascii="Arial" w:eastAsia="Times New Roman" w:hAnsi="Arial" w:cs="Times New Roman"/>
      <w:sz w:val="22"/>
      <w:szCs w:val="20"/>
      <w:lang w:eastAsia="de-DE"/>
    </w:rPr>
  </w:style>
  <w:style w:type="character" w:styleId="Hyperlink">
    <w:name w:val="Hyperlink"/>
    <w:rsid w:val="000D7652"/>
    <w:rPr>
      <w:rFonts w:ascii="Arial" w:hAnsi="Arial"/>
      <w:strike w:val="0"/>
      <w:dstrike w:val="0"/>
      <w:color w:val="0432FF"/>
      <w:sz w:val="22"/>
      <w:szCs w:val="17"/>
      <w:u w:val="single"/>
      <w:effect w:val="none"/>
    </w:rPr>
  </w:style>
  <w:style w:type="paragraph" w:styleId="Listenabsatz">
    <w:name w:val="List Paragraph"/>
    <w:basedOn w:val="Standard"/>
    <w:uiPriority w:val="34"/>
    <w:qFormat/>
    <w:rsid w:val="0051239F"/>
    <w:pPr>
      <w:ind w:left="720"/>
      <w:contextualSpacing/>
    </w:pPr>
    <w:rPr>
      <w:rFonts w:ascii="Cambria" w:eastAsia="Cambria" w:hAnsi="Cambria"/>
      <w:szCs w:val="22"/>
    </w:rPr>
  </w:style>
  <w:style w:type="character" w:styleId="NichtaufgelsteErwhnung">
    <w:name w:val="Unresolved Mention"/>
    <w:basedOn w:val="Absatz-Standardschriftart"/>
    <w:uiPriority w:val="99"/>
    <w:rsid w:val="0045419A"/>
    <w:rPr>
      <w:color w:val="605E5C"/>
      <w:shd w:val="clear" w:color="auto" w:fill="E1DFDD"/>
    </w:rPr>
  </w:style>
  <w:style w:type="character" w:styleId="BesuchterLink">
    <w:name w:val="FollowedHyperlink"/>
    <w:basedOn w:val="Absatz-Standardschriftart"/>
    <w:uiPriority w:val="99"/>
    <w:semiHidden/>
    <w:unhideWhenUsed/>
    <w:rsid w:val="00E76E52"/>
    <w:rPr>
      <w:color w:val="954F72" w:themeColor="followedHyperlink"/>
      <w:u w:val="single"/>
    </w:rPr>
  </w:style>
  <w:style w:type="character" w:styleId="Kommentarzeichen">
    <w:name w:val="annotation reference"/>
    <w:basedOn w:val="Absatz-Standardschriftart"/>
    <w:uiPriority w:val="99"/>
    <w:semiHidden/>
    <w:unhideWhenUsed/>
    <w:rsid w:val="00C37A8D"/>
    <w:rPr>
      <w:sz w:val="16"/>
      <w:szCs w:val="16"/>
    </w:rPr>
  </w:style>
  <w:style w:type="paragraph" w:styleId="Kommentartext">
    <w:name w:val="annotation text"/>
    <w:basedOn w:val="Standard"/>
    <w:link w:val="KommentartextZchn"/>
    <w:uiPriority w:val="99"/>
    <w:semiHidden/>
    <w:unhideWhenUsed/>
    <w:rsid w:val="00C37A8D"/>
    <w:rPr>
      <w:sz w:val="20"/>
      <w:szCs w:val="20"/>
    </w:rPr>
  </w:style>
  <w:style w:type="character" w:customStyle="1" w:styleId="KommentartextZchn">
    <w:name w:val="Kommentartext Zchn"/>
    <w:basedOn w:val="Absatz-Standardschriftart"/>
    <w:link w:val="Kommentartext"/>
    <w:uiPriority w:val="99"/>
    <w:semiHidden/>
    <w:rsid w:val="00C37A8D"/>
    <w:rPr>
      <w:rFonts w:ascii="Verdana" w:eastAsia="Times New Roman" w:hAnsi="Verdana"/>
      <w:lang w:eastAsia="en-US"/>
    </w:rPr>
  </w:style>
  <w:style w:type="paragraph" w:styleId="Kommentarthema">
    <w:name w:val="annotation subject"/>
    <w:basedOn w:val="Kommentartext"/>
    <w:next w:val="Kommentartext"/>
    <w:link w:val="KommentarthemaZchn"/>
    <w:uiPriority w:val="99"/>
    <w:semiHidden/>
    <w:unhideWhenUsed/>
    <w:rsid w:val="00C37A8D"/>
    <w:rPr>
      <w:b/>
      <w:bCs/>
    </w:rPr>
  </w:style>
  <w:style w:type="character" w:customStyle="1" w:styleId="KommentarthemaZchn">
    <w:name w:val="Kommentarthema Zchn"/>
    <w:basedOn w:val="KommentartextZchn"/>
    <w:link w:val="Kommentarthema"/>
    <w:uiPriority w:val="99"/>
    <w:semiHidden/>
    <w:rsid w:val="00C37A8D"/>
    <w:rPr>
      <w:rFonts w:ascii="Verdana" w:eastAsia="Times New Roman" w:hAnsi="Verdana"/>
      <w:b/>
      <w:bCs/>
      <w:lang w:eastAsia="en-US"/>
    </w:rPr>
  </w:style>
  <w:style w:type="paragraph" w:styleId="berarbeitung">
    <w:name w:val="Revision"/>
    <w:hidden/>
    <w:uiPriority w:val="99"/>
    <w:semiHidden/>
    <w:rsid w:val="002E4382"/>
    <w:rPr>
      <w:rFonts w:ascii="Verdana" w:eastAsia="Times New Roman" w:hAnsi="Verdana"/>
      <w:sz w:val="22"/>
      <w:szCs w:val="32"/>
      <w:lang w:eastAsia="en-US"/>
    </w:rPr>
  </w:style>
  <w:style w:type="character" w:customStyle="1" w:styleId="berschrift3Zchn">
    <w:name w:val="Überschrift 3 Zchn"/>
    <w:basedOn w:val="Absatz-Standardschriftart"/>
    <w:link w:val="berschrift3"/>
    <w:uiPriority w:val="9"/>
    <w:rsid w:val="00A02435"/>
    <w:rPr>
      <w:rFonts w:ascii="Times New Roman" w:eastAsia="Times New Roman" w:hAnsi="Times New Roman"/>
      <w:b/>
      <w:bCs/>
      <w:sz w:val="27"/>
      <w:szCs w:val="27"/>
      <w:lang w:eastAsia="zh-CN"/>
    </w:rPr>
  </w:style>
  <w:style w:type="character" w:customStyle="1" w:styleId="berschrift2Zchn">
    <w:name w:val="Überschrift 2 Zchn"/>
    <w:basedOn w:val="Absatz-Standardschriftart"/>
    <w:link w:val="berschrift2"/>
    <w:uiPriority w:val="9"/>
    <w:semiHidden/>
    <w:rsid w:val="00BB2F81"/>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BB2F81"/>
    <w:rPr>
      <w:b/>
      <w:bCs/>
    </w:rPr>
  </w:style>
  <w:style w:type="paragraph" w:styleId="StandardWeb">
    <w:name w:val="Normal (Web)"/>
    <w:basedOn w:val="Standard"/>
    <w:uiPriority w:val="99"/>
    <w:unhideWhenUsed/>
    <w:rsid w:val="002B7819"/>
    <w:pPr>
      <w:spacing w:before="100" w:beforeAutospacing="1" w:after="100" w:afterAutospacing="1"/>
    </w:pPr>
    <w:rPr>
      <w:rFonts w:ascii="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222550">
      <w:bodyDiv w:val="1"/>
      <w:marLeft w:val="0"/>
      <w:marRight w:val="0"/>
      <w:marTop w:val="0"/>
      <w:marBottom w:val="0"/>
      <w:divBdr>
        <w:top w:val="none" w:sz="0" w:space="0" w:color="auto"/>
        <w:left w:val="none" w:sz="0" w:space="0" w:color="auto"/>
        <w:bottom w:val="none" w:sz="0" w:space="0" w:color="auto"/>
        <w:right w:val="none" w:sz="0" w:space="0" w:color="auto"/>
      </w:divBdr>
    </w:div>
    <w:div w:id="280915418">
      <w:bodyDiv w:val="1"/>
      <w:marLeft w:val="0"/>
      <w:marRight w:val="0"/>
      <w:marTop w:val="0"/>
      <w:marBottom w:val="0"/>
      <w:divBdr>
        <w:top w:val="none" w:sz="0" w:space="0" w:color="auto"/>
        <w:left w:val="none" w:sz="0" w:space="0" w:color="auto"/>
        <w:bottom w:val="none" w:sz="0" w:space="0" w:color="auto"/>
        <w:right w:val="none" w:sz="0" w:space="0" w:color="auto"/>
      </w:divBdr>
    </w:div>
    <w:div w:id="769130587">
      <w:bodyDiv w:val="1"/>
      <w:marLeft w:val="0"/>
      <w:marRight w:val="0"/>
      <w:marTop w:val="0"/>
      <w:marBottom w:val="0"/>
      <w:divBdr>
        <w:top w:val="none" w:sz="0" w:space="0" w:color="auto"/>
        <w:left w:val="none" w:sz="0" w:space="0" w:color="auto"/>
        <w:bottom w:val="none" w:sz="0" w:space="0" w:color="auto"/>
        <w:right w:val="none" w:sz="0" w:space="0" w:color="auto"/>
      </w:divBdr>
    </w:div>
    <w:div w:id="1035546628">
      <w:bodyDiv w:val="1"/>
      <w:marLeft w:val="0"/>
      <w:marRight w:val="0"/>
      <w:marTop w:val="0"/>
      <w:marBottom w:val="0"/>
      <w:divBdr>
        <w:top w:val="none" w:sz="0" w:space="0" w:color="auto"/>
        <w:left w:val="none" w:sz="0" w:space="0" w:color="auto"/>
        <w:bottom w:val="none" w:sz="0" w:space="0" w:color="auto"/>
        <w:right w:val="none" w:sz="0" w:space="0" w:color="auto"/>
      </w:divBdr>
    </w:div>
    <w:div w:id="1146625813">
      <w:bodyDiv w:val="1"/>
      <w:marLeft w:val="0"/>
      <w:marRight w:val="0"/>
      <w:marTop w:val="0"/>
      <w:marBottom w:val="0"/>
      <w:divBdr>
        <w:top w:val="none" w:sz="0" w:space="0" w:color="auto"/>
        <w:left w:val="none" w:sz="0" w:space="0" w:color="auto"/>
        <w:bottom w:val="none" w:sz="0" w:space="0" w:color="auto"/>
        <w:right w:val="none" w:sz="0" w:space="0" w:color="auto"/>
      </w:divBdr>
      <w:divsChild>
        <w:div w:id="22900782">
          <w:marLeft w:val="0"/>
          <w:marRight w:val="0"/>
          <w:marTop w:val="0"/>
          <w:marBottom w:val="0"/>
          <w:divBdr>
            <w:top w:val="none" w:sz="0" w:space="0" w:color="auto"/>
            <w:left w:val="none" w:sz="0" w:space="0" w:color="auto"/>
            <w:bottom w:val="none" w:sz="0" w:space="0" w:color="auto"/>
            <w:right w:val="none" w:sz="0" w:space="0" w:color="auto"/>
          </w:divBdr>
          <w:divsChild>
            <w:div w:id="1837182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x.eu/fileadmin/01_Unternehmen/04_Downloads/CTX_Anwendungsflyer_Wechselrichter.pdf" TargetMode="External"/><Relationship Id="rId13" Type="http://schemas.openxmlformats.org/officeDocument/2006/relationships/hyperlink" Target="https://www.ctx.eu/herstellungsverfahren/skived" TargetMode="External"/><Relationship Id="rId18" Type="http://schemas.openxmlformats.org/officeDocument/2006/relationships/hyperlink" Target="https://www.koehler-partner.de/pressezentrum/ctx"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ctx.eu/" TargetMode="External"/><Relationship Id="rId12" Type="http://schemas.openxmlformats.org/officeDocument/2006/relationships/hyperlink" Target="https://www.ctx.eu/" TargetMode="External"/><Relationship Id="rId17" Type="http://schemas.openxmlformats.org/officeDocument/2006/relationships/hyperlink" Target="http://www.youtube.com/@CTXThermalSolutions" TargetMode="External"/><Relationship Id="rId2" Type="http://schemas.openxmlformats.org/officeDocument/2006/relationships/styles" Target="styles.xml"/><Relationship Id="rId16" Type="http://schemas.openxmlformats.org/officeDocument/2006/relationships/hyperlink" Target="https://www.linkedin.com/company/ctx-thermal-solutions/"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yperlink" Target="https://www.ctx.eu/fileadmin/01_Unternehmen/04_Downloads/CTX_Anwendungsflyer_Wechselrichter.pdf" TargetMode="External"/><Relationship Id="rId10" Type="http://schemas.openxmlformats.org/officeDocument/2006/relationships/hyperlink" Target="https://www.ctx.eu/produkte/gehaeusetechnik"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ctx.eu/herstellungsverfahren/skived" TargetMode="External"/><Relationship Id="rId14" Type="http://schemas.openxmlformats.org/officeDocument/2006/relationships/hyperlink" Target="https://www.ctx.eu/produkte/gehaeusetechnik"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902</Words>
  <Characters>5686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6575</CharactersWithSpaces>
  <SharedDoc>false</SharedDoc>
  <HyperlinkBase/>
  <HLinks>
    <vt:vector size="12" baseType="variant">
      <vt:variant>
        <vt:i4>7208996</vt:i4>
      </vt:variant>
      <vt:variant>
        <vt:i4>3</vt:i4>
      </vt:variant>
      <vt:variant>
        <vt:i4>0</vt:i4>
      </vt:variant>
      <vt:variant>
        <vt:i4>5</vt:i4>
      </vt:variant>
      <vt:variant>
        <vt:lpwstr>http://www.koehler-partner.de/</vt:lpwstr>
      </vt:variant>
      <vt:variant>
        <vt:lpwstr/>
      </vt:variant>
      <vt:variant>
        <vt:i4>5767258</vt:i4>
      </vt:variant>
      <vt:variant>
        <vt:i4>0</vt:i4>
      </vt:variant>
      <vt:variant>
        <vt:i4>0</vt:i4>
      </vt:variant>
      <vt:variant>
        <vt:i4>5</vt:i4>
      </vt:variant>
      <vt:variant>
        <vt:lpwstr>http://www.koehler-partner.de/project/ctx-presseservice/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Lingrön</dc:creator>
  <cp:keywords/>
  <dc:description/>
  <cp:lastModifiedBy>SR</cp:lastModifiedBy>
  <cp:revision>7</cp:revision>
  <cp:lastPrinted>2025-11-14T15:47:00Z</cp:lastPrinted>
  <dcterms:created xsi:type="dcterms:W3CDTF">2026-03-31T10:32:00Z</dcterms:created>
  <dcterms:modified xsi:type="dcterms:W3CDTF">2026-04-13T11:19:00Z</dcterms:modified>
  <cp:category/>
</cp:coreProperties>
</file>