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77A38F70" w:rsidR="00B91803" w:rsidRPr="00B92382" w:rsidRDefault="00B91803" w:rsidP="00B92382">
      <w:pPr>
        <w:suppressAutoHyphens/>
        <w:spacing w:line="288" w:lineRule="auto"/>
        <w:rPr>
          <w:rFonts w:ascii="Arial" w:hAnsi="Arial" w:cs="Arial"/>
        </w:rPr>
      </w:pPr>
    </w:p>
    <w:p w14:paraId="58C2C0C2" w14:textId="77777777" w:rsidR="00B92382" w:rsidRPr="00B92382" w:rsidRDefault="00B92382" w:rsidP="00B92382">
      <w:pPr>
        <w:suppressAutoHyphens/>
        <w:spacing w:line="288" w:lineRule="auto"/>
        <w:rPr>
          <w:rFonts w:ascii="Arial" w:hAnsi="Arial" w:cs="Arial"/>
        </w:rPr>
      </w:pPr>
    </w:p>
    <w:p w14:paraId="794D5C7F" w14:textId="77AD39D9" w:rsidR="006D3C81" w:rsidRPr="00B92382" w:rsidRDefault="00B92382" w:rsidP="00B92382">
      <w:pPr>
        <w:suppressAutoHyphens/>
        <w:spacing w:line="288" w:lineRule="auto"/>
        <w:jc w:val="right"/>
        <w:rPr>
          <w:rFonts w:ascii="Arial" w:hAnsi="Arial" w:cs="Arial"/>
        </w:rPr>
      </w:pPr>
      <w:r w:rsidRPr="00B92382">
        <w:rPr>
          <w:rFonts w:ascii="Arial" w:hAnsi="Arial" w:cs="Arial"/>
        </w:rPr>
        <w:t>3</w:t>
      </w:r>
      <w:r w:rsidR="00DA7D08" w:rsidRPr="00B92382">
        <w:rPr>
          <w:rFonts w:ascii="Arial" w:hAnsi="Arial" w:cs="Arial"/>
        </w:rPr>
        <w:t xml:space="preserve">. </w:t>
      </w:r>
      <w:r w:rsidRPr="00B92382">
        <w:rPr>
          <w:rFonts w:ascii="Arial" w:hAnsi="Arial" w:cs="Arial"/>
        </w:rPr>
        <w:t>November</w:t>
      </w:r>
      <w:r w:rsidR="00DA7D08" w:rsidRPr="00B92382">
        <w:rPr>
          <w:rFonts w:ascii="Arial" w:hAnsi="Arial" w:cs="Arial"/>
        </w:rPr>
        <w:t xml:space="preserve"> 20</w:t>
      </w:r>
      <w:r w:rsidR="00B83204" w:rsidRPr="00B92382">
        <w:rPr>
          <w:rFonts w:ascii="Arial" w:hAnsi="Arial" w:cs="Arial"/>
        </w:rPr>
        <w:t>2</w:t>
      </w:r>
      <w:r w:rsidR="004132A4" w:rsidRPr="00B92382">
        <w:rPr>
          <w:rFonts w:ascii="Arial" w:hAnsi="Arial" w:cs="Arial"/>
        </w:rPr>
        <w:t>2</w:t>
      </w:r>
    </w:p>
    <w:p w14:paraId="27E27A2F" w14:textId="77777777" w:rsidR="006D3C81" w:rsidRPr="00B92382" w:rsidRDefault="006D3C81" w:rsidP="00B92382">
      <w:pPr>
        <w:suppressAutoHyphens/>
        <w:spacing w:line="288" w:lineRule="auto"/>
        <w:rPr>
          <w:rFonts w:ascii="Arial" w:hAnsi="Arial" w:cs="Arial"/>
        </w:rPr>
      </w:pPr>
    </w:p>
    <w:p w14:paraId="36763544" w14:textId="77777777" w:rsidR="006D3C81" w:rsidRPr="00B92382" w:rsidRDefault="006D3C81" w:rsidP="00B92382">
      <w:pPr>
        <w:suppressAutoHyphens/>
        <w:spacing w:line="288" w:lineRule="auto"/>
        <w:rPr>
          <w:rFonts w:ascii="Arial" w:hAnsi="Arial" w:cs="Arial"/>
        </w:rPr>
      </w:pPr>
    </w:p>
    <w:p w14:paraId="6FE64386" w14:textId="29810521" w:rsidR="006D3C81" w:rsidRPr="00B92382" w:rsidRDefault="00D47C8A" w:rsidP="00B92382">
      <w:pPr>
        <w:suppressAutoHyphens/>
        <w:spacing w:line="288" w:lineRule="auto"/>
        <w:rPr>
          <w:rFonts w:ascii="Arial" w:hAnsi="Arial" w:cs="Arial"/>
        </w:rPr>
      </w:pPr>
      <w:r w:rsidRPr="00B92382">
        <w:rPr>
          <w:rFonts w:ascii="Arial" w:hAnsi="Arial" w:cs="Arial"/>
        </w:rPr>
        <w:t>Großes Elektronikg</w:t>
      </w:r>
      <w:r w:rsidR="00BB4A36" w:rsidRPr="00B92382">
        <w:rPr>
          <w:rFonts w:ascii="Arial" w:hAnsi="Arial" w:cs="Arial"/>
        </w:rPr>
        <w:t xml:space="preserve">ehäuse von </w:t>
      </w:r>
      <w:r w:rsidR="00F9458C" w:rsidRPr="00B92382">
        <w:rPr>
          <w:rFonts w:ascii="Arial" w:hAnsi="Arial" w:cs="Arial"/>
        </w:rPr>
        <w:t>BOPLA</w:t>
      </w:r>
    </w:p>
    <w:p w14:paraId="6FB95301" w14:textId="4CB7F229" w:rsidR="006D3C81" w:rsidRPr="00B92382" w:rsidRDefault="003D7234" w:rsidP="00B92382">
      <w:pPr>
        <w:suppressAutoHyphens/>
        <w:spacing w:line="288" w:lineRule="auto"/>
        <w:rPr>
          <w:rFonts w:ascii="Arial" w:hAnsi="Arial" w:cs="Arial"/>
        </w:rPr>
      </w:pPr>
      <w:proofErr w:type="spellStart"/>
      <w:r w:rsidRPr="00B92382">
        <w:rPr>
          <w:rFonts w:ascii="Arial" w:hAnsi="Arial" w:cs="Arial"/>
          <w:b/>
        </w:rPr>
        <w:t>Bocube</w:t>
      </w:r>
      <w:proofErr w:type="spellEnd"/>
      <w:r w:rsidRPr="00B92382">
        <w:rPr>
          <w:rFonts w:ascii="Arial" w:hAnsi="Arial" w:cs="Arial"/>
          <w:b/>
        </w:rPr>
        <w:t xml:space="preserve"> Alu </w:t>
      </w:r>
      <w:r w:rsidR="004B4418" w:rsidRPr="00B92382">
        <w:rPr>
          <w:rFonts w:ascii="Arial" w:hAnsi="Arial" w:cs="Arial"/>
          <w:b/>
        </w:rPr>
        <w:t xml:space="preserve">im </w:t>
      </w:r>
      <w:r w:rsidR="00D47C8A" w:rsidRPr="00B92382">
        <w:rPr>
          <w:rFonts w:ascii="Arial" w:hAnsi="Arial" w:cs="Arial"/>
          <w:b/>
        </w:rPr>
        <w:t>XXL</w:t>
      </w:r>
      <w:r w:rsidR="004B4418" w:rsidRPr="00B92382">
        <w:rPr>
          <w:rFonts w:ascii="Arial" w:hAnsi="Arial" w:cs="Arial"/>
          <w:b/>
        </w:rPr>
        <w:t>-Format</w:t>
      </w:r>
      <w:r w:rsidR="00D47C8A" w:rsidRPr="00B92382">
        <w:rPr>
          <w:rFonts w:ascii="Arial" w:hAnsi="Arial" w:cs="Arial"/>
          <w:b/>
        </w:rPr>
        <w:t xml:space="preserve">: </w:t>
      </w:r>
      <w:r w:rsidR="00BB4A36" w:rsidRPr="00B92382">
        <w:rPr>
          <w:rFonts w:ascii="Arial" w:hAnsi="Arial" w:cs="Arial"/>
          <w:b/>
        </w:rPr>
        <w:t>Noch mehr Platz bei maximalem Schutz</w:t>
      </w:r>
    </w:p>
    <w:p w14:paraId="33B239C9" w14:textId="77777777" w:rsidR="006D3C81" w:rsidRPr="00B92382" w:rsidRDefault="006D3C81" w:rsidP="00B92382">
      <w:pPr>
        <w:suppressAutoHyphens/>
        <w:spacing w:line="288" w:lineRule="auto"/>
        <w:rPr>
          <w:rFonts w:ascii="Arial" w:hAnsi="Arial" w:cs="Arial"/>
        </w:rPr>
      </w:pPr>
    </w:p>
    <w:p w14:paraId="280CB99D" w14:textId="0704977A" w:rsidR="006A7F46" w:rsidRPr="00B92382" w:rsidRDefault="00BB4A36" w:rsidP="00B92382">
      <w:pPr>
        <w:suppressAutoHyphens/>
        <w:spacing w:line="288" w:lineRule="auto"/>
        <w:rPr>
          <w:rFonts w:ascii="Arial" w:hAnsi="Arial" w:cs="Arial"/>
          <w:bCs/>
        </w:rPr>
      </w:pPr>
      <w:r w:rsidRPr="00B92382">
        <w:rPr>
          <w:rFonts w:ascii="Arial" w:hAnsi="Arial" w:cs="Arial"/>
          <w:b/>
        </w:rPr>
        <w:t xml:space="preserve">Die </w:t>
      </w:r>
      <w:hyperlink r:id="rId8" w:history="1">
        <w:proofErr w:type="spellStart"/>
        <w:r w:rsidR="00F9458C" w:rsidRPr="00B92382">
          <w:rPr>
            <w:rStyle w:val="Hyperlink"/>
            <w:rFonts w:ascii="Arial" w:hAnsi="Arial" w:cs="Arial"/>
            <w:b/>
          </w:rPr>
          <w:t>Bopla</w:t>
        </w:r>
        <w:proofErr w:type="spellEnd"/>
        <w:r w:rsidR="00F9458C" w:rsidRPr="00B92382">
          <w:rPr>
            <w:rStyle w:val="Hyperlink"/>
            <w:rFonts w:ascii="Arial" w:hAnsi="Arial" w:cs="Arial"/>
            <w:b/>
          </w:rPr>
          <w:t xml:space="preserve"> Gehäusesysteme GmbH</w:t>
        </w:r>
      </w:hyperlink>
      <w:r w:rsidRPr="00B92382">
        <w:rPr>
          <w:rFonts w:ascii="Arial" w:hAnsi="Arial" w:cs="Arial"/>
          <w:b/>
        </w:rPr>
        <w:t xml:space="preserve"> ergänzt die </w:t>
      </w:r>
      <w:r w:rsidR="005D310B" w:rsidRPr="00B92382">
        <w:rPr>
          <w:rFonts w:ascii="Arial" w:hAnsi="Arial" w:cs="Arial"/>
          <w:b/>
        </w:rPr>
        <w:t xml:space="preserve">robusten </w:t>
      </w:r>
      <w:r w:rsidRPr="00B92382">
        <w:rPr>
          <w:rFonts w:ascii="Arial" w:hAnsi="Arial" w:cs="Arial"/>
          <w:b/>
        </w:rPr>
        <w:t>Aluminium</w:t>
      </w:r>
      <w:r w:rsidR="003E3B41" w:rsidRPr="00B92382">
        <w:rPr>
          <w:rFonts w:ascii="Arial" w:hAnsi="Arial" w:cs="Arial"/>
          <w:b/>
        </w:rPr>
        <w:t>-D</w:t>
      </w:r>
      <w:r w:rsidR="003D7234" w:rsidRPr="00B92382">
        <w:rPr>
          <w:rFonts w:ascii="Arial" w:hAnsi="Arial" w:cs="Arial"/>
          <w:b/>
        </w:rPr>
        <w:t>ruckguss</w:t>
      </w:r>
      <w:r w:rsidRPr="00B92382">
        <w:rPr>
          <w:rFonts w:ascii="Arial" w:hAnsi="Arial" w:cs="Arial"/>
          <w:b/>
        </w:rPr>
        <w:t>gehäuse</w:t>
      </w:r>
      <w:r w:rsidR="005D310B" w:rsidRPr="00B92382">
        <w:rPr>
          <w:rFonts w:ascii="Arial" w:hAnsi="Arial" w:cs="Arial"/>
          <w:b/>
        </w:rPr>
        <w:t xml:space="preserve"> der </w:t>
      </w:r>
      <w:hyperlink r:id="rId9" w:history="1">
        <w:r w:rsidR="008970CE" w:rsidRPr="00B92382">
          <w:rPr>
            <w:rStyle w:val="Hyperlink"/>
            <w:rFonts w:ascii="Arial" w:hAnsi="Arial" w:cs="Arial"/>
            <w:b/>
          </w:rPr>
          <w:t xml:space="preserve">Baureihe </w:t>
        </w:r>
        <w:proofErr w:type="spellStart"/>
        <w:r w:rsidR="003D7234" w:rsidRPr="00B92382">
          <w:rPr>
            <w:rStyle w:val="Hyperlink"/>
            <w:rFonts w:ascii="Arial" w:hAnsi="Arial" w:cs="Arial"/>
            <w:b/>
          </w:rPr>
          <w:t>Bocube</w:t>
        </w:r>
        <w:proofErr w:type="spellEnd"/>
        <w:r w:rsidR="003D7234" w:rsidRPr="00B92382">
          <w:rPr>
            <w:rStyle w:val="Hyperlink"/>
            <w:rFonts w:ascii="Arial" w:hAnsi="Arial" w:cs="Arial"/>
            <w:b/>
          </w:rPr>
          <w:t xml:space="preserve"> Alu</w:t>
        </w:r>
      </w:hyperlink>
      <w:r w:rsidR="008970CE" w:rsidRPr="00B92382">
        <w:rPr>
          <w:rFonts w:ascii="Arial" w:hAnsi="Arial" w:cs="Arial"/>
          <w:b/>
        </w:rPr>
        <w:t xml:space="preserve"> um ein neues, besonders großes Gehäuse: Das </w:t>
      </w:r>
      <w:proofErr w:type="spellStart"/>
      <w:r w:rsidR="003D7234" w:rsidRPr="00B92382">
        <w:rPr>
          <w:rFonts w:ascii="Arial" w:hAnsi="Arial" w:cs="Arial"/>
          <w:b/>
        </w:rPr>
        <w:t>Bocube</w:t>
      </w:r>
      <w:proofErr w:type="spellEnd"/>
      <w:r w:rsidR="003D7234" w:rsidRPr="00B92382">
        <w:rPr>
          <w:rFonts w:ascii="Arial" w:hAnsi="Arial" w:cs="Arial"/>
          <w:b/>
        </w:rPr>
        <w:t xml:space="preserve"> Alu </w:t>
      </w:r>
      <w:r w:rsidR="008970CE" w:rsidRPr="00B92382">
        <w:rPr>
          <w:rFonts w:ascii="Arial" w:hAnsi="Arial" w:cs="Arial"/>
          <w:b/>
        </w:rPr>
        <w:t>BA 342412 F misst 340 x 240 x 120 mm</w:t>
      </w:r>
      <w:r w:rsidR="00807D09" w:rsidRPr="00B92382">
        <w:rPr>
          <w:rFonts w:ascii="Arial" w:hAnsi="Arial" w:cs="Arial"/>
          <w:b/>
        </w:rPr>
        <w:t xml:space="preserve">. Mit einer maximalen Schutzart IP69 und einer Schlagfestigkeit IK08 bietet das attraktive Elektronikgehäuse damit noch mehr geschützten Bauraum für sensible Einbauten mit erhöhtem Platzbedarf. </w:t>
      </w:r>
      <w:r w:rsidR="006A7F46" w:rsidRPr="00B92382">
        <w:rPr>
          <w:rFonts w:ascii="Arial" w:hAnsi="Arial" w:cs="Arial"/>
          <w:b/>
        </w:rPr>
        <w:t xml:space="preserve">Erstmals der breiten Öffentlichkeit vorgestellt wird das </w:t>
      </w:r>
      <w:r w:rsidR="00D47C8A" w:rsidRPr="00B92382">
        <w:rPr>
          <w:rFonts w:ascii="Arial" w:hAnsi="Arial" w:cs="Arial"/>
          <w:b/>
        </w:rPr>
        <w:t>XXL-Gehäuse aus der</w:t>
      </w:r>
      <w:r w:rsidR="006A7F46" w:rsidRPr="00B92382">
        <w:rPr>
          <w:rFonts w:ascii="Arial" w:hAnsi="Arial" w:cs="Arial"/>
          <w:b/>
        </w:rPr>
        <w:t xml:space="preserve"> </w:t>
      </w:r>
      <w:proofErr w:type="spellStart"/>
      <w:r w:rsidR="003D7234" w:rsidRPr="00B92382">
        <w:rPr>
          <w:rFonts w:ascii="Arial" w:hAnsi="Arial" w:cs="Arial"/>
          <w:b/>
        </w:rPr>
        <w:t>Bocube</w:t>
      </w:r>
      <w:proofErr w:type="spellEnd"/>
      <w:r w:rsidR="003D7234" w:rsidRPr="00B92382">
        <w:rPr>
          <w:rFonts w:ascii="Arial" w:hAnsi="Arial" w:cs="Arial"/>
          <w:b/>
        </w:rPr>
        <w:t xml:space="preserve"> Alu</w:t>
      </w:r>
      <w:r w:rsidR="003E3B41" w:rsidRPr="00B92382">
        <w:rPr>
          <w:rFonts w:ascii="Arial" w:hAnsi="Arial" w:cs="Arial"/>
          <w:b/>
        </w:rPr>
        <w:t>-</w:t>
      </w:r>
      <w:r w:rsidR="00D47C8A" w:rsidRPr="00B92382">
        <w:rPr>
          <w:rFonts w:ascii="Arial" w:hAnsi="Arial" w:cs="Arial"/>
          <w:b/>
        </w:rPr>
        <w:t>Serie</w:t>
      </w:r>
      <w:r w:rsidR="006A7F46" w:rsidRPr="00B92382">
        <w:rPr>
          <w:rFonts w:ascii="Arial" w:hAnsi="Arial" w:cs="Arial"/>
          <w:b/>
        </w:rPr>
        <w:t xml:space="preserve"> auf der </w:t>
      </w:r>
      <w:proofErr w:type="spellStart"/>
      <w:r w:rsidR="006A7F46" w:rsidRPr="00B92382">
        <w:rPr>
          <w:rFonts w:ascii="Arial" w:hAnsi="Arial" w:cs="Arial"/>
          <w:b/>
        </w:rPr>
        <w:t>electronic</w:t>
      </w:r>
      <w:r w:rsidR="00066BE4" w:rsidRPr="00B92382">
        <w:rPr>
          <w:rFonts w:ascii="Arial" w:hAnsi="Arial" w:cs="Arial"/>
          <w:b/>
        </w:rPr>
        <w:t>a</w:t>
      </w:r>
      <w:proofErr w:type="spellEnd"/>
      <w:r w:rsidR="006A7F46" w:rsidRPr="00B92382">
        <w:rPr>
          <w:rFonts w:ascii="Arial" w:hAnsi="Arial" w:cs="Arial"/>
          <w:b/>
        </w:rPr>
        <w:t xml:space="preserve"> 2022. Ab dem zweiten Quartal 2023 geht es dann in Serie.</w:t>
      </w:r>
    </w:p>
    <w:p w14:paraId="27F7DA0A" w14:textId="438DB6C3" w:rsidR="00807D09" w:rsidRPr="00B92382" w:rsidRDefault="00807D09" w:rsidP="00B92382">
      <w:pPr>
        <w:suppressAutoHyphens/>
        <w:spacing w:line="288" w:lineRule="auto"/>
        <w:rPr>
          <w:rFonts w:ascii="Arial" w:hAnsi="Arial" w:cs="Arial"/>
          <w:bCs/>
        </w:rPr>
      </w:pPr>
    </w:p>
    <w:p w14:paraId="313C3681" w14:textId="4B91244E" w:rsidR="0023191D" w:rsidRPr="00B92382" w:rsidRDefault="005D310B" w:rsidP="00B92382">
      <w:pPr>
        <w:suppressAutoHyphens/>
        <w:spacing w:line="288" w:lineRule="auto"/>
        <w:rPr>
          <w:rFonts w:ascii="Arial" w:hAnsi="Arial" w:cs="Arial"/>
        </w:rPr>
      </w:pPr>
      <w:r w:rsidRPr="00B92382">
        <w:rPr>
          <w:rFonts w:ascii="Arial" w:hAnsi="Arial" w:cs="Arial"/>
        </w:rPr>
        <w:t xml:space="preserve">Design und Funktionalität der </w:t>
      </w:r>
      <w:proofErr w:type="spellStart"/>
      <w:r w:rsidR="003D7234" w:rsidRPr="00B92382">
        <w:rPr>
          <w:rFonts w:ascii="Arial" w:hAnsi="Arial" w:cs="Arial"/>
        </w:rPr>
        <w:t>Bocube</w:t>
      </w:r>
      <w:proofErr w:type="spellEnd"/>
      <w:r w:rsidR="003D7234" w:rsidRPr="00B92382">
        <w:rPr>
          <w:rFonts w:ascii="Arial" w:hAnsi="Arial" w:cs="Arial"/>
        </w:rPr>
        <w:t xml:space="preserve"> Alu </w:t>
      </w:r>
      <w:r w:rsidRPr="00B92382">
        <w:rPr>
          <w:rFonts w:ascii="Arial" w:hAnsi="Arial" w:cs="Arial"/>
        </w:rPr>
        <w:t xml:space="preserve">Gehäuse setzen Maßstäbe. </w:t>
      </w:r>
      <w:r w:rsidR="0023191D" w:rsidRPr="00B92382">
        <w:rPr>
          <w:rFonts w:ascii="Arial" w:hAnsi="Arial" w:cs="Arial"/>
        </w:rPr>
        <w:t>Die Aluminium-Druckgussgehäuse</w:t>
      </w:r>
      <w:r w:rsidRPr="00B92382">
        <w:rPr>
          <w:rFonts w:ascii="Arial" w:hAnsi="Arial" w:cs="Arial"/>
        </w:rPr>
        <w:t xml:space="preserve"> sind nicht nur eine attraktive Hülle für moderne Industrieelektronik, </w:t>
      </w:r>
      <w:r w:rsidR="0023191D" w:rsidRPr="00B92382">
        <w:rPr>
          <w:rFonts w:ascii="Arial" w:hAnsi="Arial" w:cs="Arial"/>
        </w:rPr>
        <w:t>sie</w:t>
      </w:r>
      <w:r w:rsidRPr="00B92382">
        <w:rPr>
          <w:rFonts w:ascii="Arial" w:hAnsi="Arial" w:cs="Arial"/>
        </w:rPr>
        <w:t xml:space="preserve"> schützen sie auch unter </w:t>
      </w:r>
      <w:proofErr w:type="gramStart"/>
      <w:r w:rsidRPr="00B92382">
        <w:rPr>
          <w:rFonts w:ascii="Arial" w:hAnsi="Arial" w:cs="Arial"/>
        </w:rPr>
        <w:t>extrem rauen</w:t>
      </w:r>
      <w:proofErr w:type="gramEnd"/>
      <w:r w:rsidRPr="00B92382">
        <w:rPr>
          <w:rFonts w:ascii="Arial" w:hAnsi="Arial" w:cs="Arial"/>
        </w:rPr>
        <w:t xml:space="preserve"> Umgebungsbedingungen.</w:t>
      </w:r>
    </w:p>
    <w:p w14:paraId="207B01F7" w14:textId="77777777" w:rsidR="0023191D" w:rsidRPr="00B92382" w:rsidRDefault="0023191D" w:rsidP="00B92382">
      <w:pPr>
        <w:suppressAutoHyphens/>
        <w:spacing w:line="288" w:lineRule="auto"/>
        <w:rPr>
          <w:rFonts w:ascii="Arial" w:hAnsi="Arial" w:cs="Arial"/>
        </w:rPr>
      </w:pPr>
    </w:p>
    <w:p w14:paraId="4FAC4237" w14:textId="1A2AA286" w:rsidR="0023191D" w:rsidRPr="00B92382" w:rsidRDefault="0023191D" w:rsidP="00B92382">
      <w:pPr>
        <w:suppressAutoHyphens/>
        <w:spacing w:line="288" w:lineRule="auto"/>
        <w:rPr>
          <w:rFonts w:ascii="Arial" w:hAnsi="Arial" w:cs="Arial"/>
        </w:rPr>
      </w:pPr>
      <w:r w:rsidRPr="00B92382">
        <w:rPr>
          <w:rFonts w:ascii="Arial" w:hAnsi="Arial" w:cs="Arial"/>
        </w:rPr>
        <w:t>Die</w:t>
      </w:r>
      <w:r w:rsidR="006A7F46" w:rsidRPr="00B92382">
        <w:rPr>
          <w:rFonts w:ascii="Arial" w:hAnsi="Arial" w:cs="Arial"/>
          <w:bCs/>
        </w:rPr>
        <w:t xml:space="preserve"> standardmäßig abgesenkte Deckelfläche </w:t>
      </w:r>
      <w:r w:rsidRPr="00B92382">
        <w:rPr>
          <w:rFonts w:ascii="Arial" w:hAnsi="Arial" w:cs="Arial"/>
          <w:bCs/>
        </w:rPr>
        <w:t xml:space="preserve">des neuen großen </w:t>
      </w:r>
      <w:proofErr w:type="spellStart"/>
      <w:r w:rsidR="003D7234" w:rsidRPr="00B92382">
        <w:rPr>
          <w:rFonts w:ascii="Arial" w:hAnsi="Arial" w:cs="Arial"/>
        </w:rPr>
        <w:t>Bocube</w:t>
      </w:r>
      <w:proofErr w:type="spellEnd"/>
      <w:r w:rsidR="003D7234" w:rsidRPr="00B92382">
        <w:rPr>
          <w:rFonts w:ascii="Arial" w:hAnsi="Arial" w:cs="Arial"/>
        </w:rPr>
        <w:t xml:space="preserve"> Alu </w:t>
      </w:r>
      <w:r w:rsidR="006A7F46" w:rsidRPr="00B92382">
        <w:rPr>
          <w:rFonts w:ascii="Arial" w:hAnsi="Arial" w:cs="Arial"/>
          <w:bCs/>
        </w:rPr>
        <w:t xml:space="preserve">erlaubt den Einbau größerer Display- und Tastaturformate. </w:t>
      </w:r>
      <w:r w:rsidRPr="00B92382">
        <w:rPr>
          <w:rFonts w:ascii="Arial" w:hAnsi="Arial" w:cs="Arial"/>
          <w:bCs/>
        </w:rPr>
        <w:t>Dabei erleichtert insbesondere i</w:t>
      </w:r>
      <w:r w:rsidR="006A7F46" w:rsidRPr="00B92382">
        <w:rPr>
          <w:rFonts w:ascii="Arial" w:hAnsi="Arial" w:cs="Arial"/>
          <w:bCs/>
        </w:rPr>
        <w:t xml:space="preserve">n diesem Bereich die standardmäßig integrierte Scharniertechnologie der </w:t>
      </w:r>
      <w:proofErr w:type="spellStart"/>
      <w:r w:rsidR="003D7234" w:rsidRPr="00B92382">
        <w:rPr>
          <w:rFonts w:ascii="Arial" w:hAnsi="Arial" w:cs="Arial"/>
        </w:rPr>
        <w:t>Bocube</w:t>
      </w:r>
      <w:proofErr w:type="spellEnd"/>
      <w:r w:rsidR="003D7234" w:rsidRPr="00B92382">
        <w:rPr>
          <w:rFonts w:ascii="Arial" w:hAnsi="Arial" w:cs="Arial"/>
        </w:rPr>
        <w:t xml:space="preserve"> Alu</w:t>
      </w:r>
      <w:r w:rsidR="003E3B41" w:rsidRPr="00B92382">
        <w:rPr>
          <w:rFonts w:ascii="Arial" w:hAnsi="Arial" w:cs="Arial"/>
        </w:rPr>
        <w:t>-</w:t>
      </w:r>
      <w:r w:rsidR="006A7F46" w:rsidRPr="00B92382">
        <w:rPr>
          <w:rFonts w:ascii="Arial" w:hAnsi="Arial" w:cs="Arial"/>
          <w:bCs/>
        </w:rPr>
        <w:t xml:space="preserve">Gehäuse die Handhabung ganz wesentlich. </w:t>
      </w:r>
      <w:r w:rsidRPr="00B92382">
        <w:rPr>
          <w:rFonts w:ascii="Arial" w:hAnsi="Arial" w:cs="Arial"/>
          <w:bCs/>
        </w:rPr>
        <w:t>Zudem ermöglicht e</w:t>
      </w:r>
      <w:r w:rsidR="005D310B" w:rsidRPr="00B92382">
        <w:rPr>
          <w:rFonts w:ascii="Arial" w:hAnsi="Arial" w:cs="Arial"/>
        </w:rPr>
        <w:t>ine optionale Deckeldichtung aus Silikon den Einsatz auch unter extremen Temperaturbedingungen.</w:t>
      </w:r>
    </w:p>
    <w:p w14:paraId="381F5DD4" w14:textId="77777777" w:rsidR="005D310B" w:rsidRPr="00B92382" w:rsidRDefault="005D310B" w:rsidP="00B92382">
      <w:pPr>
        <w:suppressAutoHyphens/>
        <w:spacing w:line="288" w:lineRule="auto"/>
        <w:rPr>
          <w:rFonts w:ascii="Arial" w:hAnsi="Arial" w:cs="Arial"/>
        </w:rPr>
      </w:pPr>
    </w:p>
    <w:p w14:paraId="796324CA" w14:textId="77777777" w:rsidR="0023191D" w:rsidRPr="00B92382" w:rsidRDefault="0023191D" w:rsidP="00B92382">
      <w:pPr>
        <w:suppressAutoHyphens/>
        <w:spacing w:line="288" w:lineRule="auto"/>
        <w:rPr>
          <w:rFonts w:ascii="Arial" w:hAnsi="Arial" w:cs="Arial"/>
          <w:b/>
        </w:rPr>
      </w:pPr>
      <w:r w:rsidRPr="00B92382">
        <w:rPr>
          <w:rFonts w:ascii="Arial" w:hAnsi="Arial" w:cs="Arial"/>
          <w:b/>
        </w:rPr>
        <w:t>Gut zu wissen</w:t>
      </w:r>
    </w:p>
    <w:p w14:paraId="6B874906" w14:textId="31D5FEC7" w:rsidR="0023191D" w:rsidRPr="00B92382" w:rsidRDefault="0023191D" w:rsidP="00B92382">
      <w:pPr>
        <w:suppressAutoHyphens/>
        <w:spacing w:line="288" w:lineRule="auto"/>
        <w:rPr>
          <w:rFonts w:ascii="Arial" w:hAnsi="Arial" w:cs="Arial"/>
          <w:bCs/>
        </w:rPr>
      </w:pPr>
      <w:r w:rsidRPr="00B92382">
        <w:rPr>
          <w:rFonts w:ascii="Arial" w:hAnsi="Arial" w:cs="Arial"/>
          <w:bCs/>
        </w:rPr>
        <w:t>Anders als bei vergleichbaren Produkten müssen die Schraubenabdeckungen bei</w:t>
      </w:r>
      <w:r w:rsidR="00A81FE1" w:rsidRPr="00B92382">
        <w:rPr>
          <w:rFonts w:ascii="Arial" w:hAnsi="Arial" w:cs="Arial"/>
          <w:bCs/>
        </w:rPr>
        <w:t>m</w:t>
      </w:r>
      <w:r w:rsidRPr="00B92382">
        <w:rPr>
          <w:rFonts w:ascii="Arial" w:hAnsi="Arial" w:cs="Arial"/>
          <w:bCs/>
        </w:rPr>
        <w:t xml:space="preserve"> Öffnen des </w:t>
      </w:r>
      <w:proofErr w:type="spellStart"/>
      <w:r w:rsidR="003D7234" w:rsidRPr="00B92382">
        <w:rPr>
          <w:rFonts w:ascii="Arial" w:hAnsi="Arial" w:cs="Arial"/>
        </w:rPr>
        <w:t>Bocube</w:t>
      </w:r>
      <w:proofErr w:type="spellEnd"/>
      <w:r w:rsidR="003D7234" w:rsidRPr="00B92382">
        <w:rPr>
          <w:rFonts w:ascii="Arial" w:hAnsi="Arial" w:cs="Arial"/>
        </w:rPr>
        <w:t xml:space="preserve"> Alu</w:t>
      </w:r>
      <w:r w:rsidR="003E3B41" w:rsidRPr="00B92382">
        <w:rPr>
          <w:rFonts w:ascii="Arial" w:hAnsi="Arial" w:cs="Arial"/>
        </w:rPr>
        <w:t>-</w:t>
      </w:r>
      <w:r w:rsidRPr="00B92382">
        <w:rPr>
          <w:rFonts w:ascii="Arial" w:hAnsi="Arial" w:cs="Arial"/>
          <w:bCs/>
        </w:rPr>
        <w:t xml:space="preserve">Gehäuses nicht abgenommen werden. </w:t>
      </w:r>
      <w:r w:rsidR="00667571" w:rsidRPr="00B92382">
        <w:rPr>
          <w:rFonts w:ascii="Arial" w:hAnsi="Arial" w:cs="Arial"/>
          <w:bCs/>
        </w:rPr>
        <w:t>S</w:t>
      </w:r>
      <w:r w:rsidRPr="00B92382">
        <w:rPr>
          <w:rFonts w:ascii="Arial" w:hAnsi="Arial" w:cs="Arial"/>
          <w:bCs/>
        </w:rPr>
        <w:t xml:space="preserve">ämtliche Komponenten – Deckel, Schrauben, Abdeckungen etc. – </w:t>
      </w:r>
      <w:r w:rsidR="00667571" w:rsidRPr="00B92382">
        <w:rPr>
          <w:rFonts w:ascii="Arial" w:hAnsi="Arial" w:cs="Arial"/>
          <w:bCs/>
        </w:rPr>
        <w:t xml:space="preserve">verbleiben </w:t>
      </w:r>
      <w:r w:rsidRPr="00B92382">
        <w:rPr>
          <w:rFonts w:ascii="Arial" w:hAnsi="Arial" w:cs="Arial"/>
          <w:bCs/>
        </w:rPr>
        <w:t xml:space="preserve">am Gehäuse. Auf diese Weise wird eine Gefährdung </w:t>
      </w:r>
      <w:proofErr w:type="gramStart"/>
      <w:r w:rsidRPr="00B92382">
        <w:rPr>
          <w:rFonts w:ascii="Arial" w:hAnsi="Arial" w:cs="Arial"/>
          <w:bCs/>
        </w:rPr>
        <w:t>von Mensch</w:t>
      </w:r>
      <w:proofErr w:type="gramEnd"/>
      <w:r w:rsidRPr="00B92382">
        <w:rPr>
          <w:rFonts w:ascii="Arial" w:hAnsi="Arial" w:cs="Arial"/>
          <w:bCs/>
        </w:rPr>
        <w:t xml:space="preserve"> und Maschine durch herabfallende oder verlorene Gehäuseteile </w:t>
      </w:r>
      <w:r w:rsidR="00543543" w:rsidRPr="00B92382">
        <w:rPr>
          <w:rFonts w:ascii="Arial" w:hAnsi="Arial" w:cs="Arial"/>
          <w:bCs/>
        </w:rPr>
        <w:t>verhindert</w:t>
      </w:r>
      <w:r w:rsidRPr="00B92382">
        <w:rPr>
          <w:rFonts w:ascii="Arial" w:hAnsi="Arial" w:cs="Arial"/>
          <w:bCs/>
        </w:rPr>
        <w:t xml:space="preserve">. Damit erfüllen alle </w:t>
      </w:r>
      <w:proofErr w:type="spellStart"/>
      <w:r w:rsidR="003D7234" w:rsidRPr="00B92382">
        <w:rPr>
          <w:rFonts w:ascii="Arial" w:hAnsi="Arial" w:cs="Arial"/>
        </w:rPr>
        <w:t>Bocube</w:t>
      </w:r>
      <w:proofErr w:type="spellEnd"/>
      <w:r w:rsidR="003D7234" w:rsidRPr="00B92382">
        <w:rPr>
          <w:rFonts w:ascii="Arial" w:hAnsi="Arial" w:cs="Arial"/>
        </w:rPr>
        <w:t xml:space="preserve"> Alu</w:t>
      </w:r>
      <w:r w:rsidR="003E3B41" w:rsidRPr="00B92382">
        <w:rPr>
          <w:rFonts w:ascii="Arial" w:hAnsi="Arial" w:cs="Arial"/>
        </w:rPr>
        <w:t>-</w:t>
      </w:r>
      <w:r w:rsidRPr="00B92382">
        <w:rPr>
          <w:rFonts w:ascii="Arial" w:hAnsi="Arial" w:cs="Arial"/>
          <w:bCs/>
        </w:rPr>
        <w:t>Gehäuse wichtige Anforderungen der EU-Maschinenrichtlinie.</w:t>
      </w:r>
    </w:p>
    <w:p w14:paraId="7830596F" w14:textId="71E3E35E" w:rsidR="00533843" w:rsidRPr="00B92382" w:rsidRDefault="00533843" w:rsidP="00B92382">
      <w:pPr>
        <w:suppressAutoHyphens/>
        <w:spacing w:line="288" w:lineRule="auto"/>
        <w:rPr>
          <w:rFonts w:ascii="Arial" w:hAnsi="Arial" w:cs="Arial"/>
          <w:bCs/>
        </w:rPr>
      </w:pPr>
    </w:p>
    <w:p w14:paraId="2501D4FE" w14:textId="70A9AE84" w:rsidR="0023191D" w:rsidRPr="00B92382" w:rsidRDefault="00533843" w:rsidP="00B92382">
      <w:pPr>
        <w:suppressAutoHyphens/>
        <w:spacing w:line="288" w:lineRule="auto"/>
        <w:rPr>
          <w:rFonts w:ascii="Arial" w:hAnsi="Arial" w:cs="Arial"/>
        </w:rPr>
      </w:pPr>
      <w:r w:rsidRPr="00B92382">
        <w:rPr>
          <w:rFonts w:ascii="Arial" w:hAnsi="Arial" w:cs="Arial"/>
          <w:bCs/>
        </w:rPr>
        <w:t xml:space="preserve">Zur kosteneffizienten Integration von Druckausgleichselementen verfügen die Unterteile aller </w:t>
      </w:r>
      <w:proofErr w:type="spellStart"/>
      <w:r w:rsidRPr="00B92382">
        <w:rPr>
          <w:rFonts w:ascii="Arial" w:hAnsi="Arial" w:cs="Arial"/>
          <w:bCs/>
        </w:rPr>
        <w:t>Bocube</w:t>
      </w:r>
      <w:proofErr w:type="spellEnd"/>
      <w:r w:rsidRPr="00B92382">
        <w:rPr>
          <w:rFonts w:ascii="Arial" w:hAnsi="Arial" w:cs="Arial"/>
          <w:bCs/>
        </w:rPr>
        <w:t xml:space="preserve"> Alu</w:t>
      </w:r>
      <w:r w:rsidR="003E3B41" w:rsidRPr="00B92382">
        <w:rPr>
          <w:rFonts w:ascii="Arial" w:hAnsi="Arial" w:cs="Arial"/>
          <w:bCs/>
        </w:rPr>
        <w:t>-</w:t>
      </w:r>
      <w:r w:rsidRPr="00B92382">
        <w:rPr>
          <w:rFonts w:ascii="Arial" w:hAnsi="Arial" w:cs="Arial"/>
          <w:bCs/>
        </w:rPr>
        <w:t xml:space="preserve">Gehäuse über eine eingeformte Aufnahme für eine Druckausgleichsmembran. </w:t>
      </w:r>
      <w:r w:rsidR="0023191D" w:rsidRPr="00B92382">
        <w:rPr>
          <w:rFonts w:ascii="Arial" w:hAnsi="Arial" w:cs="Arial"/>
        </w:rPr>
        <w:t>Neben den Varianten in den Standardfarben Lichtgrau und Graphitgrau lassen sich auch Sonderfarben auf Anfrage realisieren.</w:t>
      </w:r>
    </w:p>
    <w:p w14:paraId="265F6CA7" w14:textId="5254D17D" w:rsidR="005D310B" w:rsidRPr="00B92382" w:rsidRDefault="005D310B" w:rsidP="00B92382">
      <w:pPr>
        <w:suppressAutoHyphens/>
        <w:spacing w:line="288" w:lineRule="auto"/>
        <w:rPr>
          <w:rFonts w:ascii="Arial" w:hAnsi="Arial" w:cs="Arial"/>
        </w:rPr>
      </w:pPr>
    </w:p>
    <w:p w14:paraId="5BC5850A" w14:textId="371A3151" w:rsidR="006A7F46" w:rsidRPr="00B92382" w:rsidRDefault="00667571" w:rsidP="00B92382">
      <w:pPr>
        <w:suppressAutoHyphens/>
        <w:spacing w:line="288" w:lineRule="auto"/>
        <w:rPr>
          <w:rFonts w:ascii="Arial" w:hAnsi="Arial" w:cs="Arial"/>
          <w:b/>
        </w:rPr>
      </w:pPr>
      <w:r w:rsidRPr="00B92382">
        <w:rPr>
          <w:rFonts w:ascii="Arial" w:hAnsi="Arial" w:cs="Arial"/>
          <w:b/>
        </w:rPr>
        <w:lastRenderedPageBreak/>
        <w:t xml:space="preserve">Besuchen Sie BOPLA vom 15. bis 18. November auf der </w:t>
      </w:r>
      <w:proofErr w:type="spellStart"/>
      <w:r w:rsidRPr="00B92382">
        <w:rPr>
          <w:rFonts w:ascii="Arial" w:hAnsi="Arial" w:cs="Arial"/>
          <w:b/>
        </w:rPr>
        <w:t>electronic</w:t>
      </w:r>
      <w:r w:rsidR="00066BE4" w:rsidRPr="00B92382">
        <w:rPr>
          <w:rFonts w:ascii="Arial" w:hAnsi="Arial" w:cs="Arial"/>
          <w:b/>
        </w:rPr>
        <w:t>a</w:t>
      </w:r>
      <w:proofErr w:type="spellEnd"/>
      <w:r w:rsidRPr="00B92382">
        <w:rPr>
          <w:rFonts w:ascii="Arial" w:hAnsi="Arial" w:cs="Arial"/>
          <w:b/>
        </w:rPr>
        <w:t xml:space="preserve"> 2022. Die Experten für anwendungsgerechte Elektronikgehäuse erwarten Sie in Halle B3, Stand 161.</w:t>
      </w:r>
    </w:p>
    <w:p w14:paraId="3775187A" w14:textId="77777777" w:rsidR="00166EA1" w:rsidRPr="00B92382" w:rsidRDefault="00166EA1" w:rsidP="00B92382">
      <w:pPr>
        <w:suppressAutoHyphens/>
        <w:spacing w:line="288" w:lineRule="auto"/>
        <w:rPr>
          <w:rFonts w:ascii="Arial" w:hAnsi="Arial" w:cs="Arial"/>
          <w:bCs/>
        </w:rPr>
      </w:pPr>
    </w:p>
    <w:p w14:paraId="5897AB84" w14:textId="5EF6A650" w:rsidR="008D3F1F" w:rsidRPr="00B92382" w:rsidRDefault="00FA5D6F" w:rsidP="00B92382">
      <w:pPr>
        <w:suppressAutoHyphens/>
        <w:spacing w:line="288" w:lineRule="auto"/>
        <w:rPr>
          <w:rFonts w:ascii="Arial" w:hAnsi="Arial" w:cs="Arial"/>
        </w:rPr>
      </w:pPr>
      <w:r w:rsidRPr="00B92382">
        <w:rPr>
          <w:rFonts w:ascii="Arial" w:hAnsi="Arial" w:cs="Arial"/>
        </w:rPr>
        <w:t>(</w:t>
      </w:r>
      <w:r w:rsidR="00667571" w:rsidRPr="00B92382">
        <w:rPr>
          <w:rFonts w:ascii="Arial" w:hAnsi="Arial" w:cs="Arial"/>
        </w:rPr>
        <w:t>2.</w:t>
      </w:r>
      <w:r w:rsidR="003236EB" w:rsidRPr="00B92382">
        <w:rPr>
          <w:rFonts w:ascii="Arial" w:hAnsi="Arial" w:cs="Arial"/>
        </w:rPr>
        <w:t>08</w:t>
      </w:r>
      <w:r w:rsidR="00B92382" w:rsidRPr="00B92382">
        <w:rPr>
          <w:rFonts w:ascii="Arial" w:hAnsi="Arial" w:cs="Arial"/>
        </w:rPr>
        <w:t>1</w:t>
      </w:r>
      <w:r w:rsidR="003D7234" w:rsidRPr="00B92382">
        <w:rPr>
          <w:rFonts w:ascii="Arial" w:hAnsi="Arial" w:cs="Arial"/>
        </w:rPr>
        <w:t xml:space="preserve"> </w:t>
      </w:r>
      <w:r w:rsidRPr="00B92382">
        <w:rPr>
          <w:rFonts w:ascii="Arial" w:hAnsi="Arial" w:cs="Arial"/>
        </w:rPr>
        <w:t>Zeichen inkl. Leerzeichen)</w:t>
      </w:r>
    </w:p>
    <w:p w14:paraId="4D9BC5F6" w14:textId="77777777" w:rsidR="008D3F1F" w:rsidRPr="00B92382" w:rsidRDefault="008D3F1F" w:rsidP="00B92382">
      <w:pPr>
        <w:suppressAutoHyphens/>
        <w:spacing w:line="288" w:lineRule="auto"/>
        <w:rPr>
          <w:rFonts w:ascii="Arial" w:hAnsi="Arial" w:cs="Arial"/>
        </w:rPr>
      </w:pPr>
    </w:p>
    <w:p w14:paraId="62CD1456" w14:textId="375737B6" w:rsidR="007644EE" w:rsidRPr="00B92382" w:rsidRDefault="007644EE" w:rsidP="00B92382">
      <w:pPr>
        <w:suppressAutoHyphens/>
        <w:spacing w:line="288" w:lineRule="auto"/>
        <w:rPr>
          <w:rFonts w:ascii="Arial" w:hAnsi="Arial" w:cs="Arial"/>
          <w:b/>
        </w:rPr>
      </w:pPr>
    </w:p>
    <w:p w14:paraId="28010321" w14:textId="49E1E3CD" w:rsidR="00B92382" w:rsidRPr="00B92382" w:rsidRDefault="00B92382" w:rsidP="00B92382">
      <w:pPr>
        <w:suppressAutoHyphens/>
        <w:spacing w:line="288" w:lineRule="auto"/>
        <w:rPr>
          <w:rFonts w:ascii="Arial" w:hAnsi="Arial" w:cs="Arial"/>
          <w:b/>
        </w:rPr>
      </w:pPr>
    </w:p>
    <w:p w14:paraId="79ED0F01" w14:textId="77777777" w:rsidR="00B92382" w:rsidRPr="00B92382" w:rsidRDefault="00B92382" w:rsidP="00B92382">
      <w:pPr>
        <w:suppressAutoHyphens/>
        <w:spacing w:line="288" w:lineRule="auto"/>
        <w:rPr>
          <w:rFonts w:ascii="Arial" w:hAnsi="Arial" w:cs="Arial"/>
          <w:b/>
        </w:rPr>
      </w:pPr>
    </w:p>
    <w:p w14:paraId="1A7F6FF1" w14:textId="77777777" w:rsidR="00F14376" w:rsidRPr="00B92382" w:rsidRDefault="00F14376" w:rsidP="00B92382">
      <w:pPr>
        <w:suppressAutoHyphens/>
        <w:spacing w:line="288" w:lineRule="auto"/>
        <w:rPr>
          <w:rFonts w:ascii="Arial" w:hAnsi="Arial" w:cs="Arial"/>
          <w:b/>
        </w:rPr>
      </w:pPr>
      <w:r w:rsidRPr="00B92382">
        <w:rPr>
          <w:rFonts w:ascii="Arial" w:hAnsi="Arial" w:cs="Arial"/>
          <w:b/>
          <w:bCs/>
        </w:rPr>
        <w:t>Über BOPLA</w:t>
      </w:r>
    </w:p>
    <w:p w14:paraId="7B6180D1" w14:textId="578066E2" w:rsidR="00D425ED" w:rsidRPr="00B92382" w:rsidRDefault="00D425ED" w:rsidP="00B92382">
      <w:pPr>
        <w:suppressAutoHyphens/>
        <w:spacing w:line="288" w:lineRule="auto"/>
        <w:rPr>
          <w:rFonts w:ascii="Arial" w:hAnsi="Arial" w:cs="Arial"/>
        </w:rPr>
      </w:pPr>
      <w:r w:rsidRPr="00B92382">
        <w:rPr>
          <w:rFonts w:ascii="Arial" w:hAnsi="Arial" w:cs="Arial"/>
        </w:rPr>
        <w:t xml:space="preserve">Wir, die </w:t>
      </w:r>
      <w:proofErr w:type="spellStart"/>
      <w:r w:rsidRPr="00B92382">
        <w:rPr>
          <w:rFonts w:ascii="Arial" w:hAnsi="Arial" w:cs="Arial"/>
        </w:rPr>
        <w:t>Bopla</w:t>
      </w:r>
      <w:proofErr w:type="spellEnd"/>
      <w:r w:rsidRPr="00B92382">
        <w:rPr>
          <w:rFonts w:ascii="Arial" w:hAnsi="Arial" w:cs="Arial"/>
        </w:rPr>
        <w:t xml:space="preserve">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B92382">
        <w:rPr>
          <w:rFonts w:ascii="Arial" w:hAnsi="Arial" w:cs="Arial"/>
        </w:rPr>
        <w:t>r</w:t>
      </w:r>
      <w:r w:rsidRPr="00B92382">
        <w:rPr>
          <w:rFonts w:ascii="Arial" w:hAnsi="Arial" w:cs="Arial"/>
        </w:rPr>
        <w:t xml:space="preserve"> Mess-, Steuer- und Regeltechnik, im Maschinen- und Anlagenbau sowie in der Medizin- und Bahntechnik zum Einsatz. </w:t>
      </w:r>
    </w:p>
    <w:p w14:paraId="6697C769" w14:textId="77777777" w:rsidR="00D425ED" w:rsidRPr="00B92382" w:rsidRDefault="00D425ED" w:rsidP="00B92382">
      <w:pPr>
        <w:suppressAutoHyphens/>
        <w:spacing w:line="288" w:lineRule="auto"/>
        <w:rPr>
          <w:rFonts w:ascii="Arial" w:hAnsi="Arial" w:cs="Arial"/>
        </w:rPr>
      </w:pPr>
      <w:r w:rsidRPr="00B92382">
        <w:rPr>
          <w:rFonts w:ascii="Arial" w:hAnsi="Arial" w:cs="Arial"/>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004B70B2" w:rsidR="00D425ED" w:rsidRPr="00B92382" w:rsidRDefault="00D425ED" w:rsidP="00B92382">
      <w:pPr>
        <w:suppressAutoHyphens/>
        <w:spacing w:line="288" w:lineRule="auto"/>
        <w:rPr>
          <w:rFonts w:ascii="Arial" w:hAnsi="Arial" w:cs="Arial"/>
        </w:rPr>
      </w:pPr>
      <w:r w:rsidRPr="00B92382">
        <w:rPr>
          <w:rFonts w:ascii="Arial" w:hAnsi="Arial" w:cs="Arial"/>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692F0593" w14:textId="73F7C411" w:rsidR="00CD7CD6" w:rsidRPr="00B92382" w:rsidRDefault="00CD7CD6" w:rsidP="00B92382">
      <w:pPr>
        <w:suppressAutoHyphens/>
        <w:spacing w:line="288" w:lineRule="auto"/>
        <w:rPr>
          <w:rFonts w:ascii="Arial" w:hAnsi="Arial" w:cs="Arial"/>
        </w:rPr>
      </w:pPr>
      <w:r w:rsidRPr="00B92382">
        <w:rPr>
          <w:rFonts w:ascii="Arial" w:hAnsi="Arial" w:cs="Arial"/>
        </w:rPr>
        <w:t xml:space="preserve">Zusätzlich vertreiben wir seit 2021 die neuen und innovativen HMI-Technologien der </w:t>
      </w:r>
      <w:proofErr w:type="spellStart"/>
      <w:r w:rsidRPr="00B92382">
        <w:rPr>
          <w:rFonts w:ascii="Arial" w:hAnsi="Arial" w:cs="Arial"/>
        </w:rPr>
        <w:t>Kundisch</w:t>
      </w:r>
      <w:proofErr w:type="spellEnd"/>
      <w:r w:rsidRPr="00B92382">
        <w:rPr>
          <w:rFonts w:ascii="Arial" w:hAnsi="Arial" w:cs="Arial"/>
        </w:rPr>
        <w:t xml:space="preserve"> GmbH in unseren High-end-Gehäusesystemlösungen. </w:t>
      </w:r>
    </w:p>
    <w:p w14:paraId="4B74BF6B" w14:textId="77777777" w:rsidR="00D425ED" w:rsidRPr="00B92382" w:rsidRDefault="00D425ED" w:rsidP="00B92382">
      <w:pPr>
        <w:suppressAutoHyphens/>
        <w:spacing w:line="288" w:lineRule="auto"/>
        <w:rPr>
          <w:rFonts w:ascii="Arial" w:hAnsi="Arial" w:cs="Arial"/>
        </w:rPr>
      </w:pPr>
      <w:r w:rsidRPr="00B92382">
        <w:rPr>
          <w:rFonts w:ascii="Arial" w:hAnsi="Arial" w:cs="Arial"/>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B92382" w:rsidRDefault="00F14376" w:rsidP="00B92382">
      <w:pPr>
        <w:suppressAutoHyphens/>
        <w:spacing w:line="288" w:lineRule="auto"/>
        <w:rPr>
          <w:rFonts w:ascii="Arial" w:hAnsi="Arial" w:cs="Arial"/>
        </w:rPr>
      </w:pPr>
      <w:r w:rsidRPr="00B92382">
        <w:rPr>
          <w:rFonts w:ascii="Arial" w:hAnsi="Arial" w:cs="Arial"/>
        </w:rPr>
        <w:t>Weitere Informationen unter </w:t>
      </w:r>
      <w:hyperlink r:id="rId10" w:history="1">
        <w:r w:rsidRPr="00B92382">
          <w:rPr>
            <w:rStyle w:val="Hyperlink"/>
            <w:rFonts w:ascii="Arial" w:hAnsi="Arial" w:cs="Arial"/>
          </w:rPr>
          <w:t>www.bopla.de</w:t>
        </w:r>
      </w:hyperlink>
      <w:r w:rsidRPr="00B92382">
        <w:rPr>
          <w:rFonts w:ascii="Arial" w:hAnsi="Arial" w:cs="Arial"/>
        </w:rPr>
        <w:t>.</w:t>
      </w:r>
    </w:p>
    <w:p w14:paraId="0D396144" w14:textId="77777777" w:rsidR="006D3C81" w:rsidRPr="00B92382" w:rsidRDefault="006D3C81" w:rsidP="00B92382">
      <w:pPr>
        <w:suppressAutoHyphens/>
        <w:spacing w:line="288" w:lineRule="auto"/>
        <w:rPr>
          <w:rFonts w:ascii="Arial" w:hAnsi="Arial" w:cs="Arial"/>
        </w:rPr>
      </w:pPr>
    </w:p>
    <w:p w14:paraId="6D553735" w14:textId="49933F64" w:rsidR="006D3C81" w:rsidRPr="00B92382" w:rsidRDefault="006D3C81" w:rsidP="00B92382">
      <w:pPr>
        <w:suppressAutoHyphens/>
        <w:spacing w:line="288" w:lineRule="auto"/>
        <w:rPr>
          <w:rFonts w:ascii="Arial" w:hAnsi="Arial" w:cs="Arial"/>
        </w:rPr>
      </w:pPr>
      <w:r w:rsidRPr="00B92382">
        <w:rPr>
          <w:rFonts w:ascii="Arial" w:hAnsi="Arial" w:cs="Arial"/>
        </w:rPr>
        <w:t>(</w:t>
      </w:r>
      <w:r w:rsidR="00FC7671" w:rsidRPr="00B92382">
        <w:rPr>
          <w:rFonts w:ascii="Arial" w:hAnsi="Arial" w:cs="Arial"/>
        </w:rPr>
        <w:t>1.</w:t>
      </w:r>
      <w:r w:rsidR="00F14376" w:rsidRPr="00B92382">
        <w:rPr>
          <w:rFonts w:ascii="Arial" w:hAnsi="Arial" w:cs="Arial"/>
        </w:rPr>
        <w:t xml:space="preserve">360 </w:t>
      </w:r>
      <w:r w:rsidRPr="00B92382">
        <w:rPr>
          <w:rFonts w:ascii="Arial" w:hAnsi="Arial" w:cs="Arial"/>
        </w:rPr>
        <w:t>Zeichen inkl. Leerzeichen)</w:t>
      </w:r>
    </w:p>
    <w:p w14:paraId="7933CD5C" w14:textId="77777777" w:rsidR="005F25C1" w:rsidRPr="00B92382" w:rsidRDefault="005F25C1" w:rsidP="00B92382">
      <w:pPr>
        <w:suppressAutoHyphens/>
        <w:spacing w:line="288" w:lineRule="auto"/>
        <w:rPr>
          <w:rFonts w:ascii="Arial" w:hAnsi="Arial" w:cs="Arial"/>
        </w:rPr>
      </w:pPr>
    </w:p>
    <w:p w14:paraId="535A2BD8" w14:textId="12379F2D" w:rsidR="005F25C1" w:rsidRDefault="005F25C1" w:rsidP="00B92382">
      <w:pPr>
        <w:suppressAutoHyphens/>
        <w:spacing w:line="288" w:lineRule="auto"/>
        <w:rPr>
          <w:rFonts w:ascii="Arial" w:hAnsi="Arial" w:cs="Arial"/>
        </w:rPr>
      </w:pPr>
    </w:p>
    <w:p w14:paraId="7AE239B1" w14:textId="53CC2BEB" w:rsidR="00B92382" w:rsidRDefault="00B92382" w:rsidP="00B92382">
      <w:pPr>
        <w:suppressAutoHyphens/>
        <w:spacing w:line="288" w:lineRule="auto"/>
        <w:rPr>
          <w:rFonts w:ascii="Arial" w:hAnsi="Arial" w:cs="Arial"/>
        </w:rPr>
      </w:pPr>
    </w:p>
    <w:p w14:paraId="5ABDB082" w14:textId="3A2958C6" w:rsidR="00B92382" w:rsidRDefault="00B92382" w:rsidP="00B92382">
      <w:pPr>
        <w:suppressAutoHyphens/>
        <w:spacing w:line="288" w:lineRule="auto"/>
        <w:rPr>
          <w:rFonts w:ascii="Arial" w:hAnsi="Arial" w:cs="Arial"/>
        </w:rPr>
      </w:pPr>
    </w:p>
    <w:p w14:paraId="5F3F6CD5" w14:textId="1F3F1D78" w:rsidR="00B92382" w:rsidRDefault="00B92382" w:rsidP="00B92382">
      <w:pPr>
        <w:suppressAutoHyphens/>
        <w:spacing w:line="288" w:lineRule="auto"/>
        <w:rPr>
          <w:rFonts w:ascii="Arial" w:hAnsi="Arial" w:cs="Arial"/>
        </w:rPr>
      </w:pPr>
    </w:p>
    <w:p w14:paraId="535A4242" w14:textId="48ACCA9F" w:rsidR="00B92382" w:rsidRDefault="00B92382" w:rsidP="00B92382">
      <w:pPr>
        <w:suppressAutoHyphens/>
        <w:spacing w:line="288" w:lineRule="auto"/>
        <w:rPr>
          <w:rFonts w:ascii="Arial" w:hAnsi="Arial" w:cs="Arial"/>
        </w:rPr>
      </w:pPr>
    </w:p>
    <w:p w14:paraId="27E61E23" w14:textId="421EFF87" w:rsidR="00B92382" w:rsidRDefault="00B92382" w:rsidP="00B92382">
      <w:pPr>
        <w:suppressAutoHyphens/>
        <w:spacing w:line="288" w:lineRule="auto"/>
        <w:rPr>
          <w:rFonts w:ascii="Arial" w:hAnsi="Arial" w:cs="Arial"/>
        </w:rPr>
      </w:pPr>
    </w:p>
    <w:p w14:paraId="3A3DBD94" w14:textId="6D9EA0F1" w:rsidR="00B92382" w:rsidRDefault="00B92382" w:rsidP="00B92382">
      <w:pPr>
        <w:suppressAutoHyphens/>
        <w:spacing w:line="288" w:lineRule="auto"/>
        <w:rPr>
          <w:rFonts w:ascii="Arial" w:hAnsi="Arial" w:cs="Arial"/>
        </w:rPr>
      </w:pPr>
    </w:p>
    <w:p w14:paraId="16B62C33" w14:textId="77777777" w:rsidR="00B92382" w:rsidRPr="00B92382" w:rsidRDefault="00B92382" w:rsidP="00B92382">
      <w:pPr>
        <w:suppressAutoHyphens/>
        <w:spacing w:line="288" w:lineRule="auto"/>
        <w:rPr>
          <w:rFonts w:ascii="Arial" w:hAnsi="Arial" w:cs="Arial"/>
        </w:rPr>
      </w:pPr>
    </w:p>
    <w:p w14:paraId="71FF4149" w14:textId="166589E9" w:rsidR="00C870AE" w:rsidRPr="00B92382" w:rsidRDefault="005F25C1" w:rsidP="00B92382">
      <w:pPr>
        <w:suppressAutoHyphens/>
        <w:spacing w:line="288" w:lineRule="auto"/>
        <w:rPr>
          <w:rFonts w:ascii="Arial" w:hAnsi="Arial" w:cs="Arial"/>
          <w:b/>
        </w:rPr>
      </w:pPr>
      <w:r w:rsidRPr="00B92382">
        <w:rPr>
          <w:rFonts w:ascii="Arial" w:hAnsi="Arial" w:cs="Arial"/>
          <w:b/>
        </w:rPr>
        <w:lastRenderedPageBreak/>
        <w:t>Bild</w:t>
      </w:r>
      <w:r w:rsidR="00C870AE" w:rsidRPr="00B92382">
        <w:rPr>
          <w:rFonts w:ascii="Arial" w:hAnsi="Arial" w:cs="Arial"/>
          <w:b/>
        </w:rPr>
        <w:t>übersicht</w:t>
      </w:r>
    </w:p>
    <w:p w14:paraId="37B95A52" w14:textId="2508D41E" w:rsidR="00D35409" w:rsidRPr="00B92382" w:rsidRDefault="0080455C" w:rsidP="00B92382">
      <w:pPr>
        <w:suppressAutoHyphens/>
        <w:spacing w:line="288" w:lineRule="auto"/>
        <w:rPr>
          <w:rFonts w:ascii="Arial" w:hAnsi="Arial" w:cs="Arial"/>
          <w:b/>
        </w:rPr>
      </w:pPr>
      <w:r w:rsidRPr="00B92382">
        <w:rPr>
          <w:rFonts w:ascii="Arial" w:hAnsi="Arial" w:cs="Arial"/>
          <w:b/>
          <w:noProof/>
        </w:rPr>
        <w:drawing>
          <wp:inline distT="0" distB="0" distL="0" distR="0" wp14:anchorId="5EBE43C9" wp14:editId="0255D746">
            <wp:extent cx="3552669" cy="2487084"/>
            <wp:effectExtent l="0" t="0" r="381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50334" cy="2555456"/>
                    </a:xfrm>
                    <a:prstGeom prst="rect">
                      <a:avLst/>
                    </a:prstGeom>
                  </pic:spPr>
                </pic:pic>
              </a:graphicData>
            </a:graphic>
          </wp:inline>
        </w:drawing>
      </w:r>
    </w:p>
    <w:p w14:paraId="6D7794E9" w14:textId="77777777" w:rsidR="00B92382" w:rsidRPr="00B92382" w:rsidRDefault="00F9458C" w:rsidP="00B92382">
      <w:pPr>
        <w:suppressAutoHyphens/>
        <w:spacing w:line="288" w:lineRule="auto"/>
        <w:rPr>
          <w:rFonts w:ascii="Arial" w:hAnsi="Arial" w:cs="Arial"/>
        </w:rPr>
      </w:pPr>
      <w:r w:rsidRPr="00B92382">
        <w:rPr>
          <w:rFonts w:ascii="Arial" w:hAnsi="Arial" w:cs="Arial"/>
          <w:b/>
        </w:rPr>
        <w:t>BOPLA</w:t>
      </w:r>
      <w:r w:rsidR="00B92382" w:rsidRPr="00B92382">
        <w:rPr>
          <w:rFonts w:ascii="Arial" w:hAnsi="Arial" w:cs="Arial"/>
          <w:b/>
        </w:rPr>
        <w:t>-</w:t>
      </w:r>
      <w:r w:rsidRPr="00B92382">
        <w:rPr>
          <w:rFonts w:ascii="Arial" w:hAnsi="Arial" w:cs="Arial"/>
          <w:b/>
        </w:rPr>
        <w:t>Bocube</w:t>
      </w:r>
      <w:r w:rsidR="00B92382" w:rsidRPr="00B92382">
        <w:rPr>
          <w:rFonts w:ascii="Arial" w:hAnsi="Arial" w:cs="Arial"/>
          <w:b/>
        </w:rPr>
        <w:t>-</w:t>
      </w:r>
      <w:r w:rsidRPr="00B92382">
        <w:rPr>
          <w:rFonts w:ascii="Arial" w:hAnsi="Arial" w:cs="Arial"/>
          <w:b/>
        </w:rPr>
        <w:t>Alu.jpg</w:t>
      </w:r>
      <w:r w:rsidR="00193D14" w:rsidRPr="00B92382">
        <w:rPr>
          <w:rFonts w:ascii="Arial" w:hAnsi="Arial" w:cs="Arial"/>
          <w:b/>
        </w:rPr>
        <w:t>:</w:t>
      </w:r>
      <w:r w:rsidR="00193D14" w:rsidRPr="00B92382">
        <w:rPr>
          <w:rFonts w:ascii="Arial" w:hAnsi="Arial" w:cs="Arial"/>
        </w:rPr>
        <w:t xml:space="preserve"> </w:t>
      </w:r>
      <w:r w:rsidR="00BC7944" w:rsidRPr="00B92382">
        <w:rPr>
          <w:rFonts w:ascii="Arial" w:hAnsi="Arial" w:cs="Arial"/>
        </w:rPr>
        <w:t>Das neue Aluminium</w:t>
      </w:r>
      <w:r w:rsidR="003E3B41" w:rsidRPr="00B92382">
        <w:rPr>
          <w:rFonts w:ascii="Arial" w:hAnsi="Arial" w:cs="Arial"/>
        </w:rPr>
        <w:t>-D</w:t>
      </w:r>
      <w:r w:rsidR="00BC7944" w:rsidRPr="00B92382">
        <w:rPr>
          <w:rFonts w:ascii="Arial" w:hAnsi="Arial" w:cs="Arial"/>
        </w:rPr>
        <w:t>ruckgussgehäuse a</w:t>
      </w:r>
      <w:r w:rsidR="003D7234" w:rsidRPr="00B92382">
        <w:rPr>
          <w:rFonts w:ascii="Arial" w:hAnsi="Arial" w:cs="Arial"/>
        </w:rPr>
        <w:t xml:space="preserve">us der </w:t>
      </w:r>
      <w:proofErr w:type="spellStart"/>
      <w:r w:rsidR="003D7234" w:rsidRPr="00B92382">
        <w:rPr>
          <w:rFonts w:ascii="Arial" w:hAnsi="Arial" w:cs="Arial"/>
        </w:rPr>
        <w:t>Bocube</w:t>
      </w:r>
      <w:proofErr w:type="spellEnd"/>
      <w:r w:rsidR="003D7234" w:rsidRPr="00B92382">
        <w:rPr>
          <w:rFonts w:ascii="Arial" w:hAnsi="Arial" w:cs="Arial"/>
        </w:rPr>
        <w:t xml:space="preserve"> Alu</w:t>
      </w:r>
      <w:r w:rsidR="003E3B41" w:rsidRPr="00B92382">
        <w:rPr>
          <w:rFonts w:ascii="Arial" w:hAnsi="Arial" w:cs="Arial"/>
        </w:rPr>
        <w:t>-</w:t>
      </w:r>
      <w:r w:rsidR="003D7234" w:rsidRPr="00B92382">
        <w:rPr>
          <w:rFonts w:ascii="Arial" w:hAnsi="Arial" w:cs="Arial"/>
        </w:rPr>
        <w:t>Serie von BOPLA bietet noch mehr Platz für sensible Elektronik</w:t>
      </w:r>
    </w:p>
    <w:p w14:paraId="1F0C7FE8" w14:textId="5079D89B" w:rsidR="007644EE" w:rsidRPr="00B92382" w:rsidRDefault="003D7234" w:rsidP="00B92382">
      <w:pPr>
        <w:suppressAutoHyphens/>
        <w:spacing w:line="288" w:lineRule="auto"/>
        <w:rPr>
          <w:rFonts w:ascii="Arial" w:hAnsi="Arial" w:cs="Arial"/>
          <w:i/>
          <w:iCs/>
        </w:rPr>
      </w:pPr>
      <w:r w:rsidRPr="00B92382">
        <w:rPr>
          <w:rFonts w:ascii="Arial" w:hAnsi="Arial" w:cs="Arial"/>
          <w:i/>
          <w:iCs/>
        </w:rPr>
        <w:t xml:space="preserve">Bild: </w:t>
      </w:r>
      <w:proofErr w:type="spellStart"/>
      <w:r w:rsidRPr="00B92382">
        <w:rPr>
          <w:rFonts w:ascii="Arial" w:hAnsi="Arial" w:cs="Arial"/>
          <w:i/>
          <w:iCs/>
        </w:rPr>
        <w:t>Bopla</w:t>
      </w:r>
      <w:proofErr w:type="spellEnd"/>
      <w:r w:rsidRPr="00B92382">
        <w:rPr>
          <w:rFonts w:ascii="Arial" w:hAnsi="Arial" w:cs="Arial"/>
          <w:i/>
          <w:iCs/>
        </w:rPr>
        <w:t xml:space="preserve"> Gehäuse</w:t>
      </w:r>
      <w:r w:rsidR="00A81FE1" w:rsidRPr="00B92382">
        <w:rPr>
          <w:rFonts w:ascii="Arial" w:hAnsi="Arial" w:cs="Arial"/>
          <w:i/>
          <w:iCs/>
        </w:rPr>
        <w:t xml:space="preserve"> S</w:t>
      </w:r>
      <w:r w:rsidRPr="00B92382">
        <w:rPr>
          <w:rFonts w:ascii="Arial" w:hAnsi="Arial" w:cs="Arial"/>
          <w:i/>
          <w:iCs/>
        </w:rPr>
        <w:t xml:space="preserve">ysteme GmbH </w:t>
      </w:r>
    </w:p>
    <w:p w14:paraId="4CA81D9C" w14:textId="6C128F33" w:rsidR="005F25C1" w:rsidRPr="00B92382" w:rsidRDefault="005F25C1" w:rsidP="00B92382">
      <w:pPr>
        <w:suppressAutoHyphens/>
        <w:spacing w:line="288" w:lineRule="auto"/>
        <w:rPr>
          <w:rFonts w:ascii="Arial" w:hAnsi="Arial" w:cs="Arial"/>
        </w:rPr>
      </w:pPr>
    </w:p>
    <w:p w14:paraId="461FA35A" w14:textId="77777777" w:rsidR="005F25C1" w:rsidRPr="00B92382" w:rsidRDefault="005F25C1" w:rsidP="00B92382">
      <w:pPr>
        <w:suppressAutoHyphens/>
        <w:spacing w:line="288" w:lineRule="auto"/>
        <w:rPr>
          <w:rFonts w:ascii="Arial" w:hAnsi="Arial" w:cs="Arial"/>
        </w:rPr>
      </w:pPr>
    </w:p>
    <w:p w14:paraId="37E9E7DB" w14:textId="77777777" w:rsidR="00B53AD5" w:rsidRPr="00B92382" w:rsidRDefault="005F25C1" w:rsidP="00B92382">
      <w:pPr>
        <w:suppressAutoHyphens/>
        <w:spacing w:line="288" w:lineRule="auto"/>
        <w:rPr>
          <w:rFonts w:ascii="Arial" w:hAnsi="Arial" w:cs="Arial"/>
          <w:b/>
        </w:rPr>
      </w:pPr>
      <w:proofErr w:type="spellStart"/>
      <w:r w:rsidRPr="00B92382">
        <w:rPr>
          <w:rFonts w:ascii="Arial" w:hAnsi="Arial" w:cs="Arial"/>
          <w:b/>
        </w:rPr>
        <w:t>Meta</w:t>
      </w:r>
      <w:proofErr w:type="spellEnd"/>
      <w:r w:rsidR="008D3F1F" w:rsidRPr="00B92382">
        <w:rPr>
          <w:rFonts w:ascii="Arial" w:hAnsi="Arial" w:cs="Arial"/>
          <w:b/>
        </w:rPr>
        <w:t xml:space="preserve"> Title</w:t>
      </w:r>
    </w:p>
    <w:p w14:paraId="2D8683EC" w14:textId="3F602103" w:rsidR="00B53AD5" w:rsidRPr="00B92382" w:rsidRDefault="00667571" w:rsidP="00B92382">
      <w:pPr>
        <w:suppressAutoHyphens/>
        <w:spacing w:line="288" w:lineRule="auto"/>
        <w:rPr>
          <w:rFonts w:ascii="Arial" w:hAnsi="Arial" w:cs="Arial"/>
        </w:rPr>
      </w:pPr>
      <w:r w:rsidRPr="00B92382">
        <w:rPr>
          <w:rFonts w:ascii="Arial" w:hAnsi="Arial" w:cs="Arial"/>
        </w:rPr>
        <w:t xml:space="preserve">Neu: </w:t>
      </w:r>
      <w:proofErr w:type="spellStart"/>
      <w:r w:rsidR="00F9458C" w:rsidRPr="00B92382">
        <w:rPr>
          <w:rFonts w:ascii="Arial" w:hAnsi="Arial" w:cs="Arial"/>
        </w:rPr>
        <w:t>Bocube</w:t>
      </w:r>
      <w:proofErr w:type="spellEnd"/>
      <w:r w:rsidR="00F9458C" w:rsidRPr="00B92382">
        <w:rPr>
          <w:rFonts w:ascii="Arial" w:hAnsi="Arial" w:cs="Arial"/>
        </w:rPr>
        <w:t xml:space="preserve"> Alu</w:t>
      </w:r>
      <w:r w:rsidR="00D47C8A" w:rsidRPr="00B92382">
        <w:rPr>
          <w:rFonts w:ascii="Arial" w:hAnsi="Arial" w:cs="Arial"/>
        </w:rPr>
        <w:t xml:space="preserve"> </w:t>
      </w:r>
      <w:r w:rsidR="004B4418" w:rsidRPr="00B92382">
        <w:rPr>
          <w:rFonts w:ascii="Arial" w:hAnsi="Arial" w:cs="Arial"/>
        </w:rPr>
        <w:t xml:space="preserve">im </w:t>
      </w:r>
      <w:r w:rsidR="00D47C8A" w:rsidRPr="00B92382">
        <w:rPr>
          <w:rFonts w:ascii="Arial" w:hAnsi="Arial" w:cs="Arial"/>
        </w:rPr>
        <w:t>XXL</w:t>
      </w:r>
      <w:r w:rsidR="004B4418" w:rsidRPr="00B92382">
        <w:rPr>
          <w:rFonts w:ascii="Arial" w:hAnsi="Arial" w:cs="Arial"/>
        </w:rPr>
        <w:t>-Format</w:t>
      </w:r>
    </w:p>
    <w:p w14:paraId="3E4D9BD5" w14:textId="77777777" w:rsidR="00B53AD5" w:rsidRPr="00B92382" w:rsidRDefault="00B53AD5" w:rsidP="00B92382">
      <w:pPr>
        <w:suppressAutoHyphens/>
        <w:spacing w:line="288" w:lineRule="auto"/>
        <w:rPr>
          <w:rFonts w:ascii="Arial" w:hAnsi="Arial" w:cs="Arial"/>
          <w:b/>
        </w:rPr>
      </w:pPr>
    </w:p>
    <w:p w14:paraId="46CA86F1" w14:textId="16BBD100" w:rsidR="005F25C1" w:rsidRPr="00B92382" w:rsidRDefault="008D3F1F" w:rsidP="00B92382">
      <w:pPr>
        <w:suppressAutoHyphens/>
        <w:spacing w:line="288" w:lineRule="auto"/>
        <w:rPr>
          <w:rFonts w:ascii="Arial" w:hAnsi="Arial" w:cs="Arial"/>
          <w:b/>
        </w:rPr>
      </w:pPr>
      <w:proofErr w:type="spellStart"/>
      <w:r w:rsidRPr="00B92382">
        <w:rPr>
          <w:rFonts w:ascii="Arial" w:hAnsi="Arial" w:cs="Arial"/>
          <w:b/>
        </w:rPr>
        <w:t>Meta</w:t>
      </w:r>
      <w:proofErr w:type="spellEnd"/>
      <w:r w:rsidRPr="00B92382">
        <w:rPr>
          <w:rFonts w:ascii="Arial" w:hAnsi="Arial" w:cs="Arial"/>
          <w:b/>
        </w:rPr>
        <w:t xml:space="preserve"> T</w:t>
      </w:r>
      <w:r w:rsidR="005F25C1" w:rsidRPr="00B92382">
        <w:rPr>
          <w:rFonts w:ascii="Arial" w:hAnsi="Arial" w:cs="Arial"/>
          <w:b/>
        </w:rPr>
        <w:t>ag</w:t>
      </w:r>
    </w:p>
    <w:p w14:paraId="535E6C10" w14:textId="407D7425" w:rsidR="00FA5D6F" w:rsidRPr="00B92382" w:rsidRDefault="00D47C8A" w:rsidP="00B92382">
      <w:pPr>
        <w:suppressAutoHyphens/>
        <w:spacing w:line="288" w:lineRule="auto"/>
        <w:rPr>
          <w:rFonts w:ascii="Arial" w:hAnsi="Arial" w:cs="Arial"/>
        </w:rPr>
      </w:pPr>
      <w:r w:rsidRPr="00B92382">
        <w:rPr>
          <w:rFonts w:ascii="Arial" w:hAnsi="Arial" w:cs="Arial"/>
        </w:rPr>
        <w:t xml:space="preserve">Das besonders große Elektronikgehäuse aus der </w:t>
      </w:r>
      <w:proofErr w:type="spellStart"/>
      <w:r w:rsidR="00F9458C" w:rsidRPr="00B92382">
        <w:rPr>
          <w:rFonts w:ascii="Arial" w:hAnsi="Arial" w:cs="Arial"/>
        </w:rPr>
        <w:t>Bocube</w:t>
      </w:r>
      <w:proofErr w:type="spellEnd"/>
      <w:r w:rsidR="00F9458C" w:rsidRPr="00B92382">
        <w:rPr>
          <w:rFonts w:ascii="Arial" w:hAnsi="Arial" w:cs="Arial"/>
        </w:rPr>
        <w:t xml:space="preserve"> Alu</w:t>
      </w:r>
      <w:r w:rsidR="003E3B41" w:rsidRPr="00B92382">
        <w:rPr>
          <w:rFonts w:ascii="Arial" w:hAnsi="Arial" w:cs="Arial"/>
        </w:rPr>
        <w:t>-</w:t>
      </w:r>
      <w:r w:rsidRPr="00B92382">
        <w:rPr>
          <w:rFonts w:ascii="Arial" w:hAnsi="Arial" w:cs="Arial"/>
        </w:rPr>
        <w:t>Serie von BOPLA bietet noch mehr Platz bei maximalem Schutz. Mehr erfahren…</w:t>
      </w:r>
    </w:p>
    <w:p w14:paraId="6864756E" w14:textId="1F913564" w:rsidR="00FA5D6F" w:rsidRPr="00B92382" w:rsidRDefault="00FA5D6F" w:rsidP="00B92382">
      <w:pPr>
        <w:suppressAutoHyphens/>
        <w:spacing w:line="288" w:lineRule="auto"/>
        <w:rPr>
          <w:rFonts w:ascii="Arial" w:hAnsi="Arial" w:cs="Arial"/>
        </w:rPr>
      </w:pPr>
    </w:p>
    <w:p w14:paraId="20BA00B1" w14:textId="77777777" w:rsidR="00B92382" w:rsidRPr="00B92382" w:rsidRDefault="00B92382" w:rsidP="00B92382">
      <w:pPr>
        <w:suppressAutoHyphens/>
        <w:spacing w:line="288" w:lineRule="auto"/>
        <w:rPr>
          <w:rFonts w:ascii="Arial" w:hAnsi="Arial" w:cs="Arial"/>
        </w:rPr>
      </w:pPr>
    </w:p>
    <w:p w14:paraId="70F9F212" w14:textId="77777777" w:rsidR="005F25C1" w:rsidRPr="00B92382" w:rsidRDefault="00C86B1F" w:rsidP="00B92382">
      <w:pPr>
        <w:suppressAutoHyphens/>
        <w:spacing w:line="288" w:lineRule="auto"/>
        <w:rPr>
          <w:rFonts w:ascii="Arial" w:hAnsi="Arial" w:cs="Arial"/>
          <w:b/>
        </w:rPr>
      </w:pPr>
      <w:r w:rsidRPr="00B92382">
        <w:rPr>
          <w:rFonts w:ascii="Arial" w:hAnsi="Arial" w:cs="Arial"/>
          <w:b/>
        </w:rPr>
        <w:t>Keywords</w:t>
      </w:r>
    </w:p>
    <w:p w14:paraId="33AA5273" w14:textId="27DD80D1" w:rsidR="00D47C8A" w:rsidRPr="00B92382" w:rsidRDefault="00D47C8A" w:rsidP="00B92382">
      <w:pPr>
        <w:suppressAutoHyphens/>
        <w:spacing w:line="288" w:lineRule="auto"/>
        <w:rPr>
          <w:rFonts w:ascii="Arial" w:hAnsi="Arial" w:cs="Arial"/>
        </w:rPr>
      </w:pPr>
      <w:r w:rsidRPr="00B92382">
        <w:rPr>
          <w:rFonts w:ascii="Arial" w:hAnsi="Arial" w:cs="Arial"/>
        </w:rPr>
        <w:t>Elektronikgehäuse, Aluminium</w:t>
      </w:r>
      <w:r w:rsidR="003E3B41" w:rsidRPr="00B92382">
        <w:rPr>
          <w:rFonts w:ascii="Arial" w:hAnsi="Arial" w:cs="Arial"/>
        </w:rPr>
        <w:t>-D</w:t>
      </w:r>
      <w:r w:rsidRPr="00B92382">
        <w:rPr>
          <w:rFonts w:ascii="Arial" w:hAnsi="Arial" w:cs="Arial"/>
        </w:rPr>
        <w:t>ruckgussgehäuse, Alugehäuse, Gehäuse, BOPLA</w:t>
      </w:r>
    </w:p>
    <w:p w14:paraId="0DA51D2F" w14:textId="77777777" w:rsidR="005F25C1" w:rsidRPr="00B92382" w:rsidRDefault="005F25C1" w:rsidP="00B92382">
      <w:pPr>
        <w:suppressAutoHyphens/>
        <w:spacing w:line="288" w:lineRule="auto"/>
        <w:rPr>
          <w:rFonts w:ascii="Arial" w:hAnsi="Arial" w:cs="Arial"/>
        </w:rPr>
      </w:pPr>
    </w:p>
    <w:p w14:paraId="125D5F28" w14:textId="77777777" w:rsidR="005F25C1" w:rsidRPr="00B92382" w:rsidRDefault="005F25C1" w:rsidP="00B92382">
      <w:pPr>
        <w:suppressAutoHyphens/>
        <w:spacing w:line="288" w:lineRule="auto"/>
        <w:rPr>
          <w:rFonts w:ascii="Arial" w:hAnsi="Arial" w:cs="Arial"/>
        </w:rPr>
      </w:pPr>
    </w:p>
    <w:p w14:paraId="23183529" w14:textId="77777777" w:rsidR="005F25C1" w:rsidRPr="00B92382" w:rsidRDefault="00C86B1F" w:rsidP="00B92382">
      <w:pPr>
        <w:suppressAutoHyphens/>
        <w:spacing w:line="288" w:lineRule="auto"/>
        <w:rPr>
          <w:rFonts w:ascii="Arial" w:hAnsi="Arial" w:cs="Arial"/>
          <w:b/>
        </w:rPr>
      </w:pPr>
      <w:r w:rsidRPr="00B92382">
        <w:rPr>
          <w:rFonts w:ascii="Arial" w:hAnsi="Arial" w:cs="Arial"/>
          <w:b/>
        </w:rPr>
        <w:t>Deeplinks</w:t>
      </w:r>
    </w:p>
    <w:p w14:paraId="509C6570" w14:textId="32806DE0" w:rsidR="00B92382" w:rsidRPr="00B92382" w:rsidRDefault="00B92382" w:rsidP="00B92382">
      <w:pPr>
        <w:suppressAutoHyphens/>
        <w:spacing w:line="288" w:lineRule="auto"/>
        <w:rPr>
          <w:rFonts w:ascii="Arial" w:hAnsi="Arial" w:cs="Arial"/>
          <w:color w:val="0070C0"/>
        </w:rPr>
      </w:pPr>
      <w:hyperlink r:id="rId12" w:history="1">
        <w:r w:rsidRPr="00B92382">
          <w:rPr>
            <w:rStyle w:val="Hyperlink"/>
            <w:rFonts w:ascii="Arial" w:hAnsi="Arial" w:cs="Arial"/>
            <w:color w:val="0070C0"/>
          </w:rPr>
          <w:t>https://www.bopla.de/</w:t>
        </w:r>
      </w:hyperlink>
    </w:p>
    <w:p w14:paraId="3E4E751F" w14:textId="77D1463C" w:rsidR="00FA5D6F" w:rsidRPr="00B92382" w:rsidRDefault="00B92382" w:rsidP="00B92382">
      <w:pPr>
        <w:suppressAutoHyphens/>
        <w:spacing w:line="288" w:lineRule="auto"/>
        <w:rPr>
          <w:rFonts w:ascii="Arial" w:hAnsi="Arial" w:cs="Arial"/>
        </w:rPr>
      </w:pPr>
      <w:hyperlink r:id="rId13" w:history="1">
        <w:r w:rsidRPr="00B92382">
          <w:rPr>
            <w:rStyle w:val="Hyperlink"/>
            <w:rFonts w:ascii="Arial" w:hAnsi="Arial" w:cs="Arial"/>
            <w:color w:val="0070C0"/>
          </w:rPr>
          <w:t>https://www.bopla.de/gehaeusetechnik/product/bocube-alu.html</w:t>
        </w:r>
      </w:hyperlink>
    </w:p>
    <w:p w14:paraId="31785E29" w14:textId="77777777" w:rsidR="00B92382" w:rsidRPr="00B92382" w:rsidRDefault="00B92382" w:rsidP="00B92382">
      <w:pPr>
        <w:suppressAutoHyphens/>
        <w:spacing w:line="288" w:lineRule="auto"/>
        <w:rPr>
          <w:rFonts w:ascii="Arial" w:hAnsi="Arial" w:cs="Arial"/>
        </w:rPr>
      </w:pPr>
    </w:p>
    <w:p w14:paraId="2A216F90" w14:textId="77777777" w:rsidR="00F23643" w:rsidRPr="00B92382" w:rsidRDefault="00F23643" w:rsidP="00B92382">
      <w:pPr>
        <w:suppressAutoHyphens/>
        <w:spacing w:line="288" w:lineRule="auto"/>
        <w:rPr>
          <w:rFonts w:ascii="Arial" w:hAnsi="Arial" w:cs="Arial"/>
        </w:rPr>
      </w:pPr>
    </w:p>
    <w:p w14:paraId="230855CA" w14:textId="0403EA71" w:rsidR="00567F7C" w:rsidRPr="00B92382" w:rsidRDefault="00F23643" w:rsidP="00B92382">
      <w:pPr>
        <w:suppressAutoHyphens/>
        <w:spacing w:line="288" w:lineRule="auto"/>
        <w:rPr>
          <w:rFonts w:ascii="Arial" w:hAnsi="Arial" w:cs="Arial"/>
        </w:rPr>
      </w:pPr>
      <w:r w:rsidRPr="00B92382">
        <w:rPr>
          <w:rFonts w:ascii="Arial" w:hAnsi="Arial" w:cs="Arial"/>
          <w:b/>
          <w:bCs/>
        </w:rPr>
        <w:t>Pressestelle</w:t>
      </w:r>
      <w:r w:rsidRPr="00B92382">
        <w:rPr>
          <w:rFonts w:ascii="Arial" w:hAnsi="Arial" w:cs="Arial"/>
          <w:b/>
          <w:bCs/>
        </w:rPr>
        <w:br/>
      </w:r>
      <w:r w:rsidRPr="00B92382">
        <w:rPr>
          <w:rFonts w:ascii="Arial" w:hAnsi="Arial" w:cs="Arial"/>
        </w:rPr>
        <w:t>Köhler + Partner GmbH</w:t>
      </w:r>
      <w:r w:rsidRPr="00B92382">
        <w:rPr>
          <w:rFonts w:ascii="Arial" w:hAnsi="Arial" w:cs="Arial"/>
        </w:rPr>
        <w:br/>
        <w:t xml:space="preserve">Brauerstr. 42 </w:t>
      </w:r>
      <w:r w:rsidRPr="00B92382">
        <w:rPr>
          <w:rFonts w:ascii="Arial" w:hAnsi="Arial" w:cs="Arial"/>
          <w:lang w:val="en-GB"/>
        </w:rPr>
        <w:sym w:font="Symbol" w:char="00B7"/>
      </w:r>
      <w:r w:rsidRPr="00B92382">
        <w:rPr>
          <w:rFonts w:ascii="Arial" w:hAnsi="Arial" w:cs="Arial"/>
        </w:rPr>
        <w:t xml:space="preserve"> 21244 Buchholz </w:t>
      </w:r>
      <w:proofErr w:type="spellStart"/>
      <w:r w:rsidRPr="00B92382">
        <w:rPr>
          <w:rFonts w:ascii="Arial" w:hAnsi="Arial" w:cs="Arial"/>
        </w:rPr>
        <w:t>i.d.N</w:t>
      </w:r>
      <w:proofErr w:type="spellEnd"/>
      <w:r w:rsidRPr="00B92382">
        <w:rPr>
          <w:rFonts w:ascii="Arial" w:hAnsi="Arial" w:cs="Arial"/>
        </w:rPr>
        <w:t>.</w:t>
      </w:r>
      <w:r w:rsidRPr="00B92382">
        <w:rPr>
          <w:rFonts w:ascii="Arial" w:hAnsi="Arial" w:cs="Arial"/>
        </w:rPr>
        <w:br/>
        <w:t xml:space="preserve">Telefon +49 4181 928928-0 </w:t>
      </w:r>
      <w:r w:rsidRPr="00B92382">
        <w:rPr>
          <w:rFonts w:ascii="Arial" w:hAnsi="Arial" w:cs="Arial"/>
          <w:lang w:val="en-GB"/>
        </w:rPr>
        <w:sym w:font="Symbol" w:char="00B7"/>
      </w:r>
      <w:r w:rsidRPr="00B92382">
        <w:rPr>
          <w:rFonts w:ascii="Arial" w:hAnsi="Arial" w:cs="Arial"/>
        </w:rPr>
        <w:t xml:space="preserve"> Fax +49 4181 928928-55</w:t>
      </w:r>
      <w:r w:rsidRPr="00B92382">
        <w:rPr>
          <w:rFonts w:ascii="Arial" w:hAnsi="Arial" w:cs="Arial"/>
        </w:rPr>
        <w:br/>
        <w:t xml:space="preserve">info@koehler-partner.de </w:t>
      </w:r>
      <w:r w:rsidRPr="00B92382">
        <w:rPr>
          <w:rFonts w:ascii="Arial" w:hAnsi="Arial" w:cs="Arial"/>
          <w:lang w:val="it-IT"/>
        </w:rPr>
        <w:sym w:font="Symbol" w:char="F0B7"/>
      </w:r>
      <w:r w:rsidRPr="00B92382">
        <w:rPr>
          <w:rFonts w:ascii="Arial" w:hAnsi="Arial" w:cs="Arial"/>
        </w:rPr>
        <w:t xml:space="preserve"> www.koehler-partner.de</w:t>
      </w:r>
    </w:p>
    <w:sectPr w:rsidR="00567F7C" w:rsidRPr="00B92382"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5534" w14:textId="77777777" w:rsidR="000940DD" w:rsidRDefault="000940DD" w:rsidP="006D3C81">
      <w:r>
        <w:separator/>
      </w:r>
    </w:p>
  </w:endnote>
  <w:endnote w:type="continuationSeparator" w:id="0">
    <w:p w14:paraId="4C4D6E09" w14:textId="77777777" w:rsidR="000940DD" w:rsidRDefault="000940DD"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proofErr w:type="spellStart"/>
    <w:r>
      <w:t>B</w:t>
    </w:r>
    <w:r w:rsidR="00F1426D">
      <w:t>opla</w:t>
    </w:r>
    <w:proofErr w:type="spellEnd"/>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5EF68" w14:textId="77777777" w:rsidR="000940DD" w:rsidRDefault="000940DD" w:rsidP="006D3C81">
      <w:r>
        <w:separator/>
      </w:r>
    </w:p>
  </w:footnote>
  <w:footnote w:type="continuationSeparator" w:id="0">
    <w:p w14:paraId="5AFA90E4" w14:textId="77777777" w:rsidR="000940DD" w:rsidRDefault="000940DD"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9885459">
    <w:abstractNumId w:val="2"/>
  </w:num>
  <w:num w:numId="2" w16cid:durableId="666448216">
    <w:abstractNumId w:val="0"/>
  </w:num>
  <w:num w:numId="3" w16cid:durableId="1136532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347BA"/>
    <w:rsid w:val="0004252A"/>
    <w:rsid w:val="00050B31"/>
    <w:rsid w:val="0006451A"/>
    <w:rsid w:val="00066BE4"/>
    <w:rsid w:val="000820E9"/>
    <w:rsid w:val="00082154"/>
    <w:rsid w:val="000940DD"/>
    <w:rsid w:val="000A4863"/>
    <w:rsid w:val="000B18A6"/>
    <w:rsid w:val="000D534F"/>
    <w:rsid w:val="000E2D10"/>
    <w:rsid w:val="000F68F2"/>
    <w:rsid w:val="00121B4E"/>
    <w:rsid w:val="00121CF4"/>
    <w:rsid w:val="00132F00"/>
    <w:rsid w:val="00166EA1"/>
    <w:rsid w:val="00176213"/>
    <w:rsid w:val="00181C41"/>
    <w:rsid w:val="0018280B"/>
    <w:rsid w:val="00185894"/>
    <w:rsid w:val="00193D14"/>
    <w:rsid w:val="001A525C"/>
    <w:rsid w:val="001A553E"/>
    <w:rsid w:val="001E1E7F"/>
    <w:rsid w:val="0020217D"/>
    <w:rsid w:val="0023191D"/>
    <w:rsid w:val="00274D97"/>
    <w:rsid w:val="003008E6"/>
    <w:rsid w:val="00306103"/>
    <w:rsid w:val="003229F1"/>
    <w:rsid w:val="003236EB"/>
    <w:rsid w:val="00370A22"/>
    <w:rsid w:val="00373DA7"/>
    <w:rsid w:val="003774FE"/>
    <w:rsid w:val="003A53BB"/>
    <w:rsid w:val="003B4E3D"/>
    <w:rsid w:val="003D3400"/>
    <w:rsid w:val="003D7234"/>
    <w:rsid w:val="003E3B41"/>
    <w:rsid w:val="004132A4"/>
    <w:rsid w:val="004170A3"/>
    <w:rsid w:val="00477BE9"/>
    <w:rsid w:val="00477C12"/>
    <w:rsid w:val="00481423"/>
    <w:rsid w:val="004A08F1"/>
    <w:rsid w:val="004B4418"/>
    <w:rsid w:val="004C10BD"/>
    <w:rsid w:val="004D4179"/>
    <w:rsid w:val="004E7EA3"/>
    <w:rsid w:val="0050179C"/>
    <w:rsid w:val="00522240"/>
    <w:rsid w:val="00533843"/>
    <w:rsid w:val="00536BAF"/>
    <w:rsid w:val="00536C10"/>
    <w:rsid w:val="00543543"/>
    <w:rsid w:val="0055656A"/>
    <w:rsid w:val="005614F4"/>
    <w:rsid w:val="00567F7C"/>
    <w:rsid w:val="00573837"/>
    <w:rsid w:val="00580B6E"/>
    <w:rsid w:val="005A68B6"/>
    <w:rsid w:val="005B0FE1"/>
    <w:rsid w:val="005B6722"/>
    <w:rsid w:val="005C1BCF"/>
    <w:rsid w:val="005D310B"/>
    <w:rsid w:val="005F25C1"/>
    <w:rsid w:val="00625904"/>
    <w:rsid w:val="00660CD9"/>
    <w:rsid w:val="00660D32"/>
    <w:rsid w:val="006611A1"/>
    <w:rsid w:val="00667571"/>
    <w:rsid w:val="006A7F46"/>
    <w:rsid w:val="006D3C81"/>
    <w:rsid w:val="006D76C1"/>
    <w:rsid w:val="0070273D"/>
    <w:rsid w:val="00732511"/>
    <w:rsid w:val="007644EE"/>
    <w:rsid w:val="00766C34"/>
    <w:rsid w:val="00790EA8"/>
    <w:rsid w:val="007E15E4"/>
    <w:rsid w:val="007E1A27"/>
    <w:rsid w:val="007F368E"/>
    <w:rsid w:val="0080455C"/>
    <w:rsid w:val="00804B7C"/>
    <w:rsid w:val="00807D09"/>
    <w:rsid w:val="008112D8"/>
    <w:rsid w:val="00846787"/>
    <w:rsid w:val="00861ED6"/>
    <w:rsid w:val="00863C63"/>
    <w:rsid w:val="008970CE"/>
    <w:rsid w:val="008C7480"/>
    <w:rsid w:val="008D3F1F"/>
    <w:rsid w:val="00906C1C"/>
    <w:rsid w:val="0091242A"/>
    <w:rsid w:val="009435F6"/>
    <w:rsid w:val="00956192"/>
    <w:rsid w:val="00971A77"/>
    <w:rsid w:val="009803D7"/>
    <w:rsid w:val="0098166F"/>
    <w:rsid w:val="009A6DD7"/>
    <w:rsid w:val="00A2567F"/>
    <w:rsid w:val="00A81FE1"/>
    <w:rsid w:val="00B17B9D"/>
    <w:rsid w:val="00B31DED"/>
    <w:rsid w:val="00B347D9"/>
    <w:rsid w:val="00B3508E"/>
    <w:rsid w:val="00B40F3D"/>
    <w:rsid w:val="00B53AD5"/>
    <w:rsid w:val="00B75703"/>
    <w:rsid w:val="00B83204"/>
    <w:rsid w:val="00B86387"/>
    <w:rsid w:val="00B91803"/>
    <w:rsid w:val="00B92382"/>
    <w:rsid w:val="00BA2B26"/>
    <w:rsid w:val="00BB09B8"/>
    <w:rsid w:val="00BB413C"/>
    <w:rsid w:val="00BB4A36"/>
    <w:rsid w:val="00BC4DD6"/>
    <w:rsid w:val="00BC7944"/>
    <w:rsid w:val="00BD0C41"/>
    <w:rsid w:val="00BE62C5"/>
    <w:rsid w:val="00C1794E"/>
    <w:rsid w:val="00C273F4"/>
    <w:rsid w:val="00C32EDE"/>
    <w:rsid w:val="00C378EC"/>
    <w:rsid w:val="00C60CE2"/>
    <w:rsid w:val="00C64411"/>
    <w:rsid w:val="00C6521A"/>
    <w:rsid w:val="00C6710E"/>
    <w:rsid w:val="00C754BE"/>
    <w:rsid w:val="00C86B1F"/>
    <w:rsid w:val="00C870AE"/>
    <w:rsid w:val="00C87D80"/>
    <w:rsid w:val="00CB2498"/>
    <w:rsid w:val="00CC15A8"/>
    <w:rsid w:val="00CC5DD0"/>
    <w:rsid w:val="00CD33EB"/>
    <w:rsid w:val="00CD3598"/>
    <w:rsid w:val="00CD7CD6"/>
    <w:rsid w:val="00CE2FB3"/>
    <w:rsid w:val="00CE722E"/>
    <w:rsid w:val="00D046DF"/>
    <w:rsid w:val="00D35409"/>
    <w:rsid w:val="00D425ED"/>
    <w:rsid w:val="00D47C8A"/>
    <w:rsid w:val="00D61BC3"/>
    <w:rsid w:val="00D62A10"/>
    <w:rsid w:val="00D67FB6"/>
    <w:rsid w:val="00D77846"/>
    <w:rsid w:val="00D96C71"/>
    <w:rsid w:val="00DA7D08"/>
    <w:rsid w:val="00DC0907"/>
    <w:rsid w:val="00DD4B7E"/>
    <w:rsid w:val="00DE6381"/>
    <w:rsid w:val="00E77058"/>
    <w:rsid w:val="00E8227D"/>
    <w:rsid w:val="00E84234"/>
    <w:rsid w:val="00EA23F5"/>
    <w:rsid w:val="00EE5D48"/>
    <w:rsid w:val="00EE604E"/>
    <w:rsid w:val="00EF2C23"/>
    <w:rsid w:val="00F07191"/>
    <w:rsid w:val="00F1426D"/>
    <w:rsid w:val="00F14376"/>
    <w:rsid w:val="00F153E2"/>
    <w:rsid w:val="00F230A4"/>
    <w:rsid w:val="00F23643"/>
    <w:rsid w:val="00F2383E"/>
    <w:rsid w:val="00F426D4"/>
    <w:rsid w:val="00F93DD5"/>
    <w:rsid w:val="00F9458C"/>
    <w:rsid w:val="00FA5D6F"/>
    <w:rsid w:val="00FB25F6"/>
    <w:rsid w:val="00FB476C"/>
    <w:rsid w:val="00FC6A59"/>
    <w:rsid w:val="00FC7671"/>
    <w:rsid w:val="00FC76BD"/>
    <w:rsid w:val="00FE182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unhideWhenUsed/>
    <w:rsid w:val="00660D32"/>
    <w:rPr>
      <w:sz w:val="24"/>
      <w:szCs w:val="24"/>
    </w:rPr>
  </w:style>
  <w:style w:type="character" w:customStyle="1" w:styleId="KommentartextZchn">
    <w:name w:val="Kommentartext Zchn"/>
    <w:basedOn w:val="Absatz-Standardschriftart"/>
    <w:link w:val="Kommentartext"/>
    <w:uiPriority w:val="99"/>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F9458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80163">
      <w:bodyDiv w:val="1"/>
      <w:marLeft w:val="0"/>
      <w:marRight w:val="0"/>
      <w:marTop w:val="0"/>
      <w:marBottom w:val="0"/>
      <w:divBdr>
        <w:top w:val="none" w:sz="0" w:space="0" w:color="auto"/>
        <w:left w:val="none" w:sz="0" w:space="0" w:color="auto"/>
        <w:bottom w:val="none" w:sz="0" w:space="0" w:color="auto"/>
        <w:right w:val="none" w:sz="0" w:space="0" w:color="auto"/>
      </w:divBdr>
      <w:divsChild>
        <w:div w:id="1506167799">
          <w:marLeft w:val="0"/>
          <w:marRight w:val="0"/>
          <w:marTop w:val="0"/>
          <w:marBottom w:val="0"/>
          <w:divBdr>
            <w:top w:val="none" w:sz="0" w:space="0" w:color="auto"/>
            <w:left w:val="none" w:sz="0" w:space="0" w:color="auto"/>
            <w:bottom w:val="none" w:sz="0" w:space="0" w:color="auto"/>
            <w:right w:val="none" w:sz="0" w:space="0" w:color="auto"/>
          </w:divBdr>
          <w:divsChild>
            <w:div w:id="168836069">
              <w:marLeft w:val="0"/>
              <w:marRight w:val="0"/>
              <w:marTop w:val="0"/>
              <w:marBottom w:val="0"/>
              <w:divBdr>
                <w:top w:val="none" w:sz="0" w:space="0" w:color="auto"/>
                <w:left w:val="none" w:sz="0" w:space="0" w:color="auto"/>
                <w:bottom w:val="none" w:sz="0" w:space="0" w:color="auto"/>
                <w:right w:val="none" w:sz="0" w:space="0" w:color="auto"/>
              </w:divBdr>
              <w:divsChild>
                <w:div w:id="127360750">
                  <w:marLeft w:val="0"/>
                  <w:marRight w:val="0"/>
                  <w:marTop w:val="0"/>
                  <w:marBottom w:val="0"/>
                  <w:divBdr>
                    <w:top w:val="none" w:sz="0" w:space="0" w:color="auto"/>
                    <w:left w:val="none" w:sz="0" w:space="0" w:color="auto"/>
                    <w:bottom w:val="none" w:sz="0" w:space="0" w:color="auto"/>
                    <w:right w:val="none" w:sz="0" w:space="0" w:color="auto"/>
                  </w:divBdr>
                </w:div>
                <w:div w:id="1852180876">
                  <w:marLeft w:val="0"/>
                  <w:marRight w:val="0"/>
                  <w:marTop w:val="0"/>
                  <w:marBottom w:val="0"/>
                  <w:divBdr>
                    <w:top w:val="none" w:sz="0" w:space="0" w:color="auto"/>
                    <w:left w:val="none" w:sz="0" w:space="0" w:color="auto"/>
                    <w:bottom w:val="none" w:sz="0" w:space="0" w:color="auto"/>
                    <w:right w:val="none" w:sz="0" w:space="0" w:color="auto"/>
                  </w:divBdr>
                </w:div>
                <w:div w:id="1343629169">
                  <w:marLeft w:val="0"/>
                  <w:marRight w:val="0"/>
                  <w:marTop w:val="0"/>
                  <w:marBottom w:val="0"/>
                  <w:divBdr>
                    <w:top w:val="none" w:sz="0" w:space="0" w:color="auto"/>
                    <w:left w:val="none" w:sz="0" w:space="0" w:color="auto"/>
                    <w:bottom w:val="none" w:sz="0" w:space="0" w:color="auto"/>
                    <w:right w:val="none" w:sz="0" w:space="0" w:color="auto"/>
                  </w:divBdr>
                </w:div>
                <w:div w:id="677469031">
                  <w:marLeft w:val="0"/>
                  <w:marRight w:val="0"/>
                  <w:marTop w:val="0"/>
                  <w:marBottom w:val="0"/>
                  <w:divBdr>
                    <w:top w:val="none" w:sz="0" w:space="0" w:color="auto"/>
                    <w:left w:val="none" w:sz="0" w:space="0" w:color="auto"/>
                    <w:bottom w:val="none" w:sz="0" w:space="0" w:color="auto"/>
                    <w:right w:val="none" w:sz="0" w:space="0" w:color="auto"/>
                  </w:divBdr>
                </w:div>
                <w:div w:id="626739933">
                  <w:marLeft w:val="0"/>
                  <w:marRight w:val="0"/>
                  <w:marTop w:val="0"/>
                  <w:marBottom w:val="0"/>
                  <w:divBdr>
                    <w:top w:val="none" w:sz="0" w:space="0" w:color="auto"/>
                    <w:left w:val="none" w:sz="0" w:space="0" w:color="auto"/>
                    <w:bottom w:val="none" w:sz="0" w:space="0" w:color="auto"/>
                    <w:right w:val="none" w:sz="0" w:space="0" w:color="auto"/>
                  </w:divBdr>
                </w:div>
                <w:div w:id="561868999">
                  <w:marLeft w:val="0"/>
                  <w:marRight w:val="0"/>
                  <w:marTop w:val="0"/>
                  <w:marBottom w:val="0"/>
                  <w:divBdr>
                    <w:top w:val="none" w:sz="0" w:space="0" w:color="auto"/>
                    <w:left w:val="none" w:sz="0" w:space="0" w:color="auto"/>
                    <w:bottom w:val="none" w:sz="0" w:space="0" w:color="auto"/>
                    <w:right w:val="none" w:sz="0" w:space="0" w:color="auto"/>
                  </w:divBdr>
                </w:div>
                <w:div w:id="879174263">
                  <w:marLeft w:val="0"/>
                  <w:marRight w:val="0"/>
                  <w:marTop w:val="0"/>
                  <w:marBottom w:val="0"/>
                  <w:divBdr>
                    <w:top w:val="none" w:sz="0" w:space="0" w:color="auto"/>
                    <w:left w:val="none" w:sz="0" w:space="0" w:color="auto"/>
                    <w:bottom w:val="none" w:sz="0" w:space="0" w:color="auto"/>
                    <w:right w:val="none" w:sz="0" w:space="0" w:color="auto"/>
                  </w:divBdr>
                </w:div>
                <w:div w:id="1389962129">
                  <w:marLeft w:val="0"/>
                  <w:marRight w:val="0"/>
                  <w:marTop w:val="0"/>
                  <w:marBottom w:val="0"/>
                  <w:divBdr>
                    <w:top w:val="none" w:sz="0" w:space="0" w:color="auto"/>
                    <w:left w:val="none" w:sz="0" w:space="0" w:color="auto"/>
                    <w:bottom w:val="none" w:sz="0" w:space="0" w:color="auto"/>
                    <w:right w:val="none" w:sz="0" w:space="0" w:color="auto"/>
                  </w:divBdr>
                </w:div>
                <w:div w:id="2061631636">
                  <w:marLeft w:val="0"/>
                  <w:marRight w:val="0"/>
                  <w:marTop w:val="0"/>
                  <w:marBottom w:val="0"/>
                  <w:divBdr>
                    <w:top w:val="none" w:sz="0" w:space="0" w:color="auto"/>
                    <w:left w:val="none" w:sz="0" w:space="0" w:color="auto"/>
                    <w:bottom w:val="none" w:sz="0" w:space="0" w:color="auto"/>
                    <w:right w:val="none" w:sz="0" w:space="0" w:color="auto"/>
                  </w:divBdr>
                </w:div>
                <w:div w:id="1177111662">
                  <w:marLeft w:val="0"/>
                  <w:marRight w:val="0"/>
                  <w:marTop w:val="0"/>
                  <w:marBottom w:val="0"/>
                  <w:divBdr>
                    <w:top w:val="none" w:sz="0" w:space="0" w:color="auto"/>
                    <w:left w:val="none" w:sz="0" w:space="0" w:color="auto"/>
                    <w:bottom w:val="none" w:sz="0" w:space="0" w:color="auto"/>
                    <w:right w:val="none" w:sz="0" w:space="0" w:color="auto"/>
                  </w:divBdr>
                </w:div>
                <w:div w:id="803157525">
                  <w:marLeft w:val="0"/>
                  <w:marRight w:val="0"/>
                  <w:marTop w:val="0"/>
                  <w:marBottom w:val="0"/>
                  <w:divBdr>
                    <w:top w:val="none" w:sz="0" w:space="0" w:color="auto"/>
                    <w:left w:val="none" w:sz="0" w:space="0" w:color="auto"/>
                    <w:bottom w:val="none" w:sz="0" w:space="0" w:color="auto"/>
                    <w:right w:val="none" w:sz="0" w:space="0" w:color="auto"/>
                  </w:divBdr>
                </w:div>
                <w:div w:id="1351882073">
                  <w:marLeft w:val="0"/>
                  <w:marRight w:val="0"/>
                  <w:marTop w:val="0"/>
                  <w:marBottom w:val="0"/>
                  <w:divBdr>
                    <w:top w:val="none" w:sz="0" w:space="0" w:color="auto"/>
                    <w:left w:val="none" w:sz="0" w:space="0" w:color="auto"/>
                    <w:bottom w:val="none" w:sz="0" w:space="0" w:color="auto"/>
                    <w:right w:val="none" w:sz="0" w:space="0" w:color="auto"/>
                  </w:divBdr>
                </w:div>
                <w:div w:id="377632499">
                  <w:marLeft w:val="0"/>
                  <w:marRight w:val="0"/>
                  <w:marTop w:val="0"/>
                  <w:marBottom w:val="0"/>
                  <w:divBdr>
                    <w:top w:val="none" w:sz="0" w:space="0" w:color="auto"/>
                    <w:left w:val="none" w:sz="0" w:space="0" w:color="auto"/>
                    <w:bottom w:val="none" w:sz="0" w:space="0" w:color="auto"/>
                    <w:right w:val="none" w:sz="0" w:space="0" w:color="auto"/>
                  </w:divBdr>
                </w:div>
                <w:div w:id="2882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672884">
          <w:marLeft w:val="0"/>
          <w:marRight w:val="0"/>
          <w:marTop w:val="0"/>
          <w:marBottom w:val="0"/>
          <w:divBdr>
            <w:top w:val="none" w:sz="0" w:space="0" w:color="auto"/>
            <w:left w:val="none" w:sz="0" w:space="0" w:color="auto"/>
            <w:bottom w:val="none" w:sz="0" w:space="0" w:color="auto"/>
            <w:right w:val="none" w:sz="0" w:space="0" w:color="auto"/>
          </w:divBdr>
          <w:divsChild>
            <w:div w:id="1122966548">
              <w:marLeft w:val="0"/>
              <w:marRight w:val="0"/>
              <w:marTop w:val="0"/>
              <w:marBottom w:val="0"/>
              <w:divBdr>
                <w:top w:val="none" w:sz="0" w:space="0" w:color="auto"/>
                <w:left w:val="none" w:sz="0" w:space="0" w:color="auto"/>
                <w:bottom w:val="none" w:sz="0" w:space="0" w:color="auto"/>
                <w:right w:val="none" w:sz="0" w:space="0" w:color="auto"/>
              </w:divBdr>
              <w:divsChild>
                <w:div w:id="119847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476069">
          <w:marLeft w:val="0"/>
          <w:marRight w:val="0"/>
          <w:marTop w:val="0"/>
          <w:marBottom w:val="0"/>
          <w:divBdr>
            <w:top w:val="none" w:sz="0" w:space="0" w:color="auto"/>
            <w:left w:val="none" w:sz="0" w:space="0" w:color="auto"/>
            <w:bottom w:val="none" w:sz="0" w:space="0" w:color="auto"/>
            <w:right w:val="none" w:sz="0" w:space="0" w:color="auto"/>
          </w:divBdr>
          <w:divsChild>
            <w:div w:id="1915436227">
              <w:marLeft w:val="0"/>
              <w:marRight w:val="0"/>
              <w:marTop w:val="0"/>
              <w:marBottom w:val="0"/>
              <w:divBdr>
                <w:top w:val="none" w:sz="0" w:space="0" w:color="auto"/>
                <w:left w:val="none" w:sz="0" w:space="0" w:color="auto"/>
                <w:bottom w:val="none" w:sz="0" w:space="0" w:color="auto"/>
                <w:right w:val="none" w:sz="0" w:space="0" w:color="auto"/>
              </w:divBdr>
              <w:divsChild>
                <w:div w:id="1115561056">
                  <w:marLeft w:val="0"/>
                  <w:marRight w:val="0"/>
                  <w:marTop w:val="0"/>
                  <w:marBottom w:val="0"/>
                  <w:divBdr>
                    <w:top w:val="none" w:sz="0" w:space="0" w:color="auto"/>
                    <w:left w:val="none" w:sz="0" w:space="0" w:color="auto"/>
                    <w:bottom w:val="none" w:sz="0" w:space="0" w:color="auto"/>
                    <w:right w:val="none" w:sz="0" w:space="0" w:color="auto"/>
                  </w:divBdr>
                </w:div>
                <w:div w:id="595871343">
                  <w:marLeft w:val="0"/>
                  <w:marRight w:val="0"/>
                  <w:marTop w:val="0"/>
                  <w:marBottom w:val="0"/>
                  <w:divBdr>
                    <w:top w:val="none" w:sz="0" w:space="0" w:color="auto"/>
                    <w:left w:val="none" w:sz="0" w:space="0" w:color="auto"/>
                    <w:bottom w:val="none" w:sz="0" w:space="0" w:color="auto"/>
                    <w:right w:val="none" w:sz="0" w:space="0" w:color="auto"/>
                  </w:divBdr>
                </w:div>
                <w:div w:id="629433233">
                  <w:marLeft w:val="0"/>
                  <w:marRight w:val="0"/>
                  <w:marTop w:val="0"/>
                  <w:marBottom w:val="0"/>
                  <w:divBdr>
                    <w:top w:val="none" w:sz="0" w:space="0" w:color="auto"/>
                    <w:left w:val="none" w:sz="0" w:space="0" w:color="auto"/>
                    <w:bottom w:val="none" w:sz="0" w:space="0" w:color="auto"/>
                    <w:right w:val="none" w:sz="0" w:space="0" w:color="auto"/>
                  </w:divBdr>
                </w:div>
                <w:div w:id="1628700881">
                  <w:marLeft w:val="0"/>
                  <w:marRight w:val="0"/>
                  <w:marTop w:val="0"/>
                  <w:marBottom w:val="0"/>
                  <w:divBdr>
                    <w:top w:val="none" w:sz="0" w:space="0" w:color="auto"/>
                    <w:left w:val="none" w:sz="0" w:space="0" w:color="auto"/>
                    <w:bottom w:val="none" w:sz="0" w:space="0" w:color="auto"/>
                    <w:right w:val="none" w:sz="0" w:space="0" w:color="auto"/>
                  </w:divBdr>
                </w:div>
                <w:div w:id="1625623749">
                  <w:marLeft w:val="0"/>
                  <w:marRight w:val="0"/>
                  <w:marTop w:val="0"/>
                  <w:marBottom w:val="0"/>
                  <w:divBdr>
                    <w:top w:val="none" w:sz="0" w:space="0" w:color="auto"/>
                    <w:left w:val="none" w:sz="0" w:space="0" w:color="auto"/>
                    <w:bottom w:val="none" w:sz="0" w:space="0" w:color="auto"/>
                    <w:right w:val="none" w:sz="0" w:space="0" w:color="auto"/>
                  </w:divBdr>
                </w:div>
                <w:div w:id="1664818336">
                  <w:marLeft w:val="0"/>
                  <w:marRight w:val="0"/>
                  <w:marTop w:val="0"/>
                  <w:marBottom w:val="0"/>
                  <w:divBdr>
                    <w:top w:val="none" w:sz="0" w:space="0" w:color="auto"/>
                    <w:left w:val="none" w:sz="0" w:space="0" w:color="auto"/>
                    <w:bottom w:val="none" w:sz="0" w:space="0" w:color="auto"/>
                    <w:right w:val="none" w:sz="0" w:space="0" w:color="auto"/>
                  </w:divBdr>
                </w:div>
                <w:div w:id="64658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02947">
          <w:marLeft w:val="0"/>
          <w:marRight w:val="0"/>
          <w:marTop w:val="0"/>
          <w:marBottom w:val="0"/>
          <w:divBdr>
            <w:top w:val="none" w:sz="0" w:space="0" w:color="auto"/>
            <w:left w:val="none" w:sz="0" w:space="0" w:color="auto"/>
            <w:bottom w:val="none" w:sz="0" w:space="0" w:color="auto"/>
            <w:right w:val="none" w:sz="0" w:space="0" w:color="auto"/>
          </w:divBdr>
          <w:divsChild>
            <w:div w:id="2141144154">
              <w:marLeft w:val="0"/>
              <w:marRight w:val="0"/>
              <w:marTop w:val="0"/>
              <w:marBottom w:val="0"/>
              <w:divBdr>
                <w:top w:val="none" w:sz="0" w:space="0" w:color="auto"/>
                <w:left w:val="none" w:sz="0" w:space="0" w:color="auto"/>
                <w:bottom w:val="none" w:sz="0" w:space="0" w:color="auto"/>
                <w:right w:val="none" w:sz="0" w:space="0" w:color="auto"/>
              </w:divBdr>
              <w:divsChild>
                <w:div w:id="1657956443">
                  <w:marLeft w:val="0"/>
                  <w:marRight w:val="0"/>
                  <w:marTop w:val="0"/>
                  <w:marBottom w:val="0"/>
                  <w:divBdr>
                    <w:top w:val="none" w:sz="0" w:space="0" w:color="auto"/>
                    <w:left w:val="none" w:sz="0" w:space="0" w:color="auto"/>
                    <w:bottom w:val="none" w:sz="0" w:space="0" w:color="auto"/>
                    <w:right w:val="none" w:sz="0" w:space="0" w:color="auto"/>
                  </w:divBdr>
                  <w:divsChild>
                    <w:div w:id="599217150">
                      <w:marLeft w:val="0"/>
                      <w:marRight w:val="0"/>
                      <w:marTop w:val="0"/>
                      <w:marBottom w:val="0"/>
                      <w:divBdr>
                        <w:top w:val="none" w:sz="0" w:space="0" w:color="auto"/>
                        <w:left w:val="none" w:sz="0" w:space="0" w:color="auto"/>
                        <w:bottom w:val="none" w:sz="0" w:space="0" w:color="auto"/>
                        <w:right w:val="none" w:sz="0" w:space="0" w:color="auto"/>
                      </w:divBdr>
                    </w:div>
                    <w:div w:id="1394160725">
                      <w:marLeft w:val="0"/>
                      <w:marRight w:val="0"/>
                      <w:marTop w:val="0"/>
                      <w:marBottom w:val="0"/>
                      <w:divBdr>
                        <w:top w:val="none" w:sz="0" w:space="0" w:color="auto"/>
                        <w:left w:val="none" w:sz="0" w:space="0" w:color="auto"/>
                        <w:bottom w:val="none" w:sz="0" w:space="0" w:color="auto"/>
                        <w:right w:val="none" w:sz="0" w:space="0" w:color="auto"/>
                      </w:divBdr>
                    </w:div>
                    <w:div w:id="1045523254">
                      <w:marLeft w:val="0"/>
                      <w:marRight w:val="0"/>
                      <w:marTop w:val="0"/>
                      <w:marBottom w:val="0"/>
                      <w:divBdr>
                        <w:top w:val="none" w:sz="0" w:space="0" w:color="auto"/>
                        <w:left w:val="none" w:sz="0" w:space="0" w:color="auto"/>
                        <w:bottom w:val="none" w:sz="0" w:space="0" w:color="auto"/>
                        <w:right w:val="none" w:sz="0" w:space="0" w:color="auto"/>
                      </w:divBdr>
                    </w:div>
                    <w:div w:id="642003059">
                      <w:marLeft w:val="0"/>
                      <w:marRight w:val="0"/>
                      <w:marTop w:val="0"/>
                      <w:marBottom w:val="0"/>
                      <w:divBdr>
                        <w:top w:val="none" w:sz="0" w:space="0" w:color="auto"/>
                        <w:left w:val="none" w:sz="0" w:space="0" w:color="auto"/>
                        <w:bottom w:val="none" w:sz="0" w:space="0" w:color="auto"/>
                        <w:right w:val="none" w:sz="0" w:space="0" w:color="auto"/>
                      </w:divBdr>
                    </w:div>
                    <w:div w:id="814224898">
                      <w:marLeft w:val="0"/>
                      <w:marRight w:val="0"/>
                      <w:marTop w:val="0"/>
                      <w:marBottom w:val="0"/>
                      <w:divBdr>
                        <w:top w:val="none" w:sz="0" w:space="0" w:color="auto"/>
                        <w:left w:val="none" w:sz="0" w:space="0" w:color="auto"/>
                        <w:bottom w:val="none" w:sz="0" w:space="0" w:color="auto"/>
                        <w:right w:val="none" w:sz="0" w:space="0" w:color="auto"/>
                      </w:divBdr>
                    </w:div>
                    <w:div w:id="16107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07802">
              <w:marLeft w:val="0"/>
              <w:marRight w:val="0"/>
              <w:marTop w:val="0"/>
              <w:marBottom w:val="0"/>
              <w:divBdr>
                <w:top w:val="none" w:sz="0" w:space="0" w:color="auto"/>
                <w:left w:val="none" w:sz="0" w:space="0" w:color="auto"/>
                <w:bottom w:val="none" w:sz="0" w:space="0" w:color="auto"/>
                <w:right w:val="none" w:sz="0" w:space="0" w:color="auto"/>
              </w:divBdr>
            </w:div>
          </w:divsChild>
        </w:div>
        <w:div w:id="741834601">
          <w:marLeft w:val="0"/>
          <w:marRight w:val="0"/>
          <w:marTop w:val="0"/>
          <w:marBottom w:val="0"/>
          <w:divBdr>
            <w:top w:val="none" w:sz="0" w:space="0" w:color="auto"/>
            <w:left w:val="none" w:sz="0" w:space="0" w:color="auto"/>
            <w:bottom w:val="none" w:sz="0" w:space="0" w:color="auto"/>
            <w:right w:val="none" w:sz="0" w:space="0" w:color="auto"/>
          </w:divBdr>
          <w:divsChild>
            <w:div w:id="2112624749">
              <w:marLeft w:val="0"/>
              <w:marRight w:val="0"/>
              <w:marTop w:val="0"/>
              <w:marBottom w:val="0"/>
              <w:divBdr>
                <w:top w:val="none" w:sz="0" w:space="0" w:color="auto"/>
                <w:left w:val="none" w:sz="0" w:space="0" w:color="auto"/>
                <w:bottom w:val="none" w:sz="0" w:space="0" w:color="auto"/>
                <w:right w:val="none" w:sz="0" w:space="0" w:color="auto"/>
              </w:divBdr>
              <w:divsChild>
                <w:div w:id="547492445">
                  <w:marLeft w:val="0"/>
                  <w:marRight w:val="0"/>
                  <w:marTop w:val="0"/>
                  <w:marBottom w:val="0"/>
                  <w:divBdr>
                    <w:top w:val="none" w:sz="0" w:space="0" w:color="auto"/>
                    <w:left w:val="none" w:sz="0" w:space="0" w:color="auto"/>
                    <w:bottom w:val="none" w:sz="0" w:space="0" w:color="auto"/>
                    <w:right w:val="none" w:sz="0" w:space="0" w:color="auto"/>
                  </w:divBdr>
                  <w:divsChild>
                    <w:div w:id="220214914">
                      <w:marLeft w:val="0"/>
                      <w:marRight w:val="0"/>
                      <w:marTop w:val="0"/>
                      <w:marBottom w:val="0"/>
                      <w:divBdr>
                        <w:top w:val="none" w:sz="0" w:space="0" w:color="auto"/>
                        <w:left w:val="none" w:sz="0" w:space="0" w:color="auto"/>
                        <w:bottom w:val="none" w:sz="0" w:space="0" w:color="auto"/>
                        <w:right w:val="none" w:sz="0" w:space="0" w:color="auto"/>
                      </w:divBdr>
                      <w:divsChild>
                        <w:div w:id="1937789915">
                          <w:marLeft w:val="0"/>
                          <w:marRight w:val="0"/>
                          <w:marTop w:val="0"/>
                          <w:marBottom w:val="0"/>
                          <w:divBdr>
                            <w:top w:val="none" w:sz="0" w:space="0" w:color="auto"/>
                            <w:left w:val="none" w:sz="0" w:space="0" w:color="auto"/>
                            <w:bottom w:val="none" w:sz="0" w:space="0" w:color="auto"/>
                            <w:right w:val="none" w:sz="0" w:space="0" w:color="auto"/>
                          </w:divBdr>
                          <w:divsChild>
                            <w:div w:id="1152451210">
                              <w:marLeft w:val="0"/>
                              <w:marRight w:val="0"/>
                              <w:marTop w:val="0"/>
                              <w:marBottom w:val="0"/>
                              <w:divBdr>
                                <w:top w:val="none" w:sz="0" w:space="0" w:color="auto"/>
                                <w:left w:val="none" w:sz="0" w:space="0" w:color="auto"/>
                                <w:bottom w:val="none" w:sz="0" w:space="0" w:color="auto"/>
                                <w:right w:val="none" w:sz="0" w:space="0" w:color="auto"/>
                              </w:divBdr>
                              <w:divsChild>
                                <w:div w:id="1686520775">
                                  <w:marLeft w:val="0"/>
                                  <w:marRight w:val="0"/>
                                  <w:marTop w:val="0"/>
                                  <w:marBottom w:val="0"/>
                                  <w:divBdr>
                                    <w:top w:val="none" w:sz="0" w:space="0" w:color="auto"/>
                                    <w:left w:val="none" w:sz="0" w:space="0" w:color="auto"/>
                                    <w:bottom w:val="none" w:sz="0" w:space="0" w:color="auto"/>
                                    <w:right w:val="none" w:sz="0" w:space="0" w:color="auto"/>
                                  </w:divBdr>
                                  <w:divsChild>
                                    <w:div w:id="1357538063">
                                      <w:marLeft w:val="0"/>
                                      <w:marRight w:val="0"/>
                                      <w:marTop w:val="0"/>
                                      <w:marBottom w:val="0"/>
                                      <w:divBdr>
                                        <w:top w:val="none" w:sz="0" w:space="0" w:color="auto"/>
                                        <w:left w:val="none" w:sz="0" w:space="0" w:color="auto"/>
                                        <w:bottom w:val="none" w:sz="0" w:space="0" w:color="auto"/>
                                        <w:right w:val="none" w:sz="0" w:space="0" w:color="auto"/>
                                      </w:divBdr>
                                      <w:divsChild>
                                        <w:div w:id="493644596">
                                          <w:marLeft w:val="0"/>
                                          <w:marRight w:val="0"/>
                                          <w:marTop w:val="0"/>
                                          <w:marBottom w:val="0"/>
                                          <w:divBdr>
                                            <w:top w:val="none" w:sz="0" w:space="0" w:color="auto"/>
                                            <w:left w:val="none" w:sz="0" w:space="0" w:color="auto"/>
                                            <w:bottom w:val="none" w:sz="0" w:space="0" w:color="auto"/>
                                            <w:right w:val="none" w:sz="0" w:space="0" w:color="auto"/>
                                          </w:divBdr>
                                        </w:div>
                                        <w:div w:id="159084048">
                                          <w:marLeft w:val="0"/>
                                          <w:marRight w:val="0"/>
                                          <w:marTop w:val="0"/>
                                          <w:marBottom w:val="0"/>
                                          <w:divBdr>
                                            <w:top w:val="none" w:sz="0" w:space="0" w:color="auto"/>
                                            <w:left w:val="none" w:sz="0" w:space="0" w:color="auto"/>
                                            <w:bottom w:val="none" w:sz="0" w:space="0" w:color="auto"/>
                                            <w:right w:val="none" w:sz="0" w:space="0" w:color="auto"/>
                                          </w:divBdr>
                                          <w:divsChild>
                                            <w:div w:id="1412775627">
                                              <w:marLeft w:val="0"/>
                                              <w:marRight w:val="0"/>
                                              <w:marTop w:val="0"/>
                                              <w:marBottom w:val="0"/>
                                              <w:divBdr>
                                                <w:top w:val="none" w:sz="0" w:space="0" w:color="auto"/>
                                                <w:left w:val="none" w:sz="0" w:space="0" w:color="auto"/>
                                                <w:bottom w:val="none" w:sz="0" w:space="0" w:color="auto"/>
                                                <w:right w:val="none" w:sz="0" w:space="0" w:color="auto"/>
                                              </w:divBdr>
                                              <w:divsChild>
                                                <w:div w:id="130946961">
                                                  <w:marLeft w:val="0"/>
                                                  <w:marRight w:val="0"/>
                                                  <w:marTop w:val="0"/>
                                                  <w:marBottom w:val="0"/>
                                                  <w:divBdr>
                                                    <w:top w:val="none" w:sz="0" w:space="0" w:color="auto"/>
                                                    <w:left w:val="none" w:sz="0" w:space="0" w:color="auto"/>
                                                    <w:bottom w:val="none" w:sz="0" w:space="0" w:color="auto"/>
                                                    <w:right w:val="none" w:sz="0" w:space="0" w:color="auto"/>
                                                  </w:divBdr>
                                                  <w:divsChild>
                                                    <w:div w:id="29959487">
                                                      <w:marLeft w:val="0"/>
                                                      <w:marRight w:val="0"/>
                                                      <w:marTop w:val="0"/>
                                                      <w:marBottom w:val="0"/>
                                                      <w:divBdr>
                                                        <w:top w:val="none" w:sz="0" w:space="0" w:color="auto"/>
                                                        <w:left w:val="none" w:sz="0" w:space="0" w:color="auto"/>
                                                        <w:bottom w:val="none" w:sz="0" w:space="0" w:color="auto"/>
                                                        <w:right w:val="none" w:sz="0" w:space="0" w:color="auto"/>
                                                      </w:divBdr>
                                                    </w:div>
                                                  </w:divsChild>
                                                </w:div>
                                                <w:div w:id="1539779043">
                                                  <w:marLeft w:val="0"/>
                                                  <w:marRight w:val="0"/>
                                                  <w:marTop w:val="0"/>
                                                  <w:marBottom w:val="0"/>
                                                  <w:divBdr>
                                                    <w:top w:val="none" w:sz="0" w:space="0" w:color="auto"/>
                                                    <w:left w:val="none" w:sz="0" w:space="0" w:color="auto"/>
                                                    <w:bottom w:val="none" w:sz="0" w:space="0" w:color="auto"/>
                                                    <w:right w:val="none" w:sz="0" w:space="0" w:color="auto"/>
                                                  </w:divBdr>
                                                  <w:divsChild>
                                                    <w:div w:id="1666081925">
                                                      <w:marLeft w:val="0"/>
                                                      <w:marRight w:val="0"/>
                                                      <w:marTop w:val="0"/>
                                                      <w:marBottom w:val="0"/>
                                                      <w:divBdr>
                                                        <w:top w:val="none" w:sz="0" w:space="0" w:color="auto"/>
                                                        <w:left w:val="none" w:sz="0" w:space="0" w:color="auto"/>
                                                        <w:bottom w:val="none" w:sz="0" w:space="0" w:color="auto"/>
                                                        <w:right w:val="none" w:sz="0" w:space="0" w:color="auto"/>
                                                      </w:divBdr>
                                                    </w:div>
                                                  </w:divsChild>
                                                </w:div>
                                                <w:div w:id="1870408045">
                                                  <w:marLeft w:val="0"/>
                                                  <w:marRight w:val="0"/>
                                                  <w:marTop w:val="0"/>
                                                  <w:marBottom w:val="0"/>
                                                  <w:divBdr>
                                                    <w:top w:val="none" w:sz="0" w:space="0" w:color="auto"/>
                                                    <w:left w:val="none" w:sz="0" w:space="0" w:color="auto"/>
                                                    <w:bottom w:val="none" w:sz="0" w:space="0" w:color="auto"/>
                                                    <w:right w:val="none" w:sz="0" w:space="0" w:color="auto"/>
                                                  </w:divBdr>
                                                  <w:divsChild>
                                                    <w:div w:id="10842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8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0465239">
      <w:bodyDiv w:val="1"/>
      <w:marLeft w:val="0"/>
      <w:marRight w:val="0"/>
      <w:marTop w:val="0"/>
      <w:marBottom w:val="0"/>
      <w:divBdr>
        <w:top w:val="none" w:sz="0" w:space="0" w:color="auto"/>
        <w:left w:val="none" w:sz="0" w:space="0" w:color="auto"/>
        <w:bottom w:val="none" w:sz="0" w:space="0" w:color="auto"/>
        <w:right w:val="none" w:sz="0" w:space="0" w:color="auto"/>
      </w:divBdr>
      <w:divsChild>
        <w:div w:id="290869606">
          <w:marLeft w:val="0"/>
          <w:marRight w:val="0"/>
          <w:marTop w:val="0"/>
          <w:marBottom w:val="0"/>
          <w:divBdr>
            <w:top w:val="none" w:sz="0" w:space="0" w:color="auto"/>
            <w:left w:val="none" w:sz="0" w:space="0" w:color="auto"/>
            <w:bottom w:val="none" w:sz="0" w:space="0" w:color="auto"/>
            <w:right w:val="none" w:sz="0" w:space="0" w:color="auto"/>
          </w:divBdr>
          <w:divsChild>
            <w:div w:id="2024355994">
              <w:marLeft w:val="0"/>
              <w:marRight w:val="0"/>
              <w:marTop w:val="0"/>
              <w:marBottom w:val="0"/>
              <w:divBdr>
                <w:top w:val="none" w:sz="0" w:space="0" w:color="auto"/>
                <w:left w:val="none" w:sz="0" w:space="0" w:color="auto"/>
                <w:bottom w:val="none" w:sz="0" w:space="0" w:color="auto"/>
                <w:right w:val="none" w:sz="0" w:space="0" w:color="auto"/>
              </w:divBdr>
              <w:divsChild>
                <w:div w:id="49992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07963">
      <w:bodyDiv w:val="1"/>
      <w:marLeft w:val="0"/>
      <w:marRight w:val="0"/>
      <w:marTop w:val="0"/>
      <w:marBottom w:val="0"/>
      <w:divBdr>
        <w:top w:val="none" w:sz="0" w:space="0" w:color="auto"/>
        <w:left w:val="none" w:sz="0" w:space="0" w:color="auto"/>
        <w:bottom w:val="none" w:sz="0" w:space="0" w:color="auto"/>
        <w:right w:val="none" w:sz="0" w:space="0" w:color="auto"/>
      </w:divBdr>
      <w:divsChild>
        <w:div w:id="1466853168">
          <w:marLeft w:val="0"/>
          <w:marRight w:val="0"/>
          <w:marTop w:val="0"/>
          <w:marBottom w:val="0"/>
          <w:divBdr>
            <w:top w:val="none" w:sz="0" w:space="0" w:color="auto"/>
            <w:left w:val="none" w:sz="0" w:space="0" w:color="auto"/>
            <w:bottom w:val="none" w:sz="0" w:space="0" w:color="auto"/>
            <w:right w:val="none" w:sz="0" w:space="0" w:color="auto"/>
          </w:divBdr>
          <w:divsChild>
            <w:div w:id="463891536">
              <w:marLeft w:val="0"/>
              <w:marRight w:val="0"/>
              <w:marTop w:val="0"/>
              <w:marBottom w:val="0"/>
              <w:divBdr>
                <w:top w:val="none" w:sz="0" w:space="0" w:color="auto"/>
                <w:left w:val="none" w:sz="0" w:space="0" w:color="auto"/>
                <w:bottom w:val="none" w:sz="0" w:space="0" w:color="auto"/>
                <w:right w:val="none" w:sz="0" w:space="0" w:color="auto"/>
              </w:divBdr>
              <w:divsChild>
                <w:div w:id="109512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 TargetMode="External"/><Relationship Id="rId13" Type="http://schemas.openxmlformats.org/officeDocument/2006/relationships/hyperlink" Target="https://www.bopla.de/gehaeusetechnik/product/bocube-alu.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pl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s://www.bopla.de/gehaeusetechnik/product/bocube-alu.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4207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Ida Eggers</cp:lastModifiedBy>
  <cp:revision>4</cp:revision>
  <dcterms:created xsi:type="dcterms:W3CDTF">2022-11-02T07:59:00Z</dcterms:created>
  <dcterms:modified xsi:type="dcterms:W3CDTF">2022-11-02T10:13:00Z</dcterms:modified>
</cp:coreProperties>
</file>