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EF4E" w14:textId="1E4A3F9D" w:rsidR="00B91803" w:rsidRDefault="00B91803" w:rsidP="00D70D39">
      <w:pPr>
        <w:pStyle w:val="berschrift2"/>
      </w:pPr>
    </w:p>
    <w:p w14:paraId="2177386A" w14:textId="77777777" w:rsidR="001A469F" w:rsidRPr="001A469F" w:rsidRDefault="001A469F" w:rsidP="001A469F"/>
    <w:p w14:paraId="794D5C7F" w14:textId="2201F5C3" w:rsidR="006D3C81" w:rsidRPr="001A469F" w:rsidRDefault="00255CCC" w:rsidP="0055656A">
      <w:pPr>
        <w:spacing w:line="288" w:lineRule="auto"/>
        <w:jc w:val="right"/>
        <w:rPr>
          <w:rFonts w:ascii="Arial" w:hAnsi="Arial" w:cs="Arial"/>
        </w:rPr>
      </w:pPr>
      <w:r w:rsidRPr="001A469F">
        <w:rPr>
          <w:rFonts w:ascii="Arial" w:hAnsi="Arial" w:cs="Arial"/>
        </w:rPr>
        <w:t>29</w:t>
      </w:r>
      <w:r w:rsidR="00DA7D08" w:rsidRPr="001A469F">
        <w:rPr>
          <w:rFonts w:ascii="Arial" w:hAnsi="Arial" w:cs="Arial"/>
        </w:rPr>
        <w:t xml:space="preserve">. </w:t>
      </w:r>
      <w:r w:rsidRPr="001A469F">
        <w:rPr>
          <w:rFonts w:ascii="Arial" w:hAnsi="Arial" w:cs="Arial"/>
        </w:rPr>
        <w:t>September</w:t>
      </w:r>
      <w:r w:rsidR="00DA7D08" w:rsidRPr="001A469F">
        <w:rPr>
          <w:rFonts w:ascii="Arial" w:hAnsi="Arial" w:cs="Arial"/>
        </w:rPr>
        <w:t xml:space="preserve"> 20</w:t>
      </w:r>
      <w:r w:rsidR="00B83204" w:rsidRPr="001A469F">
        <w:rPr>
          <w:rFonts w:ascii="Arial" w:hAnsi="Arial" w:cs="Arial"/>
        </w:rPr>
        <w:t>2</w:t>
      </w:r>
      <w:r w:rsidR="004132A4" w:rsidRPr="001A469F">
        <w:rPr>
          <w:rFonts w:ascii="Arial" w:hAnsi="Arial" w:cs="Arial"/>
        </w:rPr>
        <w:t>2</w:t>
      </w:r>
    </w:p>
    <w:p w14:paraId="27E27A2F" w14:textId="77777777" w:rsidR="006D3C81" w:rsidRPr="0055656A" w:rsidRDefault="006D3C81" w:rsidP="0055656A">
      <w:pPr>
        <w:spacing w:line="288" w:lineRule="auto"/>
        <w:rPr>
          <w:rFonts w:ascii="Arial" w:hAnsi="Arial" w:cs="Arial"/>
          <w:sz w:val="20"/>
          <w:szCs w:val="20"/>
        </w:rPr>
      </w:pPr>
    </w:p>
    <w:p w14:paraId="36763544" w14:textId="77777777" w:rsidR="006D3C81" w:rsidRPr="0055656A" w:rsidRDefault="006D3C81" w:rsidP="0055656A">
      <w:pPr>
        <w:spacing w:line="288" w:lineRule="auto"/>
        <w:rPr>
          <w:rFonts w:ascii="Arial" w:hAnsi="Arial" w:cs="Arial"/>
          <w:sz w:val="20"/>
          <w:szCs w:val="20"/>
        </w:rPr>
      </w:pPr>
    </w:p>
    <w:p w14:paraId="6FE64386" w14:textId="582CD6AC" w:rsidR="006D3C81" w:rsidRPr="001A469F" w:rsidRDefault="000A7114" w:rsidP="0055656A">
      <w:pPr>
        <w:spacing w:line="288" w:lineRule="auto"/>
        <w:rPr>
          <w:rFonts w:asciiTheme="minorBidi" w:hAnsiTheme="minorBidi"/>
        </w:rPr>
      </w:pPr>
      <w:r w:rsidRPr="001A469F">
        <w:rPr>
          <w:rFonts w:asciiTheme="minorBidi" w:hAnsiTheme="minorBidi"/>
        </w:rPr>
        <w:t>Elektronikgehäuse für IoT-Anwendungen</w:t>
      </w:r>
    </w:p>
    <w:p w14:paraId="6FB95301" w14:textId="43D10D94" w:rsidR="006D3C81" w:rsidRPr="001A469F" w:rsidRDefault="000D0EA4" w:rsidP="0055656A">
      <w:pPr>
        <w:spacing w:line="288" w:lineRule="auto"/>
        <w:rPr>
          <w:rFonts w:asciiTheme="minorBidi" w:hAnsiTheme="minorBidi"/>
        </w:rPr>
      </w:pPr>
      <w:r w:rsidRPr="001A469F">
        <w:rPr>
          <w:rFonts w:asciiTheme="minorBidi" w:hAnsiTheme="minorBidi"/>
          <w:b/>
        </w:rPr>
        <w:t xml:space="preserve">Neu: </w:t>
      </w:r>
      <w:proofErr w:type="spellStart"/>
      <w:r w:rsidR="004E200A" w:rsidRPr="001A469F">
        <w:rPr>
          <w:rFonts w:asciiTheme="minorBidi" w:hAnsiTheme="minorBidi"/>
          <w:b/>
        </w:rPr>
        <w:t>Euromas</w:t>
      </w:r>
      <w:proofErr w:type="spellEnd"/>
      <w:r w:rsidR="004E200A" w:rsidRPr="001A469F">
        <w:rPr>
          <w:rFonts w:asciiTheme="minorBidi" w:hAnsiTheme="minorBidi"/>
          <w:b/>
        </w:rPr>
        <w:t xml:space="preserve"> </w:t>
      </w:r>
      <w:r w:rsidRPr="001A469F">
        <w:rPr>
          <w:rFonts w:asciiTheme="minorBidi" w:hAnsiTheme="minorBidi"/>
          <w:b/>
        </w:rPr>
        <w:t>X</w:t>
      </w:r>
      <w:r w:rsidR="000A7114" w:rsidRPr="001A469F">
        <w:rPr>
          <w:rFonts w:asciiTheme="minorBidi" w:hAnsiTheme="minorBidi"/>
          <w:b/>
        </w:rPr>
        <w:t xml:space="preserve"> – </w:t>
      </w:r>
      <w:r w:rsidR="001A6B89" w:rsidRPr="001A469F">
        <w:rPr>
          <w:rFonts w:asciiTheme="minorBidi" w:hAnsiTheme="minorBidi"/>
          <w:b/>
        </w:rPr>
        <w:t>maximaler</w:t>
      </w:r>
      <w:r w:rsidR="000A7114" w:rsidRPr="001A469F">
        <w:rPr>
          <w:rFonts w:asciiTheme="minorBidi" w:hAnsiTheme="minorBidi"/>
          <w:b/>
        </w:rPr>
        <w:t xml:space="preserve"> Schutz </w:t>
      </w:r>
      <w:r w:rsidR="001A6B89" w:rsidRPr="001A469F">
        <w:rPr>
          <w:rFonts w:asciiTheme="minorBidi" w:hAnsiTheme="minorBidi"/>
          <w:b/>
        </w:rPr>
        <w:t>für IoT-Elektronik</w:t>
      </w:r>
      <w:r w:rsidR="000A7114" w:rsidRPr="001A469F">
        <w:rPr>
          <w:rFonts w:asciiTheme="minorBidi" w:hAnsiTheme="minorBidi"/>
          <w:b/>
        </w:rPr>
        <w:t xml:space="preserve"> </w:t>
      </w:r>
    </w:p>
    <w:p w14:paraId="33B239C9" w14:textId="77777777" w:rsidR="006D3C81" w:rsidRPr="001A469F" w:rsidRDefault="006D3C81" w:rsidP="0055656A">
      <w:pPr>
        <w:spacing w:line="288" w:lineRule="auto"/>
        <w:rPr>
          <w:rFonts w:asciiTheme="minorBidi" w:hAnsiTheme="minorBidi"/>
        </w:rPr>
      </w:pPr>
    </w:p>
    <w:p w14:paraId="4CDE7171" w14:textId="78AC5FA8" w:rsidR="0074068F" w:rsidRPr="001A469F" w:rsidRDefault="000D0EA4" w:rsidP="0055656A">
      <w:pPr>
        <w:spacing w:line="288" w:lineRule="auto"/>
        <w:rPr>
          <w:rFonts w:asciiTheme="minorBidi" w:hAnsiTheme="minorBidi"/>
          <w:b/>
        </w:rPr>
      </w:pPr>
      <w:r w:rsidRPr="001A469F">
        <w:rPr>
          <w:rFonts w:asciiTheme="minorBidi" w:hAnsiTheme="minorBidi"/>
          <w:b/>
        </w:rPr>
        <w:t xml:space="preserve">Die klassischen </w:t>
      </w:r>
      <w:hyperlink r:id="rId8" w:history="1">
        <w:proofErr w:type="spellStart"/>
        <w:r w:rsidR="004E200A" w:rsidRPr="001A469F">
          <w:rPr>
            <w:rStyle w:val="Hyperlink"/>
            <w:rFonts w:asciiTheme="minorBidi" w:hAnsiTheme="minorBidi"/>
            <w:b/>
          </w:rPr>
          <w:t>Euromas</w:t>
        </w:r>
        <w:proofErr w:type="spellEnd"/>
        <w:r w:rsidR="004E200A" w:rsidRPr="001A469F">
          <w:rPr>
            <w:rStyle w:val="Hyperlink"/>
            <w:rFonts w:asciiTheme="minorBidi" w:hAnsiTheme="minorBidi"/>
            <w:b/>
          </w:rPr>
          <w:t xml:space="preserve"> Industriegehäuse</w:t>
        </w:r>
      </w:hyperlink>
      <w:r w:rsidRPr="001A469F">
        <w:rPr>
          <w:rFonts w:asciiTheme="minorBidi" w:hAnsiTheme="minorBidi"/>
          <w:b/>
        </w:rPr>
        <w:t xml:space="preserve"> </w:t>
      </w:r>
      <w:r w:rsidR="001A6B89" w:rsidRPr="001A469F">
        <w:rPr>
          <w:rFonts w:asciiTheme="minorBidi" w:hAnsiTheme="minorBidi"/>
          <w:b/>
        </w:rPr>
        <w:t xml:space="preserve">sind seit mehr als 50 Jahren ein unverzichtbarer Bestandteil des Produktprogramms </w:t>
      </w:r>
      <w:r w:rsidRPr="001A469F">
        <w:rPr>
          <w:rFonts w:asciiTheme="minorBidi" w:hAnsiTheme="minorBidi"/>
          <w:b/>
        </w:rPr>
        <w:t xml:space="preserve">der </w:t>
      </w:r>
      <w:hyperlink r:id="rId9" w:history="1">
        <w:r w:rsidRPr="001A469F">
          <w:rPr>
            <w:rStyle w:val="Hyperlink"/>
            <w:rFonts w:asciiTheme="minorBidi" w:hAnsiTheme="minorBidi"/>
            <w:b/>
          </w:rPr>
          <w:t>Bopla Gehäuse Systeme GmbH</w:t>
        </w:r>
      </w:hyperlink>
      <w:r w:rsidR="000A7114" w:rsidRPr="001A469F">
        <w:rPr>
          <w:rFonts w:asciiTheme="minorBidi" w:hAnsiTheme="minorBidi"/>
          <w:b/>
        </w:rPr>
        <w:t xml:space="preserve">. </w:t>
      </w:r>
      <w:r w:rsidRPr="001A469F">
        <w:rPr>
          <w:rFonts w:asciiTheme="minorBidi" w:hAnsiTheme="minorBidi"/>
          <w:b/>
        </w:rPr>
        <w:t xml:space="preserve">Nun erweitert BOPLA seine erfolgreichste </w:t>
      </w:r>
      <w:r w:rsidR="000A7114" w:rsidRPr="001A469F">
        <w:rPr>
          <w:rFonts w:asciiTheme="minorBidi" w:hAnsiTheme="minorBidi"/>
          <w:b/>
        </w:rPr>
        <w:t>Ge</w:t>
      </w:r>
      <w:r w:rsidRPr="001A469F">
        <w:rPr>
          <w:rFonts w:asciiTheme="minorBidi" w:hAnsiTheme="minorBidi"/>
          <w:b/>
        </w:rPr>
        <w:t>häuse</w:t>
      </w:r>
      <w:r w:rsidR="000A7114" w:rsidRPr="001A469F">
        <w:rPr>
          <w:rFonts w:asciiTheme="minorBidi" w:hAnsiTheme="minorBidi"/>
          <w:b/>
        </w:rPr>
        <w:t>serie</w:t>
      </w:r>
      <w:r w:rsidRPr="001A469F">
        <w:rPr>
          <w:rFonts w:asciiTheme="minorBidi" w:hAnsiTheme="minorBidi"/>
          <w:b/>
        </w:rPr>
        <w:t xml:space="preserve"> um </w:t>
      </w:r>
      <w:r w:rsidR="0074068F" w:rsidRPr="001A469F">
        <w:rPr>
          <w:rFonts w:asciiTheme="minorBidi" w:hAnsiTheme="minorBidi"/>
          <w:b/>
        </w:rPr>
        <w:t>das Modell</w:t>
      </w:r>
      <w:r w:rsidRPr="001A469F">
        <w:rPr>
          <w:rFonts w:asciiTheme="minorBidi" w:hAnsiTheme="minorBidi"/>
          <w:b/>
        </w:rPr>
        <w:t xml:space="preserve"> </w:t>
      </w:r>
      <w:proofErr w:type="spellStart"/>
      <w:r w:rsidR="004E200A" w:rsidRPr="001A469F">
        <w:rPr>
          <w:rFonts w:asciiTheme="minorBidi" w:hAnsiTheme="minorBidi"/>
          <w:b/>
        </w:rPr>
        <w:t>Euromas</w:t>
      </w:r>
      <w:proofErr w:type="spellEnd"/>
      <w:r w:rsidR="004E200A" w:rsidRPr="001A469F">
        <w:rPr>
          <w:rFonts w:asciiTheme="minorBidi" w:hAnsiTheme="minorBidi"/>
          <w:b/>
        </w:rPr>
        <w:t xml:space="preserve"> </w:t>
      </w:r>
      <w:r w:rsidRPr="001A469F">
        <w:rPr>
          <w:rFonts w:asciiTheme="minorBidi" w:hAnsiTheme="minorBidi"/>
          <w:b/>
        </w:rPr>
        <w:t>X</w:t>
      </w:r>
      <w:r w:rsidR="000A7114" w:rsidRPr="001A469F">
        <w:rPr>
          <w:rFonts w:asciiTheme="minorBidi" w:hAnsiTheme="minorBidi"/>
          <w:b/>
        </w:rPr>
        <w:t xml:space="preserve">. </w:t>
      </w:r>
      <w:r w:rsidR="00B658D2" w:rsidRPr="001A469F">
        <w:rPr>
          <w:rFonts w:asciiTheme="minorBidi" w:hAnsiTheme="minorBidi"/>
          <w:b/>
        </w:rPr>
        <w:t xml:space="preserve">Mit </w:t>
      </w:r>
      <w:r w:rsidR="00C2576A" w:rsidRPr="001A469F">
        <w:rPr>
          <w:rFonts w:asciiTheme="minorBidi" w:hAnsiTheme="minorBidi"/>
          <w:b/>
        </w:rPr>
        <w:t xml:space="preserve">je </w:t>
      </w:r>
      <w:r w:rsidR="00B658D2" w:rsidRPr="001A469F">
        <w:rPr>
          <w:rFonts w:asciiTheme="minorBidi" w:hAnsiTheme="minorBidi"/>
          <w:b/>
        </w:rPr>
        <w:t xml:space="preserve">zwei Werkstoffen, Grundformen und Deckelvarianten erfüllt </w:t>
      </w:r>
      <w:proofErr w:type="spellStart"/>
      <w:r w:rsidR="004E200A" w:rsidRPr="001A469F">
        <w:rPr>
          <w:rFonts w:asciiTheme="minorBidi" w:hAnsiTheme="minorBidi"/>
          <w:b/>
        </w:rPr>
        <w:t>Euromas</w:t>
      </w:r>
      <w:proofErr w:type="spellEnd"/>
      <w:r w:rsidR="004E200A" w:rsidRPr="001A469F">
        <w:rPr>
          <w:rFonts w:asciiTheme="minorBidi" w:hAnsiTheme="minorBidi"/>
          <w:b/>
        </w:rPr>
        <w:t xml:space="preserve"> </w:t>
      </w:r>
      <w:r w:rsidR="00B658D2" w:rsidRPr="001A469F">
        <w:rPr>
          <w:rFonts w:asciiTheme="minorBidi" w:hAnsiTheme="minorBidi"/>
          <w:b/>
        </w:rPr>
        <w:t xml:space="preserve">X </w:t>
      </w:r>
      <w:r w:rsidR="0074068F" w:rsidRPr="001A469F">
        <w:rPr>
          <w:rFonts w:asciiTheme="minorBidi" w:hAnsiTheme="minorBidi"/>
          <w:b/>
        </w:rPr>
        <w:t>kompromisslos die typischen Anforderungen von IoT-Geräte</w:t>
      </w:r>
      <w:r w:rsidR="00B658D2" w:rsidRPr="001A469F">
        <w:rPr>
          <w:rFonts w:asciiTheme="minorBidi" w:hAnsiTheme="minorBidi"/>
          <w:b/>
        </w:rPr>
        <w:t xml:space="preserve">n. </w:t>
      </w:r>
      <w:r w:rsidR="00C2576A" w:rsidRPr="001A469F">
        <w:rPr>
          <w:rFonts w:asciiTheme="minorBidi" w:hAnsiTheme="minorBidi"/>
          <w:b/>
        </w:rPr>
        <w:t xml:space="preserve">Gleichzeitig schließt die Gehäusevariante mit neuen Größen Lücken im </w:t>
      </w:r>
      <w:proofErr w:type="spellStart"/>
      <w:r w:rsidR="004E200A" w:rsidRPr="001A469F">
        <w:rPr>
          <w:rFonts w:asciiTheme="minorBidi" w:hAnsiTheme="minorBidi"/>
          <w:b/>
        </w:rPr>
        <w:t>Euromas</w:t>
      </w:r>
      <w:proofErr w:type="spellEnd"/>
      <w:r w:rsidR="004E200A" w:rsidRPr="001A469F">
        <w:rPr>
          <w:rFonts w:asciiTheme="minorBidi" w:hAnsiTheme="minorBidi"/>
          <w:b/>
        </w:rPr>
        <w:t xml:space="preserve"> </w:t>
      </w:r>
      <w:r w:rsidR="00C2576A" w:rsidRPr="001A469F">
        <w:rPr>
          <w:rFonts w:asciiTheme="minorBidi" w:hAnsiTheme="minorBidi"/>
          <w:b/>
        </w:rPr>
        <w:t>Programm.</w:t>
      </w:r>
    </w:p>
    <w:p w14:paraId="04EFA268" w14:textId="77777777" w:rsidR="006D1FE6" w:rsidRPr="001A469F" w:rsidRDefault="006D1FE6" w:rsidP="0055656A">
      <w:pPr>
        <w:spacing w:line="288" w:lineRule="auto"/>
        <w:rPr>
          <w:rFonts w:asciiTheme="minorBidi" w:hAnsiTheme="minorBidi"/>
          <w:b/>
        </w:rPr>
      </w:pPr>
    </w:p>
    <w:p w14:paraId="0BAC2D76" w14:textId="2FF0FAAB" w:rsidR="00DA7D08" w:rsidRPr="001A469F" w:rsidRDefault="0059753E" w:rsidP="0055656A">
      <w:pPr>
        <w:spacing w:line="288" w:lineRule="auto"/>
        <w:rPr>
          <w:rFonts w:asciiTheme="minorBidi" w:hAnsiTheme="minorBidi"/>
        </w:rPr>
      </w:pPr>
      <w:r w:rsidRPr="001A469F">
        <w:rPr>
          <w:rFonts w:asciiTheme="minorBidi" w:hAnsiTheme="minorBidi"/>
        </w:rPr>
        <w:t xml:space="preserve">Das Internet of Things (IoT) erfordert das Erfassen und Verarbeiten großer Datenmengen in nahezu allen Lebensbereichen und an jedem Ort der Welt. Die Bedienung der dazu genutzten Geräte </w:t>
      </w:r>
      <w:r w:rsidR="00C2576A" w:rsidRPr="001A469F">
        <w:rPr>
          <w:rFonts w:asciiTheme="minorBidi" w:hAnsiTheme="minorBidi"/>
        </w:rPr>
        <w:t>sollte</w:t>
      </w:r>
      <w:r w:rsidR="004A042E" w:rsidRPr="001A469F">
        <w:rPr>
          <w:rFonts w:asciiTheme="minorBidi" w:hAnsiTheme="minorBidi"/>
        </w:rPr>
        <w:t xml:space="preserve"> möglichst einfach</w:t>
      </w:r>
      <w:r w:rsidRPr="001A469F">
        <w:rPr>
          <w:rFonts w:asciiTheme="minorBidi" w:hAnsiTheme="minorBidi"/>
        </w:rPr>
        <w:t xml:space="preserve"> </w:t>
      </w:r>
      <w:r w:rsidR="004A042E" w:rsidRPr="001A469F">
        <w:rPr>
          <w:rFonts w:asciiTheme="minorBidi" w:hAnsiTheme="minorBidi"/>
        </w:rPr>
        <w:t>sein</w:t>
      </w:r>
      <w:r w:rsidR="00C2576A" w:rsidRPr="001A469F">
        <w:rPr>
          <w:rFonts w:asciiTheme="minorBidi" w:hAnsiTheme="minorBidi"/>
        </w:rPr>
        <w:t xml:space="preserve"> – ü</w:t>
      </w:r>
      <w:r w:rsidR="004A042E" w:rsidRPr="001A469F">
        <w:rPr>
          <w:rFonts w:asciiTheme="minorBidi" w:hAnsiTheme="minorBidi"/>
        </w:rPr>
        <w:t xml:space="preserve">blicherweise </w:t>
      </w:r>
      <w:r w:rsidR="001A6B89" w:rsidRPr="001A469F">
        <w:rPr>
          <w:rFonts w:asciiTheme="minorBidi" w:hAnsiTheme="minorBidi"/>
        </w:rPr>
        <w:t>mittels</w:t>
      </w:r>
      <w:r w:rsidR="004A042E" w:rsidRPr="001A469F">
        <w:rPr>
          <w:rFonts w:asciiTheme="minorBidi" w:hAnsiTheme="minorBidi"/>
        </w:rPr>
        <w:t xml:space="preserve"> </w:t>
      </w:r>
      <w:r w:rsidRPr="001A469F">
        <w:rPr>
          <w:rFonts w:asciiTheme="minorBidi" w:hAnsiTheme="minorBidi"/>
        </w:rPr>
        <w:t>wenige</w:t>
      </w:r>
      <w:r w:rsidR="001A6B89" w:rsidRPr="001A469F">
        <w:rPr>
          <w:rFonts w:asciiTheme="minorBidi" w:hAnsiTheme="minorBidi"/>
        </w:rPr>
        <w:t>r</w:t>
      </w:r>
      <w:r w:rsidRPr="001A469F">
        <w:rPr>
          <w:rFonts w:asciiTheme="minorBidi" w:hAnsiTheme="minorBidi"/>
        </w:rPr>
        <w:t>, schlichte</w:t>
      </w:r>
      <w:r w:rsidR="001A6B89" w:rsidRPr="001A469F">
        <w:rPr>
          <w:rFonts w:asciiTheme="minorBidi" w:hAnsiTheme="minorBidi"/>
        </w:rPr>
        <w:t>r</w:t>
      </w:r>
      <w:r w:rsidRPr="001A469F">
        <w:rPr>
          <w:rFonts w:asciiTheme="minorBidi" w:hAnsiTheme="minorBidi"/>
        </w:rPr>
        <w:t xml:space="preserve"> Tasten und Statusanzeige</w:t>
      </w:r>
      <w:r w:rsidR="004A042E" w:rsidRPr="001A469F">
        <w:rPr>
          <w:rFonts w:asciiTheme="minorBidi" w:hAnsiTheme="minorBidi"/>
        </w:rPr>
        <w:t>n,</w:t>
      </w:r>
      <w:r w:rsidRPr="001A469F">
        <w:rPr>
          <w:rFonts w:asciiTheme="minorBidi" w:hAnsiTheme="minorBidi"/>
        </w:rPr>
        <w:t xml:space="preserve"> die idealerweise in einer Folientastatur zusammengefasst sind. Gleichzeitig müssen die Geräte am Einsatzort schnell und problemlos montiert werden können</w:t>
      </w:r>
      <w:r w:rsidR="004A042E" w:rsidRPr="001A469F">
        <w:rPr>
          <w:rFonts w:asciiTheme="minorBidi" w:hAnsiTheme="minorBidi"/>
        </w:rPr>
        <w:t xml:space="preserve"> – nach Möglichkeit, ohne dafür das Gerät öffnen zu müssen.</w:t>
      </w:r>
    </w:p>
    <w:p w14:paraId="7729FAB8" w14:textId="20846473" w:rsidR="004A042E" w:rsidRPr="001A469F" w:rsidRDefault="004A042E" w:rsidP="0055656A">
      <w:pPr>
        <w:spacing w:line="288" w:lineRule="auto"/>
        <w:rPr>
          <w:rFonts w:asciiTheme="minorBidi" w:hAnsiTheme="minorBidi"/>
        </w:rPr>
      </w:pPr>
    </w:p>
    <w:p w14:paraId="73662818" w14:textId="77777777" w:rsidR="00CA7118" w:rsidRPr="001A469F" w:rsidRDefault="00CA7118" w:rsidP="00CA7118">
      <w:pPr>
        <w:spacing w:line="288" w:lineRule="auto"/>
        <w:rPr>
          <w:rFonts w:asciiTheme="minorBidi" w:hAnsiTheme="minorBidi"/>
          <w:b/>
          <w:bCs/>
        </w:rPr>
      </w:pPr>
      <w:r w:rsidRPr="001A469F">
        <w:rPr>
          <w:rFonts w:asciiTheme="minorBidi" w:hAnsiTheme="minorBidi"/>
          <w:b/>
          <w:bCs/>
        </w:rPr>
        <w:t>Zwei Werkstoffe, zwei Grundformen und zwei Deckelvarianten</w:t>
      </w:r>
    </w:p>
    <w:p w14:paraId="0912BCA5" w14:textId="2FA5ECBD" w:rsidR="00465D59" w:rsidRPr="001A469F" w:rsidRDefault="00C2576A" w:rsidP="00465D59">
      <w:pPr>
        <w:spacing w:line="288" w:lineRule="auto"/>
        <w:rPr>
          <w:rFonts w:asciiTheme="minorBidi" w:hAnsiTheme="minorBidi"/>
        </w:rPr>
      </w:pPr>
      <w:r w:rsidRPr="001A469F">
        <w:rPr>
          <w:rFonts w:asciiTheme="minorBidi" w:hAnsiTheme="minorBidi"/>
        </w:rPr>
        <w:t xml:space="preserve">Kein Problem für </w:t>
      </w:r>
      <w:proofErr w:type="spellStart"/>
      <w:r w:rsidR="004E200A" w:rsidRPr="001A469F">
        <w:rPr>
          <w:rFonts w:asciiTheme="minorBidi" w:hAnsiTheme="minorBidi"/>
        </w:rPr>
        <w:t>Euromas</w:t>
      </w:r>
      <w:proofErr w:type="spellEnd"/>
      <w:r w:rsidR="004E200A" w:rsidRPr="001A469F">
        <w:rPr>
          <w:rFonts w:asciiTheme="minorBidi" w:hAnsiTheme="minorBidi"/>
        </w:rPr>
        <w:t xml:space="preserve"> </w:t>
      </w:r>
      <w:r w:rsidRPr="001A469F">
        <w:rPr>
          <w:rFonts w:asciiTheme="minorBidi" w:hAnsiTheme="minorBidi"/>
        </w:rPr>
        <w:t>X. Das neue Gehäuse</w:t>
      </w:r>
      <w:r w:rsidR="00CA7118" w:rsidRPr="001A469F">
        <w:rPr>
          <w:rFonts w:asciiTheme="minorBidi" w:hAnsiTheme="minorBidi"/>
        </w:rPr>
        <w:t>, das wahlweise mit oder ohne eingeformte Wandlaschen für eine problemlose Montage lieferbar ist,</w:t>
      </w:r>
      <w:r w:rsidRPr="001A469F">
        <w:rPr>
          <w:rFonts w:asciiTheme="minorBidi" w:hAnsiTheme="minorBidi"/>
        </w:rPr>
        <w:t xml:space="preserve"> verfügt </w:t>
      </w:r>
      <w:r w:rsidR="00D70D39" w:rsidRPr="001A469F">
        <w:rPr>
          <w:rFonts w:asciiTheme="minorBidi" w:hAnsiTheme="minorBidi"/>
        </w:rPr>
        <w:t>grundsätzlich</w:t>
      </w:r>
      <w:r w:rsidRPr="001A469F">
        <w:rPr>
          <w:rFonts w:asciiTheme="minorBidi" w:hAnsiTheme="minorBidi"/>
        </w:rPr>
        <w:t xml:space="preserve"> über eine abgesenkte Fläche zur Integration von Folientastaturen. </w:t>
      </w:r>
      <w:r w:rsidR="00CA7118" w:rsidRPr="001A469F">
        <w:rPr>
          <w:rFonts w:asciiTheme="minorBidi" w:hAnsiTheme="minorBidi"/>
        </w:rPr>
        <w:t xml:space="preserve">Bei den Gehäusematerialien hat der Kunde die Wahl zwischen ABS </w:t>
      </w:r>
      <w:r w:rsidR="00955E7D" w:rsidRPr="001A469F">
        <w:rPr>
          <w:rFonts w:asciiTheme="minorBidi" w:hAnsiTheme="minorBidi"/>
        </w:rPr>
        <w:t xml:space="preserve">für kostenoptimierte Applikationen </w:t>
      </w:r>
      <w:r w:rsidR="00CA7118" w:rsidRPr="001A469F">
        <w:rPr>
          <w:rFonts w:asciiTheme="minorBidi" w:hAnsiTheme="minorBidi"/>
        </w:rPr>
        <w:t>und Polycarbonat (PC)</w:t>
      </w:r>
      <w:r w:rsidR="00955E7D" w:rsidRPr="001A469F">
        <w:rPr>
          <w:rFonts w:asciiTheme="minorBidi" w:hAnsiTheme="minorBidi"/>
        </w:rPr>
        <w:t xml:space="preserve"> für den Einsatz in anspruchsvollen Umgebungen</w:t>
      </w:r>
      <w:r w:rsidR="00CA7118" w:rsidRPr="001A469F">
        <w:rPr>
          <w:rFonts w:asciiTheme="minorBidi" w:hAnsiTheme="minorBidi"/>
        </w:rPr>
        <w:t xml:space="preserve">. Für </w:t>
      </w:r>
      <w:proofErr w:type="spellStart"/>
      <w:r w:rsidR="004E200A" w:rsidRPr="001A469F">
        <w:rPr>
          <w:rFonts w:asciiTheme="minorBidi" w:hAnsiTheme="minorBidi"/>
        </w:rPr>
        <w:t>Euromas</w:t>
      </w:r>
      <w:proofErr w:type="spellEnd"/>
      <w:r w:rsidR="004E200A" w:rsidRPr="001A469F">
        <w:rPr>
          <w:rFonts w:asciiTheme="minorBidi" w:hAnsiTheme="minorBidi"/>
        </w:rPr>
        <w:t xml:space="preserve"> </w:t>
      </w:r>
      <w:r w:rsidR="00CA7118" w:rsidRPr="001A469F">
        <w:rPr>
          <w:rFonts w:asciiTheme="minorBidi" w:hAnsiTheme="minorBidi"/>
        </w:rPr>
        <w:t>X Gehäuse aus PC bietet BOPLA neben dem blickdichten Deckel auch ein glasklares Oberteil an.</w:t>
      </w:r>
      <w:r w:rsidR="00465D59" w:rsidRPr="001A469F">
        <w:rPr>
          <w:rFonts w:asciiTheme="minorBidi" w:hAnsiTheme="minorBidi"/>
        </w:rPr>
        <w:t xml:space="preserve"> Die klassische </w:t>
      </w:r>
      <w:proofErr w:type="spellStart"/>
      <w:r w:rsidR="004E200A" w:rsidRPr="001A469F">
        <w:rPr>
          <w:rFonts w:asciiTheme="minorBidi" w:hAnsiTheme="minorBidi"/>
        </w:rPr>
        <w:t>Euromas</w:t>
      </w:r>
      <w:proofErr w:type="spellEnd"/>
      <w:r w:rsidR="00465D59" w:rsidRPr="001A469F">
        <w:rPr>
          <w:rFonts w:asciiTheme="minorBidi" w:hAnsiTheme="minorBidi"/>
        </w:rPr>
        <w:t xml:space="preserve">-Gehäusefarbe – ein helles Grau </w:t>
      </w:r>
      <w:r w:rsidR="001A6B89" w:rsidRPr="001A469F">
        <w:rPr>
          <w:rFonts w:asciiTheme="minorBidi" w:hAnsiTheme="minorBidi"/>
        </w:rPr>
        <w:t>–</w:t>
      </w:r>
      <w:r w:rsidR="00465D59" w:rsidRPr="001A469F">
        <w:rPr>
          <w:rFonts w:asciiTheme="minorBidi" w:hAnsiTheme="minorBidi"/>
        </w:rPr>
        <w:t xml:space="preserve"> ähnelt RAL 7035.</w:t>
      </w:r>
    </w:p>
    <w:p w14:paraId="335ED7C9" w14:textId="77777777" w:rsidR="00CA7118" w:rsidRPr="001A469F" w:rsidRDefault="00CA7118" w:rsidP="00DA7D08">
      <w:pPr>
        <w:spacing w:line="288" w:lineRule="auto"/>
        <w:rPr>
          <w:rFonts w:asciiTheme="minorBidi" w:hAnsiTheme="minorBidi"/>
        </w:rPr>
      </w:pPr>
    </w:p>
    <w:p w14:paraId="6B48F576" w14:textId="7F7EFC7B" w:rsidR="00184B6D" w:rsidRPr="001A469F" w:rsidRDefault="00465D59" w:rsidP="00DA7D08">
      <w:pPr>
        <w:spacing w:line="288" w:lineRule="auto"/>
        <w:rPr>
          <w:rFonts w:asciiTheme="minorBidi" w:hAnsiTheme="minorBidi"/>
          <w:b/>
          <w:bCs/>
        </w:rPr>
      </w:pPr>
      <w:r w:rsidRPr="001A469F">
        <w:rPr>
          <w:rFonts w:asciiTheme="minorBidi" w:hAnsiTheme="minorBidi"/>
          <w:b/>
          <w:bCs/>
        </w:rPr>
        <w:t>Zusätzliche Größen zur Auswahl</w:t>
      </w:r>
    </w:p>
    <w:p w14:paraId="2AC692FD" w14:textId="4F81C0F3" w:rsidR="00184B6D" w:rsidRPr="001A469F" w:rsidRDefault="00465D59" w:rsidP="00DA7D08">
      <w:pPr>
        <w:spacing w:line="288" w:lineRule="auto"/>
        <w:rPr>
          <w:rFonts w:asciiTheme="minorBidi" w:hAnsiTheme="minorBidi"/>
        </w:rPr>
      </w:pPr>
      <w:r w:rsidRPr="001A469F">
        <w:rPr>
          <w:rFonts w:asciiTheme="minorBidi" w:hAnsiTheme="minorBidi"/>
        </w:rPr>
        <w:t xml:space="preserve">Bei den Größen des neuen </w:t>
      </w:r>
      <w:proofErr w:type="spellStart"/>
      <w:r w:rsidR="004E200A" w:rsidRPr="001A469F">
        <w:rPr>
          <w:rFonts w:asciiTheme="minorBidi" w:hAnsiTheme="minorBidi"/>
        </w:rPr>
        <w:t>Euromas</w:t>
      </w:r>
      <w:proofErr w:type="spellEnd"/>
      <w:r w:rsidR="004E200A" w:rsidRPr="001A469F">
        <w:rPr>
          <w:rFonts w:asciiTheme="minorBidi" w:hAnsiTheme="minorBidi"/>
        </w:rPr>
        <w:t xml:space="preserve"> </w:t>
      </w:r>
      <w:r w:rsidRPr="001A469F">
        <w:rPr>
          <w:rFonts w:asciiTheme="minorBidi" w:hAnsiTheme="minorBidi"/>
        </w:rPr>
        <w:t xml:space="preserve">X Gehäuses orientierte BOPLA sich ebenfalls an den Anforderungen typischer IoT-Geräte. Zahlreiche </w:t>
      </w:r>
      <w:r w:rsidR="00D70D39" w:rsidRPr="001A469F">
        <w:rPr>
          <w:rFonts w:asciiTheme="minorBidi" w:hAnsiTheme="minorBidi"/>
        </w:rPr>
        <w:t xml:space="preserve">Zwischengrößen und quadratische Bauformen </w:t>
      </w:r>
      <w:r w:rsidRPr="001A469F">
        <w:rPr>
          <w:rFonts w:asciiTheme="minorBidi" w:hAnsiTheme="minorBidi"/>
        </w:rPr>
        <w:t xml:space="preserve">füllen </w:t>
      </w:r>
      <w:r w:rsidR="00D70D39" w:rsidRPr="001A469F">
        <w:rPr>
          <w:rFonts w:asciiTheme="minorBidi" w:hAnsiTheme="minorBidi"/>
        </w:rPr>
        <w:t xml:space="preserve">diverse </w:t>
      </w:r>
      <w:r w:rsidR="00184B6D" w:rsidRPr="001A469F">
        <w:rPr>
          <w:rFonts w:asciiTheme="minorBidi" w:hAnsiTheme="minorBidi"/>
        </w:rPr>
        <w:t xml:space="preserve">Lücken im </w:t>
      </w:r>
      <w:proofErr w:type="spellStart"/>
      <w:r w:rsidR="004E200A" w:rsidRPr="001A469F">
        <w:rPr>
          <w:rFonts w:asciiTheme="minorBidi" w:hAnsiTheme="minorBidi"/>
        </w:rPr>
        <w:t>Euromas</w:t>
      </w:r>
      <w:proofErr w:type="spellEnd"/>
      <w:r w:rsidR="008746D9" w:rsidRPr="001A469F">
        <w:rPr>
          <w:rFonts w:asciiTheme="minorBidi" w:hAnsiTheme="minorBidi"/>
        </w:rPr>
        <w:t xml:space="preserve"> </w:t>
      </w:r>
      <w:r w:rsidR="00184B6D" w:rsidRPr="001A469F">
        <w:rPr>
          <w:rFonts w:asciiTheme="minorBidi" w:hAnsiTheme="minorBidi"/>
        </w:rPr>
        <w:t xml:space="preserve">Programm. So können </w:t>
      </w:r>
      <w:r w:rsidRPr="001A469F">
        <w:rPr>
          <w:rFonts w:asciiTheme="minorBidi" w:hAnsiTheme="minorBidi"/>
        </w:rPr>
        <w:t xml:space="preserve">die </w:t>
      </w:r>
      <w:r w:rsidR="00184B6D" w:rsidRPr="001A469F">
        <w:rPr>
          <w:rFonts w:asciiTheme="minorBidi" w:hAnsiTheme="minorBidi"/>
        </w:rPr>
        <w:t xml:space="preserve">Kunden </w:t>
      </w:r>
      <w:r w:rsidRPr="001A469F">
        <w:rPr>
          <w:rFonts w:asciiTheme="minorBidi" w:hAnsiTheme="minorBidi"/>
        </w:rPr>
        <w:t xml:space="preserve">des Gehäusespezialisten aus Bünde </w:t>
      </w:r>
      <w:r w:rsidR="00184B6D" w:rsidRPr="001A469F">
        <w:rPr>
          <w:rFonts w:asciiTheme="minorBidi" w:hAnsiTheme="minorBidi"/>
        </w:rPr>
        <w:t>zukünftig mit noch höherer Wahrscheinlichkeit das für ihre Applikation perfekt passende Standardgehäuse finden.</w:t>
      </w:r>
    </w:p>
    <w:p w14:paraId="7F3BA8CD" w14:textId="77777777" w:rsidR="00720319" w:rsidRPr="001A469F" w:rsidRDefault="00720319" w:rsidP="00DA7D08">
      <w:pPr>
        <w:spacing w:line="288" w:lineRule="auto"/>
        <w:rPr>
          <w:rFonts w:asciiTheme="minorBidi" w:hAnsiTheme="minorBidi"/>
        </w:rPr>
      </w:pPr>
    </w:p>
    <w:p w14:paraId="5897AB84" w14:textId="57582767" w:rsidR="008D3F1F" w:rsidRPr="001A469F" w:rsidRDefault="00FA5D6F" w:rsidP="0055656A">
      <w:pPr>
        <w:spacing w:line="288" w:lineRule="auto"/>
        <w:rPr>
          <w:rFonts w:asciiTheme="minorBidi" w:hAnsiTheme="minorBidi"/>
        </w:rPr>
      </w:pPr>
      <w:r w:rsidRPr="001A469F">
        <w:rPr>
          <w:rFonts w:asciiTheme="minorBidi" w:hAnsiTheme="minorBidi"/>
        </w:rPr>
        <w:t>(</w:t>
      </w:r>
      <w:r w:rsidR="008746D9" w:rsidRPr="001A469F">
        <w:rPr>
          <w:rFonts w:asciiTheme="minorBidi" w:hAnsiTheme="minorBidi"/>
        </w:rPr>
        <w:t>1.997</w:t>
      </w:r>
      <w:r w:rsidR="001A6B89" w:rsidRPr="001A469F">
        <w:rPr>
          <w:rFonts w:asciiTheme="minorBidi" w:hAnsiTheme="minorBidi"/>
        </w:rPr>
        <w:t xml:space="preserve"> </w:t>
      </w:r>
      <w:r w:rsidRPr="001A469F">
        <w:rPr>
          <w:rFonts w:asciiTheme="minorBidi" w:hAnsiTheme="minorBidi"/>
        </w:rPr>
        <w:t>Zeichen inkl. Leerzeichen)</w:t>
      </w:r>
    </w:p>
    <w:p w14:paraId="4D9BC5F6" w14:textId="77777777" w:rsidR="008D3F1F" w:rsidRPr="0055656A" w:rsidRDefault="008D3F1F" w:rsidP="0055656A">
      <w:pPr>
        <w:spacing w:line="288" w:lineRule="auto"/>
        <w:rPr>
          <w:rFonts w:ascii="Arial" w:hAnsi="Arial" w:cs="Arial"/>
          <w:sz w:val="20"/>
          <w:szCs w:val="20"/>
        </w:rPr>
      </w:pPr>
    </w:p>
    <w:p w14:paraId="62CD1456" w14:textId="2CD7692F" w:rsidR="007644EE" w:rsidRDefault="007644EE" w:rsidP="0055656A">
      <w:pPr>
        <w:spacing w:line="288" w:lineRule="auto"/>
        <w:rPr>
          <w:rFonts w:ascii="Arial" w:hAnsi="Arial" w:cs="Arial"/>
          <w:b/>
          <w:sz w:val="20"/>
          <w:szCs w:val="20"/>
        </w:rPr>
      </w:pPr>
    </w:p>
    <w:p w14:paraId="5EEB0A23" w14:textId="77777777" w:rsidR="001A469F" w:rsidRDefault="001A469F" w:rsidP="0055656A">
      <w:pPr>
        <w:spacing w:line="288" w:lineRule="auto"/>
        <w:rPr>
          <w:rFonts w:ascii="Arial" w:hAnsi="Arial" w:cs="Arial"/>
          <w:b/>
          <w:sz w:val="20"/>
          <w:szCs w:val="20"/>
        </w:rPr>
      </w:pPr>
    </w:p>
    <w:p w14:paraId="1A7F6FF1" w14:textId="77777777" w:rsidR="00F14376" w:rsidRPr="001A469F" w:rsidRDefault="00F14376" w:rsidP="00F14376">
      <w:pPr>
        <w:spacing w:line="288" w:lineRule="auto"/>
        <w:rPr>
          <w:rFonts w:asciiTheme="minorBidi" w:hAnsiTheme="minorBidi"/>
          <w:b/>
        </w:rPr>
      </w:pPr>
      <w:r w:rsidRPr="001A469F">
        <w:rPr>
          <w:rFonts w:asciiTheme="minorBidi" w:hAnsiTheme="minorBidi"/>
          <w:b/>
          <w:bCs/>
        </w:rPr>
        <w:lastRenderedPageBreak/>
        <w:t>Über BOPLA</w:t>
      </w:r>
    </w:p>
    <w:p w14:paraId="7B6180D1" w14:textId="578066E2" w:rsidR="00D425ED" w:rsidRPr="001A469F" w:rsidRDefault="00D425ED" w:rsidP="00D425ED">
      <w:pPr>
        <w:spacing w:line="288" w:lineRule="auto"/>
        <w:rPr>
          <w:rFonts w:asciiTheme="minorBidi" w:hAnsiTheme="minorBidi"/>
        </w:rPr>
      </w:pPr>
      <w:r w:rsidRPr="001A469F">
        <w:rPr>
          <w:rFonts w:asciiTheme="minorBidi" w:hAnsiTheme="minorBidi"/>
        </w:rPr>
        <w:t>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w:t>
      </w:r>
      <w:r w:rsidR="00CD7CD6" w:rsidRPr="001A469F">
        <w:rPr>
          <w:rFonts w:asciiTheme="minorBidi" w:hAnsiTheme="minorBidi"/>
        </w:rPr>
        <w:t>r</w:t>
      </w:r>
      <w:r w:rsidRPr="001A469F">
        <w:rPr>
          <w:rFonts w:asciiTheme="minorBidi" w:hAnsiTheme="minorBidi"/>
        </w:rPr>
        <w:t xml:space="preserve"> Mess-, Steuer- und Regeltechnik, im Maschinen- und Anlagenbau sowie in der Medizin- und Bahntechnik zum Einsatz. </w:t>
      </w:r>
    </w:p>
    <w:p w14:paraId="6697C769" w14:textId="77777777" w:rsidR="00D425ED" w:rsidRPr="001A469F" w:rsidRDefault="00D425ED" w:rsidP="00D425ED">
      <w:pPr>
        <w:spacing w:line="288" w:lineRule="auto"/>
        <w:rPr>
          <w:rFonts w:asciiTheme="minorBidi" w:hAnsiTheme="minorBidi"/>
        </w:rPr>
      </w:pPr>
      <w:r w:rsidRPr="001A469F">
        <w:rPr>
          <w:rFonts w:asciiTheme="minorBidi" w:hAnsiTheme="minorBidi"/>
        </w:rPr>
        <w:t>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Touchdisplays.</w:t>
      </w:r>
    </w:p>
    <w:p w14:paraId="67CA0027" w14:textId="004B70B2" w:rsidR="00D425ED" w:rsidRPr="001A469F" w:rsidRDefault="00D425ED" w:rsidP="00D425ED">
      <w:pPr>
        <w:spacing w:line="288" w:lineRule="auto"/>
        <w:rPr>
          <w:rFonts w:asciiTheme="minorBidi" w:hAnsiTheme="minorBidi"/>
        </w:rPr>
      </w:pPr>
      <w:r w:rsidRPr="001A469F">
        <w:rPr>
          <w:rFonts w:asciiTheme="minorBidi" w:hAnsiTheme="minorBidi"/>
        </w:rPr>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692F0593" w14:textId="73F7C411" w:rsidR="00CD7CD6" w:rsidRPr="001A469F" w:rsidRDefault="00CD7CD6" w:rsidP="00D425ED">
      <w:pPr>
        <w:spacing w:line="288" w:lineRule="auto"/>
        <w:rPr>
          <w:rFonts w:asciiTheme="minorBidi" w:hAnsiTheme="minorBidi"/>
        </w:rPr>
      </w:pPr>
      <w:r w:rsidRPr="001A469F">
        <w:rPr>
          <w:rFonts w:asciiTheme="minorBidi" w:hAnsiTheme="minorBidi"/>
        </w:rPr>
        <w:t xml:space="preserve">Zusätzlich vertreiben wir seit 2021 die neuen und innovativen HMI-Technologien der Kundisch GmbH in unseren High-end-Gehäusesystemlösungen. </w:t>
      </w:r>
    </w:p>
    <w:p w14:paraId="4B74BF6B" w14:textId="77777777" w:rsidR="00D425ED" w:rsidRPr="001A469F" w:rsidRDefault="00D425ED" w:rsidP="00D425ED">
      <w:pPr>
        <w:spacing w:line="288" w:lineRule="auto"/>
        <w:rPr>
          <w:rFonts w:asciiTheme="minorBidi" w:hAnsiTheme="minorBidi"/>
        </w:rPr>
      </w:pPr>
      <w:r w:rsidRPr="001A469F">
        <w:rPr>
          <w:rFonts w:asciiTheme="minorBidi" w:hAnsiTheme="minorBidi"/>
        </w:rPr>
        <w:t>Wir beschäftigen weltweit etwa 500 Mitarbeiter in diversen Produktions- und Vertriebsgesellschaften; davon am Hauptsitz Bünde über 200 Mitarbeiter. Als Tochterunternehmen der schweizerischen Phoenix Mecano AG sind wir weltweit mit unseren Produkten und Dienstleistungen vertreten.</w:t>
      </w:r>
    </w:p>
    <w:p w14:paraId="14C6B03B" w14:textId="77777777" w:rsidR="00F14376" w:rsidRPr="001A469F" w:rsidRDefault="00F14376" w:rsidP="00F14376">
      <w:pPr>
        <w:spacing w:line="288" w:lineRule="auto"/>
        <w:rPr>
          <w:rFonts w:asciiTheme="minorBidi" w:hAnsiTheme="minorBidi"/>
        </w:rPr>
      </w:pPr>
      <w:r w:rsidRPr="001A469F">
        <w:rPr>
          <w:rFonts w:asciiTheme="minorBidi" w:hAnsiTheme="minorBidi"/>
        </w:rPr>
        <w:t>Weitere Informationen unter </w:t>
      </w:r>
      <w:hyperlink r:id="rId10" w:history="1">
        <w:r w:rsidRPr="001A469F">
          <w:rPr>
            <w:rStyle w:val="Hyperlink"/>
            <w:rFonts w:asciiTheme="minorBidi" w:hAnsiTheme="minorBidi"/>
          </w:rPr>
          <w:t>www.bopla.de</w:t>
        </w:r>
      </w:hyperlink>
      <w:r w:rsidRPr="001A469F">
        <w:rPr>
          <w:rFonts w:asciiTheme="minorBidi" w:hAnsiTheme="minorBidi"/>
        </w:rPr>
        <w:t>.</w:t>
      </w:r>
    </w:p>
    <w:p w14:paraId="0D396144" w14:textId="77777777" w:rsidR="006D3C81" w:rsidRPr="001A469F" w:rsidRDefault="006D3C81" w:rsidP="0055656A">
      <w:pPr>
        <w:spacing w:line="288" w:lineRule="auto"/>
        <w:rPr>
          <w:rFonts w:asciiTheme="minorBidi" w:hAnsiTheme="minorBidi"/>
        </w:rPr>
      </w:pPr>
    </w:p>
    <w:p w14:paraId="6D553735" w14:textId="49933F64" w:rsidR="006D3C81" w:rsidRPr="001A469F" w:rsidRDefault="006D3C81" w:rsidP="0055656A">
      <w:pPr>
        <w:spacing w:line="288" w:lineRule="auto"/>
        <w:rPr>
          <w:rFonts w:asciiTheme="minorBidi" w:hAnsiTheme="minorBidi"/>
        </w:rPr>
      </w:pPr>
      <w:r w:rsidRPr="001A469F">
        <w:rPr>
          <w:rFonts w:asciiTheme="minorBidi" w:hAnsiTheme="minorBidi"/>
        </w:rPr>
        <w:t>(</w:t>
      </w:r>
      <w:r w:rsidR="00FC7671" w:rsidRPr="001A469F">
        <w:rPr>
          <w:rFonts w:asciiTheme="minorBidi" w:hAnsiTheme="minorBidi"/>
        </w:rPr>
        <w:t>1.</w:t>
      </w:r>
      <w:r w:rsidR="00F14376" w:rsidRPr="001A469F">
        <w:rPr>
          <w:rFonts w:asciiTheme="minorBidi" w:hAnsiTheme="minorBidi"/>
        </w:rPr>
        <w:t xml:space="preserve">360 </w:t>
      </w:r>
      <w:r w:rsidRPr="001A469F">
        <w:rPr>
          <w:rFonts w:asciiTheme="minorBidi" w:hAnsiTheme="minorBidi"/>
        </w:rPr>
        <w:t>Zeichen inkl. Leerzeichen)</w:t>
      </w:r>
    </w:p>
    <w:p w14:paraId="7933CD5C" w14:textId="77777777" w:rsidR="005F25C1" w:rsidRPr="001A469F" w:rsidRDefault="005F25C1" w:rsidP="0055656A">
      <w:pPr>
        <w:spacing w:line="288" w:lineRule="auto"/>
        <w:rPr>
          <w:rFonts w:asciiTheme="minorBidi" w:hAnsiTheme="minorBidi"/>
        </w:rPr>
      </w:pPr>
    </w:p>
    <w:p w14:paraId="535A2BD8" w14:textId="77777777" w:rsidR="005F25C1" w:rsidRPr="001A469F" w:rsidRDefault="005F25C1" w:rsidP="0055656A">
      <w:pPr>
        <w:spacing w:line="288" w:lineRule="auto"/>
        <w:rPr>
          <w:rFonts w:asciiTheme="minorBidi" w:hAnsiTheme="minorBidi"/>
        </w:rPr>
      </w:pPr>
    </w:p>
    <w:p w14:paraId="07171F48" w14:textId="14726AB0" w:rsidR="007F1116" w:rsidRPr="001A469F" w:rsidRDefault="005F25C1" w:rsidP="001A469F">
      <w:pPr>
        <w:spacing w:line="288" w:lineRule="auto"/>
        <w:rPr>
          <w:rFonts w:asciiTheme="minorBidi" w:hAnsiTheme="minorBidi"/>
          <w:b/>
        </w:rPr>
      </w:pPr>
      <w:r w:rsidRPr="001A469F">
        <w:rPr>
          <w:rFonts w:asciiTheme="minorBidi" w:hAnsiTheme="minorBidi"/>
          <w:b/>
        </w:rPr>
        <w:t>Bild</w:t>
      </w:r>
      <w:r w:rsidR="00C870AE" w:rsidRPr="001A469F">
        <w:rPr>
          <w:rFonts w:asciiTheme="minorBidi" w:hAnsiTheme="minorBidi"/>
          <w:b/>
        </w:rPr>
        <w:t>übersicht</w:t>
      </w:r>
    </w:p>
    <w:p w14:paraId="783A3CC1" w14:textId="7B529ED0" w:rsidR="007F1116" w:rsidRPr="00580B6E" w:rsidRDefault="00A07731" w:rsidP="0055656A">
      <w:pPr>
        <w:spacing w:line="288" w:lineRule="auto"/>
        <w:rPr>
          <w:rFonts w:ascii="Arial" w:hAnsi="Arial" w:cs="Arial"/>
          <w:b/>
          <w:sz w:val="20"/>
          <w:szCs w:val="20"/>
        </w:rPr>
      </w:pPr>
      <w:r>
        <w:rPr>
          <w:rFonts w:ascii="Arial" w:hAnsi="Arial" w:cs="Arial"/>
          <w:b/>
          <w:noProof/>
          <w:sz w:val="20"/>
          <w:szCs w:val="20"/>
        </w:rPr>
        <w:drawing>
          <wp:inline distT="0" distB="0" distL="0" distR="0" wp14:anchorId="2BA39BBB" wp14:editId="3D158747">
            <wp:extent cx="3083668" cy="2056233"/>
            <wp:effectExtent l="0" t="0" r="254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cstate="email">
                      <a:extLst>
                        <a:ext uri="{28A0092B-C50C-407E-A947-70E740481C1C}">
                          <a14:useLocalDpi xmlns:a14="http://schemas.microsoft.com/office/drawing/2010/main"/>
                        </a:ext>
                      </a:extLst>
                    </a:blip>
                    <a:stretch>
                      <a:fillRect/>
                    </a:stretch>
                  </pic:blipFill>
                  <pic:spPr>
                    <a:xfrm>
                      <a:off x="0" y="0"/>
                      <a:ext cx="3126333" cy="2084682"/>
                    </a:xfrm>
                    <a:prstGeom prst="rect">
                      <a:avLst/>
                    </a:prstGeom>
                  </pic:spPr>
                </pic:pic>
              </a:graphicData>
            </a:graphic>
          </wp:inline>
        </w:drawing>
      </w:r>
    </w:p>
    <w:p w14:paraId="329EF2DC" w14:textId="7E6A58C1" w:rsidR="00A07731" w:rsidRPr="001A469F" w:rsidRDefault="00A07731" w:rsidP="00A07731">
      <w:pPr>
        <w:spacing w:line="288" w:lineRule="auto"/>
        <w:rPr>
          <w:rFonts w:ascii="Arial" w:hAnsi="Arial" w:cs="Arial"/>
          <w:bCs/>
        </w:rPr>
      </w:pPr>
      <w:r w:rsidRPr="001A469F">
        <w:rPr>
          <w:rFonts w:ascii="Arial" w:hAnsi="Arial" w:cs="Arial"/>
          <w:b/>
        </w:rPr>
        <w:t>BOPLA</w:t>
      </w:r>
      <w:r w:rsidR="001A469F" w:rsidRPr="001A469F">
        <w:rPr>
          <w:rFonts w:ascii="Arial" w:hAnsi="Arial" w:cs="Arial"/>
          <w:b/>
        </w:rPr>
        <w:t>-</w:t>
      </w:r>
      <w:r w:rsidRPr="001A469F">
        <w:rPr>
          <w:rFonts w:ascii="Arial" w:hAnsi="Arial" w:cs="Arial"/>
          <w:b/>
        </w:rPr>
        <w:t>Euromas</w:t>
      </w:r>
      <w:r w:rsidR="001A469F" w:rsidRPr="001A469F">
        <w:rPr>
          <w:rFonts w:ascii="Arial" w:hAnsi="Arial" w:cs="Arial"/>
          <w:b/>
        </w:rPr>
        <w:t>-</w:t>
      </w:r>
      <w:r w:rsidRPr="001A469F">
        <w:rPr>
          <w:rFonts w:ascii="Arial" w:hAnsi="Arial" w:cs="Arial"/>
          <w:b/>
        </w:rPr>
        <w:t xml:space="preserve">X.jpg: </w:t>
      </w:r>
      <w:r w:rsidRPr="001A469F">
        <w:rPr>
          <w:rFonts w:ascii="Arial" w:hAnsi="Arial" w:cs="Arial"/>
          <w:bCs/>
        </w:rPr>
        <w:t xml:space="preserve">Mit den neuen </w:t>
      </w:r>
      <w:proofErr w:type="spellStart"/>
      <w:r w:rsidRPr="001A469F">
        <w:rPr>
          <w:rFonts w:ascii="Arial" w:hAnsi="Arial" w:cs="Arial"/>
          <w:bCs/>
        </w:rPr>
        <w:t>Euromas</w:t>
      </w:r>
      <w:proofErr w:type="spellEnd"/>
      <w:r w:rsidRPr="001A469F">
        <w:rPr>
          <w:rFonts w:ascii="Arial" w:hAnsi="Arial" w:cs="Arial"/>
          <w:bCs/>
        </w:rPr>
        <w:t xml:space="preserve"> X Gehäusen bedient BOPLA die Anforderungen von IoT-Geräten und schließt diverse Lücken im Produktprogramm der </w:t>
      </w:r>
      <w:proofErr w:type="spellStart"/>
      <w:r w:rsidRPr="001A469F">
        <w:rPr>
          <w:rFonts w:ascii="Arial" w:hAnsi="Arial" w:cs="Arial"/>
          <w:bCs/>
        </w:rPr>
        <w:t>Euromas</w:t>
      </w:r>
      <w:proofErr w:type="spellEnd"/>
      <w:r w:rsidRPr="001A469F">
        <w:rPr>
          <w:rFonts w:ascii="Arial" w:hAnsi="Arial" w:cs="Arial"/>
          <w:bCs/>
        </w:rPr>
        <w:t xml:space="preserve"> Industriegehäusebaureihe – Bild: Bopla Gehäuse Systeme GmbH</w:t>
      </w:r>
      <w:r w:rsidR="001A469F" w:rsidRPr="001A469F">
        <w:rPr>
          <w:rFonts w:ascii="Arial" w:hAnsi="Arial" w:cs="Arial"/>
          <w:bCs/>
        </w:rPr>
        <w:br/>
        <w:t>Foto: BOPLA</w:t>
      </w:r>
    </w:p>
    <w:p w14:paraId="16D7A31D" w14:textId="77777777" w:rsidR="00A07731" w:rsidRDefault="00A07731" w:rsidP="00A07731">
      <w:pPr>
        <w:spacing w:line="288" w:lineRule="auto"/>
        <w:rPr>
          <w:rFonts w:ascii="Arial" w:hAnsi="Arial" w:cs="Arial"/>
          <w:b/>
          <w:sz w:val="20"/>
          <w:szCs w:val="20"/>
        </w:rPr>
      </w:pPr>
    </w:p>
    <w:p w14:paraId="22054F06" w14:textId="77777777" w:rsidR="00031473" w:rsidRPr="0055656A" w:rsidRDefault="00031473" w:rsidP="0055656A">
      <w:pPr>
        <w:spacing w:line="288" w:lineRule="auto"/>
        <w:rPr>
          <w:rFonts w:ascii="Arial" w:hAnsi="Arial" w:cs="Arial"/>
          <w:sz w:val="20"/>
          <w:szCs w:val="20"/>
        </w:rPr>
      </w:pPr>
    </w:p>
    <w:p w14:paraId="37E9E7DB" w14:textId="77777777" w:rsidR="00B53AD5" w:rsidRPr="001A469F" w:rsidRDefault="005F25C1" w:rsidP="0055656A">
      <w:pPr>
        <w:spacing w:line="288" w:lineRule="auto"/>
        <w:rPr>
          <w:rFonts w:asciiTheme="minorBidi" w:hAnsiTheme="minorBidi"/>
          <w:b/>
        </w:rPr>
      </w:pPr>
      <w:proofErr w:type="spellStart"/>
      <w:r w:rsidRPr="001A469F">
        <w:rPr>
          <w:rFonts w:asciiTheme="minorBidi" w:hAnsiTheme="minorBidi"/>
          <w:b/>
        </w:rPr>
        <w:t>Meta</w:t>
      </w:r>
      <w:proofErr w:type="spellEnd"/>
      <w:r w:rsidR="008D3F1F" w:rsidRPr="001A469F">
        <w:rPr>
          <w:rFonts w:asciiTheme="minorBidi" w:hAnsiTheme="minorBidi"/>
          <w:b/>
        </w:rPr>
        <w:t xml:space="preserve"> Title</w:t>
      </w:r>
    </w:p>
    <w:p w14:paraId="25B3A40D" w14:textId="6E0DC5CE" w:rsidR="001A6B89" w:rsidRPr="001A469F" w:rsidRDefault="001A6B89" w:rsidP="001A6B89">
      <w:pPr>
        <w:spacing w:line="288" w:lineRule="auto"/>
        <w:rPr>
          <w:rFonts w:asciiTheme="minorBidi" w:hAnsiTheme="minorBidi"/>
        </w:rPr>
      </w:pPr>
      <w:r w:rsidRPr="001A469F">
        <w:rPr>
          <w:rFonts w:asciiTheme="minorBidi" w:hAnsiTheme="minorBidi"/>
        </w:rPr>
        <w:t>Neue Elektronikgehäuse für IoT-Anwendungen</w:t>
      </w:r>
    </w:p>
    <w:p w14:paraId="3E4D9BD5" w14:textId="36B993B2" w:rsidR="00B53AD5" w:rsidRPr="001A469F" w:rsidRDefault="00B53AD5" w:rsidP="0055656A">
      <w:pPr>
        <w:spacing w:line="288" w:lineRule="auto"/>
        <w:rPr>
          <w:rFonts w:asciiTheme="minorBidi" w:hAnsiTheme="minorBidi"/>
          <w:b/>
        </w:rPr>
      </w:pPr>
    </w:p>
    <w:p w14:paraId="46CA86F1" w14:textId="16BBD100" w:rsidR="005F25C1" w:rsidRPr="001A469F" w:rsidRDefault="008D3F1F" w:rsidP="0055656A">
      <w:pPr>
        <w:spacing w:line="288" w:lineRule="auto"/>
        <w:rPr>
          <w:rFonts w:asciiTheme="minorBidi" w:hAnsiTheme="minorBidi"/>
          <w:b/>
        </w:rPr>
      </w:pPr>
      <w:proofErr w:type="spellStart"/>
      <w:r w:rsidRPr="001A469F">
        <w:rPr>
          <w:rFonts w:asciiTheme="minorBidi" w:hAnsiTheme="minorBidi"/>
          <w:b/>
        </w:rPr>
        <w:t>Meta</w:t>
      </w:r>
      <w:proofErr w:type="spellEnd"/>
      <w:r w:rsidRPr="001A469F">
        <w:rPr>
          <w:rFonts w:asciiTheme="minorBidi" w:hAnsiTheme="minorBidi"/>
          <w:b/>
        </w:rPr>
        <w:t xml:space="preserve"> T</w:t>
      </w:r>
      <w:r w:rsidR="005F25C1" w:rsidRPr="001A469F">
        <w:rPr>
          <w:rFonts w:asciiTheme="minorBidi" w:hAnsiTheme="minorBidi"/>
          <w:b/>
        </w:rPr>
        <w:t>ag</w:t>
      </w:r>
    </w:p>
    <w:p w14:paraId="535E6C10" w14:textId="0B903469" w:rsidR="00FA5D6F" w:rsidRPr="001A469F" w:rsidRDefault="00031473" w:rsidP="0055656A">
      <w:pPr>
        <w:spacing w:line="288" w:lineRule="auto"/>
        <w:rPr>
          <w:rFonts w:asciiTheme="minorBidi" w:hAnsiTheme="minorBidi"/>
        </w:rPr>
      </w:pPr>
      <w:r w:rsidRPr="001A469F">
        <w:rPr>
          <w:rFonts w:asciiTheme="minorBidi" w:hAnsiTheme="minorBidi"/>
        </w:rPr>
        <w:t xml:space="preserve">BOPLA erweitert erfolgreiche </w:t>
      </w:r>
      <w:proofErr w:type="spellStart"/>
      <w:r w:rsidR="004E200A" w:rsidRPr="001A469F">
        <w:rPr>
          <w:rFonts w:asciiTheme="minorBidi" w:hAnsiTheme="minorBidi"/>
        </w:rPr>
        <w:t>Euromas</w:t>
      </w:r>
      <w:proofErr w:type="spellEnd"/>
      <w:r w:rsidR="004E200A" w:rsidRPr="001A469F">
        <w:rPr>
          <w:rFonts w:asciiTheme="minorBidi" w:hAnsiTheme="minorBidi"/>
        </w:rPr>
        <w:t xml:space="preserve"> </w:t>
      </w:r>
      <w:r w:rsidRPr="001A469F">
        <w:rPr>
          <w:rFonts w:asciiTheme="minorBidi" w:hAnsiTheme="minorBidi"/>
        </w:rPr>
        <w:t xml:space="preserve">Gehäuseserie: Die neuen </w:t>
      </w:r>
      <w:proofErr w:type="spellStart"/>
      <w:r w:rsidR="004E200A" w:rsidRPr="001A469F">
        <w:rPr>
          <w:rFonts w:asciiTheme="minorBidi" w:hAnsiTheme="minorBidi"/>
        </w:rPr>
        <w:t>Euromas</w:t>
      </w:r>
      <w:proofErr w:type="spellEnd"/>
      <w:r w:rsidR="004E200A" w:rsidRPr="001A469F">
        <w:rPr>
          <w:rFonts w:asciiTheme="minorBidi" w:hAnsiTheme="minorBidi"/>
        </w:rPr>
        <w:t xml:space="preserve"> </w:t>
      </w:r>
      <w:r w:rsidRPr="001A469F">
        <w:rPr>
          <w:rFonts w:asciiTheme="minorBidi" w:hAnsiTheme="minorBidi"/>
        </w:rPr>
        <w:t xml:space="preserve">X Gehäuse erfüllen alle Anforderungen von IoT-Geräten </w:t>
      </w:r>
    </w:p>
    <w:p w14:paraId="6864756E" w14:textId="7DF384E2" w:rsidR="00FA5D6F" w:rsidRPr="001A469F" w:rsidRDefault="00FA5D6F" w:rsidP="0055656A">
      <w:pPr>
        <w:spacing w:line="288" w:lineRule="auto"/>
        <w:rPr>
          <w:rFonts w:asciiTheme="minorBidi" w:hAnsiTheme="minorBidi"/>
        </w:rPr>
      </w:pPr>
    </w:p>
    <w:p w14:paraId="023DC6FE" w14:textId="77777777" w:rsidR="001A469F" w:rsidRPr="001A469F" w:rsidRDefault="001A469F" w:rsidP="0055656A">
      <w:pPr>
        <w:spacing w:line="288" w:lineRule="auto"/>
        <w:rPr>
          <w:rFonts w:asciiTheme="minorBidi" w:hAnsiTheme="minorBidi"/>
        </w:rPr>
      </w:pPr>
    </w:p>
    <w:p w14:paraId="70F9F212" w14:textId="77777777" w:rsidR="005F25C1" w:rsidRPr="001A469F" w:rsidRDefault="00C86B1F" w:rsidP="0055656A">
      <w:pPr>
        <w:spacing w:line="288" w:lineRule="auto"/>
        <w:rPr>
          <w:rFonts w:asciiTheme="minorBidi" w:hAnsiTheme="minorBidi"/>
          <w:b/>
        </w:rPr>
      </w:pPr>
      <w:r w:rsidRPr="001A469F">
        <w:rPr>
          <w:rFonts w:asciiTheme="minorBidi" w:hAnsiTheme="minorBidi"/>
          <w:b/>
        </w:rPr>
        <w:t>Keywords</w:t>
      </w:r>
    </w:p>
    <w:p w14:paraId="3FC89912" w14:textId="3637460F" w:rsidR="005F25C1" w:rsidRPr="001A469F" w:rsidRDefault="005F25C1" w:rsidP="0055656A">
      <w:pPr>
        <w:spacing w:line="288" w:lineRule="auto"/>
        <w:rPr>
          <w:rFonts w:asciiTheme="minorBidi" w:hAnsiTheme="minorBidi"/>
        </w:rPr>
      </w:pPr>
      <w:r w:rsidRPr="001A469F">
        <w:rPr>
          <w:rFonts w:asciiTheme="minorBidi" w:hAnsiTheme="minorBidi"/>
        </w:rPr>
        <w:t xml:space="preserve">Elektronikgehäuse, </w:t>
      </w:r>
      <w:r w:rsidR="00031473" w:rsidRPr="001A469F">
        <w:rPr>
          <w:rFonts w:asciiTheme="minorBidi" w:hAnsiTheme="minorBidi"/>
        </w:rPr>
        <w:t xml:space="preserve">IoT Anwendungen, </w:t>
      </w:r>
      <w:r w:rsidR="00D35409" w:rsidRPr="001A469F">
        <w:rPr>
          <w:rFonts w:asciiTheme="minorBidi" w:hAnsiTheme="minorBidi"/>
        </w:rPr>
        <w:t xml:space="preserve">Gehäuse, </w:t>
      </w:r>
      <w:r w:rsidR="00031473" w:rsidRPr="001A469F">
        <w:rPr>
          <w:rFonts w:asciiTheme="minorBidi" w:hAnsiTheme="minorBidi"/>
        </w:rPr>
        <w:t xml:space="preserve">BOPLA, </w:t>
      </w:r>
      <w:proofErr w:type="spellStart"/>
      <w:r w:rsidR="004E200A" w:rsidRPr="001A469F">
        <w:rPr>
          <w:rFonts w:asciiTheme="minorBidi" w:hAnsiTheme="minorBidi"/>
        </w:rPr>
        <w:t>Euromas</w:t>
      </w:r>
      <w:proofErr w:type="spellEnd"/>
    </w:p>
    <w:p w14:paraId="0DA51D2F" w14:textId="77777777" w:rsidR="005F25C1" w:rsidRPr="001A469F" w:rsidRDefault="005F25C1" w:rsidP="0055656A">
      <w:pPr>
        <w:spacing w:line="288" w:lineRule="auto"/>
        <w:rPr>
          <w:rFonts w:asciiTheme="minorBidi" w:hAnsiTheme="minorBidi"/>
        </w:rPr>
      </w:pPr>
    </w:p>
    <w:p w14:paraId="125D5F28" w14:textId="77777777" w:rsidR="005F25C1" w:rsidRPr="001A469F" w:rsidRDefault="005F25C1" w:rsidP="0055656A">
      <w:pPr>
        <w:spacing w:line="288" w:lineRule="auto"/>
        <w:rPr>
          <w:rFonts w:asciiTheme="minorBidi" w:hAnsiTheme="minorBidi"/>
        </w:rPr>
      </w:pPr>
    </w:p>
    <w:p w14:paraId="23183529" w14:textId="77777777" w:rsidR="005F25C1" w:rsidRPr="001A469F" w:rsidRDefault="00C86B1F" w:rsidP="0055656A">
      <w:pPr>
        <w:spacing w:line="288" w:lineRule="auto"/>
        <w:rPr>
          <w:rFonts w:asciiTheme="minorBidi" w:hAnsiTheme="minorBidi"/>
          <w:b/>
        </w:rPr>
      </w:pPr>
      <w:r w:rsidRPr="001A469F">
        <w:rPr>
          <w:rFonts w:asciiTheme="minorBidi" w:hAnsiTheme="minorBidi"/>
          <w:b/>
        </w:rPr>
        <w:t>Deeplinks</w:t>
      </w:r>
    </w:p>
    <w:p w14:paraId="49933496" w14:textId="522BB6F5" w:rsidR="00E2628C" w:rsidRPr="001A469F" w:rsidRDefault="00000000" w:rsidP="0055656A">
      <w:pPr>
        <w:spacing w:line="288" w:lineRule="auto"/>
        <w:rPr>
          <w:rStyle w:val="Hyperlink"/>
          <w:rFonts w:asciiTheme="minorBidi" w:hAnsiTheme="minorBidi"/>
        </w:rPr>
      </w:pPr>
      <w:hyperlink r:id="rId12" w:history="1">
        <w:r w:rsidR="00E2628C" w:rsidRPr="001A469F">
          <w:rPr>
            <w:rStyle w:val="Hyperlink"/>
            <w:rFonts w:asciiTheme="minorBidi" w:hAnsiTheme="minorBidi"/>
          </w:rPr>
          <w:t>https://www.bopla.de/</w:t>
        </w:r>
      </w:hyperlink>
    </w:p>
    <w:p w14:paraId="7216A89F" w14:textId="5FDCC9BD" w:rsidR="004E200A" w:rsidRPr="001A469F" w:rsidRDefault="004E200A" w:rsidP="0055656A">
      <w:pPr>
        <w:spacing w:line="288" w:lineRule="auto"/>
        <w:rPr>
          <w:rFonts w:asciiTheme="minorBidi" w:hAnsiTheme="minorBidi"/>
        </w:rPr>
      </w:pPr>
      <w:r w:rsidRPr="001A469F">
        <w:rPr>
          <w:rFonts w:asciiTheme="minorBidi" w:hAnsiTheme="minorBidi"/>
        </w:rPr>
        <w:t>https://www.bopla.de/gehaeusetechnik/product/euromas-x.html</w:t>
      </w:r>
    </w:p>
    <w:p w14:paraId="4314602D" w14:textId="1452DA73" w:rsidR="00B53AD5" w:rsidRPr="001A469F" w:rsidRDefault="00000000" w:rsidP="0055656A">
      <w:pPr>
        <w:spacing w:line="288" w:lineRule="auto"/>
        <w:rPr>
          <w:rFonts w:asciiTheme="minorBidi" w:hAnsiTheme="minorBidi"/>
        </w:rPr>
      </w:pPr>
      <w:hyperlink r:id="rId13" w:history="1">
        <w:r w:rsidR="00031473" w:rsidRPr="001A469F">
          <w:rPr>
            <w:rStyle w:val="Hyperlink"/>
            <w:rFonts w:asciiTheme="minorBidi" w:hAnsiTheme="minorBidi"/>
          </w:rPr>
          <w:t>https://www.bopla.de/gehaeusetechnik/produktkatalog-standardgehaeuse/industriegehaeuse.html</w:t>
        </w:r>
      </w:hyperlink>
    </w:p>
    <w:p w14:paraId="1FE7583E" w14:textId="77777777" w:rsidR="00031473" w:rsidRPr="001A469F" w:rsidRDefault="00031473" w:rsidP="0055656A">
      <w:pPr>
        <w:spacing w:line="288" w:lineRule="auto"/>
        <w:rPr>
          <w:rFonts w:asciiTheme="minorBidi" w:hAnsiTheme="minorBidi"/>
        </w:rPr>
      </w:pPr>
    </w:p>
    <w:p w14:paraId="3E4E751F" w14:textId="77777777" w:rsidR="00FA5D6F" w:rsidRPr="001A469F" w:rsidRDefault="00FA5D6F" w:rsidP="0055656A">
      <w:pPr>
        <w:spacing w:line="288" w:lineRule="auto"/>
        <w:rPr>
          <w:rFonts w:asciiTheme="minorBidi" w:hAnsiTheme="minorBidi"/>
        </w:rPr>
      </w:pPr>
    </w:p>
    <w:p w14:paraId="62EFF1F0" w14:textId="77777777" w:rsidR="00FA5D6F" w:rsidRPr="001A469F" w:rsidRDefault="00FA5D6F" w:rsidP="0055656A">
      <w:pPr>
        <w:spacing w:line="288" w:lineRule="auto"/>
        <w:rPr>
          <w:rFonts w:asciiTheme="minorBidi" w:hAnsiTheme="minorBidi"/>
        </w:rPr>
      </w:pPr>
    </w:p>
    <w:p w14:paraId="2A216F90" w14:textId="77777777" w:rsidR="00F23643" w:rsidRPr="001A469F" w:rsidRDefault="00F23643" w:rsidP="00F23643">
      <w:pPr>
        <w:spacing w:line="288" w:lineRule="auto"/>
        <w:rPr>
          <w:rFonts w:asciiTheme="minorBidi" w:hAnsiTheme="minorBidi"/>
        </w:rPr>
      </w:pPr>
    </w:p>
    <w:p w14:paraId="5FC1A5F3" w14:textId="77777777" w:rsidR="005F25C1" w:rsidRPr="001A469F" w:rsidRDefault="00F23643" w:rsidP="0055656A">
      <w:pPr>
        <w:spacing w:line="288" w:lineRule="auto"/>
        <w:rPr>
          <w:rFonts w:asciiTheme="minorBidi" w:hAnsiTheme="minorBidi"/>
        </w:rPr>
      </w:pPr>
      <w:r w:rsidRPr="001A469F">
        <w:rPr>
          <w:rFonts w:asciiTheme="minorBidi" w:hAnsiTheme="minorBidi"/>
          <w:b/>
          <w:bCs/>
        </w:rPr>
        <w:t>Pressestelle</w:t>
      </w:r>
      <w:r w:rsidRPr="001A469F">
        <w:rPr>
          <w:rFonts w:asciiTheme="minorBidi" w:hAnsiTheme="minorBidi"/>
          <w:b/>
          <w:bCs/>
        </w:rPr>
        <w:br/>
      </w:r>
      <w:r w:rsidRPr="001A469F">
        <w:rPr>
          <w:rFonts w:asciiTheme="minorBidi" w:hAnsiTheme="minorBidi"/>
        </w:rPr>
        <w:t>Köhler + Partner GmbH</w:t>
      </w:r>
      <w:r w:rsidRPr="001A469F">
        <w:rPr>
          <w:rFonts w:asciiTheme="minorBidi" w:hAnsiTheme="minorBidi"/>
        </w:rPr>
        <w:br/>
        <w:t xml:space="preserve">Brauerstr. 42 </w:t>
      </w:r>
      <w:r w:rsidRPr="001A469F">
        <w:rPr>
          <w:rFonts w:asciiTheme="minorBidi" w:hAnsiTheme="minorBidi"/>
          <w:lang w:val="en-GB"/>
        </w:rPr>
        <w:sym w:font="Symbol" w:char="00B7"/>
      </w:r>
      <w:r w:rsidRPr="001A469F">
        <w:rPr>
          <w:rFonts w:asciiTheme="minorBidi" w:hAnsiTheme="minorBidi"/>
        </w:rPr>
        <w:t xml:space="preserve"> 21244 Buchholz i.d.N.</w:t>
      </w:r>
      <w:r w:rsidRPr="001A469F">
        <w:rPr>
          <w:rFonts w:asciiTheme="minorBidi" w:hAnsiTheme="minorBidi"/>
        </w:rPr>
        <w:br/>
        <w:t xml:space="preserve">Telefon +49 4181 928928-0 </w:t>
      </w:r>
      <w:r w:rsidRPr="001A469F">
        <w:rPr>
          <w:rFonts w:asciiTheme="minorBidi" w:hAnsiTheme="minorBidi"/>
          <w:lang w:val="en-GB"/>
        </w:rPr>
        <w:sym w:font="Symbol" w:char="00B7"/>
      </w:r>
      <w:r w:rsidRPr="001A469F">
        <w:rPr>
          <w:rFonts w:asciiTheme="minorBidi" w:hAnsiTheme="minorBidi"/>
        </w:rPr>
        <w:t xml:space="preserve"> Fax +49 4181 928928-55</w:t>
      </w:r>
      <w:r w:rsidRPr="001A469F">
        <w:rPr>
          <w:rFonts w:asciiTheme="minorBidi" w:hAnsiTheme="minorBidi"/>
        </w:rPr>
        <w:br/>
        <w:t xml:space="preserve">info@koehler-partner.de </w:t>
      </w:r>
      <w:r w:rsidRPr="001A469F">
        <w:rPr>
          <w:rFonts w:asciiTheme="minorBidi" w:hAnsiTheme="minorBidi"/>
          <w:lang w:val="it-IT"/>
        </w:rPr>
        <w:sym w:font="Symbol" w:char="F0B7"/>
      </w:r>
      <w:r w:rsidRPr="001A469F">
        <w:rPr>
          <w:rFonts w:asciiTheme="minorBidi" w:hAnsiTheme="minorBidi"/>
        </w:rPr>
        <w:t xml:space="preserve"> www.koehler-partner.de</w:t>
      </w:r>
    </w:p>
    <w:p w14:paraId="230855CA" w14:textId="77777777" w:rsidR="00567F7C" w:rsidRPr="0055656A" w:rsidRDefault="00567F7C">
      <w:pPr>
        <w:spacing w:line="288" w:lineRule="auto"/>
        <w:rPr>
          <w:rFonts w:ascii="Arial" w:hAnsi="Arial" w:cs="Arial"/>
          <w:sz w:val="20"/>
          <w:szCs w:val="20"/>
        </w:rPr>
      </w:pPr>
    </w:p>
    <w:sectPr w:rsidR="00567F7C" w:rsidRPr="0055656A" w:rsidSect="006D3C81">
      <w:headerReference w:type="default" r:id="rId14"/>
      <w:footerReference w:type="default" r:id="rId15"/>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30264" w14:textId="77777777" w:rsidR="001A48C1" w:rsidRDefault="001A48C1" w:rsidP="006D3C81">
      <w:r>
        <w:separator/>
      </w:r>
    </w:p>
  </w:endnote>
  <w:endnote w:type="continuationSeparator" w:id="0">
    <w:p w14:paraId="7C93B56E" w14:textId="77777777" w:rsidR="001A48C1" w:rsidRDefault="001A48C1"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354C" w14:textId="49A2C2BC" w:rsidR="006D3C81" w:rsidRDefault="006D3C81" w:rsidP="006D3C81">
    <w:pPr>
      <w:pStyle w:val="Fuzeile"/>
      <w:jc w:val="center"/>
    </w:pPr>
    <w:r>
      <w:t>B</w:t>
    </w:r>
    <w:r w:rsidR="00F1426D">
      <w:t>opla</w:t>
    </w:r>
    <w:r>
      <w:t xml:space="preserve">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55F88" w14:textId="77777777" w:rsidR="001A48C1" w:rsidRDefault="001A48C1" w:rsidP="006D3C81">
      <w:r>
        <w:separator/>
      </w:r>
    </w:p>
  </w:footnote>
  <w:footnote w:type="continuationSeparator" w:id="0">
    <w:p w14:paraId="5148E51F" w14:textId="77777777" w:rsidR="001A48C1" w:rsidRDefault="001A48C1"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9885459">
    <w:abstractNumId w:val="2"/>
  </w:num>
  <w:num w:numId="2" w16cid:durableId="666448216">
    <w:abstractNumId w:val="0"/>
  </w:num>
  <w:num w:numId="3" w16cid:durableId="1136532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C81"/>
    <w:rsid w:val="00013209"/>
    <w:rsid w:val="00024B00"/>
    <w:rsid w:val="00031473"/>
    <w:rsid w:val="000347BA"/>
    <w:rsid w:val="00050B31"/>
    <w:rsid w:val="0006451A"/>
    <w:rsid w:val="000820E9"/>
    <w:rsid w:val="00082154"/>
    <w:rsid w:val="000A4863"/>
    <w:rsid w:val="000A7114"/>
    <w:rsid w:val="000D0EA4"/>
    <w:rsid w:val="000D534F"/>
    <w:rsid w:val="000E2D10"/>
    <w:rsid w:val="00121B4E"/>
    <w:rsid w:val="00121CF4"/>
    <w:rsid w:val="00132F00"/>
    <w:rsid w:val="00176213"/>
    <w:rsid w:val="00181C41"/>
    <w:rsid w:val="0018280B"/>
    <w:rsid w:val="00184B6D"/>
    <w:rsid w:val="00185894"/>
    <w:rsid w:val="00185ADD"/>
    <w:rsid w:val="00193D14"/>
    <w:rsid w:val="001A469F"/>
    <w:rsid w:val="001A48C1"/>
    <w:rsid w:val="001A525C"/>
    <w:rsid w:val="001A553E"/>
    <w:rsid w:val="001A6B89"/>
    <w:rsid w:val="001D614A"/>
    <w:rsid w:val="001E1E7F"/>
    <w:rsid w:val="0020217D"/>
    <w:rsid w:val="00255CCC"/>
    <w:rsid w:val="00271D9D"/>
    <w:rsid w:val="00274D97"/>
    <w:rsid w:val="002C209F"/>
    <w:rsid w:val="00306103"/>
    <w:rsid w:val="003229F1"/>
    <w:rsid w:val="00370A22"/>
    <w:rsid w:val="003774FE"/>
    <w:rsid w:val="003A53BB"/>
    <w:rsid w:val="003B4E3D"/>
    <w:rsid w:val="003D3400"/>
    <w:rsid w:val="004132A4"/>
    <w:rsid w:val="004170A3"/>
    <w:rsid w:val="00441DE1"/>
    <w:rsid w:val="00465D59"/>
    <w:rsid w:val="00477BE9"/>
    <w:rsid w:val="00477C12"/>
    <w:rsid w:val="00481423"/>
    <w:rsid w:val="004A042E"/>
    <w:rsid w:val="004A08F1"/>
    <w:rsid w:val="004C10BD"/>
    <w:rsid w:val="004E200A"/>
    <w:rsid w:val="004E7EA3"/>
    <w:rsid w:val="0050179C"/>
    <w:rsid w:val="00522240"/>
    <w:rsid w:val="00536BAF"/>
    <w:rsid w:val="00536C10"/>
    <w:rsid w:val="0055656A"/>
    <w:rsid w:val="005614F4"/>
    <w:rsid w:val="00567F7C"/>
    <w:rsid w:val="00573837"/>
    <w:rsid w:val="00580B6E"/>
    <w:rsid w:val="0059753E"/>
    <w:rsid w:val="005A68B6"/>
    <w:rsid w:val="005B0FE1"/>
    <w:rsid w:val="005B6722"/>
    <w:rsid w:val="005C1BCF"/>
    <w:rsid w:val="005F25C1"/>
    <w:rsid w:val="00625904"/>
    <w:rsid w:val="00660D32"/>
    <w:rsid w:val="006611A1"/>
    <w:rsid w:val="00674C5F"/>
    <w:rsid w:val="006D1FE6"/>
    <w:rsid w:val="006D3C81"/>
    <w:rsid w:val="0070273D"/>
    <w:rsid w:val="00720319"/>
    <w:rsid w:val="0074068F"/>
    <w:rsid w:val="007644EE"/>
    <w:rsid w:val="00766C34"/>
    <w:rsid w:val="00790EA8"/>
    <w:rsid w:val="007E1A27"/>
    <w:rsid w:val="007F1116"/>
    <w:rsid w:val="007F368E"/>
    <w:rsid w:val="00804B7C"/>
    <w:rsid w:val="008112D8"/>
    <w:rsid w:val="00846787"/>
    <w:rsid w:val="00861ED6"/>
    <w:rsid w:val="00863C63"/>
    <w:rsid w:val="00866943"/>
    <w:rsid w:val="008746D9"/>
    <w:rsid w:val="008C7480"/>
    <w:rsid w:val="008D3F1F"/>
    <w:rsid w:val="00906C1C"/>
    <w:rsid w:val="0091242A"/>
    <w:rsid w:val="00955E7D"/>
    <w:rsid w:val="00956192"/>
    <w:rsid w:val="00971A77"/>
    <w:rsid w:val="009803D7"/>
    <w:rsid w:val="0098166F"/>
    <w:rsid w:val="009A6DD7"/>
    <w:rsid w:val="00A07731"/>
    <w:rsid w:val="00A14C2B"/>
    <w:rsid w:val="00A23346"/>
    <w:rsid w:val="00A2567F"/>
    <w:rsid w:val="00B17B9D"/>
    <w:rsid w:val="00B31DED"/>
    <w:rsid w:val="00B347D9"/>
    <w:rsid w:val="00B3508E"/>
    <w:rsid w:val="00B40F3D"/>
    <w:rsid w:val="00B53AD5"/>
    <w:rsid w:val="00B658D2"/>
    <w:rsid w:val="00B75703"/>
    <w:rsid w:val="00B83204"/>
    <w:rsid w:val="00B91803"/>
    <w:rsid w:val="00BA2B26"/>
    <w:rsid w:val="00BB09B8"/>
    <w:rsid w:val="00BB413C"/>
    <w:rsid w:val="00BC4DD6"/>
    <w:rsid w:val="00BE62C5"/>
    <w:rsid w:val="00C1794E"/>
    <w:rsid w:val="00C2576A"/>
    <w:rsid w:val="00C273F4"/>
    <w:rsid w:val="00C32EDE"/>
    <w:rsid w:val="00C378EC"/>
    <w:rsid w:val="00C60CE2"/>
    <w:rsid w:val="00C64411"/>
    <w:rsid w:val="00C6521A"/>
    <w:rsid w:val="00C6710E"/>
    <w:rsid w:val="00C86B1F"/>
    <w:rsid w:val="00C870AE"/>
    <w:rsid w:val="00C87D80"/>
    <w:rsid w:val="00CA7118"/>
    <w:rsid w:val="00CB2498"/>
    <w:rsid w:val="00CC15A8"/>
    <w:rsid w:val="00CC5DD0"/>
    <w:rsid w:val="00CD33EB"/>
    <w:rsid w:val="00CD3598"/>
    <w:rsid w:val="00CD7CD6"/>
    <w:rsid w:val="00CE2FB3"/>
    <w:rsid w:val="00CE722E"/>
    <w:rsid w:val="00D35409"/>
    <w:rsid w:val="00D425ED"/>
    <w:rsid w:val="00D61BC3"/>
    <w:rsid w:val="00D62A10"/>
    <w:rsid w:val="00D67FB6"/>
    <w:rsid w:val="00D70D39"/>
    <w:rsid w:val="00D77846"/>
    <w:rsid w:val="00D96C71"/>
    <w:rsid w:val="00DA7D08"/>
    <w:rsid w:val="00DC0907"/>
    <w:rsid w:val="00DD4B7E"/>
    <w:rsid w:val="00DE6381"/>
    <w:rsid w:val="00E2628C"/>
    <w:rsid w:val="00E77058"/>
    <w:rsid w:val="00E8227D"/>
    <w:rsid w:val="00E84234"/>
    <w:rsid w:val="00EA23F5"/>
    <w:rsid w:val="00EA5D38"/>
    <w:rsid w:val="00EE5D48"/>
    <w:rsid w:val="00EE604E"/>
    <w:rsid w:val="00F07191"/>
    <w:rsid w:val="00F1426D"/>
    <w:rsid w:val="00F14376"/>
    <w:rsid w:val="00F153E2"/>
    <w:rsid w:val="00F230A4"/>
    <w:rsid w:val="00F23643"/>
    <w:rsid w:val="00F2383E"/>
    <w:rsid w:val="00F426D4"/>
    <w:rsid w:val="00F46B90"/>
    <w:rsid w:val="00F93DD5"/>
    <w:rsid w:val="00FA5D6F"/>
    <w:rsid w:val="00FB25F6"/>
    <w:rsid w:val="00FB476C"/>
    <w:rsid w:val="00FC6A59"/>
    <w:rsid w:val="00FC7671"/>
    <w:rsid w:val="00FC76B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77846"/>
    <w:pPr>
      <w:spacing w:line="240" w:lineRule="auto"/>
    </w:pPr>
  </w:style>
  <w:style w:type="paragraph" w:styleId="berschrift2">
    <w:name w:val="heading 2"/>
    <w:basedOn w:val="Standard"/>
    <w:next w:val="Standard"/>
    <w:link w:val="berschrift2Zchn"/>
    <w:uiPriority w:val="9"/>
    <w:unhideWhenUsed/>
    <w:qFormat/>
    <w:rsid w:val="00D70D39"/>
    <w:pPr>
      <w:keepNext/>
      <w:keepLines/>
      <w:spacing w:before="40"/>
      <w:outlineLvl w:val="1"/>
    </w:pPr>
    <w:rPr>
      <w:rFonts w:asciiTheme="majorHAnsi" w:eastAsiaTheme="majorEastAsia" w:hAnsiTheme="majorHAnsi" w:cstheme="majorBidi"/>
      <w:color w:val="E36C0A"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character" w:customStyle="1" w:styleId="berschrift2Zchn">
    <w:name w:val="Überschrift 2 Zchn"/>
    <w:basedOn w:val="Absatz-Standardschriftart"/>
    <w:link w:val="berschrift2"/>
    <w:uiPriority w:val="9"/>
    <w:rsid w:val="00D70D39"/>
    <w:rPr>
      <w:rFonts w:asciiTheme="majorHAnsi" w:eastAsiaTheme="majorEastAsia" w:hAnsiTheme="majorHAnsi" w:cstheme="majorBidi"/>
      <w:color w:val="E36C0A" w:themeColor="accent1" w:themeShade="BF"/>
      <w:sz w:val="26"/>
      <w:szCs w:val="26"/>
    </w:rPr>
  </w:style>
  <w:style w:type="paragraph" w:styleId="berarbeitung">
    <w:name w:val="Revision"/>
    <w:hidden/>
    <w:uiPriority w:val="99"/>
    <w:semiHidden/>
    <w:rsid w:val="00D70D3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gehaeusetechnik/produktkatalog-standardgehaeuse/industriegehaeuse.html" TargetMode="External"/><Relationship Id="rId13" Type="http://schemas.openxmlformats.org/officeDocument/2006/relationships/hyperlink" Target="https://www.bopla.de/gehaeusetechnik/produktkatalog-standardgehaeuse/industriegehaeus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pla.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pla.de" TargetMode="External"/><Relationship Id="rId4" Type="http://schemas.openxmlformats.org/officeDocument/2006/relationships/settings" Target="settings.xml"/><Relationship Id="rId9" Type="http://schemas.openxmlformats.org/officeDocument/2006/relationships/hyperlink" Target="https://www.bopla.d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3DB1-2DFA-3A42-94E6-7CB5C687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4301</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Annika Dörnte</cp:lastModifiedBy>
  <cp:revision>6</cp:revision>
  <dcterms:created xsi:type="dcterms:W3CDTF">2022-09-19T06:21:00Z</dcterms:created>
  <dcterms:modified xsi:type="dcterms:W3CDTF">2022-09-29T05:47:00Z</dcterms:modified>
</cp:coreProperties>
</file>