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041789F1" w:rsidR="00B91803" w:rsidRDefault="00B91803" w:rsidP="00060DE3">
      <w:pPr>
        <w:spacing w:line="288" w:lineRule="auto"/>
        <w:jc w:val="right"/>
        <w:rPr>
          <w:rFonts w:asciiTheme="minorBidi" w:hAnsiTheme="minorBidi" w:cstheme="minorBidi"/>
          <w:sz w:val="22"/>
          <w:szCs w:val="22"/>
        </w:rPr>
      </w:pPr>
    </w:p>
    <w:p w14:paraId="16139B0D" w14:textId="77777777" w:rsidR="00060DE3" w:rsidRPr="00060DE3" w:rsidRDefault="00060DE3" w:rsidP="00060DE3">
      <w:pPr>
        <w:spacing w:line="288" w:lineRule="auto"/>
        <w:jc w:val="right"/>
        <w:rPr>
          <w:rFonts w:asciiTheme="minorBidi" w:hAnsiTheme="minorBidi" w:cstheme="minorBidi"/>
          <w:sz w:val="22"/>
          <w:szCs w:val="22"/>
        </w:rPr>
      </w:pPr>
    </w:p>
    <w:p w14:paraId="794D5C7F" w14:textId="7B11F975" w:rsidR="006D3C81" w:rsidRPr="00060DE3" w:rsidRDefault="00060DE3" w:rsidP="00060DE3">
      <w:pPr>
        <w:spacing w:line="288" w:lineRule="auto"/>
        <w:jc w:val="right"/>
        <w:rPr>
          <w:rFonts w:asciiTheme="minorBidi" w:hAnsiTheme="minorBidi" w:cstheme="minorBidi"/>
          <w:sz w:val="22"/>
          <w:szCs w:val="22"/>
        </w:rPr>
      </w:pPr>
      <w:r w:rsidRPr="00060DE3">
        <w:rPr>
          <w:rFonts w:asciiTheme="minorBidi" w:hAnsiTheme="minorBidi" w:cstheme="minorBidi"/>
          <w:sz w:val="22"/>
          <w:szCs w:val="22"/>
        </w:rPr>
        <w:t>02</w:t>
      </w:r>
      <w:r w:rsidR="00DA7D08" w:rsidRPr="00060DE3">
        <w:rPr>
          <w:rFonts w:asciiTheme="minorBidi" w:hAnsiTheme="minorBidi" w:cstheme="minorBidi"/>
          <w:sz w:val="22"/>
          <w:szCs w:val="22"/>
        </w:rPr>
        <w:t xml:space="preserve">. </w:t>
      </w:r>
      <w:r w:rsidR="00B53AD5" w:rsidRPr="00060DE3">
        <w:rPr>
          <w:rFonts w:asciiTheme="minorBidi" w:hAnsiTheme="minorBidi" w:cstheme="minorBidi"/>
          <w:sz w:val="22"/>
          <w:szCs w:val="22"/>
        </w:rPr>
        <w:t>M</w:t>
      </w:r>
      <w:r w:rsidRPr="00060DE3">
        <w:rPr>
          <w:rFonts w:asciiTheme="minorBidi" w:hAnsiTheme="minorBidi" w:cstheme="minorBidi"/>
          <w:sz w:val="22"/>
          <w:szCs w:val="22"/>
        </w:rPr>
        <w:t>ai</w:t>
      </w:r>
      <w:r w:rsidR="00DA7D08" w:rsidRPr="00060DE3">
        <w:rPr>
          <w:rFonts w:asciiTheme="minorBidi" w:hAnsiTheme="minorBidi" w:cstheme="minorBidi"/>
          <w:sz w:val="22"/>
          <w:szCs w:val="22"/>
        </w:rPr>
        <w:t xml:space="preserve"> 20</w:t>
      </w:r>
      <w:r w:rsidR="00B83204" w:rsidRPr="00060DE3">
        <w:rPr>
          <w:rFonts w:asciiTheme="minorBidi" w:hAnsiTheme="minorBidi" w:cstheme="minorBidi"/>
          <w:sz w:val="22"/>
          <w:szCs w:val="22"/>
        </w:rPr>
        <w:t>2</w:t>
      </w:r>
      <w:r w:rsidR="004132A4" w:rsidRPr="00060DE3">
        <w:rPr>
          <w:rFonts w:asciiTheme="minorBidi" w:hAnsiTheme="minorBidi" w:cstheme="minorBidi"/>
          <w:sz w:val="22"/>
          <w:szCs w:val="22"/>
        </w:rPr>
        <w:t>2</w:t>
      </w:r>
    </w:p>
    <w:p w14:paraId="27E27A2F" w14:textId="77777777" w:rsidR="006D3C81" w:rsidRPr="00060DE3" w:rsidRDefault="006D3C81" w:rsidP="00060DE3">
      <w:pPr>
        <w:spacing w:line="288" w:lineRule="auto"/>
        <w:rPr>
          <w:rFonts w:asciiTheme="minorBidi" w:hAnsiTheme="minorBidi" w:cstheme="minorBidi"/>
          <w:sz w:val="22"/>
          <w:szCs w:val="22"/>
        </w:rPr>
      </w:pPr>
    </w:p>
    <w:p w14:paraId="36763544" w14:textId="77777777" w:rsidR="006D3C81" w:rsidRPr="00060DE3" w:rsidRDefault="006D3C81" w:rsidP="00060DE3">
      <w:pPr>
        <w:spacing w:line="288" w:lineRule="auto"/>
        <w:rPr>
          <w:rFonts w:asciiTheme="minorBidi" w:hAnsiTheme="minorBidi" w:cstheme="minorBidi"/>
          <w:sz w:val="22"/>
          <w:szCs w:val="22"/>
        </w:rPr>
      </w:pPr>
    </w:p>
    <w:p w14:paraId="6FE64386" w14:textId="41A7470E" w:rsidR="006D3C81" w:rsidRPr="00616EF1" w:rsidRDefault="00A13D28" w:rsidP="00060DE3">
      <w:pPr>
        <w:spacing w:line="288" w:lineRule="auto"/>
        <w:rPr>
          <w:rFonts w:asciiTheme="minorBidi" w:hAnsiTheme="minorBidi" w:cstheme="minorBidi"/>
          <w:sz w:val="22"/>
          <w:szCs w:val="22"/>
        </w:rPr>
      </w:pPr>
      <w:r w:rsidRPr="00616EF1">
        <w:rPr>
          <w:rFonts w:asciiTheme="minorBidi" w:hAnsiTheme="minorBidi" w:cstheme="minorBidi"/>
          <w:sz w:val="22"/>
          <w:szCs w:val="22"/>
        </w:rPr>
        <w:t>Tischgehäuse</w:t>
      </w:r>
      <w:r w:rsidR="00296898" w:rsidRPr="00616EF1">
        <w:rPr>
          <w:rFonts w:asciiTheme="minorBidi" w:hAnsiTheme="minorBidi" w:cstheme="minorBidi"/>
          <w:sz w:val="22"/>
          <w:szCs w:val="22"/>
        </w:rPr>
        <w:t>-Baureihe</w:t>
      </w:r>
      <w:r w:rsidRPr="00616EF1">
        <w:rPr>
          <w:rFonts w:asciiTheme="minorBidi" w:hAnsiTheme="minorBidi" w:cstheme="minorBidi"/>
          <w:sz w:val="22"/>
          <w:szCs w:val="22"/>
        </w:rPr>
        <w:t xml:space="preserve"> Alu-</w:t>
      </w:r>
      <w:proofErr w:type="spellStart"/>
      <w:r w:rsidRPr="00616EF1">
        <w:rPr>
          <w:rFonts w:asciiTheme="minorBidi" w:hAnsiTheme="minorBidi" w:cstheme="minorBidi"/>
          <w:sz w:val="22"/>
          <w:szCs w:val="22"/>
        </w:rPr>
        <w:t>Topline</w:t>
      </w:r>
      <w:proofErr w:type="spellEnd"/>
      <w:r w:rsidRPr="00616EF1">
        <w:rPr>
          <w:rFonts w:asciiTheme="minorBidi" w:hAnsiTheme="minorBidi" w:cstheme="minorBidi"/>
          <w:sz w:val="22"/>
          <w:szCs w:val="22"/>
        </w:rPr>
        <w:t xml:space="preserve"> mit neuer Variante</w:t>
      </w:r>
    </w:p>
    <w:p w14:paraId="6FB95301" w14:textId="21AF4B72" w:rsidR="006D3C81" w:rsidRPr="00616EF1" w:rsidRDefault="00296898" w:rsidP="00060DE3">
      <w:pPr>
        <w:spacing w:line="288" w:lineRule="auto"/>
        <w:rPr>
          <w:rFonts w:asciiTheme="minorBidi" w:hAnsiTheme="minorBidi" w:cstheme="minorBidi"/>
          <w:sz w:val="22"/>
          <w:szCs w:val="22"/>
        </w:rPr>
      </w:pPr>
      <w:r w:rsidRPr="00616EF1">
        <w:rPr>
          <w:rFonts w:asciiTheme="minorBidi" w:hAnsiTheme="minorBidi" w:cstheme="minorBidi"/>
          <w:b/>
          <w:sz w:val="22"/>
          <w:szCs w:val="22"/>
        </w:rPr>
        <w:t xml:space="preserve">Von allem etwas mehr: größeres </w:t>
      </w:r>
      <w:r w:rsidR="00A13D28" w:rsidRPr="00616EF1">
        <w:rPr>
          <w:rFonts w:asciiTheme="minorBidi" w:hAnsiTheme="minorBidi" w:cstheme="minorBidi"/>
          <w:b/>
          <w:sz w:val="22"/>
          <w:szCs w:val="22"/>
        </w:rPr>
        <w:t xml:space="preserve">Touchdisplay, </w:t>
      </w:r>
      <w:r w:rsidRPr="00616EF1">
        <w:rPr>
          <w:rFonts w:asciiTheme="minorBidi" w:hAnsiTheme="minorBidi" w:cstheme="minorBidi"/>
          <w:b/>
          <w:sz w:val="22"/>
          <w:szCs w:val="22"/>
        </w:rPr>
        <w:t>mehr</w:t>
      </w:r>
      <w:r w:rsidR="00A13D28" w:rsidRPr="00616EF1">
        <w:rPr>
          <w:rFonts w:asciiTheme="minorBidi" w:hAnsiTheme="minorBidi" w:cstheme="minorBidi"/>
          <w:b/>
          <w:sz w:val="22"/>
          <w:szCs w:val="22"/>
        </w:rPr>
        <w:t xml:space="preserve"> Bauraum und höherer </w:t>
      </w:r>
      <w:r w:rsidRPr="00616EF1">
        <w:rPr>
          <w:rFonts w:asciiTheme="minorBidi" w:hAnsiTheme="minorBidi" w:cstheme="minorBidi"/>
          <w:b/>
          <w:sz w:val="22"/>
          <w:szCs w:val="22"/>
        </w:rPr>
        <w:t>IP-</w:t>
      </w:r>
      <w:r w:rsidR="00A13D28" w:rsidRPr="00616EF1">
        <w:rPr>
          <w:rFonts w:asciiTheme="minorBidi" w:hAnsiTheme="minorBidi" w:cstheme="minorBidi"/>
          <w:b/>
          <w:sz w:val="22"/>
          <w:szCs w:val="22"/>
        </w:rPr>
        <w:t>Schutz</w:t>
      </w:r>
    </w:p>
    <w:p w14:paraId="33B239C9" w14:textId="77777777" w:rsidR="006D3C81" w:rsidRPr="00616EF1" w:rsidRDefault="006D3C81" w:rsidP="00060DE3">
      <w:pPr>
        <w:spacing w:line="288" w:lineRule="auto"/>
        <w:rPr>
          <w:rFonts w:asciiTheme="minorBidi" w:hAnsiTheme="minorBidi" w:cstheme="minorBidi"/>
          <w:sz w:val="22"/>
          <w:szCs w:val="22"/>
        </w:rPr>
      </w:pPr>
    </w:p>
    <w:p w14:paraId="575FA790" w14:textId="066052C1" w:rsidR="00DA7D08" w:rsidRPr="00616EF1" w:rsidRDefault="00296898" w:rsidP="00060DE3">
      <w:pPr>
        <w:spacing w:line="288" w:lineRule="auto"/>
        <w:rPr>
          <w:rFonts w:asciiTheme="minorBidi" w:hAnsiTheme="minorBidi" w:cstheme="minorBidi"/>
          <w:b/>
          <w:sz w:val="22"/>
          <w:szCs w:val="22"/>
        </w:rPr>
      </w:pPr>
      <w:r w:rsidRPr="00616EF1">
        <w:rPr>
          <w:rFonts w:asciiTheme="minorBidi" w:hAnsiTheme="minorBidi" w:cstheme="minorBidi"/>
          <w:b/>
          <w:sz w:val="22"/>
          <w:szCs w:val="22"/>
        </w:rPr>
        <w:t xml:space="preserve">Auf vielfachen Kundenwunsch erweitert BOPLA </w:t>
      </w:r>
      <w:hyperlink r:id="rId8" w:history="1">
        <w:r w:rsidRPr="00616EF1">
          <w:rPr>
            <w:rStyle w:val="Hyperlink"/>
            <w:rFonts w:asciiTheme="minorBidi" w:hAnsiTheme="minorBidi" w:cstheme="minorBidi"/>
            <w:b/>
            <w:sz w:val="22"/>
            <w:szCs w:val="22"/>
          </w:rPr>
          <w:t>das beliebte Gehäusesystem Alu-</w:t>
        </w:r>
        <w:proofErr w:type="spellStart"/>
        <w:r w:rsidRPr="00616EF1">
          <w:rPr>
            <w:rStyle w:val="Hyperlink"/>
            <w:rFonts w:asciiTheme="minorBidi" w:hAnsiTheme="minorBidi" w:cstheme="minorBidi"/>
            <w:b/>
            <w:sz w:val="22"/>
            <w:szCs w:val="22"/>
          </w:rPr>
          <w:t>Topline</w:t>
        </w:r>
        <w:proofErr w:type="spellEnd"/>
      </w:hyperlink>
      <w:r w:rsidRPr="00616EF1">
        <w:rPr>
          <w:rFonts w:asciiTheme="minorBidi" w:hAnsiTheme="minorBidi" w:cstheme="minorBidi"/>
          <w:b/>
          <w:sz w:val="22"/>
          <w:szCs w:val="22"/>
        </w:rPr>
        <w:t xml:space="preserve"> um eine </w:t>
      </w:r>
      <w:r w:rsidR="000E0B6F" w:rsidRPr="00616EF1">
        <w:rPr>
          <w:rFonts w:asciiTheme="minorBidi" w:hAnsiTheme="minorBidi" w:cstheme="minorBidi"/>
          <w:b/>
          <w:sz w:val="22"/>
          <w:szCs w:val="22"/>
        </w:rPr>
        <w:t>zusätzliche</w:t>
      </w:r>
      <w:r w:rsidRPr="00616EF1">
        <w:rPr>
          <w:rFonts w:asciiTheme="minorBidi" w:hAnsiTheme="minorBidi" w:cstheme="minorBidi"/>
          <w:b/>
          <w:sz w:val="22"/>
          <w:szCs w:val="22"/>
        </w:rPr>
        <w:t xml:space="preserve"> </w:t>
      </w:r>
      <w:r w:rsidR="000E0B6F" w:rsidRPr="00616EF1">
        <w:rPr>
          <w:rFonts w:asciiTheme="minorBidi" w:hAnsiTheme="minorBidi" w:cstheme="minorBidi"/>
          <w:b/>
          <w:sz w:val="22"/>
          <w:szCs w:val="22"/>
        </w:rPr>
        <w:t>Ausführung</w:t>
      </w:r>
      <w:r w:rsidRPr="00616EF1">
        <w:rPr>
          <w:rFonts w:asciiTheme="minorBidi" w:hAnsiTheme="minorBidi" w:cstheme="minorBidi"/>
          <w:b/>
          <w:sz w:val="22"/>
          <w:szCs w:val="22"/>
        </w:rPr>
        <w:t>. Das neue Tischgehäuse ist für die Integration typischer 10.1“ Touchdisplays</w:t>
      </w:r>
      <w:r w:rsidR="00684A82" w:rsidRPr="00616EF1">
        <w:rPr>
          <w:rFonts w:asciiTheme="minorBidi" w:hAnsiTheme="minorBidi" w:cstheme="minorBidi"/>
          <w:b/>
          <w:sz w:val="22"/>
          <w:szCs w:val="22"/>
        </w:rPr>
        <w:t xml:space="preserve"> optimiert und bietet deutlich mehr Bauraum als die </w:t>
      </w:r>
      <w:r w:rsidR="000E0B6F" w:rsidRPr="00616EF1">
        <w:rPr>
          <w:rFonts w:asciiTheme="minorBidi" w:hAnsiTheme="minorBidi" w:cstheme="minorBidi"/>
          <w:b/>
          <w:sz w:val="22"/>
          <w:szCs w:val="22"/>
        </w:rPr>
        <w:t>bisher</w:t>
      </w:r>
      <w:r w:rsidR="00684A82" w:rsidRPr="00616EF1">
        <w:rPr>
          <w:rFonts w:asciiTheme="minorBidi" w:hAnsiTheme="minorBidi" w:cstheme="minorBidi"/>
          <w:b/>
          <w:sz w:val="22"/>
          <w:szCs w:val="22"/>
        </w:rPr>
        <w:t xml:space="preserve"> verfügbaren Gehäuse der Serie. Darüber hinaus besitzt das neue Alu-</w:t>
      </w:r>
      <w:proofErr w:type="spellStart"/>
      <w:r w:rsidR="00684A82" w:rsidRPr="00616EF1">
        <w:rPr>
          <w:rFonts w:asciiTheme="minorBidi" w:hAnsiTheme="minorBidi" w:cstheme="minorBidi"/>
          <w:b/>
          <w:sz w:val="22"/>
          <w:szCs w:val="22"/>
        </w:rPr>
        <w:t>Topline</w:t>
      </w:r>
      <w:proofErr w:type="spellEnd"/>
      <w:r w:rsidR="00684A82" w:rsidRPr="00616EF1">
        <w:rPr>
          <w:rFonts w:asciiTheme="minorBidi" w:hAnsiTheme="minorBidi" w:cstheme="minorBidi"/>
          <w:b/>
          <w:sz w:val="22"/>
          <w:szCs w:val="22"/>
        </w:rPr>
        <w:t xml:space="preserve"> AT</w:t>
      </w:r>
      <w:r w:rsidR="000E0B6F" w:rsidRPr="00616EF1">
        <w:rPr>
          <w:rFonts w:asciiTheme="minorBidi" w:hAnsiTheme="minorBidi" w:cstheme="minorBidi"/>
          <w:b/>
          <w:sz w:val="22"/>
          <w:szCs w:val="22"/>
        </w:rPr>
        <w:t>PH</w:t>
      </w:r>
      <w:r w:rsidR="00803EF8" w:rsidRPr="00616EF1">
        <w:rPr>
          <w:rFonts w:asciiTheme="minorBidi" w:hAnsiTheme="minorBidi" w:cstheme="minorBidi"/>
          <w:b/>
          <w:sz w:val="22"/>
          <w:szCs w:val="22"/>
        </w:rPr>
        <w:t>-IP 2385</w:t>
      </w:r>
      <w:r w:rsidR="00684A82" w:rsidRPr="00616EF1">
        <w:rPr>
          <w:rFonts w:asciiTheme="minorBidi" w:hAnsiTheme="minorBidi" w:cstheme="minorBidi"/>
          <w:b/>
          <w:sz w:val="22"/>
          <w:szCs w:val="22"/>
        </w:rPr>
        <w:t xml:space="preserve"> dank eines geänderten Dichtungskonzepts bereits in der Standardausführung die Schutzart IP65.</w:t>
      </w:r>
      <w:r w:rsidR="00D21532" w:rsidRPr="00616EF1">
        <w:rPr>
          <w:rFonts w:asciiTheme="minorBidi" w:hAnsiTheme="minorBidi" w:cstheme="minorBidi"/>
          <w:b/>
          <w:sz w:val="22"/>
          <w:szCs w:val="22"/>
        </w:rPr>
        <w:t xml:space="preserve"> </w:t>
      </w:r>
      <w:proofErr w:type="gramStart"/>
      <w:r w:rsidR="00684A82" w:rsidRPr="00616EF1">
        <w:rPr>
          <w:rFonts w:asciiTheme="minorBidi" w:hAnsiTheme="minorBidi" w:cstheme="minorBidi"/>
          <w:b/>
          <w:sz w:val="22"/>
          <w:szCs w:val="22"/>
        </w:rPr>
        <w:t>Optional</w:t>
      </w:r>
      <w:proofErr w:type="gramEnd"/>
      <w:r w:rsidR="000E0B6F" w:rsidRPr="00616EF1">
        <w:rPr>
          <w:rFonts w:asciiTheme="minorBidi" w:hAnsiTheme="minorBidi" w:cstheme="minorBidi"/>
          <w:b/>
          <w:sz w:val="22"/>
          <w:szCs w:val="22"/>
        </w:rPr>
        <w:t xml:space="preserve"> setzen</w:t>
      </w:r>
      <w:r w:rsidR="00684A82" w:rsidRPr="00616EF1">
        <w:rPr>
          <w:rFonts w:asciiTheme="minorBidi" w:hAnsiTheme="minorBidi" w:cstheme="minorBidi"/>
          <w:b/>
          <w:sz w:val="22"/>
          <w:szCs w:val="22"/>
        </w:rPr>
        <w:t xml:space="preserve"> sichtbare Designdichtungen Farbakzente. Die neue Variante wird ab Juni verfügbar sein.</w:t>
      </w:r>
    </w:p>
    <w:p w14:paraId="0BAC2D76" w14:textId="77777777" w:rsidR="00DA7D08" w:rsidRPr="00616EF1" w:rsidRDefault="00DA7D08" w:rsidP="00060DE3">
      <w:pPr>
        <w:spacing w:line="288" w:lineRule="auto"/>
        <w:rPr>
          <w:rFonts w:asciiTheme="minorBidi" w:hAnsiTheme="minorBidi" w:cstheme="minorBidi"/>
          <w:sz w:val="22"/>
          <w:szCs w:val="22"/>
        </w:rPr>
      </w:pPr>
    </w:p>
    <w:p w14:paraId="3C88FACD" w14:textId="70214433" w:rsidR="00EE5F85" w:rsidRPr="00616EF1" w:rsidRDefault="00C70F24" w:rsidP="00060DE3">
      <w:pPr>
        <w:spacing w:line="288" w:lineRule="auto"/>
        <w:rPr>
          <w:rFonts w:asciiTheme="minorBidi" w:hAnsiTheme="minorBidi" w:cstheme="minorBidi"/>
          <w:sz w:val="22"/>
          <w:szCs w:val="22"/>
        </w:rPr>
      </w:pPr>
      <w:r w:rsidRPr="00616EF1">
        <w:rPr>
          <w:rFonts w:asciiTheme="minorBidi" w:hAnsiTheme="minorBidi" w:cstheme="minorBidi"/>
          <w:sz w:val="22"/>
          <w:szCs w:val="22"/>
        </w:rPr>
        <w:t>Der Korpus</w:t>
      </w:r>
      <w:r w:rsidR="00A34D95" w:rsidRPr="00616EF1">
        <w:rPr>
          <w:rFonts w:asciiTheme="minorBidi" w:hAnsiTheme="minorBidi" w:cstheme="minorBidi"/>
          <w:sz w:val="22"/>
          <w:szCs w:val="22"/>
        </w:rPr>
        <w:t xml:space="preserve"> </w:t>
      </w:r>
      <w:r w:rsidRPr="00616EF1">
        <w:rPr>
          <w:rFonts w:asciiTheme="minorBidi" w:hAnsiTheme="minorBidi" w:cstheme="minorBidi"/>
          <w:sz w:val="22"/>
          <w:szCs w:val="22"/>
        </w:rPr>
        <w:t>der Alu-</w:t>
      </w:r>
      <w:proofErr w:type="spellStart"/>
      <w:r w:rsidRPr="00616EF1">
        <w:rPr>
          <w:rFonts w:asciiTheme="minorBidi" w:hAnsiTheme="minorBidi" w:cstheme="minorBidi"/>
          <w:sz w:val="22"/>
          <w:szCs w:val="22"/>
        </w:rPr>
        <w:t>Topline</w:t>
      </w:r>
      <w:proofErr w:type="spellEnd"/>
      <w:r w:rsidRPr="00616EF1">
        <w:rPr>
          <w:rFonts w:asciiTheme="minorBidi" w:hAnsiTheme="minorBidi" w:cstheme="minorBidi"/>
          <w:sz w:val="22"/>
          <w:szCs w:val="22"/>
        </w:rPr>
        <w:t xml:space="preserve">-Gehäuse </w:t>
      </w:r>
      <w:r w:rsidR="00054A99" w:rsidRPr="00616EF1">
        <w:rPr>
          <w:rFonts w:asciiTheme="minorBidi" w:hAnsiTheme="minorBidi" w:cstheme="minorBidi"/>
          <w:sz w:val="22"/>
          <w:szCs w:val="22"/>
        </w:rPr>
        <w:t xml:space="preserve">von </w:t>
      </w:r>
      <w:hyperlink r:id="rId9" w:history="1">
        <w:r w:rsidR="00054A99" w:rsidRPr="00616EF1">
          <w:rPr>
            <w:rStyle w:val="Hyperlink"/>
            <w:rFonts w:asciiTheme="minorBidi" w:hAnsiTheme="minorBidi" w:cstheme="minorBidi"/>
            <w:sz w:val="22"/>
            <w:szCs w:val="22"/>
          </w:rPr>
          <w:t>BOPLA</w:t>
        </w:r>
      </w:hyperlink>
      <w:r w:rsidR="00054A99" w:rsidRPr="00616EF1">
        <w:rPr>
          <w:rFonts w:asciiTheme="minorBidi" w:hAnsiTheme="minorBidi" w:cstheme="minorBidi"/>
          <w:sz w:val="22"/>
          <w:szCs w:val="22"/>
        </w:rPr>
        <w:t xml:space="preserve"> </w:t>
      </w:r>
      <w:r w:rsidR="00A34D95" w:rsidRPr="00616EF1">
        <w:rPr>
          <w:rFonts w:asciiTheme="minorBidi" w:hAnsiTheme="minorBidi" w:cstheme="minorBidi"/>
          <w:sz w:val="22"/>
          <w:szCs w:val="22"/>
        </w:rPr>
        <w:t xml:space="preserve">besteht aus </w:t>
      </w:r>
      <w:r w:rsidR="00EE5F85" w:rsidRPr="00616EF1">
        <w:rPr>
          <w:rFonts w:asciiTheme="minorBidi" w:hAnsiTheme="minorBidi" w:cstheme="minorBidi"/>
          <w:sz w:val="22"/>
          <w:szCs w:val="22"/>
        </w:rPr>
        <w:t xml:space="preserve">naturfarben </w:t>
      </w:r>
      <w:r w:rsidR="00A34D95" w:rsidRPr="00616EF1">
        <w:rPr>
          <w:rFonts w:asciiTheme="minorBidi" w:hAnsiTheme="minorBidi" w:cstheme="minorBidi"/>
          <w:sz w:val="22"/>
          <w:szCs w:val="22"/>
        </w:rPr>
        <w:t xml:space="preserve">eloxierten </w:t>
      </w:r>
      <w:r w:rsidRPr="00616EF1">
        <w:rPr>
          <w:rFonts w:asciiTheme="minorBidi" w:hAnsiTheme="minorBidi" w:cstheme="minorBidi"/>
          <w:sz w:val="22"/>
          <w:szCs w:val="22"/>
        </w:rPr>
        <w:t>A</w:t>
      </w:r>
      <w:r w:rsidR="00A34D95" w:rsidRPr="00616EF1">
        <w:rPr>
          <w:rFonts w:asciiTheme="minorBidi" w:hAnsiTheme="minorBidi" w:cstheme="minorBidi"/>
          <w:sz w:val="22"/>
          <w:szCs w:val="22"/>
        </w:rPr>
        <w:t>luminium</w:t>
      </w:r>
      <w:r w:rsidRPr="00616EF1">
        <w:rPr>
          <w:rFonts w:asciiTheme="minorBidi" w:hAnsiTheme="minorBidi" w:cstheme="minorBidi"/>
          <w:sz w:val="22"/>
          <w:szCs w:val="22"/>
        </w:rPr>
        <w:t>-S</w:t>
      </w:r>
      <w:r w:rsidR="00D52799" w:rsidRPr="00616EF1">
        <w:rPr>
          <w:rFonts w:asciiTheme="minorBidi" w:hAnsiTheme="minorBidi" w:cstheme="minorBidi"/>
          <w:sz w:val="22"/>
          <w:szCs w:val="22"/>
        </w:rPr>
        <w:t>trangpress</w:t>
      </w:r>
      <w:r w:rsidR="00A34D95" w:rsidRPr="00616EF1">
        <w:rPr>
          <w:rFonts w:asciiTheme="minorBidi" w:hAnsiTheme="minorBidi" w:cstheme="minorBidi"/>
          <w:sz w:val="22"/>
          <w:szCs w:val="22"/>
        </w:rPr>
        <w:t xml:space="preserve">profilen und lässt sich </w:t>
      </w:r>
      <w:r w:rsidR="00D52799" w:rsidRPr="00616EF1">
        <w:rPr>
          <w:rFonts w:asciiTheme="minorBidi" w:hAnsiTheme="minorBidi" w:cstheme="minorBidi"/>
          <w:sz w:val="22"/>
          <w:szCs w:val="22"/>
        </w:rPr>
        <w:t xml:space="preserve">durch entsprechendes </w:t>
      </w:r>
      <w:proofErr w:type="spellStart"/>
      <w:r w:rsidR="00D52799" w:rsidRPr="00616EF1">
        <w:rPr>
          <w:rFonts w:asciiTheme="minorBidi" w:hAnsiTheme="minorBidi" w:cstheme="minorBidi"/>
          <w:sz w:val="22"/>
          <w:szCs w:val="22"/>
        </w:rPr>
        <w:t>Ablängen</w:t>
      </w:r>
      <w:proofErr w:type="spellEnd"/>
      <w:r w:rsidR="00D52799" w:rsidRPr="00616EF1">
        <w:rPr>
          <w:rFonts w:asciiTheme="minorBidi" w:hAnsiTheme="minorBidi" w:cstheme="minorBidi"/>
          <w:sz w:val="22"/>
          <w:szCs w:val="22"/>
        </w:rPr>
        <w:t xml:space="preserve"> </w:t>
      </w:r>
      <w:r w:rsidR="00A34D95" w:rsidRPr="00616EF1">
        <w:rPr>
          <w:rFonts w:asciiTheme="minorBidi" w:hAnsiTheme="minorBidi" w:cstheme="minorBidi"/>
          <w:sz w:val="22"/>
          <w:szCs w:val="22"/>
        </w:rPr>
        <w:t>beliebig an die jeweilige Anwendung anpassen.</w:t>
      </w:r>
      <w:r w:rsidRPr="00616EF1">
        <w:rPr>
          <w:rFonts w:asciiTheme="minorBidi" w:hAnsiTheme="minorBidi" w:cstheme="minorBidi"/>
          <w:sz w:val="22"/>
          <w:szCs w:val="22"/>
        </w:rPr>
        <w:t xml:space="preserve"> </w:t>
      </w:r>
      <w:r w:rsidR="000E0B6F" w:rsidRPr="00616EF1">
        <w:rPr>
          <w:rFonts w:asciiTheme="minorBidi" w:hAnsiTheme="minorBidi" w:cstheme="minorBidi"/>
          <w:sz w:val="22"/>
          <w:szCs w:val="22"/>
        </w:rPr>
        <w:t xml:space="preserve">Dabei sind die Gehäuseabmessungen </w:t>
      </w:r>
      <w:r w:rsidRPr="00616EF1">
        <w:rPr>
          <w:rFonts w:asciiTheme="minorBidi" w:hAnsiTheme="minorBidi" w:cstheme="minorBidi"/>
          <w:sz w:val="22"/>
          <w:szCs w:val="22"/>
        </w:rPr>
        <w:t>auf die typischen Touch-/Displaygrößen 7.0“ und 10.1“</w:t>
      </w:r>
      <w:r w:rsidR="000E0B6F" w:rsidRPr="00616EF1">
        <w:rPr>
          <w:rFonts w:asciiTheme="minorBidi" w:hAnsiTheme="minorBidi" w:cstheme="minorBidi"/>
          <w:sz w:val="22"/>
          <w:szCs w:val="22"/>
        </w:rPr>
        <w:t xml:space="preserve"> abgestimmt. </w:t>
      </w:r>
      <w:r w:rsidR="00EE5F85" w:rsidRPr="00616EF1">
        <w:rPr>
          <w:rFonts w:asciiTheme="minorBidi" w:hAnsiTheme="minorBidi" w:cstheme="minorBidi"/>
          <w:sz w:val="22"/>
          <w:szCs w:val="22"/>
        </w:rPr>
        <w:t xml:space="preserve">Als Profilabschluss stehen Kunststoffdeckel </w:t>
      </w:r>
      <w:r w:rsidR="00D52799" w:rsidRPr="00616EF1">
        <w:rPr>
          <w:rFonts w:asciiTheme="minorBidi" w:hAnsiTheme="minorBidi" w:cstheme="minorBidi"/>
          <w:sz w:val="22"/>
          <w:szCs w:val="22"/>
        </w:rPr>
        <w:t>aus ABS i</w:t>
      </w:r>
      <w:r w:rsidR="00EE5F85" w:rsidRPr="00616EF1">
        <w:rPr>
          <w:rFonts w:asciiTheme="minorBidi" w:hAnsiTheme="minorBidi" w:cstheme="minorBidi"/>
          <w:sz w:val="22"/>
          <w:szCs w:val="22"/>
        </w:rPr>
        <w:t xml:space="preserve">n den zwei Standardfarben </w:t>
      </w:r>
      <w:r w:rsidR="00D52799" w:rsidRPr="00616EF1">
        <w:rPr>
          <w:rFonts w:asciiTheme="minorBidi" w:hAnsiTheme="minorBidi" w:cstheme="minorBidi"/>
          <w:sz w:val="22"/>
          <w:szCs w:val="22"/>
        </w:rPr>
        <w:t xml:space="preserve">Graphitgrau (ähnlich RAL 7024) und Schwarz (ähnlich RAL 9005) </w:t>
      </w:r>
      <w:r w:rsidR="00EE5F85" w:rsidRPr="00616EF1">
        <w:rPr>
          <w:rFonts w:asciiTheme="minorBidi" w:hAnsiTheme="minorBidi" w:cstheme="minorBidi"/>
          <w:sz w:val="22"/>
          <w:szCs w:val="22"/>
        </w:rPr>
        <w:t xml:space="preserve">zur Verfügung. </w:t>
      </w:r>
      <w:r w:rsidR="00D52799" w:rsidRPr="00616EF1">
        <w:rPr>
          <w:rFonts w:asciiTheme="minorBidi" w:hAnsiTheme="minorBidi" w:cstheme="minorBidi"/>
          <w:sz w:val="22"/>
          <w:szCs w:val="22"/>
        </w:rPr>
        <w:t>Sonderfarben sind auf Anfrage erhältlich.</w:t>
      </w:r>
    </w:p>
    <w:p w14:paraId="5F8A3D68" w14:textId="77777777" w:rsidR="00D52799" w:rsidRPr="00616EF1" w:rsidRDefault="00D52799" w:rsidP="00060DE3">
      <w:pPr>
        <w:spacing w:line="288" w:lineRule="auto"/>
        <w:rPr>
          <w:rFonts w:asciiTheme="minorBidi" w:hAnsiTheme="minorBidi" w:cstheme="minorBidi"/>
          <w:sz w:val="22"/>
          <w:szCs w:val="22"/>
        </w:rPr>
      </w:pPr>
    </w:p>
    <w:p w14:paraId="179B9F93" w14:textId="457F59DD" w:rsidR="00C70F24" w:rsidRPr="00616EF1" w:rsidRDefault="00EE5F85" w:rsidP="00060DE3">
      <w:pPr>
        <w:spacing w:line="288" w:lineRule="auto"/>
        <w:rPr>
          <w:rFonts w:asciiTheme="minorBidi" w:hAnsiTheme="minorBidi" w:cstheme="minorBidi"/>
          <w:sz w:val="22"/>
          <w:szCs w:val="22"/>
        </w:rPr>
      </w:pPr>
      <w:r w:rsidRPr="00616EF1">
        <w:rPr>
          <w:rFonts w:asciiTheme="minorBidi" w:hAnsiTheme="minorBidi" w:cstheme="minorBidi"/>
          <w:sz w:val="22"/>
          <w:szCs w:val="22"/>
        </w:rPr>
        <w:t>Das geteilte Gehäuseprofil ermöglicht einen komfortablen Zugang zum Innenraum und eine schnelle und einfache Montage der elektronischen Bauteile</w:t>
      </w:r>
      <w:r w:rsidR="000E0B6F" w:rsidRPr="00616EF1">
        <w:rPr>
          <w:rFonts w:asciiTheme="minorBidi" w:hAnsiTheme="minorBidi" w:cstheme="minorBidi"/>
          <w:sz w:val="22"/>
          <w:szCs w:val="22"/>
        </w:rPr>
        <w:t>. Die</w:t>
      </w:r>
      <w:r w:rsidR="00C70F24" w:rsidRPr="00616EF1">
        <w:rPr>
          <w:rFonts w:asciiTheme="minorBidi" w:hAnsiTheme="minorBidi" w:cstheme="minorBidi"/>
          <w:sz w:val="22"/>
          <w:szCs w:val="22"/>
        </w:rPr>
        <w:t xml:space="preserve"> untere Gehäusehälfte</w:t>
      </w:r>
      <w:r w:rsidRPr="00616EF1">
        <w:rPr>
          <w:rFonts w:asciiTheme="minorBidi" w:hAnsiTheme="minorBidi" w:cstheme="minorBidi"/>
          <w:sz w:val="22"/>
          <w:szCs w:val="22"/>
        </w:rPr>
        <w:t xml:space="preserve"> </w:t>
      </w:r>
      <w:r w:rsidR="00210081" w:rsidRPr="00616EF1">
        <w:rPr>
          <w:rFonts w:asciiTheme="minorBidi" w:hAnsiTheme="minorBidi" w:cstheme="minorBidi"/>
          <w:sz w:val="22"/>
          <w:szCs w:val="22"/>
        </w:rPr>
        <w:t>des neuen ATPH</w:t>
      </w:r>
      <w:r w:rsidR="00803EF8" w:rsidRPr="00616EF1">
        <w:rPr>
          <w:rFonts w:asciiTheme="minorBidi" w:hAnsiTheme="minorBidi" w:cstheme="minorBidi"/>
          <w:sz w:val="22"/>
          <w:szCs w:val="22"/>
        </w:rPr>
        <w:t>-IP 2385</w:t>
      </w:r>
      <w:r w:rsidR="00022A1D" w:rsidRPr="00616EF1">
        <w:rPr>
          <w:rFonts w:asciiTheme="minorBidi" w:hAnsiTheme="minorBidi" w:cstheme="minorBidi"/>
          <w:sz w:val="22"/>
          <w:szCs w:val="22"/>
        </w:rPr>
        <w:t xml:space="preserve"> </w:t>
      </w:r>
      <w:r w:rsidRPr="00616EF1">
        <w:rPr>
          <w:rFonts w:asciiTheme="minorBidi" w:hAnsiTheme="minorBidi" w:cstheme="minorBidi"/>
          <w:sz w:val="22"/>
          <w:szCs w:val="22"/>
        </w:rPr>
        <w:t>verfüg</w:t>
      </w:r>
      <w:r w:rsidR="000E0B6F" w:rsidRPr="00616EF1">
        <w:rPr>
          <w:rFonts w:asciiTheme="minorBidi" w:hAnsiTheme="minorBidi" w:cstheme="minorBidi"/>
          <w:sz w:val="22"/>
          <w:szCs w:val="22"/>
        </w:rPr>
        <w:t xml:space="preserve">t auf der Unterseite </w:t>
      </w:r>
      <w:r w:rsidRPr="00616EF1">
        <w:rPr>
          <w:rFonts w:asciiTheme="minorBidi" w:hAnsiTheme="minorBidi" w:cstheme="minorBidi"/>
          <w:sz w:val="22"/>
          <w:szCs w:val="22"/>
        </w:rPr>
        <w:t xml:space="preserve">über verschiedene Einschübe </w:t>
      </w:r>
      <w:r w:rsidR="00C70F24" w:rsidRPr="00616EF1">
        <w:rPr>
          <w:rFonts w:asciiTheme="minorBidi" w:hAnsiTheme="minorBidi" w:cstheme="minorBidi"/>
          <w:sz w:val="22"/>
          <w:szCs w:val="22"/>
        </w:rPr>
        <w:t xml:space="preserve">für </w:t>
      </w:r>
      <w:r w:rsidR="000E0B6F" w:rsidRPr="00616EF1">
        <w:rPr>
          <w:rFonts w:asciiTheme="minorBidi" w:hAnsiTheme="minorBidi" w:cstheme="minorBidi"/>
          <w:sz w:val="22"/>
          <w:szCs w:val="22"/>
        </w:rPr>
        <w:t xml:space="preserve">einschwenkbare </w:t>
      </w:r>
      <w:r w:rsidR="00C70F24" w:rsidRPr="00616EF1">
        <w:rPr>
          <w:rFonts w:asciiTheme="minorBidi" w:hAnsiTheme="minorBidi" w:cstheme="minorBidi"/>
          <w:sz w:val="22"/>
          <w:szCs w:val="22"/>
        </w:rPr>
        <w:t xml:space="preserve">Nutensteine – beispielsweise für die </w:t>
      </w:r>
      <w:r w:rsidR="000E0B6F" w:rsidRPr="00616EF1">
        <w:rPr>
          <w:rFonts w:asciiTheme="minorBidi" w:hAnsiTheme="minorBidi" w:cstheme="minorBidi"/>
          <w:sz w:val="22"/>
          <w:szCs w:val="22"/>
        </w:rPr>
        <w:t>VESA-</w:t>
      </w:r>
      <w:r w:rsidR="00C70F24" w:rsidRPr="00616EF1">
        <w:rPr>
          <w:rFonts w:asciiTheme="minorBidi" w:hAnsiTheme="minorBidi" w:cstheme="minorBidi"/>
          <w:sz w:val="22"/>
          <w:szCs w:val="22"/>
        </w:rPr>
        <w:t>Wandmontage</w:t>
      </w:r>
      <w:r w:rsidR="000E0B6F" w:rsidRPr="00616EF1">
        <w:rPr>
          <w:rFonts w:asciiTheme="minorBidi" w:hAnsiTheme="minorBidi" w:cstheme="minorBidi"/>
          <w:sz w:val="22"/>
          <w:szCs w:val="22"/>
        </w:rPr>
        <w:t xml:space="preserve"> </w:t>
      </w:r>
      <w:r w:rsidR="00C70F24" w:rsidRPr="00616EF1">
        <w:rPr>
          <w:rFonts w:asciiTheme="minorBidi" w:hAnsiTheme="minorBidi" w:cstheme="minorBidi"/>
          <w:sz w:val="22"/>
          <w:szCs w:val="22"/>
        </w:rPr>
        <w:t>– und</w:t>
      </w:r>
      <w:r w:rsidRPr="00616EF1">
        <w:rPr>
          <w:rFonts w:asciiTheme="minorBidi" w:hAnsiTheme="minorBidi" w:cstheme="minorBidi"/>
          <w:sz w:val="22"/>
          <w:szCs w:val="22"/>
        </w:rPr>
        <w:t xml:space="preserve"> alternativ nutzbare Schraubkanäle zur Montage von Leiterplatten.</w:t>
      </w:r>
    </w:p>
    <w:p w14:paraId="30F76480" w14:textId="77777777" w:rsidR="00C70F24" w:rsidRPr="00616EF1" w:rsidRDefault="00C70F24" w:rsidP="00060DE3">
      <w:pPr>
        <w:spacing w:line="288" w:lineRule="auto"/>
        <w:rPr>
          <w:rFonts w:asciiTheme="minorBidi" w:hAnsiTheme="minorBidi" w:cstheme="minorBidi"/>
          <w:sz w:val="22"/>
          <w:szCs w:val="22"/>
        </w:rPr>
      </w:pPr>
    </w:p>
    <w:p w14:paraId="54C044A2" w14:textId="47F60DE1" w:rsidR="00EE5F85" w:rsidRPr="00616EF1" w:rsidRDefault="000E0B6F" w:rsidP="00060DE3">
      <w:pPr>
        <w:spacing w:line="288" w:lineRule="auto"/>
        <w:rPr>
          <w:rFonts w:asciiTheme="minorBidi" w:hAnsiTheme="minorBidi" w:cstheme="minorBidi"/>
          <w:sz w:val="22"/>
          <w:szCs w:val="22"/>
        </w:rPr>
      </w:pPr>
      <w:r w:rsidRPr="00616EF1">
        <w:rPr>
          <w:rFonts w:asciiTheme="minorBidi" w:hAnsiTheme="minorBidi" w:cstheme="minorBidi"/>
          <w:sz w:val="22"/>
          <w:szCs w:val="22"/>
        </w:rPr>
        <w:t>N</w:t>
      </w:r>
      <w:r w:rsidR="00F67361" w:rsidRPr="00616EF1">
        <w:rPr>
          <w:rFonts w:asciiTheme="minorBidi" w:hAnsiTheme="minorBidi" w:cstheme="minorBidi"/>
          <w:sz w:val="22"/>
          <w:szCs w:val="22"/>
        </w:rPr>
        <w:t xml:space="preserve">eben </w:t>
      </w:r>
      <w:r w:rsidR="00BE5969" w:rsidRPr="00616EF1">
        <w:rPr>
          <w:rFonts w:asciiTheme="minorBidi" w:hAnsiTheme="minorBidi" w:cstheme="minorBidi"/>
          <w:sz w:val="22"/>
          <w:szCs w:val="22"/>
        </w:rPr>
        <w:t>verschiedenen</w:t>
      </w:r>
      <w:r w:rsidR="00F67361" w:rsidRPr="00616EF1">
        <w:rPr>
          <w:rFonts w:asciiTheme="minorBidi" w:hAnsiTheme="minorBidi" w:cstheme="minorBidi"/>
          <w:sz w:val="22"/>
          <w:szCs w:val="22"/>
        </w:rPr>
        <w:t xml:space="preserve"> Wandbefestigungen</w:t>
      </w:r>
      <w:r w:rsidR="00BE5969" w:rsidRPr="00616EF1">
        <w:rPr>
          <w:rFonts w:asciiTheme="minorBidi" w:hAnsiTheme="minorBidi" w:cstheme="minorBidi"/>
          <w:sz w:val="22"/>
          <w:szCs w:val="22"/>
        </w:rPr>
        <w:t xml:space="preserve"> </w:t>
      </w:r>
      <w:r w:rsidRPr="00616EF1">
        <w:rPr>
          <w:rFonts w:asciiTheme="minorBidi" w:hAnsiTheme="minorBidi" w:cstheme="minorBidi"/>
          <w:sz w:val="22"/>
          <w:szCs w:val="22"/>
        </w:rPr>
        <w:t xml:space="preserve">zählen </w:t>
      </w:r>
      <w:r w:rsidR="00F67361" w:rsidRPr="00616EF1">
        <w:rPr>
          <w:rFonts w:asciiTheme="minorBidi" w:hAnsiTheme="minorBidi" w:cstheme="minorBidi"/>
          <w:sz w:val="22"/>
          <w:szCs w:val="22"/>
        </w:rPr>
        <w:t xml:space="preserve">auch Isolierstreifen zur </w:t>
      </w:r>
      <w:proofErr w:type="spellStart"/>
      <w:r w:rsidR="00F67361" w:rsidRPr="00616EF1">
        <w:rPr>
          <w:rFonts w:asciiTheme="minorBidi" w:hAnsiTheme="minorBidi" w:cstheme="minorBidi"/>
          <w:sz w:val="22"/>
          <w:szCs w:val="22"/>
        </w:rPr>
        <w:t>Platinenmontage</w:t>
      </w:r>
      <w:proofErr w:type="spellEnd"/>
      <w:r w:rsidR="00F67361" w:rsidRPr="00616EF1">
        <w:rPr>
          <w:rFonts w:asciiTheme="minorBidi" w:hAnsiTheme="minorBidi" w:cstheme="minorBidi"/>
          <w:sz w:val="22"/>
          <w:szCs w:val="22"/>
        </w:rPr>
        <w:t xml:space="preserve"> am Profil </w:t>
      </w:r>
      <w:r w:rsidR="00BE5969" w:rsidRPr="00616EF1">
        <w:rPr>
          <w:rFonts w:asciiTheme="minorBidi" w:hAnsiTheme="minorBidi" w:cstheme="minorBidi"/>
          <w:sz w:val="22"/>
          <w:szCs w:val="22"/>
        </w:rPr>
        <w:t>sowie</w:t>
      </w:r>
      <w:r w:rsidR="00F67361" w:rsidRPr="00616EF1">
        <w:rPr>
          <w:rFonts w:asciiTheme="minorBidi" w:hAnsiTheme="minorBidi" w:cstheme="minorBidi"/>
          <w:sz w:val="22"/>
          <w:szCs w:val="22"/>
        </w:rPr>
        <w:t xml:space="preserve"> Gummifüße</w:t>
      </w:r>
      <w:r w:rsidRPr="00616EF1">
        <w:rPr>
          <w:rFonts w:asciiTheme="minorBidi" w:hAnsiTheme="minorBidi" w:cstheme="minorBidi"/>
          <w:sz w:val="22"/>
          <w:szCs w:val="22"/>
        </w:rPr>
        <w:t xml:space="preserve"> zum Zubehör des Alu-</w:t>
      </w:r>
      <w:proofErr w:type="spellStart"/>
      <w:r w:rsidRPr="00616EF1">
        <w:rPr>
          <w:rFonts w:asciiTheme="minorBidi" w:hAnsiTheme="minorBidi" w:cstheme="minorBidi"/>
          <w:sz w:val="22"/>
          <w:szCs w:val="22"/>
        </w:rPr>
        <w:t>Topline</w:t>
      </w:r>
      <w:proofErr w:type="spellEnd"/>
      <w:r w:rsidRPr="00616EF1">
        <w:rPr>
          <w:rFonts w:asciiTheme="minorBidi" w:hAnsiTheme="minorBidi" w:cstheme="minorBidi"/>
          <w:sz w:val="22"/>
          <w:szCs w:val="22"/>
        </w:rPr>
        <w:t>-Gehäusesystems</w:t>
      </w:r>
      <w:r w:rsidR="0085744E" w:rsidRPr="00616EF1">
        <w:rPr>
          <w:rFonts w:asciiTheme="minorBidi" w:hAnsiTheme="minorBidi" w:cstheme="minorBidi"/>
          <w:sz w:val="22"/>
          <w:szCs w:val="22"/>
        </w:rPr>
        <w:t>.</w:t>
      </w:r>
    </w:p>
    <w:p w14:paraId="628F6C27" w14:textId="77777777" w:rsidR="0085744E" w:rsidRPr="00616EF1" w:rsidRDefault="0085744E" w:rsidP="00060DE3">
      <w:pPr>
        <w:spacing w:line="288" w:lineRule="auto"/>
        <w:rPr>
          <w:rFonts w:asciiTheme="minorBidi" w:hAnsiTheme="minorBidi" w:cstheme="minorBidi"/>
          <w:sz w:val="22"/>
          <w:szCs w:val="22"/>
        </w:rPr>
      </w:pPr>
    </w:p>
    <w:p w14:paraId="0768E193" w14:textId="7FD921E3" w:rsidR="000E0B6F" w:rsidRPr="00616EF1" w:rsidRDefault="000E0B6F" w:rsidP="00060DE3">
      <w:pPr>
        <w:spacing w:line="288" w:lineRule="auto"/>
        <w:rPr>
          <w:rFonts w:asciiTheme="minorBidi" w:hAnsiTheme="minorBidi" w:cstheme="minorBidi"/>
          <w:sz w:val="22"/>
          <w:szCs w:val="22"/>
        </w:rPr>
      </w:pPr>
      <w:r w:rsidRPr="00616EF1">
        <w:rPr>
          <w:rFonts w:asciiTheme="minorBidi" w:hAnsiTheme="minorBidi" w:cstheme="minorBidi"/>
          <w:sz w:val="22"/>
          <w:szCs w:val="22"/>
        </w:rPr>
        <w:t>Die</w:t>
      </w:r>
      <w:r w:rsidR="00210081" w:rsidRPr="00616EF1">
        <w:rPr>
          <w:rFonts w:asciiTheme="minorBidi" w:hAnsiTheme="minorBidi" w:cstheme="minorBidi"/>
          <w:sz w:val="22"/>
          <w:szCs w:val="22"/>
        </w:rPr>
        <w:t xml:space="preserve"> ursprünglichen</w:t>
      </w:r>
      <w:r w:rsidR="0085744E" w:rsidRPr="00616EF1">
        <w:rPr>
          <w:rFonts w:asciiTheme="minorBidi" w:hAnsiTheme="minorBidi" w:cstheme="minorBidi"/>
          <w:sz w:val="22"/>
          <w:szCs w:val="22"/>
        </w:rPr>
        <w:t xml:space="preserve"> </w:t>
      </w:r>
      <w:r w:rsidRPr="00616EF1">
        <w:rPr>
          <w:rFonts w:asciiTheme="minorBidi" w:hAnsiTheme="minorBidi" w:cstheme="minorBidi"/>
          <w:sz w:val="22"/>
          <w:szCs w:val="22"/>
        </w:rPr>
        <w:t>Variante</w:t>
      </w:r>
      <w:r w:rsidR="00210081" w:rsidRPr="00616EF1">
        <w:rPr>
          <w:rFonts w:asciiTheme="minorBidi" w:hAnsiTheme="minorBidi" w:cstheme="minorBidi"/>
          <w:sz w:val="22"/>
          <w:szCs w:val="22"/>
        </w:rPr>
        <w:t>n ATPH 18xx</w:t>
      </w:r>
      <w:r w:rsidRPr="00616EF1">
        <w:rPr>
          <w:rFonts w:asciiTheme="minorBidi" w:hAnsiTheme="minorBidi" w:cstheme="minorBidi"/>
          <w:sz w:val="22"/>
          <w:szCs w:val="22"/>
        </w:rPr>
        <w:t xml:space="preserve"> </w:t>
      </w:r>
      <w:r w:rsidR="0085744E" w:rsidRPr="00616EF1">
        <w:rPr>
          <w:rFonts w:asciiTheme="minorBidi" w:hAnsiTheme="minorBidi" w:cstheme="minorBidi"/>
          <w:sz w:val="22"/>
          <w:szCs w:val="22"/>
        </w:rPr>
        <w:t>der Alu-</w:t>
      </w:r>
      <w:proofErr w:type="spellStart"/>
      <w:r w:rsidR="0085744E" w:rsidRPr="00616EF1">
        <w:rPr>
          <w:rFonts w:asciiTheme="minorBidi" w:hAnsiTheme="minorBidi" w:cstheme="minorBidi"/>
          <w:sz w:val="22"/>
          <w:szCs w:val="22"/>
        </w:rPr>
        <w:t>Topline</w:t>
      </w:r>
      <w:proofErr w:type="spellEnd"/>
      <w:r w:rsidR="0085744E" w:rsidRPr="00616EF1">
        <w:rPr>
          <w:rFonts w:asciiTheme="minorBidi" w:hAnsiTheme="minorBidi" w:cstheme="minorBidi"/>
          <w:sz w:val="22"/>
          <w:szCs w:val="22"/>
        </w:rPr>
        <w:t>-Gehäuse</w:t>
      </w:r>
      <w:r w:rsidRPr="00616EF1">
        <w:rPr>
          <w:rFonts w:asciiTheme="minorBidi" w:hAnsiTheme="minorBidi" w:cstheme="minorBidi"/>
          <w:sz w:val="22"/>
          <w:szCs w:val="22"/>
        </w:rPr>
        <w:t xml:space="preserve"> verfüg</w:t>
      </w:r>
      <w:r w:rsidR="00210081" w:rsidRPr="00616EF1">
        <w:rPr>
          <w:rFonts w:asciiTheme="minorBidi" w:hAnsiTheme="minorBidi" w:cstheme="minorBidi"/>
          <w:sz w:val="22"/>
          <w:szCs w:val="22"/>
        </w:rPr>
        <w:t>en</w:t>
      </w:r>
      <w:r w:rsidRPr="00616EF1">
        <w:rPr>
          <w:rFonts w:asciiTheme="minorBidi" w:hAnsiTheme="minorBidi" w:cstheme="minorBidi"/>
          <w:sz w:val="22"/>
          <w:szCs w:val="22"/>
        </w:rPr>
        <w:t xml:space="preserve"> standardmäßig über die Schutzart IP40. </w:t>
      </w:r>
      <w:r w:rsidR="0085744E" w:rsidRPr="00616EF1">
        <w:rPr>
          <w:rFonts w:asciiTheme="minorBidi" w:hAnsiTheme="minorBidi" w:cstheme="minorBidi"/>
          <w:sz w:val="22"/>
          <w:szCs w:val="22"/>
        </w:rPr>
        <w:t xml:space="preserve">Durch Kombination der </w:t>
      </w:r>
      <w:r w:rsidRPr="00616EF1">
        <w:rPr>
          <w:rFonts w:asciiTheme="minorBidi" w:hAnsiTheme="minorBidi" w:cstheme="minorBidi"/>
          <w:sz w:val="22"/>
          <w:szCs w:val="22"/>
        </w:rPr>
        <w:t>werksseitig montierte</w:t>
      </w:r>
      <w:r w:rsidR="0085744E" w:rsidRPr="00616EF1">
        <w:rPr>
          <w:rFonts w:asciiTheme="minorBidi" w:hAnsiTheme="minorBidi" w:cstheme="minorBidi"/>
          <w:sz w:val="22"/>
          <w:szCs w:val="22"/>
        </w:rPr>
        <w:t>n</w:t>
      </w:r>
      <w:r w:rsidRPr="00616EF1">
        <w:rPr>
          <w:rFonts w:asciiTheme="minorBidi" w:hAnsiTheme="minorBidi" w:cstheme="minorBidi"/>
          <w:sz w:val="22"/>
          <w:szCs w:val="22"/>
        </w:rPr>
        <w:t xml:space="preserve"> Rundschnurdichtung mit einer TPE-Dichtung </w:t>
      </w:r>
      <w:r w:rsidR="0085744E" w:rsidRPr="00616EF1">
        <w:rPr>
          <w:rFonts w:asciiTheme="minorBidi" w:hAnsiTheme="minorBidi" w:cstheme="minorBidi"/>
          <w:sz w:val="22"/>
          <w:szCs w:val="22"/>
        </w:rPr>
        <w:t xml:space="preserve">kombiniert </w:t>
      </w:r>
      <w:r w:rsidRPr="00616EF1">
        <w:rPr>
          <w:rFonts w:asciiTheme="minorBidi" w:hAnsiTheme="minorBidi" w:cstheme="minorBidi"/>
          <w:sz w:val="22"/>
          <w:szCs w:val="22"/>
        </w:rPr>
        <w:t>wird die Schutzart IP54 erreicht.</w:t>
      </w:r>
    </w:p>
    <w:p w14:paraId="5DA2788D" w14:textId="77777777" w:rsidR="000E0B6F" w:rsidRPr="00060DE3" w:rsidRDefault="000E0B6F" w:rsidP="00060DE3">
      <w:pPr>
        <w:spacing w:line="288" w:lineRule="auto"/>
        <w:rPr>
          <w:rFonts w:asciiTheme="minorBidi" w:hAnsiTheme="minorBidi" w:cstheme="minorBidi"/>
          <w:sz w:val="22"/>
          <w:szCs w:val="22"/>
        </w:rPr>
      </w:pPr>
    </w:p>
    <w:p w14:paraId="54D26C0B" w14:textId="77777777" w:rsidR="00DA7D08" w:rsidRPr="00060DE3" w:rsidRDefault="00DA7D08" w:rsidP="00060DE3">
      <w:pPr>
        <w:spacing w:line="288" w:lineRule="auto"/>
        <w:rPr>
          <w:rFonts w:asciiTheme="minorBidi" w:hAnsiTheme="minorBidi" w:cstheme="minorBidi"/>
          <w:sz w:val="22"/>
          <w:szCs w:val="22"/>
        </w:rPr>
      </w:pPr>
    </w:p>
    <w:p w14:paraId="5897AB84" w14:textId="250E00F0" w:rsidR="008D3F1F" w:rsidRPr="00060DE3" w:rsidRDefault="00FA5D6F"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w:t>
      </w:r>
      <w:r w:rsidR="0085744E" w:rsidRPr="00060DE3">
        <w:rPr>
          <w:rFonts w:asciiTheme="minorBidi" w:hAnsiTheme="minorBidi" w:cstheme="minorBidi"/>
          <w:sz w:val="22"/>
          <w:szCs w:val="22"/>
        </w:rPr>
        <w:t>1.8</w:t>
      </w:r>
      <w:r w:rsidR="00060DE3">
        <w:rPr>
          <w:rFonts w:asciiTheme="minorBidi" w:hAnsiTheme="minorBidi" w:cstheme="minorBidi"/>
          <w:sz w:val="22"/>
          <w:szCs w:val="22"/>
        </w:rPr>
        <w:t>20</w:t>
      </w:r>
      <w:r w:rsidR="00971A77" w:rsidRPr="00060DE3">
        <w:rPr>
          <w:rFonts w:asciiTheme="minorBidi" w:hAnsiTheme="minorBidi" w:cstheme="minorBidi"/>
          <w:sz w:val="22"/>
          <w:szCs w:val="22"/>
        </w:rPr>
        <w:t xml:space="preserve"> </w:t>
      </w:r>
      <w:r w:rsidRPr="00060DE3">
        <w:rPr>
          <w:rFonts w:asciiTheme="minorBidi" w:hAnsiTheme="minorBidi" w:cstheme="minorBidi"/>
          <w:sz w:val="22"/>
          <w:szCs w:val="22"/>
        </w:rPr>
        <w:t>Zeichen inkl. Leerzeichen)</w:t>
      </w:r>
    </w:p>
    <w:p w14:paraId="4D9BC5F6" w14:textId="77777777" w:rsidR="008D3F1F" w:rsidRPr="00060DE3" w:rsidRDefault="008D3F1F" w:rsidP="00060DE3">
      <w:pPr>
        <w:spacing w:line="288" w:lineRule="auto"/>
        <w:rPr>
          <w:rFonts w:asciiTheme="minorBidi" w:hAnsiTheme="minorBidi" w:cstheme="minorBidi"/>
          <w:sz w:val="22"/>
          <w:szCs w:val="22"/>
        </w:rPr>
      </w:pPr>
    </w:p>
    <w:p w14:paraId="62CD1456" w14:textId="6A829F52" w:rsidR="007644EE" w:rsidRDefault="007644EE" w:rsidP="00060DE3">
      <w:pPr>
        <w:spacing w:line="288" w:lineRule="auto"/>
        <w:rPr>
          <w:rFonts w:asciiTheme="minorBidi" w:hAnsiTheme="minorBidi" w:cstheme="minorBidi"/>
          <w:b/>
          <w:sz w:val="22"/>
          <w:szCs w:val="22"/>
        </w:rPr>
      </w:pPr>
    </w:p>
    <w:p w14:paraId="3026F923" w14:textId="62308037" w:rsidR="00060DE3" w:rsidRDefault="00060DE3" w:rsidP="00060DE3">
      <w:pPr>
        <w:spacing w:line="288" w:lineRule="auto"/>
        <w:rPr>
          <w:rFonts w:asciiTheme="minorBidi" w:hAnsiTheme="minorBidi" w:cstheme="minorBidi"/>
          <w:b/>
          <w:sz w:val="22"/>
          <w:szCs w:val="22"/>
        </w:rPr>
      </w:pPr>
    </w:p>
    <w:p w14:paraId="38B12B5B" w14:textId="77777777" w:rsidR="00060DE3" w:rsidRPr="00060DE3" w:rsidRDefault="00060DE3" w:rsidP="00060DE3">
      <w:pPr>
        <w:spacing w:line="288" w:lineRule="auto"/>
        <w:rPr>
          <w:rFonts w:asciiTheme="minorBidi" w:hAnsiTheme="minorBidi" w:cstheme="minorBidi"/>
          <w:b/>
          <w:sz w:val="22"/>
          <w:szCs w:val="22"/>
        </w:rPr>
      </w:pPr>
    </w:p>
    <w:p w14:paraId="1A7F6FF1" w14:textId="77777777" w:rsidR="00F14376" w:rsidRPr="00060DE3" w:rsidRDefault="00F14376" w:rsidP="00060DE3">
      <w:pPr>
        <w:spacing w:line="288" w:lineRule="auto"/>
        <w:rPr>
          <w:rFonts w:asciiTheme="minorBidi" w:hAnsiTheme="minorBidi" w:cstheme="minorBidi"/>
          <w:b/>
          <w:sz w:val="22"/>
          <w:szCs w:val="22"/>
        </w:rPr>
      </w:pPr>
      <w:r w:rsidRPr="00060DE3">
        <w:rPr>
          <w:rFonts w:asciiTheme="minorBidi" w:hAnsiTheme="minorBidi" w:cstheme="minorBidi"/>
          <w:b/>
          <w:bCs/>
          <w:sz w:val="22"/>
          <w:szCs w:val="22"/>
        </w:rPr>
        <w:lastRenderedPageBreak/>
        <w:t>Über BOPLA</w:t>
      </w:r>
    </w:p>
    <w:p w14:paraId="7B6180D1" w14:textId="578066E2" w:rsidR="00D425ED" w:rsidRPr="00060DE3" w:rsidRDefault="00D425ED"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060DE3">
        <w:rPr>
          <w:rFonts w:asciiTheme="minorBidi" w:hAnsiTheme="minorBidi" w:cstheme="minorBidi"/>
          <w:sz w:val="22"/>
          <w:szCs w:val="22"/>
        </w:rPr>
        <w:t>r</w:t>
      </w:r>
      <w:r w:rsidRPr="00060DE3">
        <w:rPr>
          <w:rFonts w:asciiTheme="minorBidi" w:hAnsiTheme="minorBidi" w:cstheme="minorBidi"/>
          <w:sz w:val="22"/>
          <w:szCs w:val="22"/>
        </w:rPr>
        <w:t xml:space="preserve"> Mess-, Steuer- und Regeltechnik, im Maschinen- und Anlagenbau sowie in der Medizin- und Bahntechnik zum Einsatz. </w:t>
      </w:r>
    </w:p>
    <w:p w14:paraId="6697C769" w14:textId="77777777" w:rsidR="00D425ED" w:rsidRPr="00060DE3" w:rsidRDefault="00D425ED"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Touchdisplays.</w:t>
      </w:r>
    </w:p>
    <w:p w14:paraId="67CA0027" w14:textId="004B70B2" w:rsidR="00D425ED" w:rsidRPr="00060DE3" w:rsidRDefault="00D425ED"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692F0593" w14:textId="73F7C411" w:rsidR="00CD7CD6" w:rsidRPr="00060DE3" w:rsidRDefault="00CD7CD6"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 xml:space="preserve">Zusätzlich vertreiben wir seit 2021 die neuen und innovativen HMI-Technologien der Kundisch GmbH in unseren High-end-Gehäusesystemlösungen. </w:t>
      </w:r>
    </w:p>
    <w:p w14:paraId="4B74BF6B" w14:textId="77777777" w:rsidR="00D425ED" w:rsidRPr="00060DE3" w:rsidRDefault="00D425ED"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060DE3" w:rsidRDefault="00F14376"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Weitere Informationen unter </w:t>
      </w:r>
      <w:hyperlink r:id="rId10" w:history="1">
        <w:r w:rsidRPr="00060DE3">
          <w:rPr>
            <w:rStyle w:val="Hyperlink"/>
            <w:rFonts w:asciiTheme="minorBidi" w:hAnsiTheme="minorBidi" w:cstheme="minorBidi"/>
            <w:sz w:val="22"/>
            <w:szCs w:val="22"/>
          </w:rPr>
          <w:t>www.bopla.de</w:t>
        </w:r>
      </w:hyperlink>
      <w:r w:rsidRPr="00060DE3">
        <w:rPr>
          <w:rFonts w:asciiTheme="minorBidi" w:hAnsiTheme="minorBidi" w:cstheme="minorBidi"/>
          <w:sz w:val="22"/>
          <w:szCs w:val="22"/>
        </w:rPr>
        <w:t>.</w:t>
      </w:r>
    </w:p>
    <w:p w14:paraId="0D396144" w14:textId="77777777" w:rsidR="006D3C81" w:rsidRPr="00060DE3" w:rsidRDefault="006D3C81" w:rsidP="00060DE3">
      <w:pPr>
        <w:spacing w:line="288" w:lineRule="auto"/>
        <w:rPr>
          <w:rFonts w:asciiTheme="minorBidi" w:hAnsiTheme="minorBidi" w:cstheme="minorBidi"/>
          <w:sz w:val="22"/>
          <w:szCs w:val="22"/>
        </w:rPr>
      </w:pPr>
    </w:p>
    <w:p w14:paraId="6D553735" w14:textId="5C108FEC" w:rsidR="006D3C81" w:rsidRPr="00060DE3" w:rsidRDefault="006D3C81"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w:t>
      </w:r>
      <w:r w:rsidR="00FC7671" w:rsidRPr="00060DE3">
        <w:rPr>
          <w:rFonts w:asciiTheme="minorBidi" w:hAnsiTheme="minorBidi" w:cstheme="minorBidi"/>
          <w:sz w:val="22"/>
          <w:szCs w:val="22"/>
        </w:rPr>
        <w:t>1.</w:t>
      </w:r>
      <w:r w:rsidR="00060DE3">
        <w:rPr>
          <w:rFonts w:asciiTheme="minorBidi" w:hAnsiTheme="minorBidi" w:cstheme="minorBidi"/>
          <w:sz w:val="22"/>
          <w:szCs w:val="22"/>
        </w:rPr>
        <w:t>567</w:t>
      </w:r>
      <w:r w:rsidR="00F14376" w:rsidRPr="00060DE3">
        <w:rPr>
          <w:rFonts w:asciiTheme="minorBidi" w:hAnsiTheme="minorBidi" w:cstheme="minorBidi"/>
          <w:sz w:val="22"/>
          <w:szCs w:val="22"/>
        </w:rPr>
        <w:t xml:space="preserve"> </w:t>
      </w:r>
      <w:r w:rsidRPr="00060DE3">
        <w:rPr>
          <w:rFonts w:asciiTheme="minorBidi" w:hAnsiTheme="minorBidi" w:cstheme="minorBidi"/>
          <w:sz w:val="22"/>
          <w:szCs w:val="22"/>
        </w:rPr>
        <w:t>Zeichen inkl. Leerzeichen)</w:t>
      </w:r>
    </w:p>
    <w:p w14:paraId="7933CD5C" w14:textId="77777777" w:rsidR="005F25C1" w:rsidRPr="00060DE3" w:rsidRDefault="005F25C1" w:rsidP="00060DE3">
      <w:pPr>
        <w:spacing w:line="288" w:lineRule="auto"/>
        <w:rPr>
          <w:rFonts w:asciiTheme="minorBidi" w:hAnsiTheme="minorBidi" w:cstheme="minorBidi"/>
          <w:sz w:val="22"/>
          <w:szCs w:val="22"/>
        </w:rPr>
      </w:pPr>
    </w:p>
    <w:p w14:paraId="535A2BD8" w14:textId="77777777" w:rsidR="005F25C1" w:rsidRPr="00060DE3" w:rsidRDefault="005F25C1" w:rsidP="00060DE3">
      <w:pPr>
        <w:spacing w:line="288" w:lineRule="auto"/>
        <w:rPr>
          <w:rFonts w:asciiTheme="minorBidi" w:hAnsiTheme="minorBidi" w:cstheme="minorBidi"/>
          <w:sz w:val="22"/>
          <w:szCs w:val="22"/>
        </w:rPr>
      </w:pPr>
    </w:p>
    <w:p w14:paraId="4550ED30" w14:textId="7DF348E2" w:rsidR="005F25C1" w:rsidRPr="00060DE3" w:rsidRDefault="005F25C1" w:rsidP="00060DE3">
      <w:pPr>
        <w:spacing w:line="288" w:lineRule="auto"/>
        <w:rPr>
          <w:rFonts w:asciiTheme="minorBidi" w:hAnsiTheme="minorBidi" w:cstheme="minorBidi"/>
          <w:b/>
          <w:sz w:val="22"/>
          <w:szCs w:val="22"/>
        </w:rPr>
      </w:pPr>
      <w:r w:rsidRPr="00060DE3">
        <w:rPr>
          <w:rFonts w:asciiTheme="minorBidi" w:hAnsiTheme="minorBidi" w:cstheme="minorBidi"/>
          <w:b/>
          <w:sz w:val="22"/>
          <w:szCs w:val="22"/>
        </w:rPr>
        <w:t>Bild</w:t>
      </w:r>
      <w:r w:rsidR="00C870AE" w:rsidRPr="00060DE3">
        <w:rPr>
          <w:rFonts w:asciiTheme="minorBidi" w:hAnsiTheme="minorBidi" w:cstheme="minorBidi"/>
          <w:b/>
          <w:sz w:val="22"/>
          <w:szCs w:val="22"/>
        </w:rPr>
        <w:t>übersicht</w:t>
      </w:r>
      <w:r w:rsidR="00DF700A">
        <w:rPr>
          <w:rFonts w:asciiTheme="minorBidi" w:hAnsiTheme="minorBidi" w:cstheme="minorBidi"/>
          <w:b/>
          <w:sz w:val="22"/>
          <w:szCs w:val="22"/>
        </w:rPr>
        <w:t>:</w:t>
      </w:r>
    </w:p>
    <w:p w14:paraId="71FF4149" w14:textId="174E6780" w:rsidR="00C870AE" w:rsidRPr="00060DE3" w:rsidRDefault="00C870AE" w:rsidP="00060DE3">
      <w:pPr>
        <w:spacing w:line="288" w:lineRule="auto"/>
        <w:rPr>
          <w:rFonts w:asciiTheme="minorBidi" w:hAnsiTheme="minorBidi" w:cstheme="minorBidi"/>
          <w:b/>
          <w:sz w:val="22"/>
          <w:szCs w:val="22"/>
        </w:rPr>
      </w:pPr>
    </w:p>
    <w:p w14:paraId="37B95A52" w14:textId="4D4A8510" w:rsidR="00D35409" w:rsidRPr="00060DE3" w:rsidRDefault="00D21532" w:rsidP="00060DE3">
      <w:pPr>
        <w:spacing w:line="288" w:lineRule="auto"/>
        <w:rPr>
          <w:rFonts w:asciiTheme="minorBidi" w:hAnsiTheme="minorBidi" w:cstheme="minorBidi"/>
          <w:b/>
          <w:sz w:val="22"/>
          <w:szCs w:val="22"/>
        </w:rPr>
      </w:pPr>
      <w:r w:rsidRPr="00060DE3">
        <w:rPr>
          <w:rFonts w:asciiTheme="minorBidi" w:hAnsiTheme="minorBidi" w:cstheme="minorBidi"/>
          <w:b/>
          <w:noProof/>
          <w:sz w:val="22"/>
          <w:szCs w:val="22"/>
        </w:rPr>
        <w:drawing>
          <wp:inline distT="0" distB="0" distL="0" distR="0" wp14:anchorId="3EDFA0FC" wp14:editId="09F709FA">
            <wp:extent cx="2634558" cy="1872365"/>
            <wp:effectExtent l="0" t="0" r="0" b="0"/>
            <wp:docPr id="1" name="Grafik 1" descr="Ein Bild, das drinnen, weiß, Druc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drinnen, weiß, Drucker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61274" cy="1891352"/>
                    </a:xfrm>
                    <a:prstGeom prst="rect">
                      <a:avLst/>
                    </a:prstGeom>
                  </pic:spPr>
                </pic:pic>
              </a:graphicData>
            </a:graphic>
          </wp:inline>
        </w:drawing>
      </w:r>
    </w:p>
    <w:p w14:paraId="1F0C7FE8" w14:textId="20ABB412" w:rsidR="007644EE" w:rsidRPr="00060DE3" w:rsidRDefault="00DF700A" w:rsidP="00060DE3">
      <w:pPr>
        <w:spacing w:line="288" w:lineRule="auto"/>
        <w:rPr>
          <w:rFonts w:asciiTheme="minorBidi" w:hAnsiTheme="minorBidi" w:cstheme="minorBidi"/>
          <w:i/>
          <w:iCs/>
          <w:sz w:val="22"/>
          <w:szCs w:val="22"/>
        </w:rPr>
      </w:pPr>
      <w:r>
        <w:rPr>
          <w:rFonts w:asciiTheme="minorBidi" w:hAnsiTheme="minorBidi" w:cstheme="minorBidi"/>
          <w:b/>
          <w:sz w:val="22"/>
          <w:szCs w:val="22"/>
        </w:rPr>
        <w:t>BOPLA-</w:t>
      </w:r>
      <w:r w:rsidR="00174B68" w:rsidRPr="00060DE3">
        <w:rPr>
          <w:rFonts w:asciiTheme="minorBidi" w:hAnsiTheme="minorBidi" w:cstheme="minorBidi"/>
          <w:b/>
          <w:sz w:val="22"/>
          <w:szCs w:val="22"/>
        </w:rPr>
        <w:t>Alu</w:t>
      </w:r>
      <w:r w:rsidR="00616EF1">
        <w:rPr>
          <w:rFonts w:asciiTheme="minorBidi" w:hAnsiTheme="minorBidi" w:cstheme="minorBidi"/>
          <w:b/>
          <w:sz w:val="22"/>
          <w:szCs w:val="22"/>
        </w:rPr>
        <w:t>-</w:t>
      </w:r>
      <w:r w:rsidR="00174B68" w:rsidRPr="00060DE3">
        <w:rPr>
          <w:rFonts w:asciiTheme="minorBidi" w:hAnsiTheme="minorBidi" w:cstheme="minorBidi"/>
          <w:b/>
          <w:sz w:val="22"/>
          <w:szCs w:val="22"/>
        </w:rPr>
        <w:t>Topline.jpg</w:t>
      </w:r>
      <w:r w:rsidR="00193D14" w:rsidRPr="00060DE3">
        <w:rPr>
          <w:rFonts w:asciiTheme="minorBidi" w:hAnsiTheme="minorBidi" w:cstheme="minorBidi"/>
          <w:b/>
          <w:sz w:val="22"/>
          <w:szCs w:val="22"/>
        </w:rPr>
        <w:t>:</w:t>
      </w:r>
      <w:r w:rsidR="00193D14" w:rsidRPr="00060DE3">
        <w:rPr>
          <w:rFonts w:asciiTheme="minorBidi" w:hAnsiTheme="minorBidi" w:cstheme="minorBidi"/>
          <w:sz w:val="22"/>
          <w:szCs w:val="22"/>
        </w:rPr>
        <w:t xml:space="preserve"> </w:t>
      </w:r>
      <w:r w:rsidR="00C82F87" w:rsidRPr="00060DE3">
        <w:rPr>
          <w:rFonts w:asciiTheme="minorBidi" w:hAnsiTheme="minorBidi" w:cstheme="minorBidi"/>
          <w:sz w:val="22"/>
          <w:szCs w:val="22"/>
        </w:rPr>
        <w:t>BOPLA erweitert sein Alu-</w:t>
      </w:r>
      <w:proofErr w:type="spellStart"/>
      <w:r w:rsidR="00C82F87" w:rsidRPr="00060DE3">
        <w:rPr>
          <w:rFonts w:asciiTheme="minorBidi" w:hAnsiTheme="minorBidi" w:cstheme="minorBidi"/>
          <w:sz w:val="22"/>
          <w:szCs w:val="22"/>
        </w:rPr>
        <w:t>Topline</w:t>
      </w:r>
      <w:proofErr w:type="spellEnd"/>
      <w:r w:rsidR="00C82F87" w:rsidRPr="00060DE3">
        <w:rPr>
          <w:rFonts w:asciiTheme="minorBidi" w:hAnsiTheme="minorBidi" w:cstheme="minorBidi"/>
          <w:sz w:val="22"/>
          <w:szCs w:val="22"/>
        </w:rPr>
        <w:t xml:space="preserve">-Gehäusesystem um ein neues Modell (vorn): das ATPH 2365-IP bietet neben mehr Bauraum und der standardmäßigen Schutzart IP65 auch die Möglichkeit zur Integration eines großen 10.1“ Touchdisplays – </w:t>
      </w:r>
      <w:r w:rsidR="00C82F87" w:rsidRPr="00060DE3">
        <w:rPr>
          <w:rFonts w:asciiTheme="minorBidi" w:hAnsiTheme="minorBidi" w:cstheme="minorBidi"/>
          <w:i/>
          <w:iCs/>
          <w:sz w:val="22"/>
          <w:szCs w:val="22"/>
        </w:rPr>
        <w:t xml:space="preserve">Bildquelle: </w:t>
      </w:r>
      <w:proofErr w:type="spellStart"/>
      <w:r w:rsidR="00C82F87" w:rsidRPr="00060DE3">
        <w:rPr>
          <w:rFonts w:asciiTheme="minorBidi" w:hAnsiTheme="minorBidi" w:cstheme="minorBidi"/>
          <w:i/>
          <w:iCs/>
          <w:sz w:val="22"/>
          <w:szCs w:val="22"/>
        </w:rPr>
        <w:t>Bopla</w:t>
      </w:r>
      <w:proofErr w:type="spellEnd"/>
      <w:r w:rsidR="00C82F87" w:rsidRPr="00060DE3">
        <w:rPr>
          <w:rFonts w:asciiTheme="minorBidi" w:hAnsiTheme="minorBidi" w:cstheme="minorBidi"/>
          <w:i/>
          <w:iCs/>
          <w:sz w:val="22"/>
          <w:szCs w:val="22"/>
        </w:rPr>
        <w:t xml:space="preserve"> Gehäuse Systeme GmbH</w:t>
      </w:r>
    </w:p>
    <w:p w14:paraId="4CA81D9C" w14:textId="6C128F33" w:rsidR="005F25C1" w:rsidRPr="00060DE3" w:rsidRDefault="005F25C1" w:rsidP="00060DE3">
      <w:pPr>
        <w:spacing w:line="288" w:lineRule="auto"/>
        <w:rPr>
          <w:rFonts w:asciiTheme="minorBidi" w:hAnsiTheme="minorBidi" w:cstheme="minorBidi"/>
          <w:sz w:val="22"/>
          <w:szCs w:val="22"/>
        </w:rPr>
      </w:pPr>
    </w:p>
    <w:p w14:paraId="461FA35A" w14:textId="77777777" w:rsidR="005F25C1" w:rsidRPr="00060DE3" w:rsidRDefault="005F25C1" w:rsidP="00060DE3">
      <w:pPr>
        <w:spacing w:line="288" w:lineRule="auto"/>
        <w:rPr>
          <w:rFonts w:asciiTheme="minorBidi" w:hAnsiTheme="minorBidi" w:cstheme="minorBidi"/>
          <w:sz w:val="22"/>
          <w:szCs w:val="22"/>
        </w:rPr>
      </w:pPr>
    </w:p>
    <w:p w14:paraId="37E9E7DB" w14:textId="1529BF38" w:rsidR="00B53AD5" w:rsidRPr="00060DE3" w:rsidRDefault="005F25C1" w:rsidP="00060DE3">
      <w:pPr>
        <w:spacing w:line="288" w:lineRule="auto"/>
        <w:rPr>
          <w:rFonts w:asciiTheme="minorBidi" w:hAnsiTheme="minorBidi" w:cstheme="minorBidi"/>
          <w:b/>
          <w:sz w:val="22"/>
          <w:szCs w:val="22"/>
        </w:rPr>
      </w:pPr>
      <w:proofErr w:type="spellStart"/>
      <w:r w:rsidRPr="00060DE3">
        <w:rPr>
          <w:rFonts w:asciiTheme="minorBidi" w:hAnsiTheme="minorBidi" w:cstheme="minorBidi"/>
          <w:b/>
          <w:sz w:val="22"/>
          <w:szCs w:val="22"/>
        </w:rPr>
        <w:t>Meta</w:t>
      </w:r>
      <w:proofErr w:type="spellEnd"/>
      <w:r w:rsidR="008D3F1F" w:rsidRPr="00060DE3">
        <w:rPr>
          <w:rFonts w:asciiTheme="minorBidi" w:hAnsiTheme="minorBidi" w:cstheme="minorBidi"/>
          <w:b/>
          <w:sz w:val="22"/>
          <w:szCs w:val="22"/>
        </w:rPr>
        <w:t xml:space="preserve"> Title</w:t>
      </w:r>
      <w:r w:rsidR="00DF700A">
        <w:rPr>
          <w:rFonts w:asciiTheme="minorBidi" w:hAnsiTheme="minorBidi" w:cstheme="minorBidi"/>
          <w:b/>
          <w:sz w:val="22"/>
          <w:szCs w:val="22"/>
        </w:rPr>
        <w:t>:</w:t>
      </w:r>
    </w:p>
    <w:p w14:paraId="3E4D9BD5" w14:textId="111BA808" w:rsidR="00B53AD5" w:rsidRPr="00060DE3" w:rsidRDefault="00054A99"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 xml:space="preserve">Neues Tischgehäuse von </w:t>
      </w:r>
      <w:r w:rsidR="0099055B" w:rsidRPr="00060DE3">
        <w:rPr>
          <w:rFonts w:asciiTheme="minorBidi" w:hAnsiTheme="minorBidi" w:cstheme="minorBidi"/>
          <w:sz w:val="22"/>
          <w:szCs w:val="22"/>
        </w:rPr>
        <w:t>BOPLA</w:t>
      </w:r>
    </w:p>
    <w:p w14:paraId="12BFEDC3" w14:textId="77777777" w:rsidR="00054A99" w:rsidRPr="00060DE3" w:rsidRDefault="00054A99" w:rsidP="00060DE3">
      <w:pPr>
        <w:spacing w:line="288" w:lineRule="auto"/>
        <w:rPr>
          <w:rFonts w:asciiTheme="minorBidi" w:hAnsiTheme="minorBidi" w:cstheme="minorBidi"/>
          <w:b/>
          <w:sz w:val="22"/>
          <w:szCs w:val="22"/>
        </w:rPr>
      </w:pPr>
    </w:p>
    <w:p w14:paraId="46CA86F1" w14:textId="7D99781E" w:rsidR="005F25C1" w:rsidRPr="00060DE3" w:rsidRDefault="008D3F1F" w:rsidP="00060DE3">
      <w:pPr>
        <w:spacing w:line="288" w:lineRule="auto"/>
        <w:rPr>
          <w:rFonts w:asciiTheme="minorBidi" w:hAnsiTheme="minorBidi" w:cstheme="minorBidi"/>
          <w:b/>
          <w:sz w:val="22"/>
          <w:szCs w:val="22"/>
        </w:rPr>
      </w:pPr>
      <w:proofErr w:type="spellStart"/>
      <w:r w:rsidRPr="00060DE3">
        <w:rPr>
          <w:rFonts w:asciiTheme="minorBidi" w:hAnsiTheme="minorBidi" w:cstheme="minorBidi"/>
          <w:b/>
          <w:sz w:val="22"/>
          <w:szCs w:val="22"/>
        </w:rPr>
        <w:t>Meta</w:t>
      </w:r>
      <w:proofErr w:type="spellEnd"/>
      <w:r w:rsidRPr="00060DE3">
        <w:rPr>
          <w:rFonts w:asciiTheme="minorBidi" w:hAnsiTheme="minorBidi" w:cstheme="minorBidi"/>
          <w:b/>
          <w:sz w:val="22"/>
          <w:szCs w:val="22"/>
        </w:rPr>
        <w:t xml:space="preserve"> T</w:t>
      </w:r>
      <w:r w:rsidR="005F25C1" w:rsidRPr="00060DE3">
        <w:rPr>
          <w:rFonts w:asciiTheme="minorBidi" w:hAnsiTheme="minorBidi" w:cstheme="minorBidi"/>
          <w:b/>
          <w:sz w:val="22"/>
          <w:szCs w:val="22"/>
        </w:rPr>
        <w:t>ag</w:t>
      </w:r>
      <w:r w:rsidR="00DF700A">
        <w:rPr>
          <w:rFonts w:asciiTheme="minorBidi" w:hAnsiTheme="minorBidi" w:cstheme="minorBidi"/>
          <w:b/>
          <w:sz w:val="22"/>
          <w:szCs w:val="22"/>
        </w:rPr>
        <w:t>:</w:t>
      </w:r>
    </w:p>
    <w:p w14:paraId="6864756E" w14:textId="6D0A05C2" w:rsidR="00FA5D6F" w:rsidRPr="00060DE3" w:rsidRDefault="0099055B"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 xml:space="preserve">BOPLA </w:t>
      </w:r>
      <w:r w:rsidR="00054A99" w:rsidRPr="00060DE3">
        <w:rPr>
          <w:rFonts w:asciiTheme="minorBidi" w:hAnsiTheme="minorBidi" w:cstheme="minorBidi"/>
          <w:sz w:val="22"/>
          <w:szCs w:val="22"/>
        </w:rPr>
        <w:t>erweitert sein Gehäusesystem Alu-</w:t>
      </w:r>
      <w:proofErr w:type="spellStart"/>
      <w:r w:rsidR="00054A99" w:rsidRPr="00060DE3">
        <w:rPr>
          <w:rFonts w:asciiTheme="minorBidi" w:hAnsiTheme="minorBidi" w:cstheme="minorBidi"/>
          <w:sz w:val="22"/>
          <w:szCs w:val="22"/>
        </w:rPr>
        <w:t>Topline</w:t>
      </w:r>
      <w:proofErr w:type="spellEnd"/>
      <w:r w:rsidR="00054A99" w:rsidRPr="00060DE3">
        <w:rPr>
          <w:rFonts w:asciiTheme="minorBidi" w:hAnsiTheme="minorBidi" w:cstheme="minorBidi"/>
          <w:sz w:val="22"/>
          <w:szCs w:val="22"/>
        </w:rPr>
        <w:t xml:space="preserve"> um ein neues Modell mit 10.1" Touchdisplay, mehr Bauraum und IP65</w:t>
      </w:r>
    </w:p>
    <w:p w14:paraId="6FF2A6CA" w14:textId="4E812A25" w:rsidR="00054A99" w:rsidRDefault="00054A99" w:rsidP="00060DE3">
      <w:pPr>
        <w:spacing w:line="288" w:lineRule="auto"/>
        <w:rPr>
          <w:rFonts w:asciiTheme="minorBidi" w:hAnsiTheme="minorBidi" w:cstheme="minorBidi"/>
          <w:sz w:val="22"/>
          <w:szCs w:val="22"/>
        </w:rPr>
      </w:pPr>
    </w:p>
    <w:p w14:paraId="4C3A9CCA" w14:textId="77777777" w:rsidR="00DF700A" w:rsidRPr="00060DE3" w:rsidRDefault="00DF700A" w:rsidP="00060DE3">
      <w:pPr>
        <w:spacing w:line="288" w:lineRule="auto"/>
        <w:rPr>
          <w:rFonts w:asciiTheme="minorBidi" w:hAnsiTheme="minorBidi" w:cstheme="minorBidi"/>
          <w:sz w:val="22"/>
          <w:szCs w:val="22"/>
        </w:rPr>
      </w:pPr>
    </w:p>
    <w:p w14:paraId="70F9F212" w14:textId="03A2209F" w:rsidR="005F25C1" w:rsidRPr="00060DE3" w:rsidRDefault="00C86B1F" w:rsidP="00060DE3">
      <w:pPr>
        <w:spacing w:line="288" w:lineRule="auto"/>
        <w:rPr>
          <w:rFonts w:asciiTheme="minorBidi" w:hAnsiTheme="minorBidi" w:cstheme="minorBidi"/>
          <w:b/>
          <w:sz w:val="22"/>
          <w:szCs w:val="22"/>
        </w:rPr>
      </w:pPr>
      <w:r w:rsidRPr="00060DE3">
        <w:rPr>
          <w:rFonts w:asciiTheme="minorBidi" w:hAnsiTheme="minorBidi" w:cstheme="minorBidi"/>
          <w:b/>
          <w:sz w:val="22"/>
          <w:szCs w:val="22"/>
        </w:rPr>
        <w:t>Keywords</w:t>
      </w:r>
      <w:r w:rsidR="00DF700A">
        <w:rPr>
          <w:rFonts w:asciiTheme="minorBidi" w:hAnsiTheme="minorBidi" w:cstheme="minorBidi"/>
          <w:b/>
          <w:sz w:val="22"/>
          <w:szCs w:val="22"/>
        </w:rPr>
        <w:t>:</w:t>
      </w:r>
    </w:p>
    <w:p w14:paraId="3FC89912" w14:textId="1F99293B" w:rsidR="005F25C1" w:rsidRPr="00060DE3" w:rsidRDefault="00054A99" w:rsidP="00060DE3">
      <w:pPr>
        <w:spacing w:line="288" w:lineRule="auto"/>
        <w:rPr>
          <w:rFonts w:asciiTheme="minorBidi" w:hAnsiTheme="minorBidi" w:cstheme="minorBidi"/>
          <w:sz w:val="22"/>
          <w:szCs w:val="22"/>
        </w:rPr>
      </w:pPr>
      <w:r w:rsidRPr="00060DE3">
        <w:rPr>
          <w:rFonts w:asciiTheme="minorBidi" w:hAnsiTheme="minorBidi" w:cstheme="minorBidi"/>
          <w:sz w:val="22"/>
          <w:szCs w:val="22"/>
        </w:rPr>
        <w:t>Elektronikgehäuse Touchdisplay</w:t>
      </w:r>
      <w:r w:rsidR="005F25C1" w:rsidRPr="00060DE3">
        <w:rPr>
          <w:rFonts w:asciiTheme="minorBidi" w:hAnsiTheme="minorBidi" w:cstheme="minorBidi"/>
          <w:sz w:val="22"/>
          <w:szCs w:val="22"/>
        </w:rPr>
        <w:t xml:space="preserve">, </w:t>
      </w:r>
      <w:r w:rsidRPr="00060DE3">
        <w:rPr>
          <w:rFonts w:asciiTheme="minorBidi" w:hAnsiTheme="minorBidi" w:cstheme="minorBidi"/>
          <w:sz w:val="22"/>
          <w:szCs w:val="22"/>
        </w:rPr>
        <w:t xml:space="preserve">Tischgehäuse Aluminium, Tischgehäuse Touchdisplay, </w:t>
      </w:r>
      <w:r w:rsidR="00D35409" w:rsidRPr="00060DE3">
        <w:rPr>
          <w:rFonts w:asciiTheme="minorBidi" w:hAnsiTheme="minorBidi" w:cstheme="minorBidi"/>
          <w:sz w:val="22"/>
          <w:szCs w:val="22"/>
        </w:rPr>
        <w:t>Aluminiumgehäuse</w:t>
      </w:r>
      <w:r w:rsidRPr="00060DE3">
        <w:rPr>
          <w:rFonts w:asciiTheme="minorBidi" w:hAnsiTheme="minorBidi" w:cstheme="minorBidi"/>
          <w:sz w:val="22"/>
          <w:szCs w:val="22"/>
        </w:rPr>
        <w:t xml:space="preserve"> Wandmontage</w:t>
      </w:r>
      <w:r w:rsidR="00D35409" w:rsidRPr="00060DE3">
        <w:rPr>
          <w:rFonts w:asciiTheme="minorBidi" w:hAnsiTheme="minorBidi" w:cstheme="minorBidi"/>
          <w:sz w:val="22"/>
          <w:szCs w:val="22"/>
        </w:rPr>
        <w:t xml:space="preserve">, </w:t>
      </w:r>
      <w:r w:rsidR="00FA5D6F" w:rsidRPr="00060DE3">
        <w:rPr>
          <w:rFonts w:asciiTheme="minorBidi" w:hAnsiTheme="minorBidi" w:cstheme="minorBidi"/>
          <w:sz w:val="22"/>
          <w:szCs w:val="22"/>
        </w:rPr>
        <w:t>BOPLA</w:t>
      </w:r>
    </w:p>
    <w:p w14:paraId="0DA51D2F" w14:textId="77777777" w:rsidR="005F25C1" w:rsidRPr="00060DE3" w:rsidRDefault="005F25C1" w:rsidP="00060DE3">
      <w:pPr>
        <w:spacing w:line="288" w:lineRule="auto"/>
        <w:rPr>
          <w:rFonts w:asciiTheme="minorBidi" w:hAnsiTheme="minorBidi" w:cstheme="minorBidi"/>
          <w:sz w:val="22"/>
          <w:szCs w:val="22"/>
        </w:rPr>
      </w:pPr>
    </w:p>
    <w:p w14:paraId="125D5F28" w14:textId="77777777" w:rsidR="005F25C1" w:rsidRPr="00060DE3" w:rsidRDefault="005F25C1" w:rsidP="00060DE3">
      <w:pPr>
        <w:spacing w:line="288" w:lineRule="auto"/>
        <w:rPr>
          <w:rFonts w:asciiTheme="minorBidi" w:hAnsiTheme="minorBidi" w:cstheme="minorBidi"/>
          <w:sz w:val="22"/>
          <w:szCs w:val="22"/>
        </w:rPr>
      </w:pPr>
    </w:p>
    <w:p w14:paraId="23183529" w14:textId="7DCA21D7" w:rsidR="005F25C1" w:rsidRPr="00060DE3" w:rsidRDefault="00C86B1F" w:rsidP="00060DE3">
      <w:pPr>
        <w:spacing w:line="288" w:lineRule="auto"/>
        <w:rPr>
          <w:rFonts w:asciiTheme="minorBidi" w:hAnsiTheme="minorBidi" w:cstheme="minorBidi"/>
          <w:b/>
          <w:sz w:val="22"/>
          <w:szCs w:val="22"/>
        </w:rPr>
      </w:pPr>
      <w:r w:rsidRPr="00060DE3">
        <w:rPr>
          <w:rFonts w:asciiTheme="minorBidi" w:hAnsiTheme="minorBidi" w:cstheme="minorBidi"/>
          <w:b/>
          <w:sz w:val="22"/>
          <w:szCs w:val="22"/>
        </w:rPr>
        <w:t>Deeplinks</w:t>
      </w:r>
      <w:r w:rsidR="00DF700A">
        <w:rPr>
          <w:rFonts w:asciiTheme="minorBidi" w:hAnsiTheme="minorBidi" w:cstheme="minorBidi"/>
          <w:b/>
          <w:sz w:val="22"/>
          <w:szCs w:val="22"/>
        </w:rPr>
        <w:t>:</w:t>
      </w:r>
    </w:p>
    <w:p w14:paraId="3603793A" w14:textId="4B7E084A" w:rsidR="00FA5D6F" w:rsidRPr="00060DE3" w:rsidRDefault="008807E4" w:rsidP="00060DE3">
      <w:pPr>
        <w:spacing w:line="288" w:lineRule="auto"/>
        <w:rPr>
          <w:rFonts w:asciiTheme="minorBidi" w:hAnsiTheme="minorBidi" w:cstheme="minorBidi"/>
          <w:sz w:val="22"/>
          <w:szCs w:val="22"/>
        </w:rPr>
      </w:pPr>
      <w:hyperlink r:id="rId12" w:history="1">
        <w:r w:rsidR="00054A99" w:rsidRPr="00060DE3">
          <w:rPr>
            <w:rStyle w:val="Hyperlink"/>
            <w:rFonts w:asciiTheme="minorBidi" w:hAnsiTheme="minorBidi" w:cstheme="minorBidi"/>
            <w:sz w:val="22"/>
            <w:szCs w:val="22"/>
          </w:rPr>
          <w:t>https://www.bopla.de</w:t>
        </w:r>
      </w:hyperlink>
    </w:p>
    <w:p w14:paraId="67836B11" w14:textId="77777777" w:rsidR="00054A99" w:rsidRPr="00060DE3" w:rsidRDefault="008807E4" w:rsidP="00060DE3">
      <w:pPr>
        <w:spacing w:line="288" w:lineRule="auto"/>
        <w:rPr>
          <w:rFonts w:asciiTheme="minorBidi" w:hAnsiTheme="minorBidi" w:cstheme="minorBidi"/>
          <w:sz w:val="22"/>
          <w:szCs w:val="22"/>
        </w:rPr>
      </w:pPr>
      <w:hyperlink r:id="rId13" w:tooltip="https://www.bopla.de/gehaeusetechnik/product/alu-topline.html" w:history="1">
        <w:r w:rsidR="00054A99" w:rsidRPr="00060DE3">
          <w:rPr>
            <w:rFonts w:asciiTheme="minorBidi" w:hAnsiTheme="minorBidi" w:cstheme="minorBidi"/>
            <w:color w:val="0563C1"/>
            <w:sz w:val="22"/>
            <w:szCs w:val="22"/>
            <w:u w:val="single"/>
          </w:rPr>
          <w:t>https://www.bopla.de/gehaeusetechnik/product/alu-topline.html</w:t>
        </w:r>
      </w:hyperlink>
    </w:p>
    <w:p w14:paraId="4314602D" w14:textId="77777777" w:rsidR="00B53AD5" w:rsidRPr="00060DE3" w:rsidRDefault="00B53AD5" w:rsidP="00060DE3">
      <w:pPr>
        <w:spacing w:line="288" w:lineRule="auto"/>
        <w:rPr>
          <w:rFonts w:asciiTheme="minorBidi" w:hAnsiTheme="minorBidi" w:cstheme="minorBidi"/>
          <w:sz w:val="22"/>
          <w:szCs w:val="22"/>
        </w:rPr>
      </w:pPr>
    </w:p>
    <w:p w14:paraId="2A216F90" w14:textId="77777777" w:rsidR="00F23643" w:rsidRPr="00060DE3" w:rsidRDefault="00F23643" w:rsidP="00060DE3">
      <w:pPr>
        <w:spacing w:line="288" w:lineRule="auto"/>
        <w:rPr>
          <w:rFonts w:asciiTheme="minorBidi" w:hAnsiTheme="minorBidi" w:cstheme="minorBidi"/>
          <w:sz w:val="22"/>
          <w:szCs w:val="22"/>
        </w:rPr>
      </w:pPr>
    </w:p>
    <w:p w14:paraId="5FC1A5F3" w14:textId="77777777" w:rsidR="005F25C1" w:rsidRPr="00060DE3" w:rsidRDefault="00F23643" w:rsidP="00060DE3">
      <w:pPr>
        <w:spacing w:line="288" w:lineRule="auto"/>
        <w:rPr>
          <w:rFonts w:asciiTheme="minorBidi" w:hAnsiTheme="minorBidi" w:cstheme="minorBidi"/>
          <w:sz w:val="22"/>
          <w:szCs w:val="22"/>
        </w:rPr>
      </w:pPr>
      <w:r w:rsidRPr="00060DE3">
        <w:rPr>
          <w:rFonts w:asciiTheme="minorBidi" w:hAnsiTheme="minorBidi" w:cstheme="minorBidi"/>
          <w:b/>
          <w:bCs/>
          <w:sz w:val="22"/>
          <w:szCs w:val="22"/>
        </w:rPr>
        <w:t>Pressestelle</w:t>
      </w:r>
      <w:r w:rsidRPr="00060DE3">
        <w:rPr>
          <w:rFonts w:asciiTheme="minorBidi" w:hAnsiTheme="minorBidi" w:cstheme="minorBidi"/>
          <w:b/>
          <w:bCs/>
          <w:sz w:val="22"/>
          <w:szCs w:val="22"/>
        </w:rPr>
        <w:br/>
      </w:r>
      <w:r w:rsidRPr="00060DE3">
        <w:rPr>
          <w:rFonts w:asciiTheme="minorBidi" w:hAnsiTheme="minorBidi" w:cstheme="minorBidi"/>
          <w:sz w:val="22"/>
          <w:szCs w:val="22"/>
        </w:rPr>
        <w:t>Köhler + Partner GmbH</w:t>
      </w:r>
      <w:r w:rsidRPr="00060DE3">
        <w:rPr>
          <w:rFonts w:asciiTheme="minorBidi" w:hAnsiTheme="minorBidi" w:cstheme="minorBidi"/>
          <w:sz w:val="22"/>
          <w:szCs w:val="22"/>
        </w:rPr>
        <w:br/>
        <w:t xml:space="preserve">Brauerstr. 42 </w:t>
      </w:r>
      <w:r w:rsidRPr="00060DE3">
        <w:rPr>
          <w:rFonts w:asciiTheme="minorBidi" w:hAnsiTheme="minorBidi" w:cstheme="minorBidi"/>
          <w:sz w:val="22"/>
          <w:szCs w:val="22"/>
          <w:lang w:val="en-GB"/>
        </w:rPr>
        <w:sym w:font="Symbol" w:char="00B7"/>
      </w:r>
      <w:r w:rsidRPr="00060DE3">
        <w:rPr>
          <w:rFonts w:asciiTheme="minorBidi" w:hAnsiTheme="minorBidi" w:cstheme="minorBidi"/>
          <w:sz w:val="22"/>
          <w:szCs w:val="22"/>
        </w:rPr>
        <w:t xml:space="preserve"> 21244 Buchholz i.d.N.</w:t>
      </w:r>
      <w:r w:rsidRPr="00060DE3">
        <w:rPr>
          <w:rFonts w:asciiTheme="minorBidi" w:hAnsiTheme="minorBidi" w:cstheme="minorBidi"/>
          <w:sz w:val="22"/>
          <w:szCs w:val="22"/>
        </w:rPr>
        <w:br/>
        <w:t xml:space="preserve">Telefon +49 4181 928928-0 </w:t>
      </w:r>
      <w:r w:rsidRPr="00060DE3">
        <w:rPr>
          <w:rFonts w:asciiTheme="minorBidi" w:hAnsiTheme="minorBidi" w:cstheme="minorBidi"/>
          <w:sz w:val="22"/>
          <w:szCs w:val="22"/>
          <w:lang w:val="en-GB"/>
        </w:rPr>
        <w:sym w:font="Symbol" w:char="00B7"/>
      </w:r>
      <w:r w:rsidRPr="00060DE3">
        <w:rPr>
          <w:rFonts w:asciiTheme="minorBidi" w:hAnsiTheme="minorBidi" w:cstheme="minorBidi"/>
          <w:sz w:val="22"/>
          <w:szCs w:val="22"/>
        </w:rPr>
        <w:t xml:space="preserve"> Fax +49 4181 928928-55</w:t>
      </w:r>
      <w:r w:rsidRPr="00060DE3">
        <w:rPr>
          <w:rFonts w:asciiTheme="minorBidi" w:hAnsiTheme="minorBidi" w:cstheme="minorBidi"/>
          <w:sz w:val="22"/>
          <w:szCs w:val="22"/>
        </w:rPr>
        <w:br/>
        <w:t xml:space="preserve">info@koehler-partner.de </w:t>
      </w:r>
      <w:r w:rsidRPr="00060DE3">
        <w:rPr>
          <w:rFonts w:asciiTheme="minorBidi" w:hAnsiTheme="minorBidi" w:cstheme="minorBidi"/>
          <w:sz w:val="22"/>
          <w:szCs w:val="22"/>
          <w:lang w:val="it-IT"/>
        </w:rPr>
        <w:sym w:font="Symbol" w:char="F0B7"/>
      </w:r>
      <w:r w:rsidRPr="00060DE3">
        <w:rPr>
          <w:rFonts w:asciiTheme="minorBidi" w:hAnsiTheme="minorBidi" w:cstheme="minorBidi"/>
          <w:sz w:val="22"/>
          <w:szCs w:val="22"/>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D99AD" w14:textId="77777777" w:rsidR="008807E4" w:rsidRDefault="008807E4" w:rsidP="006D3C81">
      <w:r>
        <w:separator/>
      </w:r>
    </w:p>
  </w:endnote>
  <w:endnote w:type="continuationSeparator" w:id="0">
    <w:p w14:paraId="3AC5E47E" w14:textId="77777777" w:rsidR="008807E4" w:rsidRDefault="008807E4"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r>
      <w:t>B</w:t>
    </w:r>
    <w:r w:rsidR="00F1426D">
      <w:t>opla</w:t>
    </w:r>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7555" w14:textId="77777777" w:rsidR="008807E4" w:rsidRDefault="008807E4" w:rsidP="006D3C81">
      <w:r>
        <w:separator/>
      </w:r>
    </w:p>
  </w:footnote>
  <w:footnote w:type="continuationSeparator" w:id="0">
    <w:p w14:paraId="23B3262B" w14:textId="77777777" w:rsidR="008807E4" w:rsidRDefault="008807E4"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340010">
    <w:abstractNumId w:val="2"/>
  </w:num>
  <w:num w:numId="2" w16cid:durableId="845827768">
    <w:abstractNumId w:val="0"/>
  </w:num>
  <w:num w:numId="3" w16cid:durableId="164581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22A1D"/>
    <w:rsid w:val="000347BA"/>
    <w:rsid w:val="00050B31"/>
    <w:rsid w:val="00054A99"/>
    <w:rsid w:val="00060DE3"/>
    <w:rsid w:val="0006451A"/>
    <w:rsid w:val="000820E9"/>
    <w:rsid w:val="00082154"/>
    <w:rsid w:val="000A4863"/>
    <w:rsid w:val="000D534F"/>
    <w:rsid w:val="000E0B6F"/>
    <w:rsid w:val="000E2D10"/>
    <w:rsid w:val="00121B4E"/>
    <w:rsid w:val="00121CF4"/>
    <w:rsid w:val="001305FA"/>
    <w:rsid w:val="00132F00"/>
    <w:rsid w:val="00174B68"/>
    <w:rsid w:val="00176213"/>
    <w:rsid w:val="00181C41"/>
    <w:rsid w:val="0018280B"/>
    <w:rsid w:val="00184AE9"/>
    <w:rsid w:val="00185894"/>
    <w:rsid w:val="00193D14"/>
    <w:rsid w:val="001A525C"/>
    <w:rsid w:val="001A553E"/>
    <w:rsid w:val="001E1E7F"/>
    <w:rsid w:val="0020217D"/>
    <w:rsid w:val="00210081"/>
    <w:rsid w:val="00274D97"/>
    <w:rsid w:val="00287CD9"/>
    <w:rsid w:val="00296898"/>
    <w:rsid w:val="002C548A"/>
    <w:rsid w:val="00306103"/>
    <w:rsid w:val="003229F1"/>
    <w:rsid w:val="00370A22"/>
    <w:rsid w:val="00375460"/>
    <w:rsid w:val="003774FE"/>
    <w:rsid w:val="003A53BB"/>
    <w:rsid w:val="003B4E3D"/>
    <w:rsid w:val="003C238D"/>
    <w:rsid w:val="003D3400"/>
    <w:rsid w:val="004132A4"/>
    <w:rsid w:val="004170A3"/>
    <w:rsid w:val="00477BE9"/>
    <w:rsid w:val="00477C12"/>
    <w:rsid w:val="00481423"/>
    <w:rsid w:val="004A08F1"/>
    <w:rsid w:val="004C10BD"/>
    <w:rsid w:val="004E7EA3"/>
    <w:rsid w:val="0050179C"/>
    <w:rsid w:val="00522240"/>
    <w:rsid w:val="00536BAF"/>
    <w:rsid w:val="00536C10"/>
    <w:rsid w:val="0055656A"/>
    <w:rsid w:val="005614F4"/>
    <w:rsid w:val="00567F7C"/>
    <w:rsid w:val="00573837"/>
    <w:rsid w:val="00580B6E"/>
    <w:rsid w:val="005A68B6"/>
    <w:rsid w:val="005B0FE1"/>
    <w:rsid w:val="005B6722"/>
    <w:rsid w:val="005C1BCF"/>
    <w:rsid w:val="005F25C1"/>
    <w:rsid w:val="00616EF1"/>
    <w:rsid w:val="00625904"/>
    <w:rsid w:val="00660D32"/>
    <w:rsid w:val="006611A1"/>
    <w:rsid w:val="00684A82"/>
    <w:rsid w:val="006D000E"/>
    <w:rsid w:val="006D3C81"/>
    <w:rsid w:val="0070273D"/>
    <w:rsid w:val="007644EE"/>
    <w:rsid w:val="00766C34"/>
    <w:rsid w:val="00790EA8"/>
    <w:rsid w:val="007E1A27"/>
    <w:rsid w:val="007F368E"/>
    <w:rsid w:val="00803EF8"/>
    <w:rsid w:val="00804B7C"/>
    <w:rsid w:val="008112D8"/>
    <w:rsid w:val="00846787"/>
    <w:rsid w:val="0085744E"/>
    <w:rsid w:val="00861ED6"/>
    <w:rsid w:val="00863C63"/>
    <w:rsid w:val="008807E4"/>
    <w:rsid w:val="008C7480"/>
    <w:rsid w:val="008D3F1F"/>
    <w:rsid w:val="00906C1C"/>
    <w:rsid w:val="0091242A"/>
    <w:rsid w:val="00956192"/>
    <w:rsid w:val="00971A77"/>
    <w:rsid w:val="009803D7"/>
    <w:rsid w:val="0098166F"/>
    <w:rsid w:val="0099055B"/>
    <w:rsid w:val="009A6DD7"/>
    <w:rsid w:val="00A13D28"/>
    <w:rsid w:val="00A2567F"/>
    <w:rsid w:val="00A34D95"/>
    <w:rsid w:val="00A626CA"/>
    <w:rsid w:val="00AE5B4C"/>
    <w:rsid w:val="00B17B9D"/>
    <w:rsid w:val="00B31DED"/>
    <w:rsid w:val="00B347D9"/>
    <w:rsid w:val="00B3508E"/>
    <w:rsid w:val="00B40F3D"/>
    <w:rsid w:val="00B53AD5"/>
    <w:rsid w:val="00B75703"/>
    <w:rsid w:val="00B83204"/>
    <w:rsid w:val="00B91803"/>
    <w:rsid w:val="00BA2B26"/>
    <w:rsid w:val="00BB09B8"/>
    <w:rsid w:val="00BB413C"/>
    <w:rsid w:val="00BC4DD6"/>
    <w:rsid w:val="00BE5969"/>
    <w:rsid w:val="00BE62C5"/>
    <w:rsid w:val="00C1794E"/>
    <w:rsid w:val="00C273F4"/>
    <w:rsid w:val="00C32EDE"/>
    <w:rsid w:val="00C378EC"/>
    <w:rsid w:val="00C60CE2"/>
    <w:rsid w:val="00C64411"/>
    <w:rsid w:val="00C6521A"/>
    <w:rsid w:val="00C6710E"/>
    <w:rsid w:val="00C70F24"/>
    <w:rsid w:val="00C82F87"/>
    <w:rsid w:val="00C86B1F"/>
    <w:rsid w:val="00C870AE"/>
    <w:rsid w:val="00C87D80"/>
    <w:rsid w:val="00CB2498"/>
    <w:rsid w:val="00CC15A8"/>
    <w:rsid w:val="00CC5DD0"/>
    <w:rsid w:val="00CD33EB"/>
    <w:rsid w:val="00CD3598"/>
    <w:rsid w:val="00CD7CD6"/>
    <w:rsid w:val="00CE2FB3"/>
    <w:rsid w:val="00CE722E"/>
    <w:rsid w:val="00D21532"/>
    <w:rsid w:val="00D35409"/>
    <w:rsid w:val="00D425ED"/>
    <w:rsid w:val="00D52799"/>
    <w:rsid w:val="00D61BC3"/>
    <w:rsid w:val="00D62A10"/>
    <w:rsid w:val="00D67FB6"/>
    <w:rsid w:val="00D77846"/>
    <w:rsid w:val="00D96C71"/>
    <w:rsid w:val="00DA7D08"/>
    <w:rsid w:val="00DB1E0A"/>
    <w:rsid w:val="00DC0907"/>
    <w:rsid w:val="00DC38A9"/>
    <w:rsid w:val="00DD4B7E"/>
    <w:rsid w:val="00DE6381"/>
    <w:rsid w:val="00DF700A"/>
    <w:rsid w:val="00E552F2"/>
    <w:rsid w:val="00E77058"/>
    <w:rsid w:val="00E8227D"/>
    <w:rsid w:val="00E84234"/>
    <w:rsid w:val="00E929EB"/>
    <w:rsid w:val="00EA23F5"/>
    <w:rsid w:val="00ED2E6A"/>
    <w:rsid w:val="00EE5D48"/>
    <w:rsid w:val="00EE5F85"/>
    <w:rsid w:val="00EE604E"/>
    <w:rsid w:val="00F07191"/>
    <w:rsid w:val="00F1426D"/>
    <w:rsid w:val="00F14376"/>
    <w:rsid w:val="00F153E2"/>
    <w:rsid w:val="00F230A4"/>
    <w:rsid w:val="00F23643"/>
    <w:rsid w:val="00F2383E"/>
    <w:rsid w:val="00F426D4"/>
    <w:rsid w:val="00F67361"/>
    <w:rsid w:val="00F93DD5"/>
    <w:rsid w:val="00FA5D6F"/>
    <w:rsid w:val="00FB25F6"/>
    <w:rsid w:val="00FB476C"/>
    <w:rsid w:val="00FC6A59"/>
    <w:rsid w:val="00FC7671"/>
    <w:rsid w:val="00FC76BD"/>
    <w:rsid w:val="00FE08B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054A99"/>
    <w:pPr>
      <w:spacing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rPr>
      <w:rFonts w:asciiTheme="minorHAnsi" w:eastAsiaTheme="minorHAnsi" w:hAnsiTheme="minorHAnsi" w:cstheme="minorBidi"/>
      <w:sz w:val="22"/>
      <w:szCs w:val="22"/>
      <w:lang w:eastAsia="en-US"/>
    </w:rPr>
  </w:style>
  <w:style w:type="paragraph" w:styleId="Kopfzeile">
    <w:name w:val="header"/>
    <w:basedOn w:val="Standard"/>
    <w:link w:val="KopfzeileZchn"/>
    <w:uiPriority w:val="99"/>
    <w:unhideWhenUsed/>
    <w:rsid w:val="006D3C8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rFonts w:asciiTheme="minorHAnsi" w:eastAsiaTheme="minorHAnsi" w:hAnsiTheme="minorHAnsi" w:cstheme="minorBidi"/>
      <w:lang w:eastAsia="en-US"/>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210081"/>
    <w:pPr>
      <w:spacing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3701">
      <w:bodyDiv w:val="1"/>
      <w:marLeft w:val="0"/>
      <w:marRight w:val="0"/>
      <w:marTop w:val="0"/>
      <w:marBottom w:val="0"/>
      <w:divBdr>
        <w:top w:val="none" w:sz="0" w:space="0" w:color="auto"/>
        <w:left w:val="none" w:sz="0" w:space="0" w:color="auto"/>
        <w:bottom w:val="none" w:sz="0" w:space="0" w:color="auto"/>
        <w:right w:val="none" w:sz="0" w:space="0" w:color="auto"/>
      </w:divBdr>
    </w:div>
    <w:div w:id="394620259">
      <w:bodyDiv w:val="1"/>
      <w:marLeft w:val="0"/>
      <w:marRight w:val="0"/>
      <w:marTop w:val="0"/>
      <w:marBottom w:val="0"/>
      <w:divBdr>
        <w:top w:val="none" w:sz="0" w:space="0" w:color="auto"/>
        <w:left w:val="none" w:sz="0" w:space="0" w:color="auto"/>
        <w:bottom w:val="none" w:sz="0" w:space="0" w:color="auto"/>
        <w:right w:val="none" w:sz="0" w:space="0" w:color="auto"/>
      </w:divBdr>
    </w:div>
    <w:div w:id="540557555">
      <w:bodyDiv w:val="1"/>
      <w:marLeft w:val="0"/>
      <w:marRight w:val="0"/>
      <w:marTop w:val="0"/>
      <w:marBottom w:val="0"/>
      <w:divBdr>
        <w:top w:val="none" w:sz="0" w:space="0" w:color="auto"/>
        <w:left w:val="none" w:sz="0" w:space="0" w:color="auto"/>
        <w:bottom w:val="none" w:sz="0" w:space="0" w:color="auto"/>
        <w:right w:val="none" w:sz="0" w:space="0" w:color="auto"/>
      </w:divBdr>
    </w:div>
    <w:div w:id="596406022">
      <w:bodyDiv w:val="1"/>
      <w:marLeft w:val="0"/>
      <w:marRight w:val="0"/>
      <w:marTop w:val="0"/>
      <w:marBottom w:val="0"/>
      <w:divBdr>
        <w:top w:val="none" w:sz="0" w:space="0" w:color="auto"/>
        <w:left w:val="none" w:sz="0" w:space="0" w:color="auto"/>
        <w:bottom w:val="none" w:sz="0" w:space="0" w:color="auto"/>
        <w:right w:val="none" w:sz="0" w:space="0" w:color="auto"/>
      </w:divBdr>
    </w:div>
    <w:div w:id="623656767">
      <w:bodyDiv w:val="1"/>
      <w:marLeft w:val="0"/>
      <w:marRight w:val="0"/>
      <w:marTop w:val="0"/>
      <w:marBottom w:val="0"/>
      <w:divBdr>
        <w:top w:val="none" w:sz="0" w:space="0" w:color="auto"/>
        <w:left w:val="none" w:sz="0" w:space="0" w:color="auto"/>
        <w:bottom w:val="none" w:sz="0" w:space="0" w:color="auto"/>
        <w:right w:val="none" w:sz="0" w:space="0" w:color="auto"/>
      </w:divBdr>
    </w:div>
    <w:div w:id="743533110">
      <w:bodyDiv w:val="1"/>
      <w:marLeft w:val="0"/>
      <w:marRight w:val="0"/>
      <w:marTop w:val="0"/>
      <w:marBottom w:val="0"/>
      <w:divBdr>
        <w:top w:val="none" w:sz="0" w:space="0" w:color="auto"/>
        <w:left w:val="none" w:sz="0" w:space="0" w:color="auto"/>
        <w:bottom w:val="none" w:sz="0" w:space="0" w:color="auto"/>
        <w:right w:val="none" w:sz="0" w:space="0" w:color="auto"/>
      </w:divBdr>
    </w:div>
    <w:div w:id="1479688976">
      <w:bodyDiv w:val="1"/>
      <w:marLeft w:val="0"/>
      <w:marRight w:val="0"/>
      <w:marTop w:val="0"/>
      <w:marBottom w:val="0"/>
      <w:divBdr>
        <w:top w:val="none" w:sz="0" w:space="0" w:color="auto"/>
        <w:left w:val="none" w:sz="0" w:space="0" w:color="auto"/>
        <w:bottom w:val="none" w:sz="0" w:space="0" w:color="auto"/>
        <w:right w:val="none" w:sz="0" w:space="0" w:color="auto"/>
      </w:divBdr>
    </w:div>
    <w:div w:id="1700886050">
      <w:bodyDiv w:val="1"/>
      <w:marLeft w:val="0"/>
      <w:marRight w:val="0"/>
      <w:marTop w:val="0"/>
      <w:marBottom w:val="0"/>
      <w:divBdr>
        <w:top w:val="none" w:sz="0" w:space="0" w:color="auto"/>
        <w:left w:val="none" w:sz="0" w:space="0" w:color="auto"/>
        <w:bottom w:val="none" w:sz="0" w:space="0" w:color="auto"/>
        <w:right w:val="none" w:sz="0" w:space="0" w:color="auto"/>
      </w:divBdr>
    </w:div>
    <w:div w:id="1945989854">
      <w:bodyDiv w:val="1"/>
      <w:marLeft w:val="0"/>
      <w:marRight w:val="0"/>
      <w:marTop w:val="0"/>
      <w:marBottom w:val="0"/>
      <w:divBdr>
        <w:top w:val="none" w:sz="0" w:space="0" w:color="auto"/>
        <w:left w:val="none" w:sz="0" w:space="0" w:color="auto"/>
        <w:bottom w:val="none" w:sz="0" w:space="0" w:color="auto"/>
        <w:right w:val="none" w:sz="0" w:space="0" w:color="auto"/>
      </w:divBdr>
    </w:div>
    <w:div w:id="2011060133">
      <w:bodyDiv w:val="1"/>
      <w:marLeft w:val="0"/>
      <w:marRight w:val="0"/>
      <w:marTop w:val="0"/>
      <w:marBottom w:val="0"/>
      <w:divBdr>
        <w:top w:val="none" w:sz="0" w:space="0" w:color="auto"/>
        <w:left w:val="none" w:sz="0" w:space="0" w:color="auto"/>
        <w:bottom w:val="none" w:sz="0" w:space="0" w:color="auto"/>
        <w:right w:val="none" w:sz="0" w:space="0" w:color="auto"/>
      </w:divBdr>
    </w:div>
    <w:div w:id="2042969852">
      <w:bodyDiv w:val="1"/>
      <w:marLeft w:val="0"/>
      <w:marRight w:val="0"/>
      <w:marTop w:val="0"/>
      <w:marBottom w:val="0"/>
      <w:divBdr>
        <w:top w:val="none" w:sz="0" w:space="0" w:color="auto"/>
        <w:left w:val="none" w:sz="0" w:space="0" w:color="auto"/>
        <w:bottom w:val="none" w:sz="0" w:space="0" w:color="auto"/>
        <w:right w:val="none" w:sz="0" w:space="0" w:color="auto"/>
      </w:divBdr>
    </w:div>
    <w:div w:id="213505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gehaeusetechnik/product/alu-topline.html" TargetMode="External"/><Relationship Id="rId13" Type="http://schemas.openxmlformats.org/officeDocument/2006/relationships/hyperlink" Target="https://www.bopla.de/gehaeusetechnik/product/alu-toplin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pl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s://www.bopla.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664</Words>
  <Characters>4190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5</cp:revision>
  <dcterms:created xsi:type="dcterms:W3CDTF">2022-04-27T06:34:00Z</dcterms:created>
  <dcterms:modified xsi:type="dcterms:W3CDTF">2022-04-29T07:55:00Z</dcterms:modified>
</cp:coreProperties>
</file>