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4EF4E" w14:textId="77777777" w:rsidR="00B91803" w:rsidRPr="00577D6C" w:rsidRDefault="00B91803" w:rsidP="00E33CD9">
      <w:pPr>
        <w:suppressAutoHyphens/>
        <w:spacing w:line="288" w:lineRule="auto"/>
        <w:rPr>
          <w:rFonts w:ascii="Arial" w:hAnsi="Arial" w:cs="Arial"/>
          <w:sz w:val="20"/>
          <w:szCs w:val="20"/>
        </w:rPr>
      </w:pPr>
    </w:p>
    <w:p w14:paraId="794D5C7F" w14:textId="2D05B92E" w:rsidR="006D3C81" w:rsidRPr="00577D6C" w:rsidRDefault="001D05A8" w:rsidP="00E33CD9">
      <w:pPr>
        <w:suppressAutoHyphens/>
        <w:spacing w:line="288" w:lineRule="auto"/>
        <w:jc w:val="right"/>
        <w:rPr>
          <w:rFonts w:ascii="Arial" w:hAnsi="Arial" w:cs="Arial"/>
          <w:sz w:val="20"/>
          <w:szCs w:val="20"/>
        </w:rPr>
      </w:pPr>
      <w:r w:rsidRPr="00577D6C">
        <w:rPr>
          <w:rFonts w:ascii="Arial" w:hAnsi="Arial" w:cs="Arial"/>
          <w:sz w:val="20"/>
          <w:szCs w:val="20"/>
        </w:rPr>
        <w:t>17</w:t>
      </w:r>
      <w:r w:rsidR="00DA7D08" w:rsidRPr="00577D6C">
        <w:rPr>
          <w:rFonts w:ascii="Arial" w:hAnsi="Arial" w:cs="Arial"/>
          <w:sz w:val="20"/>
          <w:szCs w:val="20"/>
        </w:rPr>
        <w:t xml:space="preserve">. </w:t>
      </w:r>
      <w:r w:rsidRPr="00577D6C">
        <w:rPr>
          <w:rFonts w:ascii="Arial" w:hAnsi="Arial" w:cs="Arial"/>
          <w:sz w:val="20"/>
          <w:szCs w:val="20"/>
        </w:rPr>
        <w:t>Juni</w:t>
      </w:r>
      <w:r w:rsidR="00DA7D08" w:rsidRPr="00577D6C">
        <w:rPr>
          <w:rFonts w:ascii="Arial" w:hAnsi="Arial" w:cs="Arial"/>
          <w:sz w:val="20"/>
          <w:szCs w:val="20"/>
        </w:rPr>
        <w:t xml:space="preserve"> 20</w:t>
      </w:r>
      <w:r w:rsidRPr="00577D6C">
        <w:rPr>
          <w:rFonts w:ascii="Arial" w:hAnsi="Arial" w:cs="Arial"/>
          <w:sz w:val="20"/>
          <w:szCs w:val="20"/>
        </w:rPr>
        <w:t>20</w:t>
      </w:r>
    </w:p>
    <w:p w14:paraId="27E27A2F" w14:textId="77777777" w:rsidR="006D3C81" w:rsidRPr="00577D6C" w:rsidRDefault="006D3C81" w:rsidP="00E33CD9">
      <w:pPr>
        <w:suppressAutoHyphens/>
        <w:spacing w:line="288" w:lineRule="auto"/>
        <w:rPr>
          <w:rFonts w:ascii="Arial" w:hAnsi="Arial" w:cs="Arial"/>
          <w:sz w:val="20"/>
          <w:szCs w:val="20"/>
        </w:rPr>
      </w:pPr>
    </w:p>
    <w:p w14:paraId="36763544" w14:textId="77777777" w:rsidR="006D3C81" w:rsidRPr="00577D6C" w:rsidRDefault="006D3C81" w:rsidP="00E33CD9">
      <w:pPr>
        <w:suppressAutoHyphens/>
        <w:spacing w:line="288" w:lineRule="auto"/>
        <w:rPr>
          <w:rFonts w:ascii="Arial" w:hAnsi="Arial" w:cs="Arial"/>
          <w:sz w:val="20"/>
          <w:szCs w:val="20"/>
        </w:rPr>
      </w:pPr>
    </w:p>
    <w:p w14:paraId="57A346DE" w14:textId="77777777" w:rsidR="001D05A8" w:rsidRPr="00577D6C" w:rsidRDefault="001D05A8" w:rsidP="00E33CD9">
      <w:pPr>
        <w:suppressAutoHyphens/>
        <w:spacing w:line="288" w:lineRule="auto"/>
        <w:rPr>
          <w:rFonts w:ascii="Arial" w:hAnsi="Arial" w:cs="Arial"/>
          <w:sz w:val="20"/>
          <w:szCs w:val="20"/>
        </w:rPr>
      </w:pPr>
      <w:r w:rsidRPr="00577D6C">
        <w:rPr>
          <w:rFonts w:ascii="Arial" w:hAnsi="Arial" w:cs="Arial"/>
          <w:sz w:val="20"/>
          <w:szCs w:val="20"/>
        </w:rPr>
        <w:t xml:space="preserve">Ein Unternehmen – zwei Marken </w:t>
      </w:r>
    </w:p>
    <w:p w14:paraId="2DE2A5D1" w14:textId="77777777" w:rsidR="001D05A8" w:rsidRPr="00577D6C" w:rsidRDefault="001D05A8" w:rsidP="00E33CD9">
      <w:pPr>
        <w:suppressAutoHyphens/>
        <w:spacing w:line="288" w:lineRule="auto"/>
        <w:rPr>
          <w:rFonts w:ascii="Arial" w:hAnsi="Arial" w:cs="Arial"/>
          <w:sz w:val="20"/>
          <w:szCs w:val="20"/>
        </w:rPr>
      </w:pPr>
      <w:r w:rsidRPr="00577D6C">
        <w:rPr>
          <w:rFonts w:ascii="Arial" w:hAnsi="Arial" w:cs="Arial"/>
          <w:b/>
          <w:sz w:val="20"/>
          <w:szCs w:val="20"/>
        </w:rPr>
        <w:t xml:space="preserve">BOPLA und </w:t>
      </w:r>
      <w:proofErr w:type="spellStart"/>
      <w:r w:rsidRPr="00577D6C">
        <w:rPr>
          <w:rFonts w:ascii="Arial" w:hAnsi="Arial" w:cs="Arial"/>
          <w:b/>
          <w:sz w:val="20"/>
          <w:szCs w:val="20"/>
        </w:rPr>
        <w:t>Kundisch</w:t>
      </w:r>
      <w:proofErr w:type="spellEnd"/>
      <w:r w:rsidRPr="00577D6C">
        <w:rPr>
          <w:rFonts w:ascii="Arial" w:hAnsi="Arial" w:cs="Arial"/>
          <w:b/>
          <w:sz w:val="20"/>
          <w:szCs w:val="20"/>
        </w:rPr>
        <w:t xml:space="preserve"> bündeln ihre Kompetenzen</w:t>
      </w:r>
    </w:p>
    <w:p w14:paraId="33B239C9" w14:textId="77777777" w:rsidR="006D3C81" w:rsidRPr="00577D6C" w:rsidRDefault="006D3C81" w:rsidP="00E33CD9">
      <w:pPr>
        <w:suppressAutoHyphens/>
        <w:spacing w:line="288" w:lineRule="auto"/>
        <w:rPr>
          <w:rFonts w:ascii="Arial" w:hAnsi="Arial" w:cs="Arial"/>
          <w:sz w:val="20"/>
          <w:szCs w:val="20"/>
        </w:rPr>
      </w:pPr>
    </w:p>
    <w:p w14:paraId="778FD12C" w14:textId="04834C03" w:rsidR="001D05A8" w:rsidRPr="00577D6C" w:rsidRDefault="001D05A8" w:rsidP="00E33CD9">
      <w:pPr>
        <w:suppressAutoHyphens/>
        <w:spacing w:line="288" w:lineRule="auto"/>
        <w:rPr>
          <w:rFonts w:ascii="Arial" w:hAnsi="Arial" w:cs="Arial"/>
          <w:b/>
          <w:sz w:val="20"/>
          <w:szCs w:val="20"/>
        </w:rPr>
      </w:pPr>
      <w:r w:rsidRPr="00577D6C">
        <w:rPr>
          <w:rFonts w:ascii="Arial" w:hAnsi="Arial" w:cs="Arial"/>
          <w:b/>
          <w:sz w:val="20"/>
          <w:szCs w:val="20"/>
        </w:rPr>
        <w:t xml:space="preserve">Die zum Phoenix </w:t>
      </w:r>
      <w:proofErr w:type="spellStart"/>
      <w:r w:rsidRPr="00577D6C">
        <w:rPr>
          <w:rFonts w:ascii="Arial" w:hAnsi="Arial" w:cs="Arial"/>
          <w:b/>
          <w:sz w:val="20"/>
          <w:szCs w:val="20"/>
        </w:rPr>
        <w:t>Mecano</w:t>
      </w:r>
      <w:proofErr w:type="spellEnd"/>
      <w:r w:rsidRPr="00577D6C">
        <w:rPr>
          <w:rFonts w:ascii="Arial" w:hAnsi="Arial" w:cs="Arial"/>
          <w:b/>
          <w:sz w:val="20"/>
          <w:szCs w:val="20"/>
        </w:rPr>
        <w:t xml:space="preserve"> Konzern gehörenden Schwesterunternehmen</w:t>
      </w:r>
      <w:r w:rsidRPr="00577D6C">
        <w:rPr>
          <w:rFonts w:ascii="Arial" w:hAnsi="Arial" w:cs="Arial"/>
          <w:b/>
          <w:color w:val="2D1602" w:themeColor="background2" w:themeShade="1A"/>
          <w:sz w:val="20"/>
          <w:szCs w:val="20"/>
        </w:rPr>
        <w:t xml:space="preserve"> </w:t>
      </w:r>
      <w:hyperlink r:id="rId8" w:history="1">
        <w:r w:rsidRPr="00577D6C">
          <w:rPr>
            <w:rStyle w:val="Hyperlink"/>
            <w:rFonts w:ascii="Arial" w:hAnsi="Arial" w:cs="Arial"/>
            <w:b/>
            <w:color w:val="2D1602" w:themeColor="background2" w:themeShade="1A"/>
            <w:sz w:val="20"/>
            <w:szCs w:val="20"/>
          </w:rPr>
          <w:t>BOPLA Gehäuse Systeme GmbH</w:t>
        </w:r>
      </w:hyperlink>
      <w:r w:rsidRPr="00577D6C">
        <w:rPr>
          <w:rFonts w:ascii="Arial" w:hAnsi="Arial" w:cs="Arial"/>
          <w:b/>
          <w:sz w:val="20"/>
          <w:szCs w:val="20"/>
        </w:rPr>
        <w:t xml:space="preserve">, mit Stammhaus in Bünde sowie </w:t>
      </w:r>
      <w:hyperlink r:id="rId9" w:history="1">
        <w:r w:rsidRPr="00577D6C">
          <w:rPr>
            <w:rStyle w:val="Hyperlink"/>
            <w:rFonts w:ascii="Arial" w:hAnsi="Arial" w:cs="Arial"/>
            <w:b/>
            <w:sz w:val="20"/>
            <w:szCs w:val="20"/>
          </w:rPr>
          <w:t xml:space="preserve">KUNDISCH GmbH &amp; Co. KG </w:t>
        </w:r>
      </w:hyperlink>
      <w:r w:rsidRPr="00577D6C">
        <w:rPr>
          <w:rFonts w:ascii="Arial" w:hAnsi="Arial" w:cs="Arial"/>
          <w:b/>
          <w:sz w:val="20"/>
          <w:szCs w:val="20"/>
        </w:rPr>
        <w:t>aus Villingen-Schwenningen bündeln ihre Kompetenzen. Gemeinsam profitieren beide Unternehmen von Synergien bei Produktion, Einkauf und Vertrieb. Kunden genießen einen umfassenden Service aus einer Hand.</w:t>
      </w:r>
    </w:p>
    <w:p w14:paraId="0BAC2D76" w14:textId="77777777" w:rsidR="00DA7D08" w:rsidRPr="00577D6C" w:rsidRDefault="00DA7D08" w:rsidP="00E33CD9">
      <w:pPr>
        <w:suppressAutoHyphens/>
        <w:spacing w:line="288" w:lineRule="auto"/>
        <w:rPr>
          <w:rFonts w:ascii="Arial" w:hAnsi="Arial" w:cs="Arial"/>
          <w:sz w:val="20"/>
          <w:szCs w:val="20"/>
        </w:rPr>
      </w:pPr>
    </w:p>
    <w:p w14:paraId="72CEFEEF" w14:textId="77777777" w:rsidR="001D05A8" w:rsidRPr="00577D6C" w:rsidRDefault="001D05A8" w:rsidP="00E33CD9">
      <w:pPr>
        <w:suppressAutoHyphens/>
        <w:spacing w:line="288" w:lineRule="auto"/>
        <w:rPr>
          <w:rFonts w:ascii="Arial" w:hAnsi="Arial" w:cs="Arial"/>
          <w:sz w:val="20"/>
          <w:szCs w:val="20"/>
        </w:rPr>
      </w:pPr>
      <w:r w:rsidRPr="00577D6C">
        <w:rPr>
          <w:rFonts w:ascii="Arial" w:hAnsi="Arial" w:cs="Arial"/>
          <w:sz w:val="20"/>
          <w:szCs w:val="20"/>
        </w:rPr>
        <w:t xml:space="preserve">Bei Elektronikgehäusen sind Eingabeeinheiten wie Folientastaturen oder </w:t>
      </w:r>
      <w:proofErr w:type="spellStart"/>
      <w:r w:rsidRPr="00577D6C">
        <w:rPr>
          <w:rFonts w:ascii="Arial" w:hAnsi="Arial" w:cs="Arial"/>
          <w:sz w:val="20"/>
          <w:szCs w:val="20"/>
        </w:rPr>
        <w:t>Touchdisplays</w:t>
      </w:r>
      <w:proofErr w:type="spellEnd"/>
      <w:r w:rsidRPr="00577D6C">
        <w:rPr>
          <w:rFonts w:ascii="Arial" w:hAnsi="Arial" w:cs="Arial"/>
          <w:sz w:val="20"/>
          <w:szCs w:val="20"/>
        </w:rPr>
        <w:t xml:space="preserve"> entscheidend für die Funktionalität der Mensch-Maschine-Kommunikation und damit für die Akzeptanz des gesamten Gerätes. Was für den Laien einfach aussieht, ist in der Realität ein komplexer Vorgang der mit der Spezifikation des Kunden beginnt und mit der professionellen Fertigung endet.</w:t>
      </w:r>
    </w:p>
    <w:p w14:paraId="0A1701C0" w14:textId="77777777" w:rsidR="001D05A8" w:rsidRPr="00577D6C" w:rsidRDefault="001D05A8" w:rsidP="00E33CD9">
      <w:pPr>
        <w:suppressAutoHyphens/>
        <w:spacing w:line="288" w:lineRule="auto"/>
        <w:rPr>
          <w:rFonts w:ascii="Arial" w:hAnsi="Arial" w:cs="Arial"/>
          <w:sz w:val="20"/>
          <w:szCs w:val="20"/>
        </w:rPr>
      </w:pPr>
    </w:p>
    <w:p w14:paraId="2FAADE05" w14:textId="77777777" w:rsidR="001D05A8" w:rsidRPr="00577D6C" w:rsidRDefault="001D05A8" w:rsidP="00E33CD9">
      <w:pPr>
        <w:suppressAutoHyphens/>
        <w:spacing w:line="288" w:lineRule="auto"/>
        <w:rPr>
          <w:rFonts w:ascii="Arial" w:hAnsi="Arial" w:cs="Arial"/>
          <w:sz w:val="20"/>
          <w:szCs w:val="20"/>
        </w:rPr>
      </w:pPr>
      <w:r w:rsidRPr="00577D6C">
        <w:rPr>
          <w:rFonts w:ascii="Arial" w:hAnsi="Arial" w:cs="Arial"/>
          <w:sz w:val="20"/>
          <w:szCs w:val="20"/>
        </w:rPr>
        <w:t xml:space="preserve">„Die Bündelung und bessere Koordination der Kompetenzen beider Firmen verkürzt die Abläufe und trägt zu einer </w:t>
      </w:r>
      <w:proofErr w:type="spellStart"/>
      <w:r w:rsidRPr="00577D6C">
        <w:rPr>
          <w:rFonts w:ascii="Arial" w:hAnsi="Arial" w:cs="Arial"/>
          <w:sz w:val="20"/>
          <w:szCs w:val="20"/>
        </w:rPr>
        <w:t>zielgerichteteren</w:t>
      </w:r>
      <w:proofErr w:type="spellEnd"/>
      <w:r w:rsidRPr="00577D6C">
        <w:rPr>
          <w:rFonts w:ascii="Arial" w:hAnsi="Arial" w:cs="Arial"/>
          <w:sz w:val="20"/>
          <w:szCs w:val="20"/>
        </w:rPr>
        <w:t xml:space="preserve"> Kommunikation mit den Kunden bei“, kommentiert Geschäftsführer Ralf </w:t>
      </w:r>
      <w:proofErr w:type="spellStart"/>
      <w:r w:rsidRPr="00577D6C">
        <w:rPr>
          <w:rFonts w:ascii="Arial" w:hAnsi="Arial" w:cs="Arial"/>
          <w:sz w:val="20"/>
          <w:szCs w:val="20"/>
        </w:rPr>
        <w:t>Bokämper</w:t>
      </w:r>
      <w:proofErr w:type="spellEnd"/>
      <w:r w:rsidRPr="00577D6C">
        <w:rPr>
          <w:rFonts w:ascii="Arial" w:hAnsi="Arial" w:cs="Arial"/>
          <w:sz w:val="20"/>
          <w:szCs w:val="20"/>
        </w:rPr>
        <w:t xml:space="preserve"> den Zusammenschluss der beiden Unternehmen. „Außerdem werden wir gemeinsam eine noch größere Bandbreite an Technologien und Produkten für intelligente HMI-Systeme anbieten können. Davon profitieren dann auch unsere Kunden“, ergänzt er.</w:t>
      </w:r>
    </w:p>
    <w:p w14:paraId="4914334B" w14:textId="77777777" w:rsidR="001D05A8" w:rsidRPr="00577D6C" w:rsidRDefault="001D05A8" w:rsidP="00E33CD9">
      <w:pPr>
        <w:suppressAutoHyphens/>
        <w:spacing w:line="288" w:lineRule="auto"/>
        <w:rPr>
          <w:rFonts w:ascii="Arial" w:hAnsi="Arial" w:cs="Arial"/>
          <w:b/>
          <w:sz w:val="20"/>
          <w:szCs w:val="20"/>
        </w:rPr>
      </w:pPr>
    </w:p>
    <w:p w14:paraId="2700970B" w14:textId="77777777" w:rsidR="001D05A8" w:rsidRPr="00577D6C" w:rsidRDefault="001D05A8" w:rsidP="00E33CD9">
      <w:pPr>
        <w:suppressAutoHyphens/>
        <w:spacing w:line="288" w:lineRule="auto"/>
        <w:rPr>
          <w:rFonts w:ascii="Arial" w:hAnsi="Arial" w:cs="Arial"/>
          <w:sz w:val="20"/>
          <w:szCs w:val="20"/>
        </w:rPr>
      </w:pPr>
      <w:proofErr w:type="spellStart"/>
      <w:r w:rsidRPr="00577D6C">
        <w:rPr>
          <w:rFonts w:ascii="Arial" w:hAnsi="Arial" w:cs="Arial"/>
          <w:sz w:val="20"/>
          <w:szCs w:val="20"/>
        </w:rPr>
        <w:t>Kundisch</w:t>
      </w:r>
      <w:proofErr w:type="spellEnd"/>
      <w:r w:rsidRPr="00577D6C">
        <w:rPr>
          <w:rFonts w:ascii="Arial" w:hAnsi="Arial" w:cs="Arial"/>
          <w:sz w:val="20"/>
          <w:szCs w:val="20"/>
        </w:rPr>
        <w:t xml:space="preserve"> ist spezialisiert auf die Entwicklung und Herstellung von Folientastaturen und </w:t>
      </w:r>
      <w:proofErr w:type="spellStart"/>
      <w:r w:rsidRPr="00577D6C">
        <w:rPr>
          <w:rFonts w:ascii="Arial" w:hAnsi="Arial" w:cs="Arial"/>
          <w:sz w:val="20"/>
          <w:szCs w:val="20"/>
        </w:rPr>
        <w:t>Touchsystemen</w:t>
      </w:r>
      <w:proofErr w:type="spellEnd"/>
      <w:r w:rsidRPr="00577D6C">
        <w:rPr>
          <w:rFonts w:ascii="Arial" w:hAnsi="Arial" w:cs="Arial"/>
          <w:sz w:val="20"/>
          <w:szCs w:val="20"/>
        </w:rPr>
        <w:t xml:space="preserve">. Die Anwendungsbandbreite der Bedienelemente reicht dabei von einfachen Handgeräten bis hin zu anspruchsvollen medizintechnischen Apparaten. Im Bereich hochwertiger Kupfertastaturen ist das Unternehmen aus Villingen-Schwenningen Technologieführer. Funktionalitäten und Möglichkeiten der Folientastaturen werden stetig ausgebaut und um Optionen wie gekrümmte Oberflächen, RFID-Transponder oder NFC-Siegel erweitert. Dabei setzt </w:t>
      </w:r>
      <w:proofErr w:type="spellStart"/>
      <w:r w:rsidRPr="00577D6C">
        <w:rPr>
          <w:rFonts w:ascii="Arial" w:hAnsi="Arial" w:cs="Arial"/>
          <w:sz w:val="20"/>
          <w:szCs w:val="20"/>
        </w:rPr>
        <w:t>Kundisch</w:t>
      </w:r>
      <w:proofErr w:type="spellEnd"/>
      <w:r w:rsidRPr="00577D6C">
        <w:rPr>
          <w:rFonts w:ascii="Arial" w:hAnsi="Arial" w:cs="Arial"/>
          <w:sz w:val="20"/>
          <w:szCs w:val="20"/>
        </w:rPr>
        <w:t xml:space="preserve"> auf Kupfer als Material für gedruckte Elektronik, mit deren Hilfe sich eine Vielzahl von Funktionen mit extrem flachen Bauteilen integrieren lässt.</w:t>
      </w:r>
    </w:p>
    <w:p w14:paraId="5CAF4FD2" w14:textId="77777777" w:rsidR="001D05A8" w:rsidRPr="00577D6C" w:rsidRDefault="001D05A8" w:rsidP="00E33CD9">
      <w:pPr>
        <w:suppressAutoHyphens/>
        <w:spacing w:line="288" w:lineRule="auto"/>
        <w:rPr>
          <w:rFonts w:ascii="Arial" w:hAnsi="Arial" w:cs="Arial"/>
          <w:sz w:val="20"/>
          <w:szCs w:val="20"/>
        </w:rPr>
      </w:pPr>
    </w:p>
    <w:p w14:paraId="4C96086D" w14:textId="77777777" w:rsidR="001D05A8" w:rsidRPr="00577D6C" w:rsidRDefault="001D05A8" w:rsidP="00E33CD9">
      <w:pPr>
        <w:suppressAutoHyphens/>
        <w:spacing w:line="288" w:lineRule="auto"/>
        <w:rPr>
          <w:rFonts w:ascii="Arial" w:hAnsi="Arial" w:cs="Arial"/>
          <w:sz w:val="20"/>
          <w:szCs w:val="20"/>
        </w:rPr>
      </w:pPr>
      <w:r w:rsidRPr="00577D6C">
        <w:rPr>
          <w:rFonts w:ascii="Arial" w:hAnsi="Arial" w:cs="Arial"/>
          <w:sz w:val="20"/>
          <w:szCs w:val="20"/>
        </w:rPr>
        <w:t xml:space="preserve">BOPLA zählt zu den international führenden Anbietern anwendungsspezifischer Gehäuselösungen für die Mess-, Steuer- und Regeltechnik, den Maschinen- und Anlagenbau sowie die Medizin- und Bahntechnik. Das Unternehmen mit Stammsitz in Bünde ist darüber hinaus für seine individuellen Gehäuselösungen nach Kundenwunsch sowie für ein außergewöhnlich breites Produktportfolio an lagerverfügbaren Standardprodukten bekannt. Auf Wunsch werden neben der Fertigung und maschinellen Bearbeitung des Gehäuses auch die individuelle Veredelung, die Integration von Folientastaturen und </w:t>
      </w:r>
      <w:proofErr w:type="spellStart"/>
      <w:r w:rsidRPr="00577D6C">
        <w:rPr>
          <w:rFonts w:ascii="Arial" w:hAnsi="Arial" w:cs="Arial"/>
          <w:sz w:val="20"/>
          <w:szCs w:val="20"/>
        </w:rPr>
        <w:t>Touchdisplays</w:t>
      </w:r>
      <w:proofErr w:type="spellEnd"/>
      <w:r w:rsidRPr="00577D6C">
        <w:rPr>
          <w:rFonts w:ascii="Arial" w:hAnsi="Arial" w:cs="Arial"/>
          <w:sz w:val="20"/>
          <w:szCs w:val="20"/>
        </w:rPr>
        <w:t xml:space="preserve"> sowie die Komplettmontage der Anwendung inklusive Prüf- und Funktionstests übernommen.</w:t>
      </w:r>
    </w:p>
    <w:p w14:paraId="32CE0EF9" w14:textId="77777777" w:rsidR="001D05A8" w:rsidRPr="00577D6C" w:rsidRDefault="001D05A8" w:rsidP="00E33CD9">
      <w:pPr>
        <w:suppressAutoHyphens/>
        <w:spacing w:line="288" w:lineRule="auto"/>
        <w:rPr>
          <w:rFonts w:ascii="Arial" w:hAnsi="Arial" w:cs="Arial"/>
          <w:sz w:val="20"/>
          <w:szCs w:val="20"/>
        </w:rPr>
      </w:pPr>
    </w:p>
    <w:p w14:paraId="262123FA" w14:textId="7EEA4377" w:rsidR="001D05A8" w:rsidRPr="00577D6C" w:rsidRDefault="001D05A8" w:rsidP="00E33CD9">
      <w:pPr>
        <w:suppressAutoHyphens/>
        <w:spacing w:line="288" w:lineRule="auto"/>
        <w:rPr>
          <w:rFonts w:ascii="Arial" w:hAnsi="Arial" w:cs="Arial"/>
          <w:sz w:val="20"/>
          <w:szCs w:val="20"/>
        </w:rPr>
      </w:pPr>
      <w:r w:rsidRPr="00577D6C">
        <w:rPr>
          <w:rFonts w:ascii="Arial" w:hAnsi="Arial" w:cs="Arial"/>
          <w:sz w:val="20"/>
          <w:szCs w:val="20"/>
        </w:rPr>
        <w:t>(2.</w:t>
      </w:r>
      <w:r w:rsidR="00577D6C" w:rsidRPr="00577D6C">
        <w:rPr>
          <w:rFonts w:ascii="Arial" w:hAnsi="Arial" w:cs="Arial"/>
          <w:sz w:val="20"/>
          <w:szCs w:val="20"/>
        </w:rPr>
        <w:t>514</w:t>
      </w:r>
      <w:r w:rsidRPr="00577D6C">
        <w:rPr>
          <w:rFonts w:ascii="Arial" w:hAnsi="Arial" w:cs="Arial"/>
          <w:sz w:val="20"/>
          <w:szCs w:val="20"/>
        </w:rPr>
        <w:t xml:space="preserve"> Zeichen inkl. Leerzeichen)</w:t>
      </w:r>
    </w:p>
    <w:p w14:paraId="4D9BC5F6" w14:textId="606DE62A" w:rsidR="008D3F1F" w:rsidRPr="00577D6C" w:rsidRDefault="008D3F1F" w:rsidP="00E33CD9">
      <w:pPr>
        <w:suppressAutoHyphens/>
        <w:spacing w:line="288" w:lineRule="auto"/>
        <w:rPr>
          <w:rFonts w:ascii="Arial" w:hAnsi="Arial" w:cs="Arial"/>
          <w:sz w:val="20"/>
          <w:szCs w:val="20"/>
        </w:rPr>
      </w:pPr>
    </w:p>
    <w:p w14:paraId="7323C9DF" w14:textId="3F047070" w:rsidR="001D05A8" w:rsidRPr="00577D6C" w:rsidRDefault="001D05A8" w:rsidP="00E33CD9">
      <w:pPr>
        <w:suppressAutoHyphens/>
        <w:spacing w:line="288" w:lineRule="auto"/>
        <w:rPr>
          <w:rFonts w:ascii="Arial" w:hAnsi="Arial" w:cs="Arial"/>
          <w:sz w:val="20"/>
          <w:szCs w:val="20"/>
        </w:rPr>
      </w:pPr>
    </w:p>
    <w:p w14:paraId="285A5F6A" w14:textId="77777777" w:rsidR="001D05A8" w:rsidRPr="00577D6C" w:rsidRDefault="001D05A8" w:rsidP="00E33CD9">
      <w:pPr>
        <w:suppressAutoHyphens/>
        <w:spacing w:line="288" w:lineRule="auto"/>
        <w:rPr>
          <w:rFonts w:ascii="Arial" w:hAnsi="Arial" w:cs="Arial"/>
          <w:sz w:val="20"/>
          <w:szCs w:val="20"/>
        </w:rPr>
      </w:pPr>
    </w:p>
    <w:p w14:paraId="62CD1456" w14:textId="77777777" w:rsidR="007644EE" w:rsidRPr="00577D6C" w:rsidRDefault="007644EE" w:rsidP="00E33CD9">
      <w:pPr>
        <w:suppressAutoHyphens/>
        <w:spacing w:line="288" w:lineRule="auto"/>
        <w:rPr>
          <w:rFonts w:ascii="Arial" w:hAnsi="Arial" w:cs="Arial"/>
          <w:b/>
          <w:sz w:val="20"/>
          <w:szCs w:val="20"/>
        </w:rPr>
      </w:pPr>
    </w:p>
    <w:p w14:paraId="1A7F6FF1" w14:textId="77777777" w:rsidR="00F14376" w:rsidRPr="00577D6C" w:rsidRDefault="00F14376" w:rsidP="00E33CD9">
      <w:pPr>
        <w:suppressAutoHyphens/>
        <w:spacing w:line="288" w:lineRule="auto"/>
        <w:rPr>
          <w:rFonts w:ascii="Arial" w:hAnsi="Arial" w:cs="Arial"/>
          <w:b/>
          <w:sz w:val="20"/>
          <w:szCs w:val="20"/>
        </w:rPr>
      </w:pPr>
      <w:r w:rsidRPr="00577D6C">
        <w:rPr>
          <w:rFonts w:ascii="Arial" w:hAnsi="Arial" w:cs="Arial"/>
          <w:b/>
          <w:bCs/>
          <w:sz w:val="20"/>
          <w:szCs w:val="20"/>
        </w:rPr>
        <w:t>Über BOPLA</w:t>
      </w:r>
    </w:p>
    <w:p w14:paraId="7B6180D1" w14:textId="77777777" w:rsidR="00D425ED" w:rsidRPr="00577D6C" w:rsidRDefault="00D425ED" w:rsidP="00E33CD9">
      <w:pPr>
        <w:suppressAutoHyphens/>
        <w:spacing w:line="288" w:lineRule="auto"/>
        <w:rPr>
          <w:rFonts w:ascii="Arial" w:hAnsi="Arial" w:cs="Arial"/>
          <w:sz w:val="20"/>
          <w:szCs w:val="20"/>
        </w:rPr>
      </w:pPr>
      <w:r w:rsidRPr="00577D6C">
        <w:rPr>
          <w:rFonts w:ascii="Arial" w:hAnsi="Arial" w:cs="Arial"/>
          <w:sz w:val="20"/>
          <w:szCs w:val="20"/>
        </w:rPr>
        <w:t xml:space="preserve">Wir, die </w:t>
      </w:r>
      <w:proofErr w:type="spellStart"/>
      <w:r w:rsidRPr="00577D6C">
        <w:rPr>
          <w:rFonts w:ascii="Arial" w:hAnsi="Arial" w:cs="Arial"/>
          <w:sz w:val="20"/>
          <w:szCs w:val="20"/>
        </w:rPr>
        <w:t>Bopla</w:t>
      </w:r>
      <w:proofErr w:type="spellEnd"/>
      <w:r w:rsidRPr="00577D6C">
        <w:rPr>
          <w:rFonts w:ascii="Arial" w:hAnsi="Arial" w:cs="Arial"/>
          <w:sz w:val="20"/>
          <w:szCs w:val="20"/>
        </w:rPr>
        <w:t xml:space="preserve"> Gehäuse Systeme GmbH mit Sitz im ostwestfälischen Bünde, entwickeln und produzieren seit mehr als 50 Jahren anwendungsgerechte Elektronikgehäuse aus Kunststoff und Aluminium sowie Eingabeeinheiten auf Basis von Touchscreens und Folientastaturen. Unsere applikationsspezifischen Gehäuseanwendungen kommen unter anderem in des Mess-, Steuer- und Regeltechnik, im Maschinen- und Anlagenbau sowie in der Medizin- und Bahntechnik zum Einsatz. </w:t>
      </w:r>
    </w:p>
    <w:p w14:paraId="6697C769" w14:textId="77777777" w:rsidR="00D425ED" w:rsidRPr="00577D6C" w:rsidRDefault="00D425ED" w:rsidP="00E33CD9">
      <w:pPr>
        <w:suppressAutoHyphens/>
        <w:spacing w:line="288" w:lineRule="auto"/>
        <w:rPr>
          <w:rFonts w:ascii="Arial" w:hAnsi="Arial" w:cs="Arial"/>
          <w:sz w:val="20"/>
          <w:szCs w:val="20"/>
        </w:rPr>
      </w:pPr>
      <w:r w:rsidRPr="00577D6C">
        <w:rPr>
          <w:rFonts w:ascii="Arial" w:hAnsi="Arial" w:cs="Arial"/>
          <w:sz w:val="20"/>
          <w:szCs w:val="20"/>
        </w:rPr>
        <w:t xml:space="preserve">Für unsere Kunden übernehmen wir nicht nur die Fertigung des Gehäuses, sondern auch die maschinelle Bearbeitung, Bedruckung und Bestückung. Auf Wunsch führen wir zudem die Komplettmontage der Anwendung inklusive Prüf- und Funktionstests durch und übernehmen die Integration von Folientastaturen und </w:t>
      </w:r>
      <w:proofErr w:type="spellStart"/>
      <w:r w:rsidRPr="00577D6C">
        <w:rPr>
          <w:rFonts w:ascii="Arial" w:hAnsi="Arial" w:cs="Arial"/>
          <w:sz w:val="20"/>
          <w:szCs w:val="20"/>
        </w:rPr>
        <w:t>Touchdisplays</w:t>
      </w:r>
      <w:proofErr w:type="spellEnd"/>
      <w:r w:rsidRPr="00577D6C">
        <w:rPr>
          <w:rFonts w:ascii="Arial" w:hAnsi="Arial" w:cs="Arial"/>
          <w:sz w:val="20"/>
          <w:szCs w:val="20"/>
        </w:rPr>
        <w:t>.</w:t>
      </w:r>
    </w:p>
    <w:p w14:paraId="67CA0027" w14:textId="77777777" w:rsidR="00D425ED" w:rsidRPr="00577D6C" w:rsidRDefault="00D425ED" w:rsidP="00E33CD9">
      <w:pPr>
        <w:suppressAutoHyphens/>
        <w:spacing w:line="288" w:lineRule="auto"/>
        <w:rPr>
          <w:rFonts w:ascii="Arial" w:hAnsi="Arial" w:cs="Arial"/>
          <w:sz w:val="20"/>
          <w:szCs w:val="20"/>
        </w:rPr>
      </w:pPr>
      <w:r w:rsidRPr="00577D6C">
        <w:rPr>
          <w:rFonts w:ascii="Arial" w:hAnsi="Arial" w:cs="Arial"/>
          <w:sz w:val="20"/>
          <w:szCs w:val="20"/>
        </w:rPr>
        <w:t xml:space="preserve">Neben individuellen Gehäuselösungen nach Kundenwunsch sind wir für unser außergewöhnlich breites Produktportfolio an lagerverfügbaren Standardprodukten bekannt. Damit zählen wir zu den international führenden Marken im Bereich der Gehäusetechnik und stehen unseren Kunden weltweit mit Rat und Tat bei ihren Entwicklungsprojekten zur Seite. </w:t>
      </w:r>
    </w:p>
    <w:p w14:paraId="4B74BF6B" w14:textId="77777777" w:rsidR="00D425ED" w:rsidRPr="00577D6C" w:rsidRDefault="00D425ED" w:rsidP="00E33CD9">
      <w:pPr>
        <w:suppressAutoHyphens/>
        <w:spacing w:line="288" w:lineRule="auto"/>
        <w:rPr>
          <w:rFonts w:ascii="Arial" w:hAnsi="Arial" w:cs="Arial"/>
          <w:sz w:val="20"/>
          <w:szCs w:val="20"/>
        </w:rPr>
      </w:pPr>
      <w:r w:rsidRPr="00577D6C">
        <w:rPr>
          <w:rFonts w:ascii="Arial" w:hAnsi="Arial" w:cs="Arial"/>
          <w:sz w:val="20"/>
          <w:szCs w:val="20"/>
        </w:rPr>
        <w:t xml:space="preserve">Wir beschäftigen weltweit etwa 500 Mitarbeiter in diversen Produktions- und Vertriebsgesellschaften; davon am Hauptsitz Bünde über 200 Mitarbeiter. Als Tochterunternehmen der schweizerischen Phoenix </w:t>
      </w:r>
      <w:proofErr w:type="spellStart"/>
      <w:r w:rsidRPr="00577D6C">
        <w:rPr>
          <w:rFonts w:ascii="Arial" w:hAnsi="Arial" w:cs="Arial"/>
          <w:sz w:val="20"/>
          <w:szCs w:val="20"/>
        </w:rPr>
        <w:t>Mecano</w:t>
      </w:r>
      <w:proofErr w:type="spellEnd"/>
      <w:r w:rsidRPr="00577D6C">
        <w:rPr>
          <w:rFonts w:ascii="Arial" w:hAnsi="Arial" w:cs="Arial"/>
          <w:sz w:val="20"/>
          <w:szCs w:val="20"/>
        </w:rPr>
        <w:t xml:space="preserve"> AG sind wir weltweit mit unseren Produkten und Dienstleistungen vertreten.</w:t>
      </w:r>
    </w:p>
    <w:p w14:paraId="14C6B03B" w14:textId="77777777" w:rsidR="00F14376" w:rsidRPr="00577D6C" w:rsidRDefault="00F14376" w:rsidP="00E33CD9">
      <w:pPr>
        <w:suppressAutoHyphens/>
        <w:spacing w:line="288" w:lineRule="auto"/>
        <w:rPr>
          <w:rFonts w:ascii="Arial" w:hAnsi="Arial" w:cs="Arial"/>
          <w:sz w:val="20"/>
          <w:szCs w:val="20"/>
        </w:rPr>
      </w:pPr>
      <w:r w:rsidRPr="00577D6C">
        <w:rPr>
          <w:rFonts w:ascii="Arial" w:hAnsi="Arial" w:cs="Arial"/>
          <w:sz w:val="20"/>
          <w:szCs w:val="20"/>
        </w:rPr>
        <w:t>Weitere Informationen unter </w:t>
      </w:r>
      <w:hyperlink r:id="rId10" w:history="1">
        <w:r w:rsidRPr="00577D6C">
          <w:rPr>
            <w:rStyle w:val="Hyperlink"/>
            <w:rFonts w:ascii="Arial" w:hAnsi="Arial" w:cs="Arial"/>
            <w:sz w:val="20"/>
            <w:szCs w:val="20"/>
          </w:rPr>
          <w:t>www.bopla.de</w:t>
        </w:r>
      </w:hyperlink>
      <w:r w:rsidRPr="00577D6C">
        <w:rPr>
          <w:rFonts w:ascii="Arial" w:hAnsi="Arial" w:cs="Arial"/>
          <w:sz w:val="20"/>
          <w:szCs w:val="20"/>
        </w:rPr>
        <w:t>.</w:t>
      </w:r>
    </w:p>
    <w:p w14:paraId="0D396144" w14:textId="77777777" w:rsidR="006D3C81" w:rsidRPr="00577D6C" w:rsidRDefault="006D3C81" w:rsidP="00E33CD9">
      <w:pPr>
        <w:suppressAutoHyphens/>
        <w:spacing w:line="288" w:lineRule="auto"/>
        <w:rPr>
          <w:rFonts w:ascii="Arial" w:hAnsi="Arial" w:cs="Arial"/>
          <w:sz w:val="20"/>
          <w:szCs w:val="20"/>
        </w:rPr>
      </w:pPr>
    </w:p>
    <w:p w14:paraId="6D553735" w14:textId="1B0BAD57" w:rsidR="006D3C81" w:rsidRPr="00577D6C" w:rsidRDefault="006D3C81" w:rsidP="00E33CD9">
      <w:pPr>
        <w:suppressAutoHyphens/>
        <w:spacing w:line="288" w:lineRule="auto"/>
        <w:rPr>
          <w:rFonts w:ascii="Arial" w:hAnsi="Arial" w:cs="Arial"/>
          <w:sz w:val="20"/>
          <w:szCs w:val="20"/>
        </w:rPr>
      </w:pPr>
      <w:r w:rsidRPr="00577D6C">
        <w:rPr>
          <w:rFonts w:ascii="Arial" w:hAnsi="Arial" w:cs="Arial"/>
          <w:sz w:val="20"/>
          <w:szCs w:val="20"/>
        </w:rPr>
        <w:t>(</w:t>
      </w:r>
      <w:r w:rsidR="00FC7671" w:rsidRPr="00577D6C">
        <w:rPr>
          <w:rFonts w:ascii="Arial" w:hAnsi="Arial" w:cs="Arial"/>
          <w:sz w:val="20"/>
          <w:szCs w:val="20"/>
        </w:rPr>
        <w:t>1.</w:t>
      </w:r>
      <w:r w:rsidR="00F14376" w:rsidRPr="00577D6C">
        <w:rPr>
          <w:rFonts w:ascii="Arial" w:hAnsi="Arial" w:cs="Arial"/>
          <w:sz w:val="20"/>
          <w:szCs w:val="20"/>
        </w:rPr>
        <w:t>3</w:t>
      </w:r>
      <w:r w:rsidR="00577D6C">
        <w:rPr>
          <w:rFonts w:ascii="Arial" w:hAnsi="Arial" w:cs="Arial"/>
          <w:sz w:val="20"/>
          <w:szCs w:val="20"/>
        </w:rPr>
        <w:t>86</w:t>
      </w:r>
      <w:r w:rsidR="00F14376" w:rsidRPr="00577D6C">
        <w:rPr>
          <w:rFonts w:ascii="Arial" w:hAnsi="Arial" w:cs="Arial"/>
          <w:sz w:val="20"/>
          <w:szCs w:val="20"/>
        </w:rPr>
        <w:t xml:space="preserve"> </w:t>
      </w:r>
      <w:r w:rsidRPr="00577D6C">
        <w:rPr>
          <w:rFonts w:ascii="Arial" w:hAnsi="Arial" w:cs="Arial"/>
          <w:sz w:val="20"/>
          <w:szCs w:val="20"/>
        </w:rPr>
        <w:t>Zeichen inkl. Leerzeichen)</w:t>
      </w:r>
    </w:p>
    <w:p w14:paraId="7933CD5C" w14:textId="77777777" w:rsidR="005F25C1" w:rsidRPr="00577D6C" w:rsidRDefault="005F25C1" w:rsidP="00E33CD9">
      <w:pPr>
        <w:suppressAutoHyphens/>
        <w:spacing w:line="288" w:lineRule="auto"/>
        <w:rPr>
          <w:rFonts w:ascii="Arial" w:hAnsi="Arial" w:cs="Arial"/>
          <w:sz w:val="20"/>
          <w:szCs w:val="20"/>
        </w:rPr>
      </w:pPr>
    </w:p>
    <w:p w14:paraId="535A2BD8" w14:textId="77777777" w:rsidR="005F25C1" w:rsidRPr="00577D6C" w:rsidRDefault="005F25C1" w:rsidP="00E33CD9">
      <w:pPr>
        <w:suppressAutoHyphens/>
        <w:spacing w:line="288" w:lineRule="auto"/>
        <w:rPr>
          <w:rFonts w:ascii="Arial" w:hAnsi="Arial" w:cs="Arial"/>
          <w:sz w:val="20"/>
          <w:szCs w:val="20"/>
        </w:rPr>
      </w:pPr>
    </w:p>
    <w:p w14:paraId="4550ED30" w14:textId="77777777" w:rsidR="005F25C1" w:rsidRPr="00577D6C" w:rsidRDefault="005F25C1" w:rsidP="00E33CD9">
      <w:pPr>
        <w:suppressAutoHyphens/>
        <w:spacing w:line="288" w:lineRule="auto"/>
        <w:rPr>
          <w:rFonts w:ascii="Arial" w:hAnsi="Arial" w:cs="Arial"/>
          <w:b/>
          <w:sz w:val="20"/>
          <w:szCs w:val="20"/>
        </w:rPr>
      </w:pPr>
      <w:r w:rsidRPr="00577D6C">
        <w:rPr>
          <w:rFonts w:ascii="Arial" w:hAnsi="Arial" w:cs="Arial"/>
          <w:b/>
          <w:sz w:val="20"/>
          <w:szCs w:val="20"/>
        </w:rPr>
        <w:t>Bildunterschriften</w:t>
      </w:r>
      <w:bookmarkStart w:id="0" w:name="_GoBack"/>
      <w:bookmarkEnd w:id="0"/>
    </w:p>
    <w:p w14:paraId="37B95A52" w14:textId="77777777" w:rsidR="00D35409" w:rsidRPr="00577D6C" w:rsidRDefault="00D35409" w:rsidP="00E33CD9">
      <w:pPr>
        <w:suppressAutoHyphens/>
        <w:spacing w:line="288" w:lineRule="auto"/>
        <w:rPr>
          <w:rFonts w:ascii="Arial" w:hAnsi="Arial" w:cs="Arial"/>
          <w:b/>
          <w:sz w:val="20"/>
          <w:szCs w:val="20"/>
        </w:rPr>
      </w:pPr>
    </w:p>
    <w:p w14:paraId="0B676C04" w14:textId="77777777" w:rsidR="00E33CD9" w:rsidRPr="00577D6C" w:rsidRDefault="00E33CD9" w:rsidP="00E33CD9">
      <w:pPr>
        <w:suppressAutoHyphens/>
        <w:spacing w:line="288" w:lineRule="auto"/>
        <w:rPr>
          <w:rFonts w:ascii="Arial" w:hAnsi="Arial" w:cs="Arial"/>
          <w:sz w:val="20"/>
          <w:szCs w:val="20"/>
        </w:rPr>
      </w:pPr>
      <w:r w:rsidRPr="00577D6C">
        <w:rPr>
          <w:rFonts w:ascii="Arial" w:hAnsi="Arial" w:cs="Arial"/>
          <w:b/>
          <w:sz w:val="20"/>
          <w:szCs w:val="20"/>
        </w:rPr>
        <w:t xml:space="preserve">Bopla-Kundisch-BOS-Streamline-Gehaeuse.jpg: </w:t>
      </w:r>
      <w:r w:rsidRPr="00577D6C">
        <w:rPr>
          <w:rFonts w:ascii="Arial" w:hAnsi="Arial" w:cs="Arial"/>
          <w:sz w:val="20"/>
          <w:szCs w:val="20"/>
        </w:rPr>
        <w:t>Perfekte Kombination:</w:t>
      </w:r>
      <w:r w:rsidRPr="00577D6C">
        <w:rPr>
          <w:rFonts w:ascii="Arial" w:hAnsi="Arial" w:cs="Arial"/>
          <w:b/>
          <w:sz w:val="20"/>
          <w:szCs w:val="20"/>
        </w:rPr>
        <w:t xml:space="preserve"> </w:t>
      </w:r>
      <w:r w:rsidRPr="00577D6C">
        <w:rPr>
          <w:rFonts w:ascii="Arial" w:hAnsi="Arial" w:cs="Arial"/>
          <w:sz w:val="20"/>
          <w:szCs w:val="20"/>
        </w:rPr>
        <w:t xml:space="preserve">Elektronikgehäuse von BOPLA und Eingabeeinheiten von </w:t>
      </w:r>
      <w:proofErr w:type="spellStart"/>
      <w:r w:rsidRPr="00577D6C">
        <w:rPr>
          <w:rFonts w:ascii="Arial" w:hAnsi="Arial" w:cs="Arial"/>
          <w:sz w:val="20"/>
          <w:szCs w:val="20"/>
        </w:rPr>
        <w:t>Kundisch</w:t>
      </w:r>
      <w:proofErr w:type="spellEnd"/>
      <w:r w:rsidRPr="00577D6C">
        <w:rPr>
          <w:rFonts w:ascii="Arial" w:hAnsi="Arial" w:cs="Arial"/>
          <w:sz w:val="20"/>
          <w:szCs w:val="20"/>
        </w:rPr>
        <w:t xml:space="preserve"> (im Bild ein BOS-</w:t>
      </w:r>
      <w:proofErr w:type="spellStart"/>
      <w:r w:rsidRPr="00577D6C">
        <w:rPr>
          <w:rFonts w:ascii="Arial" w:hAnsi="Arial" w:cs="Arial"/>
          <w:sz w:val="20"/>
          <w:szCs w:val="20"/>
        </w:rPr>
        <w:t>Streamline</w:t>
      </w:r>
      <w:proofErr w:type="spellEnd"/>
      <w:r w:rsidRPr="00577D6C">
        <w:rPr>
          <w:rFonts w:ascii="Arial" w:hAnsi="Arial" w:cs="Arial"/>
          <w:sz w:val="20"/>
          <w:szCs w:val="20"/>
        </w:rPr>
        <w:t>-Gehäuse mit kapazitiver Folientastatur)</w:t>
      </w:r>
    </w:p>
    <w:p w14:paraId="4CA81D9C" w14:textId="459FC92C" w:rsidR="005F25C1" w:rsidRPr="00577D6C" w:rsidRDefault="005F25C1" w:rsidP="00E33CD9">
      <w:pPr>
        <w:suppressAutoHyphens/>
        <w:spacing w:line="288" w:lineRule="auto"/>
        <w:rPr>
          <w:rFonts w:ascii="Arial" w:hAnsi="Arial" w:cs="Arial"/>
          <w:sz w:val="20"/>
          <w:szCs w:val="20"/>
        </w:rPr>
      </w:pPr>
    </w:p>
    <w:p w14:paraId="461FA35A" w14:textId="77777777" w:rsidR="005F25C1" w:rsidRPr="00577D6C" w:rsidRDefault="005F25C1" w:rsidP="00E33CD9">
      <w:pPr>
        <w:suppressAutoHyphens/>
        <w:spacing w:line="288" w:lineRule="auto"/>
        <w:rPr>
          <w:rFonts w:ascii="Arial" w:hAnsi="Arial" w:cs="Arial"/>
          <w:sz w:val="20"/>
          <w:szCs w:val="20"/>
        </w:rPr>
      </w:pPr>
    </w:p>
    <w:p w14:paraId="37E9E7DB" w14:textId="77777777" w:rsidR="00B53AD5" w:rsidRPr="00577D6C" w:rsidRDefault="005F25C1" w:rsidP="00E33CD9">
      <w:pPr>
        <w:suppressAutoHyphens/>
        <w:spacing w:line="288" w:lineRule="auto"/>
        <w:rPr>
          <w:rFonts w:ascii="Arial" w:hAnsi="Arial" w:cs="Arial"/>
          <w:b/>
          <w:sz w:val="20"/>
          <w:szCs w:val="20"/>
        </w:rPr>
      </w:pPr>
      <w:proofErr w:type="spellStart"/>
      <w:r w:rsidRPr="00577D6C">
        <w:rPr>
          <w:rFonts w:ascii="Arial" w:hAnsi="Arial" w:cs="Arial"/>
          <w:b/>
          <w:sz w:val="20"/>
          <w:szCs w:val="20"/>
        </w:rPr>
        <w:t>Meta</w:t>
      </w:r>
      <w:proofErr w:type="spellEnd"/>
      <w:r w:rsidR="008D3F1F" w:rsidRPr="00577D6C">
        <w:rPr>
          <w:rFonts w:ascii="Arial" w:hAnsi="Arial" w:cs="Arial"/>
          <w:b/>
          <w:sz w:val="20"/>
          <w:szCs w:val="20"/>
        </w:rPr>
        <w:t xml:space="preserve"> Title</w:t>
      </w:r>
    </w:p>
    <w:p w14:paraId="00B52911" w14:textId="77777777" w:rsidR="001D05A8" w:rsidRPr="00577D6C" w:rsidRDefault="001D05A8" w:rsidP="00E33CD9">
      <w:pPr>
        <w:suppressAutoHyphens/>
        <w:spacing w:line="288" w:lineRule="auto"/>
        <w:rPr>
          <w:rFonts w:ascii="Arial" w:hAnsi="Arial" w:cs="Arial"/>
          <w:sz w:val="20"/>
          <w:szCs w:val="20"/>
        </w:rPr>
      </w:pPr>
      <w:r w:rsidRPr="00577D6C">
        <w:rPr>
          <w:rFonts w:ascii="Arial" w:hAnsi="Arial" w:cs="Arial"/>
          <w:sz w:val="20"/>
          <w:szCs w:val="20"/>
        </w:rPr>
        <w:t xml:space="preserve">BOPLA und </w:t>
      </w:r>
      <w:proofErr w:type="spellStart"/>
      <w:r w:rsidRPr="00577D6C">
        <w:rPr>
          <w:rFonts w:ascii="Arial" w:hAnsi="Arial" w:cs="Arial"/>
          <w:sz w:val="20"/>
          <w:szCs w:val="20"/>
        </w:rPr>
        <w:t>Kundisch</w:t>
      </w:r>
      <w:proofErr w:type="spellEnd"/>
      <w:r w:rsidRPr="00577D6C">
        <w:rPr>
          <w:rFonts w:ascii="Arial" w:hAnsi="Arial" w:cs="Arial"/>
          <w:sz w:val="20"/>
          <w:szCs w:val="20"/>
        </w:rPr>
        <w:t xml:space="preserve"> bündeln ihre Kompetenzen</w:t>
      </w:r>
    </w:p>
    <w:p w14:paraId="3E4D9BD5" w14:textId="77777777" w:rsidR="00B53AD5" w:rsidRPr="00577D6C" w:rsidRDefault="00B53AD5" w:rsidP="00E33CD9">
      <w:pPr>
        <w:suppressAutoHyphens/>
        <w:spacing w:line="288" w:lineRule="auto"/>
        <w:rPr>
          <w:rFonts w:ascii="Arial" w:hAnsi="Arial" w:cs="Arial"/>
          <w:b/>
          <w:sz w:val="20"/>
          <w:szCs w:val="20"/>
        </w:rPr>
      </w:pPr>
    </w:p>
    <w:p w14:paraId="46CA86F1" w14:textId="16BBD100" w:rsidR="005F25C1" w:rsidRPr="00577D6C" w:rsidRDefault="008D3F1F" w:rsidP="00E33CD9">
      <w:pPr>
        <w:suppressAutoHyphens/>
        <w:spacing w:line="288" w:lineRule="auto"/>
        <w:rPr>
          <w:rFonts w:ascii="Arial" w:hAnsi="Arial" w:cs="Arial"/>
          <w:b/>
          <w:sz w:val="20"/>
          <w:szCs w:val="20"/>
        </w:rPr>
      </w:pPr>
      <w:proofErr w:type="spellStart"/>
      <w:r w:rsidRPr="00577D6C">
        <w:rPr>
          <w:rFonts w:ascii="Arial" w:hAnsi="Arial" w:cs="Arial"/>
          <w:b/>
          <w:sz w:val="20"/>
          <w:szCs w:val="20"/>
        </w:rPr>
        <w:t>Meta</w:t>
      </w:r>
      <w:proofErr w:type="spellEnd"/>
      <w:r w:rsidRPr="00577D6C">
        <w:rPr>
          <w:rFonts w:ascii="Arial" w:hAnsi="Arial" w:cs="Arial"/>
          <w:b/>
          <w:sz w:val="20"/>
          <w:szCs w:val="20"/>
        </w:rPr>
        <w:t xml:space="preserve"> T</w:t>
      </w:r>
      <w:r w:rsidR="005F25C1" w:rsidRPr="00577D6C">
        <w:rPr>
          <w:rFonts w:ascii="Arial" w:hAnsi="Arial" w:cs="Arial"/>
          <w:b/>
          <w:sz w:val="20"/>
          <w:szCs w:val="20"/>
        </w:rPr>
        <w:t>ag</w:t>
      </w:r>
    </w:p>
    <w:p w14:paraId="277EAE36" w14:textId="41EE1387" w:rsidR="001D05A8" w:rsidRPr="00577D6C" w:rsidRDefault="001D05A8" w:rsidP="00E33CD9">
      <w:pPr>
        <w:suppressAutoHyphens/>
        <w:spacing w:line="288" w:lineRule="auto"/>
        <w:rPr>
          <w:rFonts w:ascii="Arial" w:hAnsi="Arial" w:cs="Arial"/>
          <w:sz w:val="20"/>
          <w:szCs w:val="20"/>
        </w:rPr>
      </w:pPr>
      <w:r w:rsidRPr="00577D6C">
        <w:rPr>
          <w:rFonts w:ascii="Arial" w:hAnsi="Arial" w:cs="Arial"/>
          <w:sz w:val="20"/>
          <w:szCs w:val="20"/>
        </w:rPr>
        <w:t>Die Unternehmen profitieren von Synergien bei Produktion, Einkauf und Vertrieb. Kunden genießen einen umfassenden Service aus einer Hand. Mehr erfahren…</w:t>
      </w:r>
    </w:p>
    <w:p w14:paraId="6864756E" w14:textId="77777777" w:rsidR="00FA5D6F" w:rsidRPr="00577D6C" w:rsidRDefault="00FA5D6F" w:rsidP="00E33CD9">
      <w:pPr>
        <w:suppressAutoHyphens/>
        <w:spacing w:line="288" w:lineRule="auto"/>
        <w:rPr>
          <w:rFonts w:ascii="Arial" w:hAnsi="Arial" w:cs="Arial"/>
          <w:sz w:val="20"/>
          <w:szCs w:val="20"/>
        </w:rPr>
      </w:pPr>
    </w:p>
    <w:p w14:paraId="70F9F212" w14:textId="77777777" w:rsidR="005F25C1" w:rsidRPr="00577D6C" w:rsidRDefault="00C86B1F" w:rsidP="00E33CD9">
      <w:pPr>
        <w:suppressAutoHyphens/>
        <w:spacing w:line="288" w:lineRule="auto"/>
        <w:rPr>
          <w:rFonts w:ascii="Arial" w:hAnsi="Arial" w:cs="Arial"/>
          <w:b/>
          <w:sz w:val="20"/>
          <w:szCs w:val="20"/>
        </w:rPr>
      </w:pPr>
      <w:r w:rsidRPr="00577D6C">
        <w:rPr>
          <w:rFonts w:ascii="Arial" w:hAnsi="Arial" w:cs="Arial"/>
          <w:b/>
          <w:sz w:val="20"/>
          <w:szCs w:val="20"/>
        </w:rPr>
        <w:t>Keywords</w:t>
      </w:r>
    </w:p>
    <w:p w14:paraId="3FC89912" w14:textId="1140A97F" w:rsidR="005F25C1" w:rsidRPr="00577D6C" w:rsidRDefault="005F25C1" w:rsidP="00E33CD9">
      <w:pPr>
        <w:suppressAutoHyphens/>
        <w:spacing w:line="288" w:lineRule="auto"/>
        <w:rPr>
          <w:rFonts w:ascii="Arial" w:hAnsi="Arial" w:cs="Arial"/>
          <w:sz w:val="20"/>
          <w:szCs w:val="20"/>
        </w:rPr>
      </w:pPr>
      <w:r w:rsidRPr="00577D6C">
        <w:rPr>
          <w:rFonts w:ascii="Arial" w:hAnsi="Arial" w:cs="Arial"/>
          <w:sz w:val="20"/>
          <w:szCs w:val="20"/>
        </w:rPr>
        <w:t xml:space="preserve">Elektronikgehäuse, </w:t>
      </w:r>
      <w:r w:rsidR="00D35409" w:rsidRPr="00577D6C">
        <w:rPr>
          <w:rFonts w:ascii="Arial" w:hAnsi="Arial" w:cs="Arial"/>
          <w:sz w:val="20"/>
          <w:szCs w:val="20"/>
        </w:rPr>
        <w:t xml:space="preserve">Aluminiumgehäuse, Alugehäuse, Gehäuse, </w:t>
      </w:r>
      <w:r w:rsidR="00FA5D6F" w:rsidRPr="00577D6C">
        <w:rPr>
          <w:rFonts w:ascii="Arial" w:hAnsi="Arial" w:cs="Arial"/>
          <w:sz w:val="20"/>
          <w:szCs w:val="20"/>
        </w:rPr>
        <w:t>BOPLA</w:t>
      </w:r>
    </w:p>
    <w:p w14:paraId="0DA51D2F" w14:textId="77777777" w:rsidR="005F25C1" w:rsidRPr="00577D6C" w:rsidRDefault="005F25C1" w:rsidP="00E33CD9">
      <w:pPr>
        <w:suppressAutoHyphens/>
        <w:spacing w:line="288" w:lineRule="auto"/>
        <w:rPr>
          <w:rFonts w:ascii="Arial" w:hAnsi="Arial" w:cs="Arial"/>
          <w:sz w:val="20"/>
          <w:szCs w:val="20"/>
        </w:rPr>
      </w:pPr>
    </w:p>
    <w:p w14:paraId="125D5F28" w14:textId="77777777" w:rsidR="005F25C1" w:rsidRPr="00577D6C" w:rsidRDefault="005F25C1" w:rsidP="00E33CD9">
      <w:pPr>
        <w:suppressAutoHyphens/>
        <w:spacing w:line="288" w:lineRule="auto"/>
        <w:rPr>
          <w:rFonts w:ascii="Arial" w:hAnsi="Arial" w:cs="Arial"/>
          <w:sz w:val="20"/>
          <w:szCs w:val="20"/>
        </w:rPr>
      </w:pPr>
    </w:p>
    <w:p w14:paraId="23183529" w14:textId="77777777" w:rsidR="005F25C1" w:rsidRPr="00577D6C" w:rsidRDefault="00C86B1F" w:rsidP="00E33CD9">
      <w:pPr>
        <w:suppressAutoHyphens/>
        <w:spacing w:line="288" w:lineRule="auto"/>
        <w:rPr>
          <w:rFonts w:ascii="Arial" w:hAnsi="Arial" w:cs="Arial"/>
          <w:b/>
          <w:sz w:val="20"/>
          <w:szCs w:val="20"/>
        </w:rPr>
      </w:pPr>
      <w:proofErr w:type="spellStart"/>
      <w:r w:rsidRPr="00577D6C">
        <w:rPr>
          <w:rFonts w:ascii="Arial" w:hAnsi="Arial" w:cs="Arial"/>
          <w:b/>
          <w:sz w:val="20"/>
          <w:szCs w:val="20"/>
        </w:rPr>
        <w:t>Deeplinks</w:t>
      </w:r>
      <w:proofErr w:type="spellEnd"/>
    </w:p>
    <w:p w14:paraId="3603793A" w14:textId="42CB12F3" w:rsidR="00FA5D6F" w:rsidRPr="00577D6C" w:rsidRDefault="00F65E01" w:rsidP="00E33CD9">
      <w:pPr>
        <w:suppressAutoHyphens/>
        <w:spacing w:line="288" w:lineRule="auto"/>
        <w:rPr>
          <w:rStyle w:val="Hyperlink"/>
          <w:rFonts w:ascii="Arial" w:hAnsi="Arial" w:cs="Arial"/>
          <w:sz w:val="20"/>
          <w:szCs w:val="20"/>
        </w:rPr>
      </w:pPr>
      <w:hyperlink r:id="rId11" w:history="1">
        <w:r w:rsidR="00B53AD5" w:rsidRPr="00577D6C">
          <w:rPr>
            <w:rStyle w:val="Hyperlink"/>
            <w:rFonts w:ascii="Arial" w:hAnsi="Arial" w:cs="Arial"/>
            <w:sz w:val="20"/>
            <w:szCs w:val="20"/>
          </w:rPr>
          <w:t>www.bopla.de</w:t>
        </w:r>
      </w:hyperlink>
    </w:p>
    <w:p w14:paraId="1814E336" w14:textId="77777777" w:rsidR="001D05A8" w:rsidRPr="00577D6C" w:rsidRDefault="00F65E01" w:rsidP="00E33CD9">
      <w:pPr>
        <w:suppressAutoHyphens/>
        <w:spacing w:line="288" w:lineRule="auto"/>
        <w:rPr>
          <w:rFonts w:ascii="Arial" w:hAnsi="Arial" w:cs="Arial"/>
          <w:sz w:val="20"/>
          <w:szCs w:val="20"/>
        </w:rPr>
      </w:pPr>
      <w:hyperlink r:id="rId12" w:history="1">
        <w:r w:rsidR="001D05A8" w:rsidRPr="00577D6C">
          <w:rPr>
            <w:rStyle w:val="Hyperlink"/>
            <w:rFonts w:ascii="Arial" w:hAnsi="Arial" w:cs="Arial"/>
            <w:sz w:val="20"/>
            <w:szCs w:val="20"/>
          </w:rPr>
          <w:t>www.kundisch.de</w:t>
        </w:r>
      </w:hyperlink>
    </w:p>
    <w:p w14:paraId="03A2D012" w14:textId="77777777" w:rsidR="001D05A8" w:rsidRPr="00577D6C" w:rsidRDefault="001D05A8" w:rsidP="00E33CD9">
      <w:pPr>
        <w:suppressAutoHyphens/>
        <w:spacing w:line="288" w:lineRule="auto"/>
        <w:rPr>
          <w:rFonts w:ascii="Arial" w:hAnsi="Arial" w:cs="Arial"/>
          <w:sz w:val="20"/>
          <w:szCs w:val="20"/>
        </w:rPr>
      </w:pPr>
    </w:p>
    <w:p w14:paraId="4314602D" w14:textId="77777777" w:rsidR="00B53AD5" w:rsidRPr="00577D6C" w:rsidRDefault="00B53AD5" w:rsidP="00E33CD9">
      <w:pPr>
        <w:suppressAutoHyphens/>
        <w:spacing w:line="288" w:lineRule="auto"/>
        <w:rPr>
          <w:rFonts w:ascii="Arial" w:hAnsi="Arial" w:cs="Arial"/>
          <w:sz w:val="20"/>
          <w:szCs w:val="20"/>
        </w:rPr>
      </w:pPr>
    </w:p>
    <w:p w14:paraId="3E4E751F" w14:textId="77777777" w:rsidR="00FA5D6F" w:rsidRPr="00577D6C" w:rsidRDefault="00FA5D6F" w:rsidP="00E33CD9">
      <w:pPr>
        <w:suppressAutoHyphens/>
        <w:spacing w:line="288" w:lineRule="auto"/>
        <w:rPr>
          <w:rFonts w:ascii="Arial" w:hAnsi="Arial" w:cs="Arial"/>
          <w:sz w:val="20"/>
          <w:szCs w:val="20"/>
        </w:rPr>
      </w:pPr>
    </w:p>
    <w:p w14:paraId="5FC1A5F3" w14:textId="2A69F354" w:rsidR="005F25C1" w:rsidRPr="00577D6C" w:rsidRDefault="00F23643" w:rsidP="00E33CD9">
      <w:pPr>
        <w:suppressAutoHyphens/>
        <w:spacing w:line="288" w:lineRule="auto"/>
        <w:rPr>
          <w:rFonts w:ascii="Arial" w:hAnsi="Arial" w:cs="Arial"/>
          <w:sz w:val="20"/>
          <w:szCs w:val="20"/>
        </w:rPr>
      </w:pPr>
      <w:r w:rsidRPr="00577D6C">
        <w:rPr>
          <w:rFonts w:ascii="Arial" w:hAnsi="Arial" w:cs="Arial"/>
          <w:b/>
          <w:bCs/>
          <w:sz w:val="20"/>
          <w:szCs w:val="20"/>
        </w:rPr>
        <w:t>Pressestelle</w:t>
      </w:r>
      <w:r w:rsidRPr="00577D6C">
        <w:rPr>
          <w:rFonts w:ascii="Arial" w:hAnsi="Arial" w:cs="Arial"/>
          <w:b/>
          <w:bCs/>
          <w:sz w:val="20"/>
          <w:szCs w:val="20"/>
        </w:rPr>
        <w:br/>
      </w:r>
      <w:r w:rsidRPr="00577D6C">
        <w:rPr>
          <w:rFonts w:ascii="Arial" w:hAnsi="Arial" w:cs="Arial"/>
          <w:sz w:val="20"/>
          <w:szCs w:val="20"/>
        </w:rPr>
        <w:t>Köhler + Partner GmbH</w:t>
      </w:r>
      <w:r w:rsidRPr="00577D6C">
        <w:rPr>
          <w:rFonts w:ascii="Arial" w:hAnsi="Arial" w:cs="Arial"/>
          <w:sz w:val="20"/>
          <w:szCs w:val="20"/>
        </w:rPr>
        <w:br/>
        <w:t xml:space="preserve">Brauerstr. 42 </w:t>
      </w:r>
      <w:r w:rsidRPr="00577D6C">
        <w:rPr>
          <w:rFonts w:ascii="Arial" w:hAnsi="Arial" w:cs="Arial"/>
          <w:sz w:val="20"/>
          <w:szCs w:val="20"/>
          <w:lang w:val="en-GB"/>
        </w:rPr>
        <w:sym w:font="Symbol" w:char="00B7"/>
      </w:r>
      <w:r w:rsidRPr="00577D6C">
        <w:rPr>
          <w:rFonts w:ascii="Arial" w:hAnsi="Arial" w:cs="Arial"/>
          <w:sz w:val="20"/>
          <w:szCs w:val="20"/>
        </w:rPr>
        <w:t xml:space="preserve"> 21244 Buchholz </w:t>
      </w:r>
      <w:proofErr w:type="spellStart"/>
      <w:r w:rsidRPr="00577D6C">
        <w:rPr>
          <w:rFonts w:ascii="Arial" w:hAnsi="Arial" w:cs="Arial"/>
          <w:sz w:val="20"/>
          <w:szCs w:val="20"/>
        </w:rPr>
        <w:t>i.d.N</w:t>
      </w:r>
      <w:proofErr w:type="spellEnd"/>
      <w:r w:rsidRPr="00577D6C">
        <w:rPr>
          <w:rFonts w:ascii="Arial" w:hAnsi="Arial" w:cs="Arial"/>
          <w:sz w:val="20"/>
          <w:szCs w:val="20"/>
        </w:rPr>
        <w:t>.</w:t>
      </w:r>
      <w:r w:rsidRPr="00577D6C">
        <w:rPr>
          <w:rFonts w:ascii="Arial" w:hAnsi="Arial" w:cs="Arial"/>
          <w:sz w:val="20"/>
          <w:szCs w:val="20"/>
        </w:rPr>
        <w:br/>
        <w:t xml:space="preserve">Telefon +49 4181 928928-0 </w:t>
      </w:r>
      <w:r w:rsidRPr="00577D6C">
        <w:rPr>
          <w:rFonts w:ascii="Arial" w:hAnsi="Arial" w:cs="Arial"/>
          <w:sz w:val="20"/>
          <w:szCs w:val="20"/>
          <w:lang w:val="en-GB"/>
        </w:rPr>
        <w:sym w:font="Symbol" w:char="00B7"/>
      </w:r>
      <w:r w:rsidRPr="00577D6C">
        <w:rPr>
          <w:rFonts w:ascii="Arial" w:hAnsi="Arial" w:cs="Arial"/>
          <w:sz w:val="20"/>
          <w:szCs w:val="20"/>
        </w:rPr>
        <w:t xml:space="preserve"> Fax +49 4181 928928-55</w:t>
      </w:r>
      <w:r w:rsidRPr="00577D6C">
        <w:rPr>
          <w:rFonts w:ascii="Arial" w:hAnsi="Arial" w:cs="Arial"/>
          <w:sz w:val="20"/>
          <w:szCs w:val="20"/>
        </w:rPr>
        <w:br/>
        <w:t xml:space="preserve">info@koehler-partner.de </w:t>
      </w:r>
      <w:r w:rsidRPr="00577D6C">
        <w:rPr>
          <w:rFonts w:ascii="Arial" w:hAnsi="Arial" w:cs="Arial"/>
          <w:sz w:val="20"/>
          <w:szCs w:val="20"/>
          <w:lang w:val="it-IT"/>
        </w:rPr>
        <w:sym w:font="Symbol" w:char="F0B7"/>
      </w:r>
      <w:r w:rsidRPr="00577D6C">
        <w:rPr>
          <w:rFonts w:ascii="Arial" w:hAnsi="Arial" w:cs="Arial"/>
          <w:sz w:val="20"/>
          <w:szCs w:val="20"/>
        </w:rPr>
        <w:t xml:space="preserve"> www.koehler-partner.de</w:t>
      </w:r>
    </w:p>
    <w:p w14:paraId="230855CA" w14:textId="77777777" w:rsidR="00567F7C" w:rsidRPr="00577D6C" w:rsidRDefault="00567F7C" w:rsidP="00E33CD9">
      <w:pPr>
        <w:suppressAutoHyphens/>
        <w:spacing w:line="288" w:lineRule="auto"/>
        <w:rPr>
          <w:rFonts w:ascii="Arial" w:hAnsi="Arial" w:cs="Arial"/>
          <w:sz w:val="20"/>
          <w:szCs w:val="20"/>
        </w:rPr>
      </w:pPr>
    </w:p>
    <w:sectPr w:rsidR="00567F7C" w:rsidRPr="00577D6C" w:rsidSect="006D3C81">
      <w:headerReference w:type="default" r:id="rId13"/>
      <w:footerReference w:type="default" r:id="rId14"/>
      <w:pgSz w:w="11906" w:h="16838" w:code="9"/>
      <w:pgMar w:top="226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E5D6D9" w14:textId="77777777" w:rsidR="00F65E01" w:rsidRDefault="00F65E01" w:rsidP="006D3C81">
      <w:r>
        <w:separator/>
      </w:r>
    </w:p>
  </w:endnote>
  <w:endnote w:type="continuationSeparator" w:id="0">
    <w:p w14:paraId="48A6DD0B" w14:textId="77777777" w:rsidR="00F65E01" w:rsidRDefault="00F65E01" w:rsidP="006D3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6354C" w14:textId="77777777" w:rsidR="006D3C81" w:rsidRDefault="006D3C81" w:rsidP="006D3C81">
    <w:pPr>
      <w:pStyle w:val="Fuzeile"/>
      <w:jc w:val="center"/>
    </w:pPr>
    <w:r>
      <w:t>BOPLA Gehäuse Systeme GmbH</w:t>
    </w:r>
  </w:p>
  <w:p w14:paraId="234781AC" w14:textId="77777777" w:rsidR="006D3C81" w:rsidRDefault="006D3C81" w:rsidP="006D3C81">
    <w:pPr>
      <w:pStyle w:val="Fuzeile"/>
      <w:jc w:val="center"/>
    </w:pPr>
    <w:proofErr w:type="spellStart"/>
    <w:r>
      <w:t>Borsigstr</w:t>
    </w:r>
    <w:proofErr w:type="spellEnd"/>
    <w:r>
      <w:t>. 17-25 - 32257 Bünde</w:t>
    </w:r>
  </w:p>
  <w:p w14:paraId="09466DE4" w14:textId="77777777" w:rsidR="006D3C81" w:rsidRDefault="006D3C81" w:rsidP="006D3C81">
    <w:pPr>
      <w:pStyle w:val="Fuzeile"/>
      <w:jc w:val="center"/>
    </w:pPr>
    <w:r>
      <w:t>Tel.: +49 5223 969</w:t>
    </w:r>
    <w:r w:rsidR="00CC15A8">
      <w:t>-</w:t>
    </w:r>
    <w:r>
      <w:t xml:space="preserve">0 </w:t>
    </w:r>
    <w:r w:rsidR="00CC15A8">
      <w:t>–</w:t>
    </w:r>
    <w:r>
      <w:t xml:space="preserve"> Fax: +49 5223 969</w:t>
    </w:r>
    <w:r w:rsidR="00CC15A8">
      <w:t>-</w:t>
    </w:r>
    <w:r>
      <w:t>100</w:t>
    </w:r>
  </w:p>
  <w:p w14:paraId="6DF28576" w14:textId="77777777" w:rsidR="006D3C81" w:rsidRDefault="006D3C81" w:rsidP="006D3C81">
    <w:pPr>
      <w:pStyle w:val="Fuzeile"/>
      <w:jc w:val="center"/>
    </w:pPr>
    <w:r>
      <w:t xml:space="preserve">Internet: </w:t>
    </w:r>
    <w:hyperlink r:id="rId1" w:history="1">
      <w:r w:rsidRPr="00DC0907">
        <w:rPr>
          <w:rStyle w:val="Hyperlink"/>
          <w:u w:val="none"/>
        </w:rPr>
        <w:t>www.bopla.de</w:t>
      </w:r>
    </w:hyperlink>
    <w:r>
      <w:t xml:space="preserve"> – E-Mail: info@bopla.de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DAA355" w14:textId="77777777" w:rsidR="00F65E01" w:rsidRDefault="00F65E01" w:rsidP="006D3C81">
      <w:r>
        <w:separator/>
      </w:r>
    </w:p>
  </w:footnote>
  <w:footnote w:type="continuationSeparator" w:id="0">
    <w:p w14:paraId="23518DAF" w14:textId="77777777" w:rsidR="00F65E01" w:rsidRDefault="00F65E01" w:rsidP="006D3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DE7D5" w14:textId="77777777" w:rsidR="006D3C81" w:rsidRDefault="006D3C81">
    <w:pPr>
      <w:pStyle w:val="Kopfzeile"/>
    </w:pPr>
  </w:p>
  <w:p w14:paraId="4383947F" w14:textId="77777777" w:rsidR="006D3C81" w:rsidRPr="006D3C81" w:rsidRDefault="006D3C81">
    <w:pPr>
      <w:pStyle w:val="Kopfzeile"/>
      <w:rPr>
        <w:i/>
        <w:sz w:val="44"/>
      </w:rPr>
    </w:pPr>
    <w:r w:rsidRPr="006D3C81">
      <w:rPr>
        <w:i/>
        <w:sz w:val="44"/>
      </w:rPr>
      <w:t>Pressemitteilung</w:t>
    </w:r>
    <w:r w:rsidR="00FC6A59">
      <w:rPr>
        <w:i/>
        <w:sz w:val="44"/>
      </w:rPr>
      <w:tab/>
    </w:r>
    <w:r w:rsidR="00FC6A59">
      <w:rPr>
        <w:i/>
        <w:sz w:val="44"/>
      </w:rPr>
      <w:tab/>
    </w:r>
    <w:r w:rsidR="00FC6A59">
      <w:rPr>
        <w:i/>
        <w:noProof/>
        <w:sz w:val="44"/>
        <w:lang w:eastAsia="de-DE"/>
      </w:rPr>
      <w:drawing>
        <wp:inline distT="0" distB="0" distL="0" distR="0" wp14:anchorId="55C29651" wp14:editId="250D8203">
          <wp:extent cx="1079500" cy="6604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opla Logo.gif"/>
                  <pic:cNvPicPr/>
                </pic:nvPicPr>
                <pic:blipFill>
                  <a:blip r:embed="rId1">
                    <a:extLst>
                      <a:ext uri="{28A0092B-C50C-407E-A947-70E740481C1C}">
                        <a14:useLocalDpi xmlns:a14="http://schemas.microsoft.com/office/drawing/2010/main" val="0"/>
                      </a:ext>
                    </a:extLst>
                  </a:blip>
                  <a:stretch>
                    <a:fillRect/>
                  </a:stretch>
                </pic:blipFill>
                <pic:spPr>
                  <a:xfrm>
                    <a:off x="0" y="0"/>
                    <a:ext cx="1079500" cy="6604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C476A9"/>
    <w:multiLevelType w:val="hybridMultilevel"/>
    <w:tmpl w:val="208E41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E7F357E"/>
    <w:multiLevelType w:val="hybridMultilevel"/>
    <w:tmpl w:val="0F92C420"/>
    <w:lvl w:ilvl="0" w:tplc="6C00DA9C">
      <w:numFmt w:val="bullet"/>
      <w:lvlText w:val="•"/>
      <w:lvlJc w:val="left"/>
      <w:pPr>
        <w:ind w:left="1065" w:hanging="705"/>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17445B4"/>
    <w:multiLevelType w:val="hybridMultilevel"/>
    <w:tmpl w:val="CBBEDD56"/>
    <w:lvl w:ilvl="0" w:tplc="A178FA4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hideGrammaticalErrors/>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3C81"/>
    <w:rsid w:val="00013209"/>
    <w:rsid w:val="000347BA"/>
    <w:rsid w:val="00050B31"/>
    <w:rsid w:val="0006451A"/>
    <w:rsid w:val="000820E9"/>
    <w:rsid w:val="00082154"/>
    <w:rsid w:val="000A4863"/>
    <w:rsid w:val="000D534F"/>
    <w:rsid w:val="000E2D10"/>
    <w:rsid w:val="00121B4E"/>
    <w:rsid w:val="00121CF4"/>
    <w:rsid w:val="00132F00"/>
    <w:rsid w:val="00176213"/>
    <w:rsid w:val="0018280B"/>
    <w:rsid w:val="00185894"/>
    <w:rsid w:val="00193D14"/>
    <w:rsid w:val="001A525C"/>
    <w:rsid w:val="001A553E"/>
    <w:rsid w:val="001D05A8"/>
    <w:rsid w:val="001E1E7F"/>
    <w:rsid w:val="0020217D"/>
    <w:rsid w:val="00274D97"/>
    <w:rsid w:val="00306103"/>
    <w:rsid w:val="003229F1"/>
    <w:rsid w:val="00370A22"/>
    <w:rsid w:val="003774FE"/>
    <w:rsid w:val="003A53BB"/>
    <w:rsid w:val="003B4E3D"/>
    <w:rsid w:val="003D3400"/>
    <w:rsid w:val="004170A3"/>
    <w:rsid w:val="00477BE9"/>
    <w:rsid w:val="00477C12"/>
    <w:rsid w:val="00481423"/>
    <w:rsid w:val="004A08F1"/>
    <w:rsid w:val="004C10BD"/>
    <w:rsid w:val="004E7EA3"/>
    <w:rsid w:val="0050179C"/>
    <w:rsid w:val="00522240"/>
    <w:rsid w:val="00536BAF"/>
    <w:rsid w:val="00536C10"/>
    <w:rsid w:val="0055656A"/>
    <w:rsid w:val="005614F4"/>
    <w:rsid w:val="00567F7C"/>
    <w:rsid w:val="00573837"/>
    <w:rsid w:val="00577D6C"/>
    <w:rsid w:val="00580B6E"/>
    <w:rsid w:val="005A68B6"/>
    <w:rsid w:val="005B6722"/>
    <w:rsid w:val="005C1BCF"/>
    <w:rsid w:val="005F25C1"/>
    <w:rsid w:val="00625904"/>
    <w:rsid w:val="00660D32"/>
    <w:rsid w:val="006611A1"/>
    <w:rsid w:val="006D3C81"/>
    <w:rsid w:val="006F6715"/>
    <w:rsid w:val="0070273D"/>
    <w:rsid w:val="007644EE"/>
    <w:rsid w:val="00766C34"/>
    <w:rsid w:val="00790EA8"/>
    <w:rsid w:val="007E1A27"/>
    <w:rsid w:val="007F368E"/>
    <w:rsid w:val="00804B7C"/>
    <w:rsid w:val="008112D8"/>
    <w:rsid w:val="00846787"/>
    <w:rsid w:val="00861ED6"/>
    <w:rsid w:val="00863C63"/>
    <w:rsid w:val="008C7480"/>
    <w:rsid w:val="008D3F1F"/>
    <w:rsid w:val="00906C1C"/>
    <w:rsid w:val="0091242A"/>
    <w:rsid w:val="00956192"/>
    <w:rsid w:val="00971A77"/>
    <w:rsid w:val="009803D7"/>
    <w:rsid w:val="0098166F"/>
    <w:rsid w:val="009A6DD7"/>
    <w:rsid w:val="00A2567F"/>
    <w:rsid w:val="00B17B9D"/>
    <w:rsid w:val="00B31DED"/>
    <w:rsid w:val="00B347D9"/>
    <w:rsid w:val="00B3508E"/>
    <w:rsid w:val="00B40F3D"/>
    <w:rsid w:val="00B53AD5"/>
    <w:rsid w:val="00B75703"/>
    <w:rsid w:val="00B91803"/>
    <w:rsid w:val="00BA2B26"/>
    <w:rsid w:val="00BB09B8"/>
    <w:rsid w:val="00BB413C"/>
    <w:rsid w:val="00BC4DD6"/>
    <w:rsid w:val="00BE62C5"/>
    <w:rsid w:val="00C1794E"/>
    <w:rsid w:val="00C273F4"/>
    <w:rsid w:val="00C32EDE"/>
    <w:rsid w:val="00C378EC"/>
    <w:rsid w:val="00C64411"/>
    <w:rsid w:val="00C6521A"/>
    <w:rsid w:val="00C6710E"/>
    <w:rsid w:val="00C86B1F"/>
    <w:rsid w:val="00C87D80"/>
    <w:rsid w:val="00CB2498"/>
    <w:rsid w:val="00CC15A8"/>
    <w:rsid w:val="00CC5DD0"/>
    <w:rsid w:val="00CD33EB"/>
    <w:rsid w:val="00CD3598"/>
    <w:rsid w:val="00CE2FB3"/>
    <w:rsid w:val="00CE722E"/>
    <w:rsid w:val="00D35409"/>
    <w:rsid w:val="00D425ED"/>
    <w:rsid w:val="00D61BC3"/>
    <w:rsid w:val="00D67FB6"/>
    <w:rsid w:val="00D77846"/>
    <w:rsid w:val="00D96C71"/>
    <w:rsid w:val="00DA7D08"/>
    <w:rsid w:val="00DC0907"/>
    <w:rsid w:val="00DD4B7E"/>
    <w:rsid w:val="00DE6381"/>
    <w:rsid w:val="00E33CD9"/>
    <w:rsid w:val="00E77058"/>
    <w:rsid w:val="00E8227D"/>
    <w:rsid w:val="00E84234"/>
    <w:rsid w:val="00EA23F5"/>
    <w:rsid w:val="00EE5D48"/>
    <w:rsid w:val="00EE604E"/>
    <w:rsid w:val="00F07191"/>
    <w:rsid w:val="00F14376"/>
    <w:rsid w:val="00F153E2"/>
    <w:rsid w:val="00F230A4"/>
    <w:rsid w:val="00F23643"/>
    <w:rsid w:val="00F2383E"/>
    <w:rsid w:val="00F65E01"/>
    <w:rsid w:val="00F93DD5"/>
    <w:rsid w:val="00FA5D6F"/>
    <w:rsid w:val="00FB25F6"/>
    <w:rsid w:val="00FB476C"/>
    <w:rsid w:val="00FC6A59"/>
    <w:rsid w:val="00FC7671"/>
    <w:rsid w:val="00FC76B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E8C36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line="28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sid w:val="00D77846"/>
    <w:pPr>
      <w:spacing w:line="240" w:lineRule="auto"/>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ulletpoints">
    <w:name w:val="Bulletpoints"/>
    <w:basedOn w:val="Listenabsatz"/>
    <w:link w:val="BulletpointsZchn"/>
    <w:qFormat/>
    <w:rsid w:val="00BA2B26"/>
    <w:pPr>
      <w:spacing w:after="60"/>
      <w:ind w:left="714"/>
      <w:contextualSpacing w:val="0"/>
    </w:pPr>
  </w:style>
  <w:style w:type="character" w:customStyle="1" w:styleId="BulletpointsZchn">
    <w:name w:val="Bulletpoints Zchn"/>
    <w:basedOn w:val="Absatz-Standardschriftart"/>
    <w:link w:val="Bulletpoints"/>
    <w:rsid w:val="00BA2B26"/>
  </w:style>
  <w:style w:type="paragraph" w:styleId="Listenabsatz">
    <w:name w:val="List Paragraph"/>
    <w:basedOn w:val="Standard"/>
    <w:uiPriority w:val="34"/>
    <w:qFormat/>
    <w:rsid w:val="00BA2B26"/>
    <w:pPr>
      <w:ind w:left="720"/>
      <w:contextualSpacing/>
    </w:pPr>
  </w:style>
  <w:style w:type="paragraph" w:styleId="Kopfzeile">
    <w:name w:val="header"/>
    <w:basedOn w:val="Standard"/>
    <w:link w:val="KopfzeileZchn"/>
    <w:uiPriority w:val="99"/>
    <w:unhideWhenUsed/>
    <w:rsid w:val="006D3C81"/>
    <w:pPr>
      <w:tabs>
        <w:tab w:val="center" w:pos="4536"/>
        <w:tab w:val="right" w:pos="9072"/>
      </w:tabs>
    </w:pPr>
  </w:style>
  <w:style w:type="character" w:customStyle="1" w:styleId="KopfzeileZchn">
    <w:name w:val="Kopfzeile Zchn"/>
    <w:basedOn w:val="Absatz-Standardschriftart"/>
    <w:link w:val="Kopfzeile"/>
    <w:uiPriority w:val="99"/>
    <w:rsid w:val="006D3C81"/>
  </w:style>
  <w:style w:type="paragraph" w:styleId="Fuzeile">
    <w:name w:val="footer"/>
    <w:basedOn w:val="Standard"/>
    <w:link w:val="FuzeileZchn"/>
    <w:uiPriority w:val="99"/>
    <w:unhideWhenUsed/>
    <w:rsid w:val="006D3C81"/>
    <w:pPr>
      <w:tabs>
        <w:tab w:val="center" w:pos="4536"/>
        <w:tab w:val="right" w:pos="9072"/>
      </w:tabs>
    </w:pPr>
  </w:style>
  <w:style w:type="character" w:customStyle="1" w:styleId="FuzeileZchn">
    <w:name w:val="Fußzeile Zchn"/>
    <w:basedOn w:val="Absatz-Standardschriftart"/>
    <w:link w:val="Fuzeile"/>
    <w:uiPriority w:val="99"/>
    <w:rsid w:val="006D3C81"/>
  </w:style>
  <w:style w:type="paragraph" w:styleId="Sprechblasentext">
    <w:name w:val="Balloon Text"/>
    <w:basedOn w:val="Standard"/>
    <w:link w:val="SprechblasentextZchn"/>
    <w:uiPriority w:val="99"/>
    <w:semiHidden/>
    <w:unhideWhenUsed/>
    <w:rsid w:val="006D3C8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D3C81"/>
    <w:rPr>
      <w:rFonts w:ascii="Tahoma" w:hAnsi="Tahoma" w:cs="Tahoma"/>
      <w:sz w:val="16"/>
      <w:szCs w:val="16"/>
    </w:rPr>
  </w:style>
  <w:style w:type="character" w:styleId="Hyperlink">
    <w:name w:val="Hyperlink"/>
    <w:basedOn w:val="Absatz-Standardschriftart"/>
    <w:uiPriority w:val="99"/>
    <w:unhideWhenUsed/>
    <w:rsid w:val="006D3C81"/>
    <w:rPr>
      <w:color w:val="000000" w:themeColor="hyperlink"/>
      <w:u w:val="single"/>
    </w:rPr>
  </w:style>
  <w:style w:type="character" w:styleId="Kommentarzeichen">
    <w:name w:val="annotation reference"/>
    <w:basedOn w:val="Absatz-Standardschriftart"/>
    <w:uiPriority w:val="99"/>
    <w:semiHidden/>
    <w:unhideWhenUsed/>
    <w:rsid w:val="00660D32"/>
    <w:rPr>
      <w:sz w:val="18"/>
      <w:szCs w:val="18"/>
    </w:rPr>
  </w:style>
  <w:style w:type="paragraph" w:styleId="Kommentartext">
    <w:name w:val="annotation text"/>
    <w:basedOn w:val="Standard"/>
    <w:link w:val="KommentartextZchn"/>
    <w:uiPriority w:val="99"/>
    <w:semiHidden/>
    <w:unhideWhenUsed/>
    <w:rsid w:val="00660D32"/>
    <w:rPr>
      <w:sz w:val="24"/>
      <w:szCs w:val="24"/>
    </w:rPr>
  </w:style>
  <w:style w:type="character" w:customStyle="1" w:styleId="KommentartextZchn">
    <w:name w:val="Kommentartext Zchn"/>
    <w:basedOn w:val="Absatz-Standardschriftart"/>
    <w:link w:val="Kommentartext"/>
    <w:uiPriority w:val="99"/>
    <w:semiHidden/>
    <w:rsid w:val="00660D32"/>
    <w:rPr>
      <w:sz w:val="24"/>
      <w:szCs w:val="24"/>
    </w:rPr>
  </w:style>
  <w:style w:type="paragraph" w:styleId="Kommentarthema">
    <w:name w:val="annotation subject"/>
    <w:basedOn w:val="Kommentartext"/>
    <w:next w:val="Kommentartext"/>
    <w:link w:val="KommentarthemaZchn"/>
    <w:uiPriority w:val="99"/>
    <w:semiHidden/>
    <w:unhideWhenUsed/>
    <w:rsid w:val="00660D32"/>
    <w:rPr>
      <w:b/>
      <w:bCs/>
      <w:sz w:val="20"/>
      <w:szCs w:val="20"/>
    </w:rPr>
  </w:style>
  <w:style w:type="character" w:customStyle="1" w:styleId="KommentarthemaZchn">
    <w:name w:val="Kommentarthema Zchn"/>
    <w:basedOn w:val="KommentartextZchn"/>
    <w:link w:val="Kommentarthema"/>
    <w:uiPriority w:val="99"/>
    <w:semiHidden/>
    <w:rsid w:val="00660D32"/>
    <w:rPr>
      <w:b/>
      <w:bCs/>
      <w:sz w:val="20"/>
      <w:szCs w:val="20"/>
    </w:rPr>
  </w:style>
  <w:style w:type="character" w:customStyle="1" w:styleId="NichtaufgelsteErwhnung1">
    <w:name w:val="Nicht aufgelöste Erwähnung1"/>
    <w:basedOn w:val="Absatz-Standardschriftart"/>
    <w:uiPriority w:val="99"/>
    <w:rsid w:val="00B53AD5"/>
    <w:rPr>
      <w:color w:val="605E5C"/>
      <w:shd w:val="clear" w:color="auto" w:fill="E1DFDD"/>
    </w:rPr>
  </w:style>
  <w:style w:type="character" w:styleId="NichtaufgelsteErwhnung">
    <w:name w:val="Unresolved Mention"/>
    <w:basedOn w:val="Absatz-Standardschriftart"/>
    <w:uiPriority w:val="99"/>
    <w:rsid w:val="00F14376"/>
    <w:rPr>
      <w:color w:val="605E5C"/>
      <w:shd w:val="clear" w:color="auto" w:fill="E1DFDD"/>
    </w:rPr>
  </w:style>
  <w:style w:type="character" w:styleId="BesuchterLink">
    <w:name w:val="FollowedHyperlink"/>
    <w:basedOn w:val="Absatz-Standardschriftart"/>
    <w:uiPriority w:val="99"/>
    <w:semiHidden/>
    <w:unhideWhenUsed/>
    <w:rsid w:val="00577D6C"/>
    <w:rPr>
      <w:color w:val="36609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pla.de/"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undisch.d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pla.d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bopla.de" TargetMode="External"/><Relationship Id="rId4" Type="http://schemas.openxmlformats.org/officeDocument/2006/relationships/settings" Target="settings.xml"/><Relationship Id="rId9" Type="http://schemas.openxmlformats.org/officeDocument/2006/relationships/hyperlink" Target="https://kundisch.de/"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bopl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Larissa">
  <a:themeElements>
    <a:clrScheme name="Ira">
      <a:dk1>
        <a:srgbClr val="7F7F7F"/>
      </a:dk1>
      <a:lt1>
        <a:srgbClr val="FFFFFF"/>
      </a:lt1>
      <a:dk2>
        <a:srgbClr val="1F497D"/>
      </a:dk2>
      <a:lt2>
        <a:srgbClr val="FDEADA"/>
      </a:lt2>
      <a:accent1>
        <a:srgbClr val="F79646"/>
      </a:accent1>
      <a:accent2>
        <a:srgbClr val="C00000"/>
      </a:accent2>
      <a:accent3>
        <a:srgbClr val="9BBB59"/>
      </a:accent3>
      <a:accent4>
        <a:srgbClr val="8064A2"/>
      </a:accent4>
      <a:accent5>
        <a:srgbClr val="366092"/>
      </a:accent5>
      <a:accent6>
        <a:srgbClr val="002060"/>
      </a:accent6>
      <a:hlink>
        <a:srgbClr val="000000"/>
      </a:hlink>
      <a:folHlink>
        <a:srgbClr val="366092"/>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BD9C37-24DE-A643-8B44-EE4390713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691</Words>
  <Characters>4358</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Ifina</Company>
  <LinksUpToDate>false</LinksUpToDate>
  <CharactersWithSpaces>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 Schroers</dc:creator>
  <cp:lastModifiedBy>Julia Marie Wolff</cp:lastModifiedBy>
  <cp:revision>14</cp:revision>
  <dcterms:created xsi:type="dcterms:W3CDTF">2018-08-02T08:23:00Z</dcterms:created>
  <dcterms:modified xsi:type="dcterms:W3CDTF">2020-06-16T13:33:00Z</dcterms:modified>
</cp:coreProperties>
</file>