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B60" w14:textId="6CE071E0" w:rsidR="008C2DCF" w:rsidRPr="00C94EC7" w:rsidRDefault="008C2DCF" w:rsidP="00AE36B1">
      <w:pPr>
        <w:spacing w:line="288" w:lineRule="auto"/>
        <w:contextualSpacing/>
        <w:jc w:val="right"/>
        <w:rPr>
          <w:rFonts w:asciiTheme="minorBidi" w:hAnsiTheme="minorBidi" w:cstheme="minorBidi"/>
        </w:rPr>
      </w:pPr>
    </w:p>
    <w:p w14:paraId="797DA146" w14:textId="63A0E0DB" w:rsidR="000A12B0" w:rsidRPr="00C94EC7" w:rsidRDefault="000A12B0" w:rsidP="00AE36B1">
      <w:pPr>
        <w:spacing w:line="288" w:lineRule="auto"/>
        <w:contextualSpacing/>
        <w:jc w:val="right"/>
        <w:rPr>
          <w:rFonts w:asciiTheme="minorBidi" w:hAnsiTheme="minorBidi" w:cstheme="minorBidi"/>
        </w:rPr>
      </w:pPr>
    </w:p>
    <w:p w14:paraId="2DDF1716" w14:textId="449C7D8C" w:rsidR="000A12B0" w:rsidRPr="00C94EC7" w:rsidRDefault="00B631CE" w:rsidP="000A12B0">
      <w:pPr>
        <w:spacing w:line="288" w:lineRule="auto"/>
        <w:contextualSpacing/>
        <w:jc w:val="right"/>
        <w:rPr>
          <w:rFonts w:asciiTheme="minorBidi" w:hAnsiTheme="minorBidi" w:cstheme="minorBidi"/>
        </w:rPr>
      </w:pPr>
      <w:r>
        <w:rPr>
          <w:rFonts w:asciiTheme="minorBidi" w:hAnsiTheme="minorBidi" w:cstheme="minorBidi"/>
        </w:rPr>
        <w:t>18</w:t>
      </w:r>
      <w:r w:rsidR="00D12374">
        <w:rPr>
          <w:rFonts w:asciiTheme="minorBidi" w:hAnsiTheme="minorBidi" w:cstheme="minorBidi"/>
        </w:rPr>
        <w:t xml:space="preserve">. </w:t>
      </w:r>
      <w:r w:rsidR="007F4958">
        <w:rPr>
          <w:rFonts w:asciiTheme="minorBidi" w:hAnsiTheme="minorBidi" w:cstheme="minorBidi"/>
        </w:rPr>
        <w:t>Mai</w:t>
      </w:r>
      <w:r w:rsidR="00D12374">
        <w:rPr>
          <w:rFonts w:asciiTheme="minorBidi" w:hAnsiTheme="minorBidi" w:cstheme="minorBidi"/>
        </w:rPr>
        <w:t xml:space="preserve"> </w:t>
      </w:r>
      <w:r w:rsidR="000A12B0" w:rsidRPr="00C94EC7">
        <w:rPr>
          <w:rFonts w:asciiTheme="minorBidi" w:hAnsiTheme="minorBidi" w:cstheme="minorBidi"/>
        </w:rPr>
        <w:t>202</w:t>
      </w:r>
      <w:r w:rsidR="003454C5">
        <w:rPr>
          <w:rFonts w:asciiTheme="minorBidi" w:hAnsiTheme="minorBidi" w:cstheme="minorBidi"/>
        </w:rPr>
        <w:t>6</w:t>
      </w:r>
    </w:p>
    <w:p w14:paraId="23FFF2A9" w14:textId="77777777" w:rsidR="00923114" w:rsidRDefault="00923114" w:rsidP="000A12B0">
      <w:pPr>
        <w:spacing w:line="288" w:lineRule="auto"/>
        <w:contextualSpacing/>
        <w:jc w:val="right"/>
        <w:rPr>
          <w:rFonts w:asciiTheme="minorBidi" w:hAnsiTheme="minorBidi" w:cstheme="minorBidi"/>
        </w:rPr>
      </w:pPr>
    </w:p>
    <w:p w14:paraId="31B17B66" w14:textId="77777777" w:rsidR="00AE36B1" w:rsidRPr="00C94EC7" w:rsidRDefault="00AE36B1" w:rsidP="000A12B0">
      <w:pPr>
        <w:spacing w:line="288" w:lineRule="auto"/>
        <w:contextualSpacing/>
        <w:jc w:val="right"/>
        <w:rPr>
          <w:rFonts w:asciiTheme="minorBidi" w:hAnsiTheme="minorBidi" w:cstheme="minorBidi"/>
        </w:rPr>
      </w:pPr>
    </w:p>
    <w:p w14:paraId="5DB350E4" w14:textId="2D4FA3CE" w:rsidR="00436948" w:rsidRPr="00C94EC7" w:rsidRDefault="008F5541" w:rsidP="00436948">
      <w:pPr>
        <w:spacing w:after="0" w:line="288" w:lineRule="auto"/>
        <w:rPr>
          <w:rFonts w:ascii="Arial" w:hAnsi="Arial" w:cs="Arial"/>
          <w:b/>
          <w:bCs/>
        </w:rPr>
      </w:pPr>
      <w:r w:rsidRPr="008F5541">
        <w:rPr>
          <w:rFonts w:ascii="Arial" w:hAnsi="Arial" w:cs="Arial"/>
          <w:b/>
          <w:bCs/>
        </w:rPr>
        <w:t>AERZEN präsentiert neue Turbo-Generation G6</w:t>
      </w:r>
    </w:p>
    <w:p w14:paraId="2FBF65D4" w14:textId="1E0EB48C" w:rsidR="008F5541" w:rsidRPr="008F5541" w:rsidRDefault="00B94423" w:rsidP="008F5541">
      <w:pPr>
        <w:spacing w:after="0" w:line="288" w:lineRule="auto"/>
        <w:rPr>
          <w:rFonts w:ascii="Arial" w:hAnsi="Arial" w:cs="Arial"/>
        </w:rPr>
      </w:pPr>
      <w:r w:rsidRPr="00B94423">
        <w:rPr>
          <w:rFonts w:ascii="Arial" w:hAnsi="Arial" w:cs="Arial"/>
        </w:rPr>
        <w:t>Steigerung der Energieeffizienz um bis zu 15 %</w:t>
      </w:r>
    </w:p>
    <w:p w14:paraId="5CB24178" w14:textId="77777777" w:rsidR="008F5541" w:rsidRPr="008F5541" w:rsidRDefault="008F5541" w:rsidP="008F5541">
      <w:pPr>
        <w:spacing w:after="0" w:line="288" w:lineRule="auto"/>
        <w:rPr>
          <w:rFonts w:ascii="Arial" w:hAnsi="Arial" w:cs="Arial"/>
        </w:rPr>
      </w:pPr>
    </w:p>
    <w:p w14:paraId="3D866F10" w14:textId="5FD35A5B" w:rsidR="008F5541" w:rsidRPr="008F5541" w:rsidRDefault="008F5541" w:rsidP="008F5541">
      <w:pPr>
        <w:spacing w:after="0" w:line="288" w:lineRule="auto"/>
        <w:rPr>
          <w:rFonts w:ascii="Arial" w:hAnsi="Arial" w:cs="Arial"/>
        </w:rPr>
      </w:pPr>
      <w:hyperlink r:id="rId8" w:history="1">
        <w:r w:rsidRPr="00D9109D">
          <w:rPr>
            <w:rStyle w:val="Hyperlink"/>
            <w:rFonts w:ascii="Arial" w:hAnsi="Arial" w:cs="Arial"/>
            <w:b/>
            <w:bCs/>
          </w:rPr>
          <w:t>AERZEN</w:t>
        </w:r>
      </w:hyperlink>
      <w:r w:rsidRPr="008F5541">
        <w:rPr>
          <w:rFonts w:ascii="Arial" w:hAnsi="Arial" w:cs="Arial"/>
          <w:b/>
          <w:bCs/>
        </w:rPr>
        <w:t xml:space="preserve"> treibt die technologische Weiterentwicklung seiner erfolgreichen Turbo-Baureihe voran und stellt mit dem AT125-0,9S G6</w:t>
      </w:r>
      <w:r w:rsidR="001D2E26">
        <w:rPr>
          <w:rFonts w:ascii="Arial" w:hAnsi="Arial" w:cs="Arial"/>
          <w:b/>
          <w:bCs/>
        </w:rPr>
        <w:t>, dem AT125-1,3S G6</w:t>
      </w:r>
      <w:r w:rsidRPr="008F5541">
        <w:rPr>
          <w:rFonts w:ascii="Arial" w:hAnsi="Arial" w:cs="Arial"/>
          <w:b/>
          <w:bCs/>
        </w:rPr>
        <w:t xml:space="preserve"> und dem AT250-0,9S G6 die ersten Baugrößen der neuen Generation 6 vor.</w:t>
      </w:r>
      <w:r w:rsidRPr="008F5541">
        <w:rPr>
          <w:rFonts w:ascii="Arial" w:hAnsi="Arial" w:cs="Arial"/>
        </w:rPr>
        <w:t xml:space="preserve"> </w:t>
      </w:r>
      <w:r w:rsidRPr="008F5541">
        <w:rPr>
          <w:rFonts w:ascii="Arial" w:hAnsi="Arial" w:cs="Arial"/>
          <w:b/>
          <w:bCs/>
        </w:rPr>
        <w:t xml:space="preserve">Sie setzen Maßstäbe in puncto Energieeffizienz, Regelbereich und Digitalisierung und eröffnen neue Möglichkeiten für zukunftsorientierte Anwendungen. Neu im Portfolio ist zudem die Turbostufe </w:t>
      </w:r>
      <w:r w:rsidRPr="001D2E26">
        <w:rPr>
          <w:rFonts w:ascii="Arial" w:hAnsi="Arial" w:cs="Arial"/>
          <w:b/>
          <w:bCs/>
        </w:rPr>
        <w:t xml:space="preserve">AT450-0,9S </w:t>
      </w:r>
      <w:r w:rsidRPr="008F5541">
        <w:rPr>
          <w:rFonts w:ascii="Arial" w:hAnsi="Arial" w:cs="Arial"/>
          <w:b/>
          <w:bCs/>
        </w:rPr>
        <w:t>für hohe Volumenströme. Damit baut AERZEN seine Position als Technologieführer im Bereich leistungsstarker und effizienter Turbolösungen weiter aus.</w:t>
      </w:r>
    </w:p>
    <w:p w14:paraId="695F83D0" w14:textId="77777777" w:rsidR="008F5541" w:rsidRPr="008F5541" w:rsidRDefault="008F5541" w:rsidP="008F5541">
      <w:pPr>
        <w:spacing w:after="0" w:line="288" w:lineRule="auto"/>
        <w:rPr>
          <w:rFonts w:ascii="Arial" w:hAnsi="Arial" w:cs="Arial"/>
        </w:rPr>
      </w:pPr>
    </w:p>
    <w:p w14:paraId="1050BBF3" w14:textId="7BC1D8E6" w:rsidR="008F5541" w:rsidRPr="008F5541" w:rsidRDefault="008F5541" w:rsidP="008F5541">
      <w:pPr>
        <w:spacing w:after="0" w:line="288" w:lineRule="auto"/>
        <w:rPr>
          <w:rFonts w:ascii="Arial" w:hAnsi="Arial" w:cs="Arial"/>
        </w:rPr>
      </w:pPr>
      <w:r w:rsidRPr="008F5541">
        <w:rPr>
          <w:rFonts w:ascii="Arial" w:hAnsi="Arial" w:cs="Arial"/>
        </w:rPr>
        <w:t xml:space="preserve">Mit der neuen Generation </w:t>
      </w:r>
      <w:r w:rsidR="00661D4B">
        <w:rPr>
          <w:rFonts w:ascii="Arial" w:hAnsi="Arial" w:cs="Arial"/>
        </w:rPr>
        <w:t>6 (</w:t>
      </w:r>
      <w:r w:rsidRPr="008F5541">
        <w:rPr>
          <w:rFonts w:ascii="Arial" w:hAnsi="Arial" w:cs="Arial"/>
        </w:rPr>
        <w:t>G6</w:t>
      </w:r>
      <w:r w:rsidR="00661D4B">
        <w:rPr>
          <w:rFonts w:ascii="Arial" w:hAnsi="Arial" w:cs="Arial"/>
        </w:rPr>
        <w:t>)</w:t>
      </w:r>
      <w:r w:rsidRPr="008F5541">
        <w:rPr>
          <w:rFonts w:ascii="Arial" w:hAnsi="Arial" w:cs="Arial"/>
        </w:rPr>
        <w:t xml:space="preserve"> entwickelt AERZEN das innovative G5</w:t>
      </w:r>
      <w:r w:rsidRPr="008F5541">
        <w:rPr>
          <w:rFonts w:ascii="Arial" w:hAnsi="Arial" w:cs="Arial"/>
          <w:vertAlign w:val="superscript"/>
        </w:rPr>
        <w:t>plus</w:t>
      </w:r>
      <w:r w:rsidRPr="008F5541">
        <w:rPr>
          <w:rFonts w:ascii="Arial" w:hAnsi="Arial" w:cs="Arial"/>
        </w:rPr>
        <w:t xml:space="preserve"> Design der </w:t>
      </w:r>
      <w:hyperlink r:id="rId9" w:history="1">
        <w:r w:rsidRPr="00D9109D">
          <w:rPr>
            <w:rStyle w:val="Hyperlink"/>
            <w:rFonts w:ascii="Arial" w:hAnsi="Arial" w:cs="Arial"/>
          </w:rPr>
          <w:t>Turbo-Baureihe</w:t>
        </w:r>
      </w:hyperlink>
      <w:r w:rsidRPr="008F5541">
        <w:rPr>
          <w:rFonts w:ascii="Arial" w:hAnsi="Arial" w:cs="Arial"/>
        </w:rPr>
        <w:t xml:space="preserve"> konsequent weiter. Herzstück des Aggregats ist eine neue Turbostufe mit höchster Energieeffizienz und einem bislang unerreichten Regelbereich von bis zu 1:5. Ausschlaggebend dafür ist das ideal abgestimmte Zusammenspiel von Laufrad, Spirale und </w:t>
      </w:r>
      <w:r w:rsidR="00E44E32">
        <w:rPr>
          <w:rFonts w:ascii="Arial" w:hAnsi="Arial" w:cs="Arial"/>
        </w:rPr>
        <w:t>allen</w:t>
      </w:r>
      <w:r w:rsidR="00E44E32" w:rsidRPr="008F5541">
        <w:rPr>
          <w:rFonts w:ascii="Arial" w:hAnsi="Arial" w:cs="Arial"/>
        </w:rPr>
        <w:t xml:space="preserve"> </w:t>
      </w:r>
      <w:r w:rsidRPr="008F5541">
        <w:rPr>
          <w:rFonts w:ascii="Arial" w:hAnsi="Arial" w:cs="Arial"/>
        </w:rPr>
        <w:t xml:space="preserve">strömungsführenden Komponenten, deren Auslegung auf aufwendigen CFD-gestützten Strömungsanalysen basiert und exakt auf die jeweilige Leistungsklasse abgestimmt ist. Gegenüber konventioneller Turbotechnologie kann die Energieeffizienz um bis zu 15 % gesteigert werden. Auch die Steuerung wurde vollständig neu konzipiert und das </w:t>
      </w:r>
      <w:r w:rsidR="00E44E32">
        <w:rPr>
          <w:rFonts w:ascii="Arial" w:hAnsi="Arial" w:cs="Arial"/>
        </w:rPr>
        <w:t>Bediendisplay</w:t>
      </w:r>
      <w:r w:rsidR="00E44E32" w:rsidRPr="008F5541">
        <w:rPr>
          <w:rFonts w:ascii="Arial" w:hAnsi="Arial" w:cs="Arial"/>
        </w:rPr>
        <w:t xml:space="preserve"> </w:t>
      </w:r>
      <w:r w:rsidRPr="008F5541">
        <w:rPr>
          <w:rFonts w:ascii="Arial" w:hAnsi="Arial" w:cs="Arial"/>
        </w:rPr>
        <w:t>IoT-</w:t>
      </w:r>
      <w:proofErr w:type="spellStart"/>
      <w:r w:rsidRPr="008F5541">
        <w:rPr>
          <w:rFonts w:ascii="Arial" w:hAnsi="Arial" w:cs="Arial"/>
        </w:rPr>
        <w:t>ready</w:t>
      </w:r>
      <w:proofErr w:type="spellEnd"/>
      <w:r w:rsidRPr="008F5541">
        <w:rPr>
          <w:rFonts w:ascii="Arial" w:hAnsi="Arial" w:cs="Arial"/>
        </w:rPr>
        <w:t xml:space="preserve"> ausgelegt. Hinzu kommt ein kompaktes und platzsparendes Design, das den Maschinen-Footprint reduziert und die </w:t>
      </w:r>
      <w:r w:rsidR="00B361DC">
        <w:rPr>
          <w:rFonts w:ascii="Arial" w:hAnsi="Arial" w:cs="Arial"/>
        </w:rPr>
        <w:t>Aufstellung im Maschinenraum</w:t>
      </w:r>
      <w:r w:rsidRPr="008F5541">
        <w:rPr>
          <w:rFonts w:ascii="Arial" w:hAnsi="Arial" w:cs="Arial"/>
        </w:rPr>
        <w:t xml:space="preserve"> erleichtert.</w:t>
      </w:r>
    </w:p>
    <w:p w14:paraId="044716A6" w14:textId="77777777" w:rsidR="008F5541" w:rsidRPr="008F5541" w:rsidRDefault="008F5541" w:rsidP="008F5541">
      <w:pPr>
        <w:spacing w:after="0" w:line="288" w:lineRule="auto"/>
        <w:rPr>
          <w:rFonts w:ascii="Arial" w:hAnsi="Arial" w:cs="Arial"/>
        </w:rPr>
      </w:pPr>
    </w:p>
    <w:p w14:paraId="363C88B7" w14:textId="6238F43C" w:rsidR="008F5541" w:rsidRPr="008F5541" w:rsidRDefault="001D2E26" w:rsidP="008F5541">
      <w:pPr>
        <w:spacing w:after="0" w:line="288" w:lineRule="auto"/>
        <w:rPr>
          <w:rFonts w:ascii="Arial" w:hAnsi="Arial" w:cs="Arial"/>
          <w:b/>
          <w:bCs/>
        </w:rPr>
      </w:pPr>
      <w:r>
        <w:rPr>
          <w:rFonts w:ascii="Arial" w:hAnsi="Arial" w:cs="Arial"/>
          <w:b/>
          <w:bCs/>
        </w:rPr>
        <w:t>N</w:t>
      </w:r>
      <w:r w:rsidRPr="008F5541">
        <w:rPr>
          <w:rFonts w:ascii="Arial" w:hAnsi="Arial" w:cs="Arial"/>
          <w:b/>
          <w:bCs/>
        </w:rPr>
        <w:t xml:space="preserve">eue </w:t>
      </w:r>
      <w:r w:rsidR="008F5541" w:rsidRPr="008F5541">
        <w:rPr>
          <w:rFonts w:ascii="Arial" w:hAnsi="Arial" w:cs="Arial"/>
          <w:b/>
          <w:bCs/>
        </w:rPr>
        <w:t>Turbo-Aggregate der Generation 6</w:t>
      </w:r>
    </w:p>
    <w:p w14:paraId="4B55A6FA" w14:textId="42894604" w:rsidR="008F5541" w:rsidRPr="008F5541" w:rsidRDefault="008F5541" w:rsidP="008F5541">
      <w:pPr>
        <w:spacing w:after="0" w:line="288" w:lineRule="auto"/>
        <w:rPr>
          <w:rFonts w:ascii="Arial" w:eastAsiaTheme="minorHAnsi" w:hAnsi="Arial" w:cs="Arial"/>
          <w:color w:val="020203"/>
        </w:rPr>
      </w:pPr>
      <w:r w:rsidRPr="008F5541">
        <w:rPr>
          <w:rFonts w:ascii="Arial" w:hAnsi="Arial" w:cs="Arial"/>
        </w:rPr>
        <w:t xml:space="preserve">Der neue Aerzen Turbo </w:t>
      </w:r>
      <w:r w:rsidRPr="00822438">
        <w:rPr>
          <w:rStyle w:val="Hervorhebung"/>
          <w:rFonts w:ascii="Arial" w:hAnsi="Arial" w:cs="Arial"/>
          <w:i w:val="0"/>
          <w:iCs w:val="0"/>
        </w:rPr>
        <w:t>AT125-0,9S</w:t>
      </w:r>
      <w:r w:rsidRPr="008F5541">
        <w:rPr>
          <w:rStyle w:val="Hervorhebung"/>
          <w:rFonts w:ascii="Arial" w:hAnsi="Arial" w:cs="Arial"/>
          <w:i w:val="0"/>
          <w:iCs w:val="0"/>
        </w:rPr>
        <w:t xml:space="preserve"> G6 deckt</w:t>
      </w:r>
      <w:r w:rsidRPr="008F5541">
        <w:rPr>
          <w:rStyle w:val="Hervorhebung"/>
          <w:rFonts w:ascii="Arial" w:hAnsi="Arial" w:cs="Arial"/>
        </w:rPr>
        <w:t xml:space="preserve"> </w:t>
      </w:r>
      <w:r w:rsidRPr="008F5541">
        <w:rPr>
          <w:rFonts w:ascii="Arial" w:hAnsi="Arial" w:cs="Arial"/>
        </w:rPr>
        <w:t xml:space="preserve">Volumenströme </w:t>
      </w:r>
      <w:r w:rsidRPr="00822438">
        <w:rPr>
          <w:rFonts w:ascii="Arial" w:hAnsi="Arial" w:cs="Arial"/>
        </w:rPr>
        <w:t>bis</w:t>
      </w:r>
      <w:r w:rsidR="00EC2731" w:rsidRPr="00822438">
        <w:rPr>
          <w:rFonts w:ascii="Arial" w:hAnsi="Arial" w:cs="Arial"/>
        </w:rPr>
        <w:t xml:space="preserve"> </w:t>
      </w:r>
      <w:r w:rsidR="001D2E26" w:rsidRPr="00822438">
        <w:rPr>
          <w:rFonts w:ascii="Arial" w:hAnsi="Arial" w:cs="Arial"/>
        </w:rPr>
        <w:t xml:space="preserve">83 </w:t>
      </w:r>
      <w:r w:rsidRPr="00822438">
        <w:rPr>
          <w:rFonts w:ascii="Arial" w:hAnsi="Arial" w:cs="Arial"/>
        </w:rPr>
        <w:t>m</w:t>
      </w:r>
      <w:r w:rsidRPr="00822438">
        <w:rPr>
          <w:rFonts w:ascii="Arial" w:hAnsi="Arial" w:cs="Arial"/>
          <w:vertAlign w:val="superscript"/>
        </w:rPr>
        <w:t>3</w:t>
      </w:r>
      <w:r w:rsidRPr="00822438">
        <w:rPr>
          <w:rFonts w:ascii="Arial" w:hAnsi="Arial" w:cs="Arial"/>
        </w:rPr>
        <w:t xml:space="preserve">/min </w:t>
      </w:r>
      <w:r w:rsidRPr="008F5541">
        <w:rPr>
          <w:rFonts w:ascii="Arial" w:hAnsi="Arial" w:cs="Arial"/>
        </w:rPr>
        <w:t>ab</w:t>
      </w:r>
      <w:r w:rsidR="00822438">
        <w:rPr>
          <w:rFonts w:ascii="Arial" w:hAnsi="Arial" w:cs="Arial"/>
        </w:rPr>
        <w:t xml:space="preserve"> </w:t>
      </w:r>
      <w:r w:rsidR="001D2E26">
        <w:rPr>
          <w:rFonts w:ascii="Arial" w:hAnsi="Arial" w:cs="Arial"/>
        </w:rPr>
        <w:t xml:space="preserve">und </w:t>
      </w:r>
      <w:r w:rsidRPr="008F5541">
        <w:rPr>
          <w:rFonts w:ascii="Arial" w:hAnsi="Arial" w:cs="Arial"/>
        </w:rPr>
        <w:t xml:space="preserve">der neue Aerzen Turbo </w:t>
      </w:r>
      <w:r w:rsidRPr="008F5541">
        <w:rPr>
          <w:rStyle w:val="Hervorhebung"/>
          <w:rFonts w:ascii="Arial" w:hAnsi="Arial" w:cs="Arial"/>
          <w:i w:val="0"/>
          <w:iCs w:val="0"/>
        </w:rPr>
        <w:t xml:space="preserve">AT250-0,9S G6 bis </w:t>
      </w:r>
      <w:r w:rsidR="001D2E26">
        <w:rPr>
          <w:rStyle w:val="Hervorhebung"/>
          <w:rFonts w:ascii="Arial" w:hAnsi="Arial" w:cs="Arial"/>
          <w:i w:val="0"/>
          <w:iCs w:val="0"/>
        </w:rPr>
        <w:t>157</w:t>
      </w:r>
      <w:r w:rsidRPr="008F5541">
        <w:rPr>
          <w:rStyle w:val="Hervorhebung"/>
          <w:rFonts w:ascii="Arial" w:hAnsi="Arial" w:cs="Arial"/>
        </w:rPr>
        <w:t xml:space="preserve"> </w:t>
      </w:r>
      <w:r w:rsidRPr="008F5541">
        <w:rPr>
          <w:rFonts w:ascii="Arial" w:hAnsi="Arial" w:cs="Arial"/>
        </w:rPr>
        <w:t>m</w:t>
      </w:r>
      <w:r w:rsidRPr="008F5541">
        <w:rPr>
          <w:rFonts w:ascii="Arial" w:hAnsi="Arial" w:cs="Arial"/>
          <w:vertAlign w:val="superscript"/>
        </w:rPr>
        <w:t>3</w:t>
      </w:r>
      <w:r w:rsidRPr="008F5541">
        <w:rPr>
          <w:rFonts w:ascii="Arial" w:hAnsi="Arial" w:cs="Arial"/>
        </w:rPr>
        <w:t xml:space="preserve">/min. </w:t>
      </w:r>
      <w:r w:rsidR="0064514F">
        <w:rPr>
          <w:rFonts w:ascii="Arial" w:hAnsi="Arial" w:cs="Arial"/>
        </w:rPr>
        <w:t xml:space="preserve">Beide Turbogrößen sind für </w:t>
      </w:r>
      <w:r w:rsidR="00BA78E5" w:rsidRPr="00822438">
        <w:rPr>
          <w:rFonts w:ascii="Arial" w:hAnsi="Arial" w:cs="Arial"/>
        </w:rPr>
        <w:t>Nenndrücke</w:t>
      </w:r>
      <w:r w:rsidR="00BA78E5">
        <w:rPr>
          <w:rFonts w:ascii="Arial" w:hAnsi="Arial" w:cs="Arial"/>
        </w:rPr>
        <w:t xml:space="preserve"> </w:t>
      </w:r>
      <w:r w:rsidR="0064514F">
        <w:rPr>
          <w:rFonts w:ascii="Arial" w:hAnsi="Arial" w:cs="Arial"/>
        </w:rPr>
        <w:t>von 900 mbar ausgelegt.</w:t>
      </w:r>
      <w:r w:rsidR="001D2E26">
        <w:rPr>
          <w:rFonts w:ascii="Arial" w:hAnsi="Arial" w:cs="Arial"/>
        </w:rPr>
        <w:t xml:space="preserve"> Die Variante Aerzen Turbo AT125-1,3 G6 erreicht hingegen</w:t>
      </w:r>
      <w:r w:rsidR="00B361DC">
        <w:rPr>
          <w:rFonts w:ascii="Arial" w:hAnsi="Arial" w:cs="Arial"/>
        </w:rPr>
        <w:t xml:space="preserve"> einen Volumenstrom</w:t>
      </w:r>
      <w:r w:rsidR="001D2E26">
        <w:rPr>
          <w:rFonts w:ascii="Arial" w:hAnsi="Arial" w:cs="Arial"/>
        </w:rPr>
        <w:t xml:space="preserve"> bis 70</w:t>
      </w:r>
      <w:r w:rsidR="004E7849">
        <w:rPr>
          <w:rFonts w:ascii="Arial" w:hAnsi="Arial" w:cs="Arial"/>
        </w:rPr>
        <w:t xml:space="preserve"> </w:t>
      </w:r>
      <w:r w:rsidR="001D2E26">
        <w:rPr>
          <w:rFonts w:ascii="Arial" w:hAnsi="Arial" w:cs="Arial"/>
        </w:rPr>
        <w:t xml:space="preserve">m³/min und </w:t>
      </w:r>
      <w:r w:rsidR="00BA78E5" w:rsidRPr="00822438">
        <w:rPr>
          <w:rFonts w:ascii="Arial" w:hAnsi="Arial" w:cs="Arial"/>
        </w:rPr>
        <w:t xml:space="preserve">einen Nenndruck </w:t>
      </w:r>
      <w:r w:rsidR="00EC2731">
        <w:rPr>
          <w:rFonts w:ascii="Arial" w:hAnsi="Arial" w:cs="Arial"/>
        </w:rPr>
        <w:t xml:space="preserve">bis </w:t>
      </w:r>
      <w:r w:rsidR="001D2E26">
        <w:rPr>
          <w:rFonts w:ascii="Arial" w:hAnsi="Arial" w:cs="Arial"/>
        </w:rPr>
        <w:t>1</w:t>
      </w:r>
      <w:r w:rsidR="004E7849">
        <w:rPr>
          <w:rFonts w:ascii="Arial" w:hAnsi="Arial" w:cs="Arial"/>
        </w:rPr>
        <w:t>.</w:t>
      </w:r>
      <w:r w:rsidR="001D2E26">
        <w:rPr>
          <w:rFonts w:ascii="Arial" w:hAnsi="Arial" w:cs="Arial"/>
        </w:rPr>
        <w:t>300</w:t>
      </w:r>
      <w:r w:rsidR="00EC2731">
        <w:rPr>
          <w:rFonts w:ascii="Arial" w:hAnsi="Arial" w:cs="Arial"/>
        </w:rPr>
        <w:t xml:space="preserve"> </w:t>
      </w:r>
      <w:r w:rsidR="001D2E26">
        <w:rPr>
          <w:rFonts w:ascii="Arial" w:hAnsi="Arial" w:cs="Arial"/>
        </w:rPr>
        <w:t>mbar.</w:t>
      </w:r>
      <w:r w:rsidR="0064514F">
        <w:rPr>
          <w:rFonts w:ascii="Arial" w:hAnsi="Arial" w:cs="Arial"/>
        </w:rPr>
        <w:t xml:space="preserve"> </w:t>
      </w:r>
      <w:r w:rsidRPr="008F5541">
        <w:rPr>
          <w:rFonts w:ascii="Arial" w:hAnsi="Arial" w:cs="Arial"/>
        </w:rPr>
        <w:t>Ein leistungsfähiger und energiesparender</w:t>
      </w:r>
      <w:r w:rsidRPr="008F5541">
        <w:rPr>
          <w:rFonts w:ascii="Arial" w:eastAsiaTheme="minorHAnsi" w:hAnsi="Arial" w:cs="Arial"/>
          <w:bCs/>
          <w:color w:val="000000" w:themeColor="text1"/>
        </w:rPr>
        <w:t xml:space="preserve"> Permanentmagnet-Synchronmotor, der die Anforderungen der IE5-Klassifizierung (Ultra Premium Effizienz) erfüllt,</w:t>
      </w:r>
      <w:r w:rsidRPr="008F5541">
        <w:rPr>
          <w:rFonts w:ascii="Arial" w:hAnsi="Arial" w:cs="Arial"/>
        </w:rPr>
        <w:t xml:space="preserve"> sowie das besonders aerodynamische Design von Turbolaufrad und Spiralgehäuse gewährleisten </w:t>
      </w:r>
      <w:r w:rsidRPr="008F5541">
        <w:rPr>
          <w:rFonts w:ascii="Arial" w:eastAsiaTheme="minorHAnsi" w:hAnsi="Arial" w:cs="Arial"/>
          <w:bCs/>
          <w:color w:val="000000" w:themeColor="text1"/>
        </w:rPr>
        <w:t xml:space="preserve">einen konstant hohen Gesamtwirkungsgrad. Auch im </w:t>
      </w:r>
      <w:r w:rsidRPr="008F5541">
        <w:rPr>
          <w:rFonts w:ascii="Arial" w:hAnsi="Arial" w:cs="Arial"/>
        </w:rPr>
        <w:t>Teillastbetrieb</w:t>
      </w:r>
      <w:r w:rsidRPr="008F5541">
        <w:rPr>
          <w:rFonts w:ascii="Arial" w:eastAsiaTheme="minorHAnsi" w:hAnsi="Arial" w:cs="Arial"/>
          <w:color w:val="020203"/>
        </w:rPr>
        <w:t xml:space="preserve"> weisen die Aggregate eine außergewöhnliche Performance auf.</w:t>
      </w:r>
    </w:p>
    <w:p w14:paraId="2FF39E23" w14:textId="77777777" w:rsidR="008F5541" w:rsidRPr="008F5541" w:rsidRDefault="008F5541" w:rsidP="008F5541">
      <w:pPr>
        <w:spacing w:after="0" w:line="288" w:lineRule="auto"/>
        <w:rPr>
          <w:rFonts w:ascii="Arial" w:eastAsiaTheme="minorHAnsi" w:hAnsi="Arial" w:cs="Arial"/>
          <w:color w:val="020203"/>
        </w:rPr>
      </w:pPr>
    </w:p>
    <w:p w14:paraId="30066BF9" w14:textId="77777777" w:rsidR="008F5541" w:rsidRPr="008F5541" w:rsidRDefault="008F5541" w:rsidP="008F5541">
      <w:pPr>
        <w:spacing w:after="0" w:line="288" w:lineRule="auto"/>
        <w:rPr>
          <w:rFonts w:ascii="Arial" w:hAnsi="Arial" w:cs="Arial"/>
          <w:b/>
          <w:bCs/>
        </w:rPr>
      </w:pPr>
      <w:r w:rsidRPr="008F5541">
        <w:rPr>
          <w:rFonts w:ascii="Arial" w:hAnsi="Arial" w:cs="Arial"/>
          <w:b/>
          <w:bCs/>
        </w:rPr>
        <w:t>Hohe Effizienz und Betriebssicherheit</w:t>
      </w:r>
    </w:p>
    <w:p w14:paraId="0168FF56" w14:textId="61D537B3" w:rsidR="008F5541" w:rsidRPr="008F5541" w:rsidRDefault="008F5541" w:rsidP="00A811BE">
      <w:pPr>
        <w:spacing w:after="0" w:line="288" w:lineRule="auto"/>
        <w:rPr>
          <w:rFonts w:ascii="Arial" w:eastAsiaTheme="minorHAnsi" w:hAnsi="Arial" w:cs="Arial"/>
          <w:bCs/>
          <w:color w:val="000000" w:themeColor="text1"/>
        </w:rPr>
      </w:pPr>
      <w:r w:rsidRPr="008F5541">
        <w:rPr>
          <w:rFonts w:ascii="Arial" w:eastAsiaTheme="minorHAnsi" w:hAnsi="Arial" w:cs="Arial"/>
          <w:bCs/>
          <w:color w:val="000000" w:themeColor="text1"/>
        </w:rPr>
        <w:t>Die moderne Multilevel-</w:t>
      </w:r>
      <w:proofErr w:type="spellStart"/>
      <w:r w:rsidRPr="008F5541">
        <w:rPr>
          <w:rFonts w:ascii="Arial" w:eastAsiaTheme="minorHAnsi" w:hAnsi="Arial" w:cs="Arial"/>
          <w:bCs/>
          <w:color w:val="000000" w:themeColor="text1"/>
        </w:rPr>
        <w:t>Frequenzumrichtertechnologie</w:t>
      </w:r>
      <w:proofErr w:type="spellEnd"/>
      <w:r w:rsidRPr="008F5541">
        <w:rPr>
          <w:rFonts w:ascii="Arial" w:eastAsiaTheme="minorHAnsi" w:hAnsi="Arial" w:cs="Arial"/>
          <w:bCs/>
          <w:color w:val="000000" w:themeColor="text1"/>
        </w:rPr>
        <w:t xml:space="preserve"> reduziert die Verlustleistung im Motor um bis zu 90 % und </w:t>
      </w:r>
      <w:r w:rsidR="00A811BE">
        <w:rPr>
          <w:rFonts w:ascii="Arial" w:eastAsiaTheme="minorHAnsi" w:hAnsi="Arial" w:cs="Arial"/>
          <w:bCs/>
          <w:color w:val="000000" w:themeColor="text1"/>
        </w:rPr>
        <w:t xml:space="preserve">verbessert damit der Gesamtwirkungsgrad des Systems entscheidend. </w:t>
      </w:r>
      <w:r w:rsidR="00A811BE" w:rsidRPr="00A811BE">
        <w:rPr>
          <w:rFonts w:ascii="Arial" w:eastAsiaTheme="minorHAnsi" w:hAnsi="Arial" w:cs="Arial"/>
          <w:bCs/>
          <w:color w:val="000000" w:themeColor="text1"/>
        </w:rPr>
        <w:t>Ein weiterer</w:t>
      </w:r>
      <w:r w:rsidR="00A811BE">
        <w:rPr>
          <w:rFonts w:ascii="Arial" w:eastAsiaTheme="minorHAnsi" w:hAnsi="Arial" w:cs="Arial"/>
          <w:bCs/>
          <w:color w:val="000000" w:themeColor="text1"/>
        </w:rPr>
        <w:t xml:space="preserve"> </w:t>
      </w:r>
      <w:r w:rsidR="00A811BE" w:rsidRPr="00A811BE">
        <w:rPr>
          <w:rFonts w:ascii="Arial" w:eastAsiaTheme="minorHAnsi" w:hAnsi="Arial" w:cs="Arial"/>
          <w:bCs/>
          <w:color w:val="000000" w:themeColor="text1"/>
        </w:rPr>
        <w:t>Pluspunkt: Auf eine zusätzliche Motordrossel, oder einen</w:t>
      </w:r>
      <w:r w:rsidR="00A811BE">
        <w:rPr>
          <w:rFonts w:ascii="Arial" w:eastAsiaTheme="minorHAnsi" w:hAnsi="Arial" w:cs="Arial"/>
          <w:bCs/>
          <w:color w:val="000000" w:themeColor="text1"/>
        </w:rPr>
        <w:t xml:space="preserve"> </w:t>
      </w:r>
      <w:r w:rsidR="00A811BE" w:rsidRPr="00A811BE">
        <w:rPr>
          <w:rFonts w:ascii="Arial" w:eastAsiaTheme="minorHAnsi" w:hAnsi="Arial" w:cs="Arial"/>
          <w:bCs/>
          <w:color w:val="000000" w:themeColor="text1"/>
        </w:rPr>
        <w:t>Sinusfilter, die bei herkömmlichen Frequenzumrichtern eingesetzt</w:t>
      </w:r>
      <w:r w:rsidR="00A811BE">
        <w:rPr>
          <w:rFonts w:ascii="Arial" w:eastAsiaTheme="minorHAnsi" w:hAnsi="Arial" w:cs="Arial"/>
          <w:bCs/>
          <w:color w:val="000000" w:themeColor="text1"/>
        </w:rPr>
        <w:t xml:space="preserve"> </w:t>
      </w:r>
      <w:r w:rsidR="00A811BE" w:rsidRPr="00A811BE">
        <w:rPr>
          <w:rFonts w:ascii="Arial" w:eastAsiaTheme="minorHAnsi" w:hAnsi="Arial" w:cs="Arial"/>
          <w:bCs/>
          <w:color w:val="000000" w:themeColor="text1"/>
        </w:rPr>
        <w:t>werden müssen, kann hierbei verzichtet werden. Zudem</w:t>
      </w:r>
      <w:r w:rsidR="00A811BE">
        <w:rPr>
          <w:rFonts w:ascii="Arial" w:eastAsiaTheme="minorHAnsi" w:hAnsi="Arial" w:cs="Arial"/>
          <w:bCs/>
          <w:color w:val="000000" w:themeColor="text1"/>
        </w:rPr>
        <w:t xml:space="preserve"> </w:t>
      </w:r>
      <w:r w:rsidR="00A811BE" w:rsidRPr="00A811BE">
        <w:rPr>
          <w:rFonts w:ascii="Arial" w:eastAsiaTheme="minorHAnsi" w:hAnsi="Arial" w:cs="Arial"/>
          <w:bCs/>
          <w:color w:val="000000" w:themeColor="text1"/>
        </w:rPr>
        <w:t xml:space="preserve">ist der </w:t>
      </w:r>
      <w:r w:rsidR="00A811BE">
        <w:rPr>
          <w:rFonts w:ascii="Arial" w:eastAsiaTheme="minorHAnsi" w:hAnsi="Arial" w:cs="Arial"/>
          <w:bCs/>
          <w:color w:val="000000" w:themeColor="text1"/>
        </w:rPr>
        <w:t xml:space="preserve">luftgekühlte </w:t>
      </w:r>
      <w:r w:rsidR="00A811BE" w:rsidRPr="00A811BE">
        <w:rPr>
          <w:rFonts w:ascii="Arial" w:eastAsiaTheme="minorHAnsi" w:hAnsi="Arial" w:cs="Arial"/>
          <w:bCs/>
          <w:color w:val="000000" w:themeColor="text1"/>
        </w:rPr>
        <w:t>AERZEN Frequenzumrichter</w:t>
      </w:r>
      <w:r w:rsidR="00A811BE">
        <w:rPr>
          <w:rFonts w:ascii="Arial" w:eastAsiaTheme="minorHAnsi" w:hAnsi="Arial" w:cs="Arial"/>
          <w:bCs/>
          <w:color w:val="000000" w:themeColor="text1"/>
        </w:rPr>
        <w:t xml:space="preserve"> für Eintrittstemperaturen von bis zu 50°C ausgelegt. </w:t>
      </w:r>
      <w:r w:rsidRPr="008F5541">
        <w:rPr>
          <w:rFonts w:ascii="Arial" w:hAnsi="Arial" w:cs="Arial"/>
          <w:bCs/>
        </w:rPr>
        <w:t xml:space="preserve">Die innovative AERZEN Luftlagerung mit Doppelbeschichtung </w:t>
      </w:r>
      <w:r w:rsidRPr="008F5541">
        <w:rPr>
          <w:rFonts w:ascii="Arial" w:hAnsi="Arial" w:cs="Arial"/>
          <w:bCs/>
        </w:rPr>
        <w:lastRenderedPageBreak/>
        <w:t xml:space="preserve">sorgt für eine erhöhte Lebensdauer von mehr als 80.000 Betriebsstunden und höchste Zuverlässigkeit. </w:t>
      </w:r>
      <w:r w:rsidRPr="008F5541">
        <w:rPr>
          <w:rFonts w:ascii="Arial" w:hAnsi="Arial" w:cs="Arial"/>
        </w:rPr>
        <w:t xml:space="preserve">Zudem arbeiten die Turbogebläse </w:t>
      </w:r>
      <w:r w:rsidR="00A811BE">
        <w:rPr>
          <w:rFonts w:ascii="Arial" w:hAnsi="Arial" w:cs="Arial"/>
        </w:rPr>
        <w:t xml:space="preserve">absolut </w:t>
      </w:r>
      <w:r w:rsidRPr="008F5541">
        <w:rPr>
          <w:rFonts w:ascii="Arial" w:hAnsi="Arial" w:cs="Arial"/>
        </w:rPr>
        <w:t>ölfrei</w:t>
      </w:r>
      <w:r w:rsidR="00A811BE">
        <w:rPr>
          <w:rFonts w:ascii="Arial" w:hAnsi="Arial" w:cs="Arial"/>
        </w:rPr>
        <w:t xml:space="preserve"> sowie PFAS-frei in der Prozesslufterzeugung.</w:t>
      </w:r>
    </w:p>
    <w:p w14:paraId="34182B7C" w14:textId="77777777" w:rsidR="008F5541" w:rsidRPr="008F5541" w:rsidRDefault="008F5541" w:rsidP="008F5541">
      <w:pPr>
        <w:spacing w:after="0" w:line="288" w:lineRule="auto"/>
        <w:rPr>
          <w:rFonts w:ascii="Arial" w:hAnsi="Arial" w:cs="Arial"/>
        </w:rPr>
      </w:pPr>
    </w:p>
    <w:p w14:paraId="1E48F217" w14:textId="77777777" w:rsidR="008F5541" w:rsidRPr="008F5541" w:rsidRDefault="008F5541" w:rsidP="008F5541">
      <w:pPr>
        <w:spacing w:after="0" w:line="288" w:lineRule="auto"/>
        <w:rPr>
          <w:rFonts w:ascii="Arial" w:hAnsi="Arial" w:cs="Arial"/>
          <w:b/>
          <w:bCs/>
        </w:rPr>
      </w:pPr>
      <w:r w:rsidRPr="008F5541">
        <w:rPr>
          <w:rFonts w:ascii="Arial" w:hAnsi="Arial" w:cs="Arial"/>
          <w:b/>
          <w:bCs/>
        </w:rPr>
        <w:t>IoT-</w:t>
      </w:r>
      <w:proofErr w:type="spellStart"/>
      <w:r w:rsidRPr="008F5541">
        <w:rPr>
          <w:rFonts w:ascii="Arial" w:hAnsi="Arial" w:cs="Arial"/>
          <w:b/>
          <w:bCs/>
        </w:rPr>
        <w:t>ready</w:t>
      </w:r>
      <w:proofErr w:type="spellEnd"/>
      <w:r w:rsidRPr="008F5541">
        <w:rPr>
          <w:rFonts w:ascii="Arial" w:hAnsi="Arial" w:cs="Arial"/>
          <w:b/>
          <w:bCs/>
        </w:rPr>
        <w:t xml:space="preserve"> für Remote Monitoring</w:t>
      </w:r>
    </w:p>
    <w:p w14:paraId="6F7C2A9E" w14:textId="46756FA8" w:rsidR="008F5541" w:rsidRPr="008F5541" w:rsidRDefault="008F5541" w:rsidP="008F5541">
      <w:pPr>
        <w:spacing w:after="0" w:line="288" w:lineRule="auto"/>
        <w:rPr>
          <w:rFonts w:ascii="Arial" w:hAnsi="Arial" w:cs="Arial"/>
        </w:rPr>
      </w:pPr>
      <w:r w:rsidRPr="008F5541">
        <w:rPr>
          <w:rFonts w:ascii="Arial" w:hAnsi="Arial" w:cs="Arial"/>
        </w:rPr>
        <w:t xml:space="preserve">Die neue AERZEN Turbo-Steuerung ist </w:t>
      </w:r>
      <w:r w:rsidR="00A811BE">
        <w:rPr>
          <w:rFonts w:ascii="Arial" w:hAnsi="Arial" w:cs="Arial"/>
        </w:rPr>
        <w:t xml:space="preserve">standardmäßig </w:t>
      </w:r>
      <w:r w:rsidRPr="008F5541">
        <w:rPr>
          <w:rFonts w:ascii="Arial" w:hAnsi="Arial" w:cs="Arial"/>
        </w:rPr>
        <w:t>für Remote Monitoring ausgelegt. Bei entsprechender Internet-Konnektivität vor Ort, etwa über LAN, WLAN oder Mobilfunk, kann das System aktiviert und genutzt werden. Es ermöglicht die transparente Überwachung relevanter Betriebsparameter in Echtzeit, darunter Differenzdruck, Volumenstrom, Temperatur, Drehzahl, elektrische Leistung, Betriebsstunden sowie Warnungen und Fehlerhistorien. Das erhöht Transparenz und Betriebssicherheit und unterstützt die Einbindung in vernetzte Systeme.</w:t>
      </w:r>
    </w:p>
    <w:p w14:paraId="097BD1D2" w14:textId="77777777" w:rsidR="008F5541" w:rsidRPr="008F5541" w:rsidRDefault="008F5541" w:rsidP="008F5541">
      <w:pPr>
        <w:spacing w:after="0" w:line="288" w:lineRule="auto"/>
        <w:rPr>
          <w:rFonts w:ascii="Arial" w:hAnsi="Arial" w:cs="Arial"/>
        </w:rPr>
      </w:pPr>
    </w:p>
    <w:p w14:paraId="6E2D1C0F" w14:textId="77777777" w:rsidR="008F5541" w:rsidRPr="008F5541" w:rsidRDefault="008F5541" w:rsidP="008F5541">
      <w:pPr>
        <w:spacing w:after="0" w:line="288" w:lineRule="auto"/>
        <w:rPr>
          <w:rFonts w:ascii="Arial" w:hAnsi="Arial" w:cs="Arial"/>
          <w:b/>
          <w:bCs/>
        </w:rPr>
      </w:pPr>
      <w:r w:rsidRPr="008F5541">
        <w:rPr>
          <w:rFonts w:ascii="Arial" w:hAnsi="Arial" w:cs="Arial"/>
          <w:b/>
          <w:bCs/>
        </w:rPr>
        <w:t>Neue Turbostufe AT450-0,9S</w:t>
      </w:r>
    </w:p>
    <w:p w14:paraId="539A632F" w14:textId="722E65CD" w:rsidR="008F5541" w:rsidRPr="008F5541" w:rsidRDefault="008F5541" w:rsidP="008F5541">
      <w:pPr>
        <w:spacing w:after="0" w:line="288" w:lineRule="auto"/>
        <w:rPr>
          <w:rFonts w:ascii="Arial" w:hAnsi="Arial" w:cs="Arial"/>
        </w:rPr>
      </w:pPr>
      <w:r w:rsidRPr="008F5541">
        <w:rPr>
          <w:rFonts w:ascii="Arial" w:hAnsi="Arial" w:cs="Arial"/>
        </w:rPr>
        <w:t xml:space="preserve">Die neue Turbostufe AT450-0,9S ergänzt die Turbo-Baureihe im oberen Volumenstrombereich. Sie ist für Volumenströme bis </w:t>
      </w:r>
      <w:r w:rsidR="00757774" w:rsidRPr="00822438">
        <w:rPr>
          <w:rFonts w:ascii="Arial" w:hAnsi="Arial" w:cs="Arial"/>
        </w:rPr>
        <w:t xml:space="preserve">300 </w:t>
      </w:r>
      <w:r w:rsidRPr="00822438">
        <w:rPr>
          <w:rFonts w:ascii="Arial" w:hAnsi="Arial" w:cs="Arial"/>
        </w:rPr>
        <w:t>m³/min</w:t>
      </w:r>
      <w:r w:rsidRPr="008F5541">
        <w:rPr>
          <w:rFonts w:ascii="Arial" w:hAnsi="Arial" w:cs="Arial"/>
        </w:rPr>
        <w:t xml:space="preserve"> </w:t>
      </w:r>
      <w:r w:rsidR="0064514F">
        <w:rPr>
          <w:rFonts w:ascii="Arial" w:hAnsi="Arial" w:cs="Arial"/>
        </w:rPr>
        <w:t xml:space="preserve">und </w:t>
      </w:r>
      <w:r w:rsidR="00A811BE">
        <w:rPr>
          <w:rFonts w:ascii="Arial" w:hAnsi="Arial" w:cs="Arial"/>
        </w:rPr>
        <w:t>Nenndrücke</w:t>
      </w:r>
      <w:r w:rsidR="0064514F">
        <w:rPr>
          <w:rFonts w:ascii="Arial" w:hAnsi="Arial" w:cs="Arial"/>
        </w:rPr>
        <w:t xml:space="preserve"> bis 900 mbar </w:t>
      </w:r>
      <w:r w:rsidRPr="008F5541">
        <w:rPr>
          <w:rFonts w:ascii="Arial" w:hAnsi="Arial" w:cs="Arial"/>
        </w:rPr>
        <w:t xml:space="preserve">ausgelegt und stellt die größte Baugröße im aktuellen Turbo-Portfolio dar. Zu den weiteren Vorteilen zählen eine um bis zu </w:t>
      </w:r>
      <w:r w:rsidR="00E44E32" w:rsidRPr="008F5541">
        <w:rPr>
          <w:rFonts w:ascii="Arial" w:hAnsi="Arial" w:cs="Arial"/>
        </w:rPr>
        <w:t>1</w:t>
      </w:r>
      <w:r w:rsidR="00E44E32">
        <w:rPr>
          <w:rFonts w:ascii="Arial" w:hAnsi="Arial" w:cs="Arial"/>
        </w:rPr>
        <w:t>5</w:t>
      </w:r>
      <w:r w:rsidR="00E44E32" w:rsidRPr="008F5541">
        <w:rPr>
          <w:rFonts w:ascii="Arial" w:hAnsi="Arial" w:cs="Arial"/>
        </w:rPr>
        <w:t xml:space="preserve"> </w:t>
      </w:r>
      <w:r w:rsidRPr="008F5541">
        <w:rPr>
          <w:rFonts w:ascii="Arial" w:hAnsi="Arial" w:cs="Arial"/>
        </w:rPr>
        <w:t xml:space="preserve">% erhöhte Energieeffizienz sowie ein erweiterter Regelbereich. Die innovative Twin-Turbostufe mit </w:t>
      </w:r>
      <w:r w:rsidR="00E44E32">
        <w:rPr>
          <w:rFonts w:ascii="Arial" w:hAnsi="Arial" w:cs="Arial"/>
        </w:rPr>
        <w:t xml:space="preserve">einer </w:t>
      </w:r>
      <w:proofErr w:type="spellStart"/>
      <w:r w:rsidRPr="008F5541">
        <w:rPr>
          <w:rFonts w:ascii="Arial" w:hAnsi="Arial" w:cs="Arial"/>
        </w:rPr>
        <w:t>zwei</w:t>
      </w:r>
      <w:r w:rsidR="00E44E32">
        <w:rPr>
          <w:rFonts w:ascii="Arial" w:hAnsi="Arial" w:cs="Arial"/>
        </w:rPr>
        <w:t>flutigen</w:t>
      </w:r>
      <w:proofErr w:type="spellEnd"/>
      <w:r w:rsidRPr="008F5541">
        <w:rPr>
          <w:rFonts w:ascii="Arial" w:hAnsi="Arial" w:cs="Arial"/>
        </w:rPr>
        <w:t xml:space="preserve"> Verdichtung ist speziell für höhere </w:t>
      </w:r>
      <w:r w:rsidR="00E44E32">
        <w:rPr>
          <w:rFonts w:ascii="Arial" w:hAnsi="Arial" w:cs="Arial"/>
        </w:rPr>
        <w:t xml:space="preserve">Volumenströme </w:t>
      </w:r>
      <w:r w:rsidRPr="008F5541">
        <w:rPr>
          <w:rFonts w:ascii="Arial" w:hAnsi="Arial" w:cs="Arial"/>
        </w:rPr>
        <w:t>konzipiert und bietet deutliche Vorteile in puncto Effizienz</w:t>
      </w:r>
      <w:r w:rsidR="00A811BE">
        <w:rPr>
          <w:rFonts w:ascii="Arial" w:hAnsi="Arial" w:cs="Arial"/>
        </w:rPr>
        <w:t xml:space="preserve">, </w:t>
      </w:r>
      <w:r w:rsidRPr="008F5541">
        <w:rPr>
          <w:rFonts w:ascii="Arial" w:hAnsi="Arial" w:cs="Arial"/>
        </w:rPr>
        <w:t>Betriebssicherheit</w:t>
      </w:r>
      <w:r w:rsidR="00A811BE">
        <w:rPr>
          <w:rFonts w:ascii="Arial" w:hAnsi="Arial" w:cs="Arial"/>
        </w:rPr>
        <w:t>, Regelbereich und Aufstellfläche</w:t>
      </w:r>
      <w:r w:rsidRPr="008F5541">
        <w:rPr>
          <w:rFonts w:ascii="Arial" w:hAnsi="Arial" w:cs="Arial"/>
        </w:rPr>
        <w:t>.</w:t>
      </w:r>
    </w:p>
    <w:p w14:paraId="338A61EC" w14:textId="77777777" w:rsidR="008F5541" w:rsidRPr="008F5541" w:rsidRDefault="008F5541" w:rsidP="008F5541">
      <w:pPr>
        <w:spacing w:after="0" w:line="288" w:lineRule="auto"/>
        <w:contextualSpacing/>
        <w:rPr>
          <w:rFonts w:ascii="Arial" w:hAnsi="Arial" w:cs="Arial"/>
        </w:rPr>
      </w:pPr>
    </w:p>
    <w:p w14:paraId="656671DB" w14:textId="7C0265D8" w:rsidR="002F6298" w:rsidRPr="008F5541" w:rsidRDefault="000516EB" w:rsidP="008F5541">
      <w:pPr>
        <w:spacing w:after="0" w:line="288" w:lineRule="auto"/>
        <w:contextualSpacing/>
        <w:rPr>
          <w:rFonts w:ascii="Arial" w:hAnsi="Arial" w:cs="Arial"/>
        </w:rPr>
      </w:pPr>
      <w:r w:rsidRPr="008F5541">
        <w:rPr>
          <w:rFonts w:ascii="Arial" w:hAnsi="Arial" w:cs="Arial"/>
        </w:rPr>
        <w:t>(</w:t>
      </w:r>
      <w:r w:rsidR="00DE7254">
        <w:rPr>
          <w:rFonts w:ascii="Arial" w:hAnsi="Arial" w:cs="Arial"/>
        </w:rPr>
        <w:t>4.0</w:t>
      </w:r>
      <w:r w:rsidR="00B631CE">
        <w:rPr>
          <w:rFonts w:ascii="Arial" w:hAnsi="Arial" w:cs="Arial"/>
        </w:rPr>
        <w:t>48</w:t>
      </w:r>
      <w:r w:rsidR="008F5541">
        <w:rPr>
          <w:rFonts w:ascii="Arial" w:hAnsi="Arial" w:cs="Arial"/>
        </w:rPr>
        <w:t xml:space="preserve"> </w:t>
      </w:r>
      <w:r w:rsidR="006F69A5" w:rsidRPr="008F5541">
        <w:rPr>
          <w:rFonts w:ascii="Arial" w:hAnsi="Arial" w:cs="Arial"/>
        </w:rPr>
        <w:t>Zeichen</w:t>
      </w:r>
      <w:r w:rsidR="00A92038" w:rsidRPr="008F5541">
        <w:rPr>
          <w:rFonts w:ascii="Arial" w:hAnsi="Arial" w:cs="Arial"/>
        </w:rPr>
        <w:t xml:space="preserve"> </w:t>
      </w:r>
      <w:r w:rsidR="000A12B0" w:rsidRPr="008F5541">
        <w:rPr>
          <w:rFonts w:ascii="Arial" w:hAnsi="Arial" w:cs="Arial"/>
        </w:rPr>
        <w:t>inkl.</w:t>
      </w:r>
      <w:r w:rsidR="00A92038" w:rsidRPr="008F5541">
        <w:rPr>
          <w:rFonts w:ascii="Arial" w:hAnsi="Arial" w:cs="Arial"/>
        </w:rPr>
        <w:t xml:space="preserve"> Leerzeichen)</w:t>
      </w:r>
    </w:p>
    <w:p w14:paraId="2B5644B1" w14:textId="16024CA7" w:rsidR="002D53D2" w:rsidRPr="00410C4F" w:rsidRDefault="002D53D2" w:rsidP="00410C4F">
      <w:pPr>
        <w:spacing w:after="0" w:line="288" w:lineRule="auto"/>
        <w:contextualSpacing/>
        <w:rPr>
          <w:rFonts w:ascii="Arial" w:hAnsi="Arial" w:cs="Arial"/>
        </w:rPr>
      </w:pPr>
    </w:p>
    <w:p w14:paraId="35B061C0" w14:textId="77777777" w:rsidR="004324E5" w:rsidRPr="00410C4F" w:rsidRDefault="004324E5" w:rsidP="00410C4F">
      <w:pPr>
        <w:spacing w:after="0" w:line="288" w:lineRule="auto"/>
        <w:contextualSpacing/>
        <w:rPr>
          <w:rFonts w:ascii="Arial" w:hAnsi="Arial" w:cs="Arial"/>
        </w:rPr>
      </w:pPr>
    </w:p>
    <w:p w14:paraId="45E0A0B3" w14:textId="06BA8A57" w:rsidR="00410C4F" w:rsidRPr="00B631CE" w:rsidRDefault="00410C4F" w:rsidP="00B631CE">
      <w:pPr>
        <w:spacing w:after="0" w:line="288" w:lineRule="auto"/>
        <w:contextualSpacing/>
        <w:rPr>
          <w:rFonts w:ascii="Arial" w:hAnsi="Arial" w:cs="Arial"/>
          <w:b/>
          <w:bCs/>
          <w:u w:val="single"/>
        </w:rPr>
      </w:pPr>
      <w:r w:rsidRPr="00410C4F">
        <w:rPr>
          <w:rFonts w:ascii="Arial" w:hAnsi="Arial" w:cs="Arial"/>
          <w:b/>
          <w:bCs/>
          <w:u w:val="single"/>
        </w:rPr>
        <w:t>INFOKASTEN</w:t>
      </w:r>
    </w:p>
    <w:tbl>
      <w:tblPr>
        <w:tblStyle w:val="Tabellenraster"/>
        <w:tblW w:w="9209" w:type="dxa"/>
        <w:tblLook w:val="04A0" w:firstRow="1" w:lastRow="0" w:firstColumn="1" w:lastColumn="0" w:noHBand="0" w:noVBand="1"/>
      </w:tblPr>
      <w:tblGrid>
        <w:gridCol w:w="2551"/>
        <w:gridCol w:w="1874"/>
        <w:gridCol w:w="2127"/>
        <w:gridCol w:w="2657"/>
      </w:tblGrid>
      <w:tr w:rsidR="00757774" w:rsidRPr="00822438" w14:paraId="52E5C5F7" w14:textId="324F9E6F" w:rsidTr="00822438">
        <w:trPr>
          <w:trHeight w:val="413"/>
        </w:trPr>
        <w:tc>
          <w:tcPr>
            <w:tcW w:w="2551" w:type="dxa"/>
          </w:tcPr>
          <w:p w14:paraId="5581D675" w14:textId="77777777" w:rsidR="00757774" w:rsidRPr="002A205C" w:rsidRDefault="00757774" w:rsidP="002A205C">
            <w:pPr>
              <w:spacing w:after="0" w:line="288" w:lineRule="auto"/>
              <w:rPr>
                <w:rFonts w:ascii="Arial" w:hAnsi="Arial" w:cs="Arial"/>
              </w:rPr>
            </w:pPr>
          </w:p>
        </w:tc>
        <w:tc>
          <w:tcPr>
            <w:tcW w:w="1874" w:type="dxa"/>
          </w:tcPr>
          <w:p w14:paraId="710D21C4" w14:textId="63CDD0B1" w:rsidR="00757774" w:rsidRPr="00822438" w:rsidRDefault="00757774" w:rsidP="002A205C">
            <w:pPr>
              <w:spacing w:after="0" w:line="288" w:lineRule="auto"/>
              <w:rPr>
                <w:rFonts w:ascii="Arial" w:hAnsi="Arial" w:cs="Arial"/>
                <w:b/>
                <w:bCs/>
              </w:rPr>
            </w:pPr>
            <w:r w:rsidRPr="00822438">
              <w:rPr>
                <w:rFonts w:ascii="Arial" w:hAnsi="Arial" w:cs="Arial"/>
                <w:b/>
                <w:bCs/>
              </w:rPr>
              <w:t>AT125-0,9S G6</w:t>
            </w:r>
          </w:p>
        </w:tc>
        <w:tc>
          <w:tcPr>
            <w:tcW w:w="2127" w:type="dxa"/>
          </w:tcPr>
          <w:p w14:paraId="1FD53F30" w14:textId="7D96F983" w:rsidR="00757774" w:rsidRPr="00822438" w:rsidRDefault="00757774" w:rsidP="002A205C">
            <w:pPr>
              <w:spacing w:after="0" w:line="288" w:lineRule="auto"/>
              <w:rPr>
                <w:rFonts w:ascii="Arial" w:hAnsi="Arial" w:cs="Arial"/>
                <w:b/>
                <w:bCs/>
              </w:rPr>
            </w:pPr>
            <w:r w:rsidRPr="00822438">
              <w:rPr>
                <w:rFonts w:ascii="Arial" w:hAnsi="Arial" w:cs="Arial"/>
                <w:b/>
                <w:bCs/>
              </w:rPr>
              <w:t>AT250-0,9S G6</w:t>
            </w:r>
          </w:p>
        </w:tc>
        <w:tc>
          <w:tcPr>
            <w:tcW w:w="2657" w:type="dxa"/>
          </w:tcPr>
          <w:p w14:paraId="337DCB50" w14:textId="0EF8F307" w:rsidR="00757774" w:rsidRPr="00822438" w:rsidRDefault="00757774" w:rsidP="002A205C">
            <w:pPr>
              <w:spacing w:after="0" w:line="288" w:lineRule="auto"/>
              <w:rPr>
                <w:rFonts w:ascii="Arial" w:hAnsi="Arial" w:cs="Arial"/>
                <w:b/>
                <w:bCs/>
              </w:rPr>
            </w:pPr>
            <w:r w:rsidRPr="00822438">
              <w:rPr>
                <w:rFonts w:ascii="Arial" w:hAnsi="Arial" w:cs="Arial"/>
                <w:b/>
                <w:bCs/>
              </w:rPr>
              <w:t>AT125-1,3S G6</w:t>
            </w:r>
          </w:p>
        </w:tc>
      </w:tr>
      <w:tr w:rsidR="00757774" w:rsidRPr="00822438" w14:paraId="7745CB24" w14:textId="2305E894" w:rsidTr="00822438">
        <w:trPr>
          <w:trHeight w:val="424"/>
        </w:trPr>
        <w:tc>
          <w:tcPr>
            <w:tcW w:w="2551" w:type="dxa"/>
          </w:tcPr>
          <w:p w14:paraId="53E8710B" w14:textId="77777777" w:rsidR="00757774" w:rsidRPr="00822438" w:rsidRDefault="00757774" w:rsidP="002A205C">
            <w:pPr>
              <w:spacing w:after="0" w:line="288" w:lineRule="auto"/>
              <w:rPr>
                <w:rFonts w:ascii="Arial" w:hAnsi="Arial" w:cs="Arial"/>
              </w:rPr>
            </w:pPr>
            <w:r w:rsidRPr="00822438">
              <w:rPr>
                <w:rFonts w:ascii="Arial" w:hAnsi="Arial" w:cs="Arial"/>
              </w:rPr>
              <w:t>Volumenstrom:</w:t>
            </w:r>
          </w:p>
        </w:tc>
        <w:tc>
          <w:tcPr>
            <w:tcW w:w="1874" w:type="dxa"/>
          </w:tcPr>
          <w:p w14:paraId="17458472" w14:textId="1600CE8D" w:rsidR="00757774" w:rsidRPr="00822438" w:rsidRDefault="00757774" w:rsidP="002A205C">
            <w:pPr>
              <w:spacing w:after="0" w:line="288" w:lineRule="auto"/>
              <w:rPr>
                <w:rFonts w:ascii="Arial" w:hAnsi="Arial" w:cs="Arial"/>
              </w:rPr>
            </w:pPr>
            <w:r w:rsidRPr="00822438">
              <w:rPr>
                <w:rFonts w:ascii="Arial" w:hAnsi="Arial" w:cs="Arial"/>
              </w:rPr>
              <w:t>83 m</w:t>
            </w:r>
            <w:r w:rsidRPr="00822438">
              <w:rPr>
                <w:rFonts w:ascii="Arial" w:hAnsi="Arial" w:cs="Arial"/>
                <w:vertAlign w:val="superscript"/>
              </w:rPr>
              <w:t>3</w:t>
            </w:r>
            <w:r w:rsidRPr="00822438">
              <w:rPr>
                <w:rFonts w:ascii="Arial" w:hAnsi="Arial" w:cs="Arial"/>
              </w:rPr>
              <w:t>/</w:t>
            </w:r>
            <w:r w:rsidR="00794E20">
              <w:rPr>
                <w:rFonts w:ascii="Arial" w:hAnsi="Arial" w:cs="Arial"/>
              </w:rPr>
              <w:t>min</w:t>
            </w:r>
          </w:p>
        </w:tc>
        <w:tc>
          <w:tcPr>
            <w:tcW w:w="2127" w:type="dxa"/>
          </w:tcPr>
          <w:p w14:paraId="60F6CDE6" w14:textId="1992FA1D" w:rsidR="00757774" w:rsidRPr="00822438" w:rsidRDefault="00757774" w:rsidP="002A205C">
            <w:pPr>
              <w:spacing w:after="0" w:line="288" w:lineRule="auto"/>
              <w:rPr>
                <w:rFonts w:ascii="Arial" w:hAnsi="Arial" w:cs="Arial"/>
              </w:rPr>
            </w:pPr>
            <w:r w:rsidRPr="00822438">
              <w:rPr>
                <w:rFonts w:ascii="Arial" w:hAnsi="Arial" w:cs="Arial"/>
              </w:rPr>
              <w:t>157 m</w:t>
            </w:r>
            <w:r w:rsidRPr="00822438">
              <w:rPr>
                <w:rFonts w:ascii="Arial" w:hAnsi="Arial" w:cs="Arial"/>
                <w:vertAlign w:val="superscript"/>
              </w:rPr>
              <w:t>3</w:t>
            </w:r>
            <w:r w:rsidRPr="00822438">
              <w:rPr>
                <w:rFonts w:ascii="Arial" w:hAnsi="Arial" w:cs="Arial"/>
              </w:rPr>
              <w:t>/</w:t>
            </w:r>
            <w:r w:rsidR="00794E20">
              <w:rPr>
                <w:rFonts w:ascii="Arial" w:hAnsi="Arial" w:cs="Arial"/>
              </w:rPr>
              <w:t>min</w:t>
            </w:r>
          </w:p>
        </w:tc>
        <w:tc>
          <w:tcPr>
            <w:tcW w:w="2657" w:type="dxa"/>
          </w:tcPr>
          <w:p w14:paraId="34B84172" w14:textId="476EE317" w:rsidR="00757774" w:rsidRPr="00822438" w:rsidRDefault="00DE68BD" w:rsidP="002A205C">
            <w:pPr>
              <w:spacing w:after="0" w:line="288" w:lineRule="auto"/>
              <w:rPr>
                <w:rFonts w:ascii="Arial" w:hAnsi="Arial" w:cs="Arial"/>
              </w:rPr>
            </w:pPr>
            <w:r w:rsidRPr="00822438">
              <w:rPr>
                <w:rFonts w:ascii="Arial" w:hAnsi="Arial" w:cs="Arial"/>
              </w:rPr>
              <w:t>70</w:t>
            </w:r>
            <w:r w:rsidR="00DE7254">
              <w:rPr>
                <w:rFonts w:ascii="Arial" w:hAnsi="Arial" w:cs="Arial"/>
              </w:rPr>
              <w:t xml:space="preserve"> </w:t>
            </w:r>
            <w:r w:rsidRPr="00822438">
              <w:rPr>
                <w:rFonts w:ascii="Arial" w:hAnsi="Arial" w:cs="Arial"/>
              </w:rPr>
              <w:t>m³/min</w:t>
            </w:r>
          </w:p>
        </w:tc>
      </w:tr>
      <w:tr w:rsidR="00757774" w:rsidRPr="00822438" w14:paraId="4E2597D8" w14:textId="4D61AB4E" w:rsidTr="00822438">
        <w:trPr>
          <w:trHeight w:val="206"/>
        </w:trPr>
        <w:tc>
          <w:tcPr>
            <w:tcW w:w="2551" w:type="dxa"/>
          </w:tcPr>
          <w:p w14:paraId="4B8F1512" w14:textId="77777777" w:rsidR="00757774" w:rsidRPr="00822438" w:rsidRDefault="00757774" w:rsidP="00410C4F">
            <w:pPr>
              <w:spacing w:after="0" w:line="288" w:lineRule="auto"/>
              <w:rPr>
                <w:rFonts w:ascii="Arial" w:hAnsi="Arial" w:cs="Arial"/>
              </w:rPr>
            </w:pPr>
            <w:r w:rsidRPr="00822438">
              <w:rPr>
                <w:rFonts w:ascii="Arial" w:hAnsi="Arial" w:cs="Arial"/>
              </w:rPr>
              <w:t>Regelbereich:</w:t>
            </w:r>
          </w:p>
        </w:tc>
        <w:tc>
          <w:tcPr>
            <w:tcW w:w="1874" w:type="dxa"/>
          </w:tcPr>
          <w:p w14:paraId="4B282A15" w14:textId="0891881F" w:rsidR="00757774" w:rsidRPr="00822438" w:rsidRDefault="00757774" w:rsidP="00410C4F">
            <w:pPr>
              <w:spacing w:after="0" w:line="288" w:lineRule="auto"/>
              <w:rPr>
                <w:rFonts w:ascii="Arial" w:hAnsi="Arial" w:cs="Arial"/>
              </w:rPr>
            </w:pPr>
            <w:r w:rsidRPr="00822438">
              <w:rPr>
                <w:rFonts w:ascii="Arial" w:hAnsi="Arial" w:cs="Arial"/>
              </w:rPr>
              <w:t>1:</w:t>
            </w:r>
            <w:r w:rsidR="00A605D6" w:rsidRPr="00822438">
              <w:rPr>
                <w:rFonts w:ascii="Arial" w:hAnsi="Arial" w:cs="Arial"/>
              </w:rPr>
              <w:t>4</w:t>
            </w:r>
          </w:p>
        </w:tc>
        <w:tc>
          <w:tcPr>
            <w:tcW w:w="2127" w:type="dxa"/>
          </w:tcPr>
          <w:p w14:paraId="5EE33999" w14:textId="77777777" w:rsidR="00757774" w:rsidRPr="00822438" w:rsidRDefault="00757774" w:rsidP="00410C4F">
            <w:pPr>
              <w:spacing w:after="0" w:line="288" w:lineRule="auto"/>
              <w:rPr>
                <w:rFonts w:ascii="Arial" w:hAnsi="Arial" w:cs="Arial"/>
              </w:rPr>
            </w:pPr>
            <w:r w:rsidRPr="00822438">
              <w:rPr>
                <w:rFonts w:ascii="Arial" w:hAnsi="Arial" w:cs="Arial"/>
              </w:rPr>
              <w:t>1:5</w:t>
            </w:r>
          </w:p>
        </w:tc>
        <w:tc>
          <w:tcPr>
            <w:tcW w:w="2657" w:type="dxa"/>
          </w:tcPr>
          <w:p w14:paraId="36F5A880" w14:textId="3F84155F" w:rsidR="00757774" w:rsidRPr="00822438" w:rsidRDefault="00DE68BD" w:rsidP="00410C4F">
            <w:pPr>
              <w:spacing w:after="0" w:line="288" w:lineRule="auto"/>
              <w:rPr>
                <w:rFonts w:ascii="Arial" w:hAnsi="Arial" w:cs="Arial"/>
              </w:rPr>
            </w:pPr>
            <w:r w:rsidRPr="00822438">
              <w:rPr>
                <w:rFonts w:ascii="Arial" w:hAnsi="Arial" w:cs="Arial"/>
              </w:rPr>
              <w:t>1:</w:t>
            </w:r>
            <w:r w:rsidR="00A605D6" w:rsidRPr="00822438">
              <w:rPr>
                <w:rFonts w:ascii="Arial" w:hAnsi="Arial" w:cs="Arial"/>
              </w:rPr>
              <w:t>3</w:t>
            </w:r>
          </w:p>
        </w:tc>
      </w:tr>
      <w:tr w:rsidR="00757774" w:rsidRPr="00822438" w14:paraId="5F723FEC" w14:textId="438CDFA7" w:rsidTr="00822438">
        <w:trPr>
          <w:trHeight w:val="424"/>
        </w:trPr>
        <w:tc>
          <w:tcPr>
            <w:tcW w:w="2551" w:type="dxa"/>
          </w:tcPr>
          <w:p w14:paraId="133F1D93" w14:textId="399F0846" w:rsidR="00757774" w:rsidRPr="00822438" w:rsidRDefault="00A605D6" w:rsidP="00410C4F">
            <w:pPr>
              <w:spacing w:after="0" w:line="288" w:lineRule="auto"/>
              <w:rPr>
                <w:rFonts w:ascii="Arial" w:hAnsi="Arial" w:cs="Arial"/>
              </w:rPr>
            </w:pPr>
            <w:r w:rsidRPr="00822438">
              <w:rPr>
                <w:rFonts w:ascii="Arial" w:hAnsi="Arial" w:cs="Arial"/>
              </w:rPr>
              <w:t>Nenndruck</w:t>
            </w:r>
            <w:r w:rsidR="00757774" w:rsidRPr="00822438">
              <w:rPr>
                <w:rFonts w:ascii="Arial" w:hAnsi="Arial" w:cs="Arial"/>
              </w:rPr>
              <w:t>:</w:t>
            </w:r>
          </w:p>
        </w:tc>
        <w:tc>
          <w:tcPr>
            <w:tcW w:w="1874" w:type="dxa"/>
          </w:tcPr>
          <w:p w14:paraId="775E5DA6" w14:textId="1F216F25" w:rsidR="00757774" w:rsidRPr="00822438" w:rsidRDefault="00757774" w:rsidP="00410C4F">
            <w:pPr>
              <w:spacing w:after="0" w:line="288" w:lineRule="auto"/>
              <w:rPr>
                <w:rFonts w:ascii="Arial" w:hAnsi="Arial" w:cs="Arial"/>
              </w:rPr>
            </w:pPr>
            <w:r w:rsidRPr="00822438">
              <w:rPr>
                <w:rFonts w:ascii="Arial" w:hAnsi="Arial" w:cs="Arial"/>
              </w:rPr>
              <w:t>bis 900 mbar (g)</w:t>
            </w:r>
          </w:p>
        </w:tc>
        <w:tc>
          <w:tcPr>
            <w:tcW w:w="2127" w:type="dxa"/>
          </w:tcPr>
          <w:p w14:paraId="7A3BB3EB" w14:textId="2430A081" w:rsidR="00757774" w:rsidRPr="00822438" w:rsidRDefault="00757774" w:rsidP="00410C4F">
            <w:pPr>
              <w:spacing w:after="0" w:line="288" w:lineRule="auto"/>
              <w:rPr>
                <w:rFonts w:ascii="Arial" w:hAnsi="Arial" w:cs="Arial"/>
              </w:rPr>
            </w:pPr>
            <w:r w:rsidRPr="00822438">
              <w:rPr>
                <w:rFonts w:ascii="Arial" w:hAnsi="Arial" w:cs="Arial"/>
              </w:rPr>
              <w:t>bis 900 mbar (g)</w:t>
            </w:r>
          </w:p>
        </w:tc>
        <w:tc>
          <w:tcPr>
            <w:tcW w:w="2657" w:type="dxa"/>
          </w:tcPr>
          <w:p w14:paraId="0E6CF51E" w14:textId="61D014CB" w:rsidR="00757774" w:rsidRPr="00822438" w:rsidRDefault="00DE7254" w:rsidP="00410C4F">
            <w:pPr>
              <w:spacing w:after="0" w:line="288" w:lineRule="auto"/>
              <w:rPr>
                <w:rFonts w:ascii="Arial" w:hAnsi="Arial" w:cs="Arial"/>
              </w:rPr>
            </w:pPr>
            <w:r>
              <w:rPr>
                <w:rFonts w:ascii="Arial" w:hAnsi="Arial" w:cs="Arial"/>
              </w:rPr>
              <w:t>b</w:t>
            </w:r>
            <w:r w:rsidRPr="00822438">
              <w:rPr>
                <w:rFonts w:ascii="Arial" w:hAnsi="Arial" w:cs="Arial"/>
              </w:rPr>
              <w:t xml:space="preserve">is </w:t>
            </w:r>
            <w:r w:rsidR="00DE68BD" w:rsidRPr="00822438">
              <w:rPr>
                <w:rFonts w:ascii="Arial" w:hAnsi="Arial" w:cs="Arial"/>
              </w:rPr>
              <w:t>1</w:t>
            </w:r>
            <w:r>
              <w:rPr>
                <w:rFonts w:ascii="Arial" w:hAnsi="Arial" w:cs="Arial"/>
              </w:rPr>
              <w:t>.</w:t>
            </w:r>
            <w:r w:rsidR="00DE68BD" w:rsidRPr="00822438">
              <w:rPr>
                <w:rFonts w:ascii="Arial" w:hAnsi="Arial" w:cs="Arial"/>
              </w:rPr>
              <w:t>300 mbar (g)</w:t>
            </w:r>
          </w:p>
        </w:tc>
      </w:tr>
      <w:tr w:rsidR="00757774" w:rsidRPr="00822438" w14:paraId="6241FEA1" w14:textId="533EDCCA" w:rsidTr="00822438">
        <w:trPr>
          <w:trHeight w:val="206"/>
        </w:trPr>
        <w:tc>
          <w:tcPr>
            <w:tcW w:w="2551" w:type="dxa"/>
          </w:tcPr>
          <w:p w14:paraId="3D0B1CD2" w14:textId="77777777" w:rsidR="00757774" w:rsidRPr="00822438" w:rsidRDefault="00757774" w:rsidP="00410C4F">
            <w:pPr>
              <w:spacing w:after="0" w:line="288" w:lineRule="auto"/>
              <w:rPr>
                <w:rFonts w:ascii="Arial" w:hAnsi="Arial" w:cs="Arial"/>
              </w:rPr>
            </w:pPr>
            <w:r w:rsidRPr="00822438">
              <w:rPr>
                <w:rFonts w:ascii="Arial" w:hAnsi="Arial" w:cs="Arial"/>
              </w:rPr>
              <w:t>Motorleistung:</w:t>
            </w:r>
          </w:p>
        </w:tc>
        <w:tc>
          <w:tcPr>
            <w:tcW w:w="1874" w:type="dxa"/>
          </w:tcPr>
          <w:p w14:paraId="6E5D8731" w14:textId="55D19EE8" w:rsidR="00757774" w:rsidRPr="00822438" w:rsidRDefault="00EC2731" w:rsidP="00410C4F">
            <w:pPr>
              <w:spacing w:after="0" w:line="288" w:lineRule="auto"/>
              <w:rPr>
                <w:rFonts w:ascii="Arial" w:hAnsi="Arial" w:cs="Arial"/>
              </w:rPr>
            </w:pPr>
            <w:r w:rsidRPr="00822438">
              <w:rPr>
                <w:rFonts w:ascii="Arial" w:hAnsi="Arial" w:cs="Arial"/>
              </w:rPr>
              <w:t>130</w:t>
            </w:r>
            <w:r w:rsidR="00757774" w:rsidRPr="00822438">
              <w:rPr>
                <w:rFonts w:ascii="Arial" w:hAnsi="Arial" w:cs="Arial"/>
              </w:rPr>
              <w:t xml:space="preserve"> kW</w:t>
            </w:r>
          </w:p>
        </w:tc>
        <w:tc>
          <w:tcPr>
            <w:tcW w:w="2127" w:type="dxa"/>
          </w:tcPr>
          <w:p w14:paraId="15185A04" w14:textId="04DF0794" w:rsidR="00757774" w:rsidRPr="00822438" w:rsidRDefault="00757774" w:rsidP="00410C4F">
            <w:pPr>
              <w:spacing w:after="0" w:line="288" w:lineRule="auto"/>
              <w:rPr>
                <w:rFonts w:ascii="Arial" w:hAnsi="Arial" w:cs="Arial"/>
              </w:rPr>
            </w:pPr>
            <w:r w:rsidRPr="00822438">
              <w:rPr>
                <w:rFonts w:ascii="Arial" w:hAnsi="Arial" w:cs="Arial"/>
              </w:rPr>
              <w:t>190</w:t>
            </w:r>
            <w:r w:rsidR="00DE68BD" w:rsidRPr="00822438">
              <w:rPr>
                <w:rFonts w:ascii="Arial" w:hAnsi="Arial" w:cs="Arial"/>
              </w:rPr>
              <w:t xml:space="preserve"> </w:t>
            </w:r>
            <w:r w:rsidRPr="00822438">
              <w:rPr>
                <w:rFonts w:ascii="Arial" w:hAnsi="Arial" w:cs="Arial"/>
              </w:rPr>
              <w:t>kW</w:t>
            </w:r>
          </w:p>
        </w:tc>
        <w:tc>
          <w:tcPr>
            <w:tcW w:w="2657" w:type="dxa"/>
          </w:tcPr>
          <w:p w14:paraId="2DA90D8C" w14:textId="5C25F03C" w:rsidR="00757774" w:rsidRPr="00822438" w:rsidRDefault="00EC2731" w:rsidP="00410C4F">
            <w:pPr>
              <w:spacing w:after="0" w:line="288" w:lineRule="auto"/>
              <w:rPr>
                <w:rFonts w:ascii="Arial" w:hAnsi="Arial" w:cs="Arial"/>
              </w:rPr>
            </w:pPr>
            <w:r w:rsidRPr="00822438">
              <w:rPr>
                <w:rFonts w:ascii="Arial" w:hAnsi="Arial" w:cs="Arial"/>
              </w:rPr>
              <w:t>150</w:t>
            </w:r>
            <w:r w:rsidR="00DE68BD" w:rsidRPr="00822438">
              <w:rPr>
                <w:rFonts w:ascii="Arial" w:hAnsi="Arial" w:cs="Arial"/>
              </w:rPr>
              <w:t xml:space="preserve"> kW</w:t>
            </w:r>
          </w:p>
        </w:tc>
      </w:tr>
      <w:tr w:rsidR="00757774" w:rsidRPr="00822438" w14:paraId="7003D386" w14:textId="1D77B200" w:rsidTr="00822438">
        <w:trPr>
          <w:trHeight w:val="50"/>
        </w:trPr>
        <w:tc>
          <w:tcPr>
            <w:tcW w:w="2551" w:type="dxa"/>
          </w:tcPr>
          <w:p w14:paraId="18D242A7" w14:textId="77777777" w:rsidR="00757774" w:rsidRPr="00822438" w:rsidRDefault="00757774" w:rsidP="00410C4F">
            <w:pPr>
              <w:spacing w:after="0" w:line="288" w:lineRule="auto"/>
              <w:rPr>
                <w:rFonts w:ascii="Arial" w:hAnsi="Arial" w:cs="Arial"/>
              </w:rPr>
            </w:pPr>
            <w:r w:rsidRPr="00822438">
              <w:rPr>
                <w:rFonts w:ascii="Arial" w:hAnsi="Arial" w:cs="Arial"/>
              </w:rPr>
              <w:t>Schalldruckpegel:</w:t>
            </w:r>
          </w:p>
        </w:tc>
        <w:tc>
          <w:tcPr>
            <w:tcW w:w="1874" w:type="dxa"/>
          </w:tcPr>
          <w:p w14:paraId="5553C42D" w14:textId="0B8C6E6E" w:rsidR="00757774" w:rsidRPr="00822438" w:rsidRDefault="00757774" w:rsidP="00410C4F">
            <w:pPr>
              <w:spacing w:after="0" w:line="288" w:lineRule="auto"/>
              <w:rPr>
                <w:rFonts w:ascii="Arial" w:hAnsi="Arial" w:cs="Arial"/>
              </w:rPr>
            </w:pPr>
            <w:r w:rsidRPr="00822438">
              <w:rPr>
                <w:rFonts w:ascii="Arial" w:hAnsi="Arial" w:cs="Arial"/>
              </w:rPr>
              <w:t xml:space="preserve">max. </w:t>
            </w:r>
            <w:r w:rsidR="00EC2731" w:rsidRPr="00822438">
              <w:rPr>
                <w:rFonts w:ascii="Arial" w:hAnsi="Arial" w:cs="Arial"/>
              </w:rPr>
              <w:t>74</w:t>
            </w:r>
            <w:r w:rsidRPr="00822438">
              <w:rPr>
                <w:rFonts w:ascii="Arial" w:hAnsi="Arial" w:cs="Arial"/>
              </w:rPr>
              <w:t xml:space="preserve"> dB(A)</w:t>
            </w:r>
          </w:p>
        </w:tc>
        <w:tc>
          <w:tcPr>
            <w:tcW w:w="2127" w:type="dxa"/>
          </w:tcPr>
          <w:p w14:paraId="0999E571" w14:textId="0898F959" w:rsidR="00757774" w:rsidRPr="00822438" w:rsidRDefault="00757774" w:rsidP="00410C4F">
            <w:pPr>
              <w:spacing w:after="0" w:line="288" w:lineRule="auto"/>
              <w:rPr>
                <w:rFonts w:ascii="Arial" w:hAnsi="Arial" w:cs="Arial"/>
              </w:rPr>
            </w:pPr>
            <w:r w:rsidRPr="00822438">
              <w:rPr>
                <w:rFonts w:ascii="Arial" w:hAnsi="Arial" w:cs="Arial"/>
              </w:rPr>
              <w:t>max. 76 dB(A)</w:t>
            </w:r>
          </w:p>
        </w:tc>
        <w:tc>
          <w:tcPr>
            <w:tcW w:w="2657" w:type="dxa"/>
          </w:tcPr>
          <w:p w14:paraId="13F47BAD" w14:textId="38F2C6CB" w:rsidR="00757774" w:rsidRPr="00822438" w:rsidRDefault="00EC2731" w:rsidP="00410C4F">
            <w:pPr>
              <w:spacing w:after="0" w:line="288" w:lineRule="auto"/>
              <w:rPr>
                <w:rFonts w:ascii="Arial" w:hAnsi="Arial" w:cs="Arial"/>
              </w:rPr>
            </w:pPr>
            <w:r w:rsidRPr="00822438">
              <w:rPr>
                <w:rFonts w:ascii="Arial" w:hAnsi="Arial" w:cs="Arial"/>
              </w:rPr>
              <w:t>m</w:t>
            </w:r>
            <w:r w:rsidR="00DE68BD" w:rsidRPr="00822438">
              <w:rPr>
                <w:rFonts w:ascii="Arial" w:hAnsi="Arial" w:cs="Arial"/>
              </w:rPr>
              <w:t>ax.</w:t>
            </w:r>
            <w:r w:rsidRPr="00822438">
              <w:rPr>
                <w:rFonts w:ascii="Arial" w:hAnsi="Arial" w:cs="Arial"/>
              </w:rPr>
              <w:t xml:space="preserve"> 74</w:t>
            </w:r>
            <w:r w:rsidR="00661D4B">
              <w:rPr>
                <w:rFonts w:ascii="Arial" w:hAnsi="Arial" w:cs="Arial"/>
              </w:rPr>
              <w:t xml:space="preserve"> </w:t>
            </w:r>
            <w:r w:rsidRPr="00822438">
              <w:rPr>
                <w:rFonts w:ascii="Arial" w:hAnsi="Arial" w:cs="Arial"/>
              </w:rPr>
              <w:t>dB(A)</w:t>
            </w:r>
            <w:r w:rsidR="00DE68BD" w:rsidRPr="00822438">
              <w:rPr>
                <w:rFonts w:ascii="Arial" w:hAnsi="Arial" w:cs="Arial"/>
              </w:rPr>
              <w:t xml:space="preserve"> </w:t>
            </w:r>
          </w:p>
        </w:tc>
      </w:tr>
      <w:tr w:rsidR="00757774" w:rsidRPr="00410C4F" w14:paraId="79EF50E9" w14:textId="17AAA0B3" w:rsidTr="00822438">
        <w:trPr>
          <w:trHeight w:val="216"/>
        </w:trPr>
        <w:tc>
          <w:tcPr>
            <w:tcW w:w="2551" w:type="dxa"/>
          </w:tcPr>
          <w:p w14:paraId="5DD6B3B7" w14:textId="77777777" w:rsidR="00757774" w:rsidRPr="00822438" w:rsidRDefault="00757774" w:rsidP="00410C4F">
            <w:pPr>
              <w:spacing w:after="0" w:line="288" w:lineRule="auto"/>
              <w:rPr>
                <w:rFonts w:ascii="Arial" w:hAnsi="Arial" w:cs="Arial"/>
              </w:rPr>
            </w:pPr>
            <w:r w:rsidRPr="00822438">
              <w:rPr>
                <w:rFonts w:ascii="Arial" w:hAnsi="Arial" w:cs="Arial"/>
              </w:rPr>
              <w:t>Aufstellfläche:</w:t>
            </w:r>
          </w:p>
        </w:tc>
        <w:tc>
          <w:tcPr>
            <w:tcW w:w="1874" w:type="dxa"/>
          </w:tcPr>
          <w:p w14:paraId="10B94CE0" w14:textId="7F34F1A5" w:rsidR="00757774" w:rsidRPr="00822438" w:rsidRDefault="00EC2731" w:rsidP="00410C4F">
            <w:pPr>
              <w:spacing w:after="0" w:line="288" w:lineRule="auto"/>
              <w:rPr>
                <w:rFonts w:ascii="Arial" w:hAnsi="Arial" w:cs="Arial"/>
              </w:rPr>
            </w:pPr>
            <w:r w:rsidRPr="00822438">
              <w:rPr>
                <w:rFonts w:ascii="Arial" w:eastAsia="Times New Roman" w:hAnsi="Arial" w:cs="Arial"/>
                <w:color w:val="000000"/>
                <w:kern w:val="0"/>
                <w14:ligatures w14:val="none"/>
              </w:rPr>
              <w:t>1,3</w:t>
            </w:r>
            <w:r w:rsidR="00757774" w:rsidRPr="00822438">
              <w:rPr>
                <w:rFonts w:ascii="Arial" w:eastAsia="Times New Roman" w:hAnsi="Arial" w:cs="Arial"/>
                <w:color w:val="000000"/>
                <w:kern w:val="0"/>
                <w14:ligatures w14:val="none"/>
              </w:rPr>
              <w:t xml:space="preserve"> m</w:t>
            </w:r>
            <w:r w:rsidR="00757774" w:rsidRPr="00822438">
              <w:rPr>
                <w:rFonts w:ascii="Arial" w:eastAsia="Times New Roman" w:hAnsi="Arial" w:cs="Arial"/>
                <w:color w:val="000000"/>
                <w:kern w:val="0"/>
                <w:vertAlign w:val="superscript"/>
                <w14:ligatures w14:val="none"/>
              </w:rPr>
              <w:t>2</w:t>
            </w:r>
          </w:p>
        </w:tc>
        <w:tc>
          <w:tcPr>
            <w:tcW w:w="2127" w:type="dxa"/>
          </w:tcPr>
          <w:p w14:paraId="2FC6D53D" w14:textId="2E881825" w:rsidR="00757774" w:rsidRPr="00822438" w:rsidRDefault="00EC2731" w:rsidP="00410C4F">
            <w:pPr>
              <w:spacing w:after="0" w:line="288" w:lineRule="auto"/>
              <w:rPr>
                <w:rFonts w:ascii="Arial" w:hAnsi="Arial" w:cs="Arial"/>
              </w:rPr>
            </w:pPr>
            <w:r w:rsidRPr="00822438">
              <w:rPr>
                <w:rFonts w:ascii="Arial" w:eastAsia="Times New Roman" w:hAnsi="Arial" w:cs="Arial"/>
                <w:color w:val="000000"/>
                <w:kern w:val="0"/>
                <w14:ligatures w14:val="none"/>
              </w:rPr>
              <w:t>1,5</w:t>
            </w:r>
            <w:r w:rsidR="00757774" w:rsidRPr="00822438">
              <w:rPr>
                <w:rFonts w:ascii="Arial" w:eastAsia="Times New Roman" w:hAnsi="Arial" w:cs="Arial"/>
                <w:color w:val="000000"/>
                <w:kern w:val="0"/>
                <w14:ligatures w14:val="none"/>
              </w:rPr>
              <w:t xml:space="preserve"> m</w:t>
            </w:r>
            <w:r w:rsidR="00757774" w:rsidRPr="00822438">
              <w:rPr>
                <w:rFonts w:ascii="Arial" w:eastAsia="Times New Roman" w:hAnsi="Arial" w:cs="Arial"/>
                <w:color w:val="000000"/>
                <w:kern w:val="0"/>
                <w:vertAlign w:val="superscript"/>
                <w14:ligatures w14:val="none"/>
              </w:rPr>
              <w:t>2</w:t>
            </w:r>
          </w:p>
        </w:tc>
        <w:tc>
          <w:tcPr>
            <w:tcW w:w="2657" w:type="dxa"/>
          </w:tcPr>
          <w:p w14:paraId="07E3BF02" w14:textId="5FA80B4A" w:rsidR="00757774" w:rsidRPr="00822438" w:rsidRDefault="00EC2731" w:rsidP="00410C4F">
            <w:pPr>
              <w:spacing w:after="0" w:line="288" w:lineRule="auto"/>
              <w:rPr>
                <w:rFonts w:ascii="Arial" w:eastAsia="Times New Roman" w:hAnsi="Arial" w:cs="Arial"/>
                <w:color w:val="000000"/>
              </w:rPr>
            </w:pPr>
            <w:r w:rsidRPr="00822438">
              <w:rPr>
                <w:rFonts w:ascii="Arial" w:eastAsia="Times New Roman" w:hAnsi="Arial" w:cs="Arial"/>
                <w:color w:val="000000"/>
              </w:rPr>
              <w:t>1,3</w:t>
            </w:r>
            <w:r w:rsidR="00DE68BD" w:rsidRPr="00822438">
              <w:rPr>
                <w:rFonts w:ascii="Arial" w:eastAsia="Times New Roman" w:hAnsi="Arial" w:cs="Arial"/>
                <w:color w:val="000000"/>
              </w:rPr>
              <w:t xml:space="preserve"> m</w:t>
            </w:r>
            <w:r w:rsidR="00822438" w:rsidRPr="00822438">
              <w:rPr>
                <w:rFonts w:ascii="Arial" w:eastAsia="Times New Roman" w:hAnsi="Arial" w:cs="Arial"/>
                <w:color w:val="000000"/>
              </w:rPr>
              <w:t>²</w:t>
            </w:r>
          </w:p>
        </w:tc>
      </w:tr>
    </w:tbl>
    <w:p w14:paraId="6558B07B" w14:textId="77777777" w:rsidR="00410C4F" w:rsidRPr="00410C4F" w:rsidRDefault="00410C4F" w:rsidP="00410C4F">
      <w:pPr>
        <w:spacing w:after="0" w:line="288" w:lineRule="auto"/>
        <w:contextualSpacing/>
        <w:rPr>
          <w:rFonts w:ascii="Arial" w:hAnsi="Arial" w:cs="Arial"/>
        </w:rPr>
      </w:pPr>
    </w:p>
    <w:p w14:paraId="7D8E5619" w14:textId="77777777" w:rsidR="008F7004" w:rsidRPr="000A12B0" w:rsidRDefault="008F7004" w:rsidP="000A12B0">
      <w:pPr>
        <w:spacing w:line="288" w:lineRule="auto"/>
        <w:contextualSpacing/>
        <w:rPr>
          <w:rFonts w:asciiTheme="minorBidi" w:hAnsiTheme="minorBidi" w:cstheme="minorBidi"/>
        </w:rPr>
      </w:pPr>
    </w:p>
    <w:p w14:paraId="1B429517" w14:textId="73DFBF84" w:rsidR="0020027C" w:rsidRPr="000A12B0" w:rsidRDefault="000A12B0" w:rsidP="000A12B0">
      <w:pPr>
        <w:spacing w:line="288" w:lineRule="auto"/>
        <w:contextualSpacing/>
        <w:rPr>
          <w:rFonts w:asciiTheme="minorBidi" w:hAnsiTheme="minorBidi" w:cstheme="minorBidi"/>
          <w:b/>
          <w:bCs/>
        </w:rPr>
      </w:pPr>
      <w:r w:rsidRPr="000A12B0">
        <w:rPr>
          <w:rFonts w:asciiTheme="minorBidi" w:hAnsiTheme="minorBidi" w:cstheme="minorBidi"/>
          <w:b/>
          <w:bCs/>
        </w:rPr>
        <w:t>Über A</w:t>
      </w:r>
      <w:r w:rsidR="000D6EA6">
        <w:rPr>
          <w:rFonts w:asciiTheme="minorBidi" w:hAnsiTheme="minorBidi" w:cstheme="minorBidi"/>
          <w:b/>
          <w:bCs/>
        </w:rPr>
        <w:t>ERZEN</w:t>
      </w:r>
    </w:p>
    <w:p w14:paraId="0E2A83F0" w14:textId="00FFB51E" w:rsidR="00415ED0" w:rsidRDefault="000960E5" w:rsidP="00C83D71">
      <w:pPr>
        <w:spacing w:line="288" w:lineRule="auto"/>
        <w:contextualSpacing/>
        <w:rPr>
          <w:rFonts w:asciiTheme="minorBidi" w:hAnsiTheme="minorBidi" w:cstheme="minorBidi"/>
          <w:color w:val="000000" w:themeColor="text1"/>
        </w:rPr>
      </w:pPr>
      <w:r w:rsidRPr="000A12B0">
        <w:rPr>
          <w:rFonts w:asciiTheme="minorBidi" w:hAnsiTheme="minorBidi" w:cstheme="minorBidi"/>
          <w:color w:val="000000" w:themeColor="text1"/>
        </w:rPr>
        <w:t xml:space="preserve">Weltweit werden industrielle Anlagen unter Einsatz von AERZEN Gebläsen und Verdichtern mit gasförmigen Medien versorgt. In der innovativen AERZEN Maschinentechnik stecken Erfahrungswerte aus </w:t>
      </w:r>
      <w:r w:rsidR="0064514F">
        <w:rPr>
          <w:rFonts w:asciiTheme="minorBidi" w:hAnsiTheme="minorBidi" w:cstheme="minorBidi"/>
          <w:color w:val="000000" w:themeColor="text1"/>
        </w:rPr>
        <w:t xml:space="preserve">über </w:t>
      </w:r>
      <w:r w:rsidR="009B57CF">
        <w:rPr>
          <w:rFonts w:asciiTheme="minorBidi" w:hAnsiTheme="minorBidi" w:cstheme="minorBidi"/>
          <w:color w:val="000000" w:themeColor="text1"/>
        </w:rPr>
        <w:t>16</w:t>
      </w:r>
      <w:r w:rsidRPr="000A12B0">
        <w:rPr>
          <w:rFonts w:asciiTheme="minorBidi" w:hAnsiTheme="minorBidi" w:cstheme="minorBidi"/>
          <w:color w:val="000000" w:themeColor="text1"/>
        </w:rPr>
        <w:t xml:space="preserve">0 Jahren Firmengeschichte. Das AERZEN Produktportfolio umfasst </w:t>
      </w:r>
      <w:r w:rsidRPr="00C543D8">
        <w:rPr>
          <w:rFonts w:asciiTheme="minorBidi" w:hAnsiTheme="minorBidi" w:cstheme="minorBidi"/>
          <w:color w:val="000000" w:themeColor="text1"/>
        </w:rPr>
        <w:t xml:space="preserve">Drehkolbengebläse, </w:t>
      </w:r>
      <w:r w:rsidR="0064514F">
        <w:rPr>
          <w:rFonts w:asciiTheme="minorBidi" w:hAnsiTheme="minorBidi" w:cstheme="minorBidi"/>
          <w:color w:val="000000" w:themeColor="text1"/>
        </w:rPr>
        <w:t xml:space="preserve">Schraubengebläse, </w:t>
      </w:r>
      <w:r w:rsidRPr="00C543D8">
        <w:rPr>
          <w:rFonts w:asciiTheme="minorBidi" w:hAnsiTheme="minorBidi" w:cstheme="minorBidi"/>
          <w:color w:val="000000" w:themeColor="text1"/>
        </w:rPr>
        <w:t xml:space="preserve">Turbogebläse und Schraubenverdichter und hält </w:t>
      </w:r>
      <w:r w:rsidRPr="00BE409E">
        <w:rPr>
          <w:rFonts w:asciiTheme="minorBidi" w:hAnsiTheme="minorBidi" w:cstheme="minorBidi"/>
          <w:color w:val="000000" w:themeColor="text1"/>
        </w:rPr>
        <w:t xml:space="preserve">neben Standarderzeugnissen auch kundenindividuelle Sonderlösungen bereit. Mittels digitaler Services können die Effizienz, die Verfügbarkeit sowie die Produktivität nachhaltig und zukunftsorientiert gesteigert werden. Zusätzlich bietet der AERZEN After </w:t>
      </w:r>
      <w:r w:rsidRPr="00BE409E">
        <w:rPr>
          <w:rFonts w:asciiTheme="minorBidi" w:hAnsiTheme="minorBidi" w:cstheme="minorBidi"/>
          <w:color w:val="000000" w:themeColor="text1"/>
        </w:rPr>
        <w:lastRenderedPageBreak/>
        <w:t>Sales Service die ganze Bandbreite an Service-Dienstleistungen an – vom Vollwartungsvertrag bis zu Reparaturen und Modernisierungen bestehender Anlagen.</w:t>
      </w:r>
    </w:p>
    <w:p w14:paraId="13CFFCF4" w14:textId="77777777" w:rsidR="00A01FCB" w:rsidRDefault="00A01FCB" w:rsidP="00415ED0">
      <w:pPr>
        <w:spacing w:line="288" w:lineRule="auto"/>
        <w:contextualSpacing/>
        <w:rPr>
          <w:rFonts w:asciiTheme="minorBidi" w:hAnsiTheme="minorBidi" w:cstheme="minorBidi"/>
          <w:color w:val="000000" w:themeColor="text1"/>
        </w:rPr>
      </w:pPr>
    </w:p>
    <w:p w14:paraId="1B24DA87" w14:textId="77777777" w:rsidR="005A00F1" w:rsidRDefault="005A00F1" w:rsidP="00415ED0">
      <w:pPr>
        <w:spacing w:line="288" w:lineRule="auto"/>
        <w:contextualSpacing/>
        <w:rPr>
          <w:rFonts w:asciiTheme="minorBidi" w:hAnsiTheme="minorBidi" w:cstheme="minorBidi"/>
          <w:color w:val="000000" w:themeColor="text1"/>
        </w:rPr>
      </w:pPr>
    </w:p>
    <w:p w14:paraId="76ACF5CF" w14:textId="64426755" w:rsidR="00095C90" w:rsidRPr="00D1595A" w:rsidRDefault="00C2096B" w:rsidP="00415ED0">
      <w:pPr>
        <w:spacing w:line="288" w:lineRule="auto"/>
        <w:contextualSpacing/>
        <w:rPr>
          <w:rFonts w:asciiTheme="minorBidi" w:hAnsiTheme="minorBidi" w:cstheme="minorBidi"/>
          <w:b/>
          <w:bCs/>
          <w:color w:val="000000" w:themeColor="text1"/>
        </w:rPr>
      </w:pPr>
      <w:r w:rsidRPr="00D1595A">
        <w:rPr>
          <w:rFonts w:asciiTheme="minorBidi" w:hAnsiTheme="minorBidi" w:cstheme="minorBidi"/>
          <w:b/>
          <w:bCs/>
          <w:color w:val="000000" w:themeColor="text1"/>
        </w:rPr>
        <w:t>Bildübersicht:</w:t>
      </w:r>
    </w:p>
    <w:p w14:paraId="62AC6590" w14:textId="60CEB558" w:rsidR="008714D8" w:rsidRPr="00D1595A" w:rsidRDefault="002D3F84" w:rsidP="008714D8">
      <w:pPr>
        <w:spacing w:after="0" w:line="288" w:lineRule="auto"/>
        <w:contextualSpacing/>
        <w:rPr>
          <w:rFonts w:ascii="Arial" w:hAnsi="Arial" w:cs="Arial"/>
          <w:b/>
          <w:bCs/>
        </w:rPr>
      </w:pPr>
      <w:r>
        <w:rPr>
          <w:rFonts w:ascii="Arial" w:hAnsi="Arial" w:cs="Arial"/>
          <w:b/>
          <w:bCs/>
          <w:noProof/>
        </w:rPr>
        <w:drawing>
          <wp:inline distT="0" distB="0" distL="0" distR="0" wp14:anchorId="0BFE7001" wp14:editId="6667A025">
            <wp:extent cx="3324715" cy="1998133"/>
            <wp:effectExtent l="0" t="0" r="0" b="0"/>
            <wp:docPr id="6932188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346748" cy="2011375"/>
                    </a:xfrm>
                    <a:prstGeom prst="rect">
                      <a:avLst/>
                    </a:prstGeom>
                    <a:noFill/>
                    <a:ln>
                      <a:noFill/>
                    </a:ln>
                  </pic:spPr>
                </pic:pic>
              </a:graphicData>
            </a:graphic>
          </wp:inline>
        </w:drawing>
      </w:r>
    </w:p>
    <w:p w14:paraId="127981B5" w14:textId="33F9BA5F" w:rsidR="008714D8" w:rsidRPr="00D1595A" w:rsidRDefault="00095C90" w:rsidP="0044655A">
      <w:pPr>
        <w:spacing w:after="0" w:line="288" w:lineRule="auto"/>
        <w:contextualSpacing/>
        <w:rPr>
          <w:rFonts w:ascii="Arial" w:hAnsi="Arial" w:cs="Arial"/>
        </w:rPr>
      </w:pPr>
      <w:r w:rsidRPr="00D1595A">
        <w:rPr>
          <w:rFonts w:ascii="Arial" w:hAnsi="Arial" w:cs="Arial"/>
          <w:b/>
          <w:bCs/>
        </w:rPr>
        <w:t>AERZEN</w:t>
      </w:r>
      <w:r w:rsidR="00D6107A" w:rsidRPr="00D1595A">
        <w:rPr>
          <w:rFonts w:ascii="Arial" w:hAnsi="Arial" w:cs="Arial"/>
          <w:b/>
          <w:bCs/>
        </w:rPr>
        <w:t>-</w:t>
      </w:r>
      <w:r w:rsidR="002A205C">
        <w:rPr>
          <w:rFonts w:ascii="Arial" w:hAnsi="Arial" w:cs="Arial"/>
          <w:b/>
          <w:bCs/>
        </w:rPr>
        <w:t>Turbo</w:t>
      </w:r>
      <w:r w:rsidRPr="00D1595A">
        <w:rPr>
          <w:rFonts w:ascii="Arial" w:hAnsi="Arial" w:cs="Arial"/>
          <w:b/>
          <w:bCs/>
        </w:rPr>
        <w:t>.jpg:</w:t>
      </w:r>
      <w:r w:rsidR="002057C0">
        <w:rPr>
          <w:rFonts w:ascii="Arial" w:hAnsi="Arial" w:cs="Arial"/>
        </w:rPr>
        <w:t xml:space="preserve"> </w:t>
      </w:r>
      <w:r w:rsidR="007A721B" w:rsidRPr="007A721B">
        <w:rPr>
          <w:rFonts w:ascii="Arial" w:hAnsi="Arial" w:cs="Arial"/>
        </w:rPr>
        <w:t>AERZEN Turbogebläse stehen für unschlagbare Energieeffizienz, äußerste Kompaktheit, maximale Langlebigkeit und niedrigste Lebenszykluskosten</w:t>
      </w:r>
    </w:p>
    <w:p w14:paraId="2B1E1F68" w14:textId="3E6E4A1D" w:rsidR="00095C90" w:rsidRPr="003F2356" w:rsidRDefault="00095C90" w:rsidP="00095C90">
      <w:pPr>
        <w:spacing w:after="0" w:line="288" w:lineRule="auto"/>
        <w:contextualSpacing/>
        <w:rPr>
          <w:rFonts w:ascii="Arial" w:hAnsi="Arial" w:cs="Arial"/>
          <w:i/>
          <w:iCs/>
        </w:rPr>
      </w:pPr>
      <w:r w:rsidRPr="00D1595A">
        <w:rPr>
          <w:rFonts w:ascii="Arial" w:hAnsi="Arial" w:cs="Arial"/>
          <w:i/>
          <w:iCs/>
        </w:rPr>
        <w:t>Bild: AERZEN</w:t>
      </w:r>
    </w:p>
    <w:p w14:paraId="1A1ACC12" w14:textId="77777777" w:rsidR="00A567C0" w:rsidRPr="00110E01" w:rsidRDefault="00A567C0" w:rsidP="00110E01">
      <w:pPr>
        <w:spacing w:after="0" w:line="288" w:lineRule="auto"/>
        <w:contextualSpacing/>
        <w:rPr>
          <w:rFonts w:ascii="Arial" w:hAnsi="Arial" w:cs="Arial"/>
        </w:rPr>
      </w:pPr>
    </w:p>
    <w:p w14:paraId="489B37B5" w14:textId="77777777" w:rsidR="00B22430" w:rsidRPr="00110E01" w:rsidRDefault="00B22430" w:rsidP="00110E01">
      <w:pPr>
        <w:spacing w:after="0" w:line="288" w:lineRule="auto"/>
        <w:contextualSpacing/>
        <w:rPr>
          <w:rFonts w:ascii="Arial" w:hAnsi="Arial" w:cs="Arial"/>
        </w:rPr>
      </w:pPr>
    </w:p>
    <w:p w14:paraId="7A628BCD" w14:textId="4FDC42CA" w:rsidR="002A205C" w:rsidRPr="00110E01" w:rsidRDefault="000C34E7" w:rsidP="00110E01">
      <w:pPr>
        <w:spacing w:after="0" w:line="288" w:lineRule="auto"/>
        <w:contextualSpacing/>
        <w:rPr>
          <w:rFonts w:ascii="Arial" w:hAnsi="Arial" w:cs="Arial"/>
        </w:rPr>
      </w:pPr>
      <w:r w:rsidRPr="00110E01">
        <w:rPr>
          <w:rFonts w:ascii="Arial" w:hAnsi="Arial" w:cs="Arial"/>
          <w:b/>
          <w:bCs/>
        </w:rPr>
        <w:t>Keywords:</w:t>
      </w:r>
      <w:r w:rsidRPr="00110E01">
        <w:rPr>
          <w:rFonts w:ascii="Arial" w:hAnsi="Arial" w:cs="Arial"/>
        </w:rPr>
        <w:t xml:space="preserve"> </w:t>
      </w:r>
      <w:r w:rsidR="002A205C" w:rsidRPr="00110E01">
        <w:rPr>
          <w:rFonts w:ascii="Arial" w:hAnsi="Arial" w:cs="Arial"/>
        </w:rPr>
        <w:t>Turbo, Turbogebläse, Energieeffizienz, Digitalisierung</w:t>
      </w:r>
      <w:r w:rsidR="00110E01" w:rsidRPr="00110E01">
        <w:rPr>
          <w:rFonts w:ascii="Arial" w:hAnsi="Arial" w:cs="Arial"/>
        </w:rPr>
        <w:t xml:space="preserve">, </w:t>
      </w:r>
      <w:r w:rsidR="00110E01" w:rsidRPr="00110E01">
        <w:rPr>
          <w:rFonts w:ascii="Arial" w:eastAsiaTheme="minorHAnsi" w:hAnsi="Arial" w:cs="Arial"/>
          <w:bCs/>
          <w:color w:val="000000" w:themeColor="text1"/>
        </w:rPr>
        <w:t>Permanentmagnet-Synchronmotor, IE5, Multilevel-</w:t>
      </w:r>
      <w:proofErr w:type="spellStart"/>
      <w:r w:rsidR="00110E01" w:rsidRPr="00110E01">
        <w:rPr>
          <w:rFonts w:ascii="Arial" w:eastAsiaTheme="minorHAnsi" w:hAnsi="Arial" w:cs="Arial"/>
          <w:bCs/>
          <w:color w:val="000000" w:themeColor="text1"/>
        </w:rPr>
        <w:t>Frequenzumrichtertechnologie</w:t>
      </w:r>
      <w:proofErr w:type="spellEnd"/>
      <w:r w:rsidR="00110E01" w:rsidRPr="00110E01">
        <w:rPr>
          <w:rFonts w:ascii="Arial" w:eastAsiaTheme="minorHAnsi" w:hAnsi="Arial" w:cs="Arial"/>
          <w:bCs/>
          <w:color w:val="000000" w:themeColor="text1"/>
        </w:rPr>
        <w:t xml:space="preserve">, </w:t>
      </w:r>
      <w:r w:rsidR="00110E01" w:rsidRPr="00110E01">
        <w:rPr>
          <w:rFonts w:ascii="Arial" w:hAnsi="Arial" w:cs="Arial"/>
          <w:bCs/>
        </w:rPr>
        <w:t xml:space="preserve">Luftlagerung, </w:t>
      </w:r>
      <w:r w:rsidR="00110E01" w:rsidRPr="00110E01">
        <w:rPr>
          <w:rFonts w:ascii="Arial" w:hAnsi="Arial" w:cs="Arial"/>
        </w:rPr>
        <w:t>IoT-</w:t>
      </w:r>
      <w:proofErr w:type="spellStart"/>
      <w:r w:rsidR="00110E01" w:rsidRPr="00110E01">
        <w:rPr>
          <w:rFonts w:ascii="Arial" w:hAnsi="Arial" w:cs="Arial"/>
        </w:rPr>
        <w:t>ready</w:t>
      </w:r>
      <w:proofErr w:type="spellEnd"/>
      <w:r w:rsidR="00110E01" w:rsidRPr="00110E01">
        <w:rPr>
          <w:rFonts w:ascii="Arial" w:hAnsi="Arial" w:cs="Arial"/>
        </w:rPr>
        <w:t xml:space="preserve">, Remote Monitoring, </w:t>
      </w:r>
      <w:proofErr w:type="spellStart"/>
      <w:r w:rsidR="00110E01" w:rsidRPr="00110E01">
        <w:rPr>
          <w:rFonts w:ascii="Arial" w:hAnsi="Arial" w:cs="Arial"/>
        </w:rPr>
        <w:t>Condition</w:t>
      </w:r>
      <w:proofErr w:type="spellEnd"/>
      <w:r w:rsidR="00110E01" w:rsidRPr="00110E01">
        <w:rPr>
          <w:rFonts w:ascii="Arial" w:hAnsi="Arial" w:cs="Arial"/>
        </w:rPr>
        <w:t xml:space="preserve"> Monitoring</w:t>
      </w:r>
    </w:p>
    <w:p w14:paraId="4712DC30" w14:textId="77777777" w:rsidR="00B22430" w:rsidRPr="008330DA" w:rsidRDefault="00B22430" w:rsidP="00A275A0">
      <w:pPr>
        <w:spacing w:after="0" w:line="288" w:lineRule="auto"/>
        <w:contextualSpacing/>
        <w:rPr>
          <w:rFonts w:ascii="Arial" w:hAnsi="Arial" w:cs="Arial"/>
        </w:rPr>
      </w:pPr>
    </w:p>
    <w:p w14:paraId="1A5A5503" w14:textId="6F34E44F" w:rsidR="009972AD" w:rsidRPr="008330DA" w:rsidRDefault="009972AD" w:rsidP="00A275A0">
      <w:pPr>
        <w:spacing w:after="0" w:line="288" w:lineRule="auto"/>
        <w:contextualSpacing/>
        <w:rPr>
          <w:rFonts w:ascii="Arial" w:hAnsi="Arial" w:cs="Arial"/>
          <w:b/>
          <w:bCs/>
        </w:rPr>
      </w:pPr>
      <w:r w:rsidRPr="008330DA">
        <w:rPr>
          <w:rFonts w:ascii="Arial" w:hAnsi="Arial" w:cs="Arial"/>
          <w:b/>
          <w:bCs/>
        </w:rPr>
        <w:t>Meta</w:t>
      </w:r>
      <w:r w:rsidR="005C3573" w:rsidRPr="008330DA">
        <w:rPr>
          <w:rFonts w:ascii="Arial" w:hAnsi="Arial" w:cs="Arial"/>
          <w:b/>
          <w:bCs/>
        </w:rPr>
        <w:t>-T</w:t>
      </w:r>
      <w:r w:rsidRPr="008330DA">
        <w:rPr>
          <w:rFonts w:ascii="Arial" w:hAnsi="Arial" w:cs="Arial"/>
          <w:b/>
          <w:bCs/>
        </w:rPr>
        <w:t>itle:</w:t>
      </w:r>
      <w:r w:rsidRPr="008330DA">
        <w:rPr>
          <w:rFonts w:ascii="Arial" w:hAnsi="Arial" w:cs="Arial"/>
        </w:rPr>
        <w:t xml:space="preserve"> </w:t>
      </w:r>
      <w:r w:rsidR="008330DA" w:rsidRPr="008330DA">
        <w:rPr>
          <w:rFonts w:ascii="Arial" w:hAnsi="Arial" w:cs="Arial"/>
        </w:rPr>
        <w:t>AERZEN präsentiert neue Turbo-Generation G6</w:t>
      </w:r>
    </w:p>
    <w:p w14:paraId="1B9578D9" w14:textId="75315691" w:rsidR="009972AD" w:rsidRPr="008330DA" w:rsidRDefault="009972AD" w:rsidP="00252498">
      <w:pPr>
        <w:spacing w:after="0" w:line="288" w:lineRule="auto"/>
        <w:contextualSpacing/>
        <w:rPr>
          <w:rFonts w:ascii="Arial" w:hAnsi="Arial" w:cs="Arial"/>
        </w:rPr>
      </w:pPr>
    </w:p>
    <w:p w14:paraId="7F254E6C" w14:textId="7B00F66E" w:rsidR="009972AD" w:rsidRPr="00252498" w:rsidRDefault="009972AD" w:rsidP="00252498">
      <w:pPr>
        <w:spacing w:after="0" w:line="288" w:lineRule="auto"/>
        <w:contextualSpacing/>
        <w:rPr>
          <w:rFonts w:ascii="Arial" w:hAnsi="Arial" w:cs="Arial"/>
        </w:rPr>
      </w:pPr>
      <w:r w:rsidRPr="008330DA">
        <w:rPr>
          <w:rFonts w:ascii="Arial" w:hAnsi="Arial" w:cs="Arial"/>
          <w:b/>
          <w:bCs/>
        </w:rPr>
        <w:t xml:space="preserve">Meta-Description: </w:t>
      </w:r>
      <w:r w:rsidR="008330DA" w:rsidRPr="008330DA">
        <w:rPr>
          <w:rFonts w:ascii="Arial" w:hAnsi="Arial" w:cs="Arial"/>
        </w:rPr>
        <w:t>Neue AERZEN Turbogebläse: bis zu 15 % höhere Energieeffizienz, Regelbereich 1:5 und IoT-</w:t>
      </w:r>
      <w:proofErr w:type="spellStart"/>
      <w:r w:rsidR="008330DA" w:rsidRPr="008330DA">
        <w:rPr>
          <w:rFonts w:ascii="Arial" w:hAnsi="Arial" w:cs="Arial"/>
        </w:rPr>
        <w:t>ready</w:t>
      </w:r>
      <w:proofErr w:type="spellEnd"/>
      <w:r w:rsidR="008330DA" w:rsidRPr="008330DA">
        <w:rPr>
          <w:rFonts w:ascii="Arial" w:hAnsi="Arial" w:cs="Arial"/>
        </w:rPr>
        <w:t xml:space="preserve"> für Remote Monitoring.</w:t>
      </w:r>
    </w:p>
    <w:p w14:paraId="049210CA" w14:textId="77777777" w:rsidR="005F76AB" w:rsidRPr="00252498" w:rsidRDefault="005F76AB" w:rsidP="00252498">
      <w:pPr>
        <w:spacing w:after="0" w:line="288" w:lineRule="auto"/>
        <w:contextualSpacing/>
        <w:rPr>
          <w:rFonts w:ascii="Arial" w:hAnsi="Arial" w:cs="Arial"/>
        </w:rPr>
      </w:pPr>
    </w:p>
    <w:p w14:paraId="1D4FB94D" w14:textId="3B4E7DA2" w:rsidR="009972AD" w:rsidRPr="00252498" w:rsidRDefault="009972AD" w:rsidP="00252498">
      <w:pPr>
        <w:spacing w:after="0" w:line="288" w:lineRule="auto"/>
        <w:contextualSpacing/>
        <w:rPr>
          <w:rFonts w:ascii="Arial" w:hAnsi="Arial" w:cs="Arial"/>
          <w:lang w:val="nl-NL"/>
        </w:rPr>
      </w:pPr>
      <w:proofErr w:type="spellStart"/>
      <w:r w:rsidRPr="00252498">
        <w:rPr>
          <w:rFonts w:ascii="Arial" w:hAnsi="Arial" w:cs="Arial"/>
          <w:b/>
          <w:bCs/>
          <w:lang w:val="nl-NL"/>
        </w:rPr>
        <w:t>Deeplink</w:t>
      </w:r>
      <w:r w:rsidR="00A2358F" w:rsidRPr="00252498">
        <w:rPr>
          <w:rFonts w:ascii="Arial" w:hAnsi="Arial" w:cs="Arial"/>
          <w:b/>
          <w:bCs/>
          <w:lang w:val="nl-NL"/>
        </w:rPr>
        <w:t>s</w:t>
      </w:r>
      <w:proofErr w:type="spellEnd"/>
      <w:r w:rsidRPr="00252498">
        <w:rPr>
          <w:rFonts w:ascii="Arial" w:hAnsi="Arial" w:cs="Arial"/>
          <w:b/>
          <w:bCs/>
          <w:lang w:val="nl-NL"/>
        </w:rPr>
        <w:t>:</w:t>
      </w:r>
      <w:r w:rsidRPr="00252498">
        <w:rPr>
          <w:rFonts w:ascii="Arial" w:hAnsi="Arial" w:cs="Arial"/>
          <w:lang w:val="nl-NL"/>
        </w:rPr>
        <w:t xml:space="preserve"> </w:t>
      </w:r>
    </w:p>
    <w:p w14:paraId="77AA004A" w14:textId="3F7097B8" w:rsidR="00A275A0" w:rsidRPr="00252498" w:rsidRDefault="009F58C7" w:rsidP="00252498">
      <w:pPr>
        <w:spacing w:after="0" w:line="288" w:lineRule="auto"/>
        <w:contextualSpacing/>
        <w:rPr>
          <w:rFonts w:ascii="Arial" w:hAnsi="Arial" w:cs="Arial"/>
          <w:lang w:val="nl-NL"/>
        </w:rPr>
      </w:pPr>
      <w:hyperlink r:id="rId11" w:history="1">
        <w:r w:rsidRPr="00252498">
          <w:rPr>
            <w:rStyle w:val="Hyperlink"/>
            <w:rFonts w:ascii="Arial" w:hAnsi="Arial" w:cs="Arial"/>
            <w:lang w:val="nl-NL"/>
          </w:rPr>
          <w:t>https://www.aerzen.com/de/</w:t>
        </w:r>
      </w:hyperlink>
      <w:r w:rsidRPr="00252498">
        <w:rPr>
          <w:rFonts w:ascii="Arial" w:hAnsi="Arial" w:cs="Arial"/>
          <w:lang w:val="nl-NL"/>
        </w:rPr>
        <w:t xml:space="preserve"> </w:t>
      </w:r>
    </w:p>
    <w:p w14:paraId="3B099D16" w14:textId="6748EE22" w:rsidR="002A205C" w:rsidRDefault="000C0763" w:rsidP="00252498">
      <w:pPr>
        <w:spacing w:after="0" w:line="288" w:lineRule="auto"/>
        <w:contextualSpacing/>
        <w:rPr>
          <w:rFonts w:ascii="Arial" w:hAnsi="Arial" w:cs="Arial"/>
          <w:lang w:val="nl-NL"/>
        </w:rPr>
      </w:pPr>
      <w:hyperlink r:id="rId12" w:history="1">
        <w:r w:rsidRPr="00EE2F4F">
          <w:rPr>
            <w:rStyle w:val="Hyperlink"/>
            <w:rFonts w:ascii="Arial" w:hAnsi="Arial" w:cs="Arial"/>
            <w:lang w:val="nl-NL"/>
          </w:rPr>
          <w:t>https://www.aerzen.com/de/produkte/turbogeblaese</w:t>
        </w:r>
      </w:hyperlink>
    </w:p>
    <w:p w14:paraId="12B03B93" w14:textId="77777777" w:rsidR="000C0763" w:rsidRPr="00252498" w:rsidRDefault="000C0763" w:rsidP="00252498">
      <w:pPr>
        <w:spacing w:after="0" w:line="288" w:lineRule="auto"/>
        <w:contextualSpacing/>
        <w:rPr>
          <w:rFonts w:ascii="Arial" w:hAnsi="Arial" w:cs="Arial"/>
          <w:lang w:val="nl-NL"/>
        </w:rPr>
      </w:pPr>
    </w:p>
    <w:p w14:paraId="6EDBE8A7" w14:textId="77777777" w:rsidR="00584EB8" w:rsidRPr="00252498" w:rsidRDefault="00584EB8" w:rsidP="00252498">
      <w:pPr>
        <w:spacing w:after="0" w:line="288" w:lineRule="auto"/>
        <w:contextualSpacing/>
        <w:rPr>
          <w:rFonts w:ascii="Arial" w:hAnsi="Arial" w:cs="Arial"/>
          <w:lang w:val="nl-NL"/>
        </w:rPr>
      </w:pPr>
    </w:p>
    <w:p w14:paraId="63DD8086" w14:textId="27806577" w:rsidR="008E5D42" w:rsidRPr="00252498" w:rsidRDefault="000A12B0" w:rsidP="00252498">
      <w:pPr>
        <w:spacing w:after="0" w:line="288" w:lineRule="auto"/>
        <w:contextualSpacing/>
        <w:rPr>
          <w:rFonts w:ascii="Arial" w:hAnsi="Arial" w:cs="Arial"/>
          <w:b/>
          <w:bCs/>
        </w:rPr>
      </w:pPr>
      <w:r w:rsidRPr="00252498">
        <w:rPr>
          <w:rFonts w:ascii="Arial" w:hAnsi="Arial" w:cs="Arial"/>
          <w:b/>
          <w:bCs/>
        </w:rPr>
        <w:t>Kontakt:</w:t>
      </w:r>
    </w:p>
    <w:p w14:paraId="439893AF" w14:textId="42FC98AE" w:rsidR="00A92038" w:rsidRPr="00252498" w:rsidRDefault="00B32901" w:rsidP="00252498">
      <w:pPr>
        <w:spacing w:after="0" w:line="288" w:lineRule="auto"/>
        <w:contextualSpacing/>
        <w:rPr>
          <w:rFonts w:ascii="Arial" w:hAnsi="Arial" w:cs="Arial"/>
        </w:rPr>
      </w:pPr>
      <w:r w:rsidRPr="00252498">
        <w:rPr>
          <w:rFonts w:ascii="Arial" w:hAnsi="Arial" w:cs="Arial"/>
        </w:rPr>
        <w:t>Tanja Buchholz</w:t>
      </w:r>
    </w:p>
    <w:p w14:paraId="75F9B0C4" w14:textId="620651F0" w:rsidR="00A92038" w:rsidRPr="00A275A0" w:rsidRDefault="00A92038" w:rsidP="00A275A0">
      <w:pPr>
        <w:spacing w:after="0" w:line="288" w:lineRule="auto"/>
        <w:contextualSpacing/>
        <w:rPr>
          <w:rFonts w:ascii="Arial" w:hAnsi="Arial" w:cs="Arial"/>
        </w:rPr>
      </w:pPr>
      <w:r w:rsidRPr="00A275A0">
        <w:rPr>
          <w:rFonts w:ascii="Arial" w:hAnsi="Arial" w:cs="Arial"/>
        </w:rPr>
        <w:t>Aerzener Maschinenfabrik GmbH</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rPr>
        <w:t xml:space="preserve"> </w:t>
      </w:r>
      <w:proofErr w:type="spellStart"/>
      <w:r w:rsidRPr="00A275A0">
        <w:rPr>
          <w:rFonts w:ascii="Arial" w:hAnsi="Arial" w:cs="Arial"/>
        </w:rPr>
        <w:t>Reherweg</w:t>
      </w:r>
      <w:proofErr w:type="spellEnd"/>
      <w:r w:rsidRPr="00A275A0">
        <w:rPr>
          <w:rFonts w:ascii="Arial" w:hAnsi="Arial" w:cs="Arial"/>
        </w:rPr>
        <w:t xml:space="preserve"> 28</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color w:val="000000" w:themeColor="text1"/>
        </w:rPr>
        <w:t xml:space="preserve"> </w:t>
      </w:r>
      <w:r w:rsidRPr="00A275A0">
        <w:rPr>
          <w:rFonts w:ascii="Arial" w:hAnsi="Arial" w:cs="Arial"/>
        </w:rPr>
        <w:t>31855 Aerzen</w:t>
      </w:r>
    </w:p>
    <w:p w14:paraId="6F909FEE" w14:textId="3D5DA134" w:rsidR="00B32901" w:rsidRPr="00A275A0" w:rsidRDefault="00A92038" w:rsidP="00A275A0">
      <w:pPr>
        <w:spacing w:after="0" w:line="288" w:lineRule="auto"/>
        <w:contextualSpacing/>
        <w:rPr>
          <w:rFonts w:ascii="Arial" w:hAnsi="Arial" w:cs="Arial"/>
          <w:lang w:val="nb-NO"/>
        </w:rPr>
      </w:pPr>
      <w:r w:rsidRPr="00A275A0">
        <w:rPr>
          <w:rFonts w:ascii="Arial" w:hAnsi="Arial" w:cs="Arial"/>
          <w:lang w:val="nb-NO"/>
        </w:rPr>
        <w:t>Telefon: 05154/81-9</w:t>
      </w:r>
      <w:r w:rsidR="00B32901" w:rsidRPr="00A275A0">
        <w:rPr>
          <w:rFonts w:ascii="Arial" w:hAnsi="Arial" w:cs="Arial"/>
          <w:lang w:val="nb-NO"/>
        </w:rPr>
        <w:t xml:space="preserve">365 </w:t>
      </w:r>
      <w:r w:rsidR="00B32901" w:rsidRPr="00A275A0">
        <w:rPr>
          <w:rFonts w:ascii="Arial" w:hAnsi="Arial" w:cs="Arial"/>
          <w:color w:val="000000" w:themeColor="text1"/>
        </w:rPr>
        <w:sym w:font="Symbol" w:char="00B7"/>
      </w:r>
      <w:r w:rsidR="000A12B0" w:rsidRPr="00A275A0">
        <w:rPr>
          <w:rFonts w:ascii="Arial" w:hAnsi="Arial" w:cs="Arial"/>
          <w:lang w:val="nb-NO"/>
        </w:rPr>
        <w:t xml:space="preserve"> </w:t>
      </w:r>
      <w:r w:rsidR="00B32901" w:rsidRPr="00A275A0">
        <w:rPr>
          <w:rFonts w:ascii="Arial" w:hAnsi="Arial" w:cs="Arial"/>
          <w:lang w:val="nb-NO"/>
        </w:rPr>
        <w:t>tanja.buchholz@aerzen.com</w:t>
      </w:r>
    </w:p>
    <w:p w14:paraId="5BB1BD11" w14:textId="32C94CB6" w:rsidR="00A92038" w:rsidRPr="00A275A0" w:rsidRDefault="00A92038" w:rsidP="00A275A0">
      <w:pPr>
        <w:spacing w:after="0" w:line="288" w:lineRule="auto"/>
        <w:contextualSpacing/>
        <w:rPr>
          <w:rFonts w:ascii="Arial" w:hAnsi="Arial" w:cs="Arial"/>
          <w:lang w:val="nb-NO"/>
        </w:rPr>
      </w:pPr>
      <w:r w:rsidRPr="00A275A0">
        <w:rPr>
          <w:rFonts w:ascii="Arial" w:hAnsi="Arial" w:cs="Arial"/>
          <w:lang w:val="nb-NO"/>
        </w:rPr>
        <w:t>www.aerzen.com</w:t>
      </w:r>
    </w:p>
    <w:p w14:paraId="722226A8" w14:textId="130D523D" w:rsidR="00A92038" w:rsidRDefault="00A92038" w:rsidP="00F46A71">
      <w:pPr>
        <w:spacing w:after="0" w:line="288" w:lineRule="auto"/>
        <w:contextualSpacing/>
        <w:rPr>
          <w:rFonts w:ascii="Arial" w:hAnsi="Arial" w:cs="Arial"/>
          <w:lang w:val="nb-NO"/>
        </w:rPr>
      </w:pPr>
    </w:p>
    <w:p w14:paraId="2B39C227" w14:textId="77777777" w:rsidR="000A12B0" w:rsidRPr="00F46A71" w:rsidRDefault="000A12B0" w:rsidP="00F46A71">
      <w:pPr>
        <w:suppressAutoHyphens/>
        <w:spacing w:after="0" w:line="288" w:lineRule="auto"/>
        <w:rPr>
          <w:rFonts w:ascii="Arial" w:hAnsi="Arial" w:cs="Arial"/>
          <w:b/>
          <w:color w:val="000000" w:themeColor="text1"/>
        </w:rPr>
      </w:pPr>
      <w:r w:rsidRPr="00F46A71">
        <w:rPr>
          <w:rFonts w:ascii="Arial" w:hAnsi="Arial" w:cs="Arial"/>
          <w:b/>
          <w:color w:val="000000" w:themeColor="text1"/>
        </w:rPr>
        <w:t>Pressestelle:</w:t>
      </w:r>
    </w:p>
    <w:p w14:paraId="61DA1D18"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Köhler + Partner GmbH</w:t>
      </w:r>
    </w:p>
    <w:p w14:paraId="079B1FA4"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 xml:space="preserve">Brauerstraße 42 </w:t>
      </w:r>
      <w:r w:rsidRPr="00484514">
        <w:rPr>
          <w:rFonts w:ascii="Arial" w:hAnsi="Arial" w:cs="Arial"/>
          <w:color w:val="000000" w:themeColor="text1"/>
        </w:rPr>
        <w:sym w:font="Symbol" w:char="00B7"/>
      </w:r>
      <w:r w:rsidRPr="00484514">
        <w:rPr>
          <w:rFonts w:ascii="Arial" w:hAnsi="Arial" w:cs="Arial"/>
          <w:color w:val="000000" w:themeColor="text1"/>
        </w:rPr>
        <w:t xml:space="preserve"> 21244 Buchholz </w:t>
      </w:r>
      <w:proofErr w:type="spellStart"/>
      <w:r w:rsidRPr="00484514">
        <w:rPr>
          <w:rFonts w:ascii="Arial" w:hAnsi="Arial" w:cs="Arial"/>
          <w:color w:val="000000" w:themeColor="text1"/>
        </w:rPr>
        <w:t>i.d.N</w:t>
      </w:r>
      <w:proofErr w:type="spellEnd"/>
      <w:r w:rsidRPr="00484514">
        <w:rPr>
          <w:rFonts w:ascii="Arial" w:hAnsi="Arial" w:cs="Arial"/>
          <w:color w:val="000000" w:themeColor="text1"/>
        </w:rPr>
        <w:t>.</w:t>
      </w:r>
    </w:p>
    <w:p w14:paraId="65198063" w14:textId="77777777" w:rsidR="000A12B0" w:rsidRPr="0004691E" w:rsidRDefault="000A12B0" w:rsidP="000A12B0">
      <w:pPr>
        <w:suppressAutoHyphens/>
        <w:spacing w:after="0" w:line="288" w:lineRule="auto"/>
        <w:rPr>
          <w:rFonts w:ascii="Arial" w:hAnsi="Arial" w:cs="Arial"/>
          <w:color w:val="000000" w:themeColor="text1"/>
          <w:lang w:val="it-IT"/>
        </w:rPr>
      </w:pPr>
      <w:proofErr w:type="spellStart"/>
      <w:r w:rsidRPr="0004691E">
        <w:rPr>
          <w:rFonts w:ascii="Arial" w:hAnsi="Arial" w:cs="Arial"/>
          <w:color w:val="000000" w:themeColor="text1"/>
          <w:lang w:val="it-IT"/>
        </w:rPr>
        <w:t>Telefon</w:t>
      </w:r>
      <w:proofErr w:type="spellEnd"/>
      <w:r w:rsidRPr="0004691E">
        <w:rPr>
          <w:rFonts w:ascii="Arial" w:hAnsi="Arial" w:cs="Arial"/>
          <w:color w:val="000000" w:themeColor="text1"/>
          <w:lang w:val="it-IT"/>
        </w:rPr>
        <w:t xml:space="preserve"> +49 4181 92892-0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Fax +49 4181 92892-55</w:t>
      </w:r>
    </w:p>
    <w:p w14:paraId="0118B08D" w14:textId="467F88D6" w:rsidR="000A12B0" w:rsidRPr="004E1ECC" w:rsidRDefault="000A12B0" w:rsidP="004E1ECC">
      <w:pPr>
        <w:suppressAutoHyphens/>
        <w:spacing w:after="0" w:line="288" w:lineRule="auto"/>
        <w:rPr>
          <w:color w:val="000000" w:themeColor="text1"/>
          <w:lang w:val="it-IT"/>
        </w:rPr>
      </w:pPr>
      <w:r w:rsidRPr="00386544">
        <w:rPr>
          <w:rStyle w:val="Hyperlink"/>
          <w:rFonts w:ascii="Arial" w:hAnsi="Arial" w:cs="Arial"/>
          <w:color w:val="000000" w:themeColor="text1"/>
          <w:u w:val="none"/>
          <w:lang w:val="it-IT"/>
        </w:rPr>
        <w:t>E-Mail: info@koehler-partner.de</w:t>
      </w:r>
      <w:r w:rsidRPr="0004691E">
        <w:rPr>
          <w:rFonts w:ascii="Arial" w:hAnsi="Arial" w:cs="Arial"/>
          <w:color w:val="000000" w:themeColor="text1"/>
          <w:lang w:val="it-IT"/>
        </w:rPr>
        <w:t xml:space="preserve">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www.koehler-partner.de</w:t>
      </w:r>
    </w:p>
    <w:sectPr w:rsidR="000A12B0" w:rsidRPr="004E1ECC" w:rsidSect="00867C65">
      <w:headerReference w:type="default" r:id="rId13"/>
      <w:footerReference w:type="default" r:id="rId14"/>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15231" w14:textId="77777777" w:rsidR="00017A8B" w:rsidRDefault="00017A8B" w:rsidP="00A92038">
      <w:pPr>
        <w:spacing w:after="0" w:line="240" w:lineRule="auto"/>
      </w:pPr>
      <w:r>
        <w:separator/>
      </w:r>
    </w:p>
  </w:endnote>
  <w:endnote w:type="continuationSeparator" w:id="0">
    <w:p w14:paraId="42747557" w14:textId="77777777" w:rsidR="00017A8B" w:rsidRDefault="00017A8B"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7D6283">
      <w:rPr>
        <w:rFonts w:ascii="Arial" w:hAnsi="Arial" w:cs="Arial"/>
        <w:noProof/>
        <w:color w:val="A6A6A6"/>
        <w:sz w:val="20"/>
      </w:rPr>
      <w:t>2</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B3C30" w14:textId="77777777" w:rsidR="00017A8B" w:rsidRDefault="00017A8B" w:rsidP="00A92038">
      <w:pPr>
        <w:spacing w:after="0" w:line="240" w:lineRule="auto"/>
      </w:pPr>
      <w:r>
        <w:separator/>
      </w:r>
    </w:p>
  </w:footnote>
  <w:footnote w:type="continuationSeparator" w:id="0">
    <w:p w14:paraId="163B7BDA" w14:textId="77777777" w:rsidR="00017A8B" w:rsidRDefault="00017A8B"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C7D5" w14:textId="436A5BEB" w:rsidR="000A12B0" w:rsidRDefault="00AE36B1">
    <w:pPr>
      <w:pStyle w:val="Kopfzeile"/>
    </w:pPr>
    <w:r>
      <w:rPr>
        <w:noProof/>
        <w:lang w:eastAsia="de-DE"/>
      </w:rPr>
      <mc:AlternateContent>
        <mc:Choice Requires="wps">
          <w:drawing>
            <wp:anchor distT="0" distB="0" distL="114300" distR="114300" simplePos="0" relativeHeight="251657216" behindDoc="0" locked="0" layoutInCell="1" allowOverlap="1" wp14:anchorId="6DAD6AA1" wp14:editId="78BF5969">
              <wp:simplePos x="0" y="0"/>
              <wp:positionH relativeFrom="column">
                <wp:posOffset>20955</wp:posOffset>
              </wp:positionH>
              <wp:positionV relativeFrom="paragraph">
                <wp:posOffset>-40005</wp:posOffset>
              </wp:positionV>
              <wp:extent cx="2609850" cy="476250"/>
              <wp:effectExtent l="0" t="0" r="635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AD6AA1" id="_x0000_t202" coordsize="21600,21600" o:spt="202" path="m,l,21600r21600,l21600,xe">
              <v:stroke joinstyle="miter"/>
              <v:path gradientshapeok="t" o:connecttype="rect"/>
            </v:shapetype>
            <v:shape id="Textfeld 2" o:spid="_x0000_s1026" type="#_x0000_t202" style="position:absolute;margin-left:1.65pt;margin-top:-3.15pt;width:205.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" stroked="f">
              <v:textbo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v:textbox>
            </v:shape>
          </w:pict>
        </mc:Fallback>
      </mc:AlternateContent>
    </w:r>
    <w:r w:rsidR="000A12B0">
      <w:rPr>
        <w:noProof/>
        <w:lang w:eastAsia="de-DE"/>
      </w:rPr>
      <w:drawing>
        <wp:anchor distT="0" distB="0" distL="114300" distR="114300" simplePos="0" relativeHeight="251658240" behindDoc="0" locked="0" layoutInCell="1" allowOverlap="1" wp14:anchorId="2541F053" wp14:editId="1F8FF9D0">
          <wp:simplePos x="0" y="0"/>
          <wp:positionH relativeFrom="column">
            <wp:posOffset>4367530</wp:posOffset>
          </wp:positionH>
          <wp:positionV relativeFrom="paragraph">
            <wp:posOffset>27829</wp:posOffset>
          </wp:positionV>
          <wp:extent cx="1835785" cy="570865"/>
          <wp:effectExtent l="0" t="0" r="0" b="0"/>
          <wp:wrapNone/>
          <wp:docPr id="35" name="Bild 4" descr="AERZEN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ERZEN_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C9AEE" w14:textId="77777777" w:rsidR="000A12B0" w:rsidRDefault="000A12B0">
    <w:pPr>
      <w:pStyle w:val="Kopfzeile"/>
    </w:pPr>
  </w:p>
  <w:p w14:paraId="03144BB5" w14:textId="77777777" w:rsidR="00AE36B1" w:rsidRDefault="00AE36B1">
    <w:pPr>
      <w:pStyle w:val="Kopfzeile"/>
    </w:pPr>
  </w:p>
  <w:p w14:paraId="3EFEDE28" w14:textId="77777777" w:rsidR="00AE36B1" w:rsidRDefault="00AE3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17A8B"/>
    <w:rsid w:val="00024576"/>
    <w:rsid w:val="00025E75"/>
    <w:rsid w:val="000260D5"/>
    <w:rsid w:val="0002615F"/>
    <w:rsid w:val="00027034"/>
    <w:rsid w:val="000300FC"/>
    <w:rsid w:val="00034689"/>
    <w:rsid w:val="00034C0A"/>
    <w:rsid w:val="00036807"/>
    <w:rsid w:val="00037335"/>
    <w:rsid w:val="00037925"/>
    <w:rsid w:val="00040C40"/>
    <w:rsid w:val="000418E7"/>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4C20"/>
    <w:rsid w:val="0006588C"/>
    <w:rsid w:val="00066459"/>
    <w:rsid w:val="00066765"/>
    <w:rsid w:val="00066F2F"/>
    <w:rsid w:val="0006742F"/>
    <w:rsid w:val="000679E9"/>
    <w:rsid w:val="000709C2"/>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0763"/>
    <w:rsid w:val="000C16AB"/>
    <w:rsid w:val="000C1BFB"/>
    <w:rsid w:val="000C28C0"/>
    <w:rsid w:val="000C34E7"/>
    <w:rsid w:val="000C3B6F"/>
    <w:rsid w:val="000C40B5"/>
    <w:rsid w:val="000C5968"/>
    <w:rsid w:val="000C5D64"/>
    <w:rsid w:val="000C7BAA"/>
    <w:rsid w:val="000D00BA"/>
    <w:rsid w:val="000D046A"/>
    <w:rsid w:val="000D051E"/>
    <w:rsid w:val="000D1BDE"/>
    <w:rsid w:val="000D1F9D"/>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4CC1"/>
    <w:rsid w:val="000E5A77"/>
    <w:rsid w:val="000E6B1B"/>
    <w:rsid w:val="000F01B5"/>
    <w:rsid w:val="000F08CD"/>
    <w:rsid w:val="000F106E"/>
    <w:rsid w:val="000F15C8"/>
    <w:rsid w:val="000F1C0F"/>
    <w:rsid w:val="000F2375"/>
    <w:rsid w:val="000F363F"/>
    <w:rsid w:val="000F4923"/>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0E01"/>
    <w:rsid w:val="0011111F"/>
    <w:rsid w:val="00111254"/>
    <w:rsid w:val="0011127C"/>
    <w:rsid w:val="00111C02"/>
    <w:rsid w:val="00111D8D"/>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081"/>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AFB"/>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7A6"/>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A1C"/>
    <w:rsid w:val="001D1BFE"/>
    <w:rsid w:val="001D1FC5"/>
    <w:rsid w:val="001D2043"/>
    <w:rsid w:val="001D25E3"/>
    <w:rsid w:val="001D2A8C"/>
    <w:rsid w:val="001D2E26"/>
    <w:rsid w:val="001D3C24"/>
    <w:rsid w:val="001D3DC9"/>
    <w:rsid w:val="001D42BD"/>
    <w:rsid w:val="001D570C"/>
    <w:rsid w:val="001D65F2"/>
    <w:rsid w:val="001D6F66"/>
    <w:rsid w:val="001D6FF0"/>
    <w:rsid w:val="001E077F"/>
    <w:rsid w:val="001E107E"/>
    <w:rsid w:val="001E1B38"/>
    <w:rsid w:val="001E1FFD"/>
    <w:rsid w:val="001E2492"/>
    <w:rsid w:val="001E256F"/>
    <w:rsid w:val="001E3A3F"/>
    <w:rsid w:val="001E4733"/>
    <w:rsid w:val="001E4CF1"/>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57C0"/>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235B"/>
    <w:rsid w:val="00244AB3"/>
    <w:rsid w:val="00244B56"/>
    <w:rsid w:val="0024529B"/>
    <w:rsid w:val="002454C4"/>
    <w:rsid w:val="00245847"/>
    <w:rsid w:val="002462F8"/>
    <w:rsid w:val="00247AC4"/>
    <w:rsid w:val="00251B29"/>
    <w:rsid w:val="00252498"/>
    <w:rsid w:val="00253C7C"/>
    <w:rsid w:val="00254342"/>
    <w:rsid w:val="002557ED"/>
    <w:rsid w:val="002567B1"/>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97844"/>
    <w:rsid w:val="002A07AB"/>
    <w:rsid w:val="002A205C"/>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3D0"/>
    <w:rsid w:val="002D163D"/>
    <w:rsid w:val="002D2B5B"/>
    <w:rsid w:val="002D383C"/>
    <w:rsid w:val="002D3F84"/>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17E6"/>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588B"/>
    <w:rsid w:val="00315A0F"/>
    <w:rsid w:val="00317309"/>
    <w:rsid w:val="00320380"/>
    <w:rsid w:val="003215F3"/>
    <w:rsid w:val="003226D5"/>
    <w:rsid w:val="00322A3C"/>
    <w:rsid w:val="003259F9"/>
    <w:rsid w:val="00330C7D"/>
    <w:rsid w:val="00332138"/>
    <w:rsid w:val="0033228E"/>
    <w:rsid w:val="00332ADF"/>
    <w:rsid w:val="00333202"/>
    <w:rsid w:val="00333CC8"/>
    <w:rsid w:val="0033433A"/>
    <w:rsid w:val="00334E6A"/>
    <w:rsid w:val="00334EC1"/>
    <w:rsid w:val="00335089"/>
    <w:rsid w:val="003378ED"/>
    <w:rsid w:val="00337F01"/>
    <w:rsid w:val="00340AE8"/>
    <w:rsid w:val="003430E6"/>
    <w:rsid w:val="00343AAA"/>
    <w:rsid w:val="00344B3D"/>
    <w:rsid w:val="00344BAE"/>
    <w:rsid w:val="003454C5"/>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EF"/>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412F"/>
    <w:rsid w:val="00406550"/>
    <w:rsid w:val="00406995"/>
    <w:rsid w:val="00406F8C"/>
    <w:rsid w:val="004077DC"/>
    <w:rsid w:val="004106C0"/>
    <w:rsid w:val="00410C3F"/>
    <w:rsid w:val="00410C4F"/>
    <w:rsid w:val="00410FBD"/>
    <w:rsid w:val="00412518"/>
    <w:rsid w:val="00413CA8"/>
    <w:rsid w:val="00414B7D"/>
    <w:rsid w:val="00415199"/>
    <w:rsid w:val="00415ED0"/>
    <w:rsid w:val="00415FDC"/>
    <w:rsid w:val="004160F5"/>
    <w:rsid w:val="00417755"/>
    <w:rsid w:val="00417760"/>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55A"/>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AB9"/>
    <w:rsid w:val="00465F17"/>
    <w:rsid w:val="004660DD"/>
    <w:rsid w:val="004661D4"/>
    <w:rsid w:val="00467AC9"/>
    <w:rsid w:val="00467CA8"/>
    <w:rsid w:val="00470546"/>
    <w:rsid w:val="00470A90"/>
    <w:rsid w:val="004732EE"/>
    <w:rsid w:val="00473C63"/>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D1D"/>
    <w:rsid w:val="004D30DB"/>
    <w:rsid w:val="004D32A1"/>
    <w:rsid w:val="004D4876"/>
    <w:rsid w:val="004D4C08"/>
    <w:rsid w:val="004D5AE6"/>
    <w:rsid w:val="004D5E26"/>
    <w:rsid w:val="004D620F"/>
    <w:rsid w:val="004D65DA"/>
    <w:rsid w:val="004D68C3"/>
    <w:rsid w:val="004D6FB5"/>
    <w:rsid w:val="004D76AB"/>
    <w:rsid w:val="004D7CF2"/>
    <w:rsid w:val="004E105F"/>
    <w:rsid w:val="004E1080"/>
    <w:rsid w:val="004E1ECC"/>
    <w:rsid w:val="004E33F5"/>
    <w:rsid w:val="004E4539"/>
    <w:rsid w:val="004E663F"/>
    <w:rsid w:val="004E6A5B"/>
    <w:rsid w:val="004E7849"/>
    <w:rsid w:val="004F0063"/>
    <w:rsid w:val="004F01AA"/>
    <w:rsid w:val="004F23D5"/>
    <w:rsid w:val="004F2924"/>
    <w:rsid w:val="004F3504"/>
    <w:rsid w:val="004F41D9"/>
    <w:rsid w:val="004F569F"/>
    <w:rsid w:val="004F5D9E"/>
    <w:rsid w:val="004F7642"/>
    <w:rsid w:val="004F77BF"/>
    <w:rsid w:val="004F7E82"/>
    <w:rsid w:val="00500A96"/>
    <w:rsid w:val="0050216A"/>
    <w:rsid w:val="005021CA"/>
    <w:rsid w:val="0050245C"/>
    <w:rsid w:val="0050284D"/>
    <w:rsid w:val="00503D74"/>
    <w:rsid w:val="005050DF"/>
    <w:rsid w:val="0050613E"/>
    <w:rsid w:val="005065C0"/>
    <w:rsid w:val="00507777"/>
    <w:rsid w:val="005078C0"/>
    <w:rsid w:val="00507BEF"/>
    <w:rsid w:val="005102AE"/>
    <w:rsid w:val="00510313"/>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44D"/>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434A"/>
    <w:rsid w:val="00554B67"/>
    <w:rsid w:val="00555605"/>
    <w:rsid w:val="00555CA0"/>
    <w:rsid w:val="00556572"/>
    <w:rsid w:val="00556B0D"/>
    <w:rsid w:val="00557435"/>
    <w:rsid w:val="005606A9"/>
    <w:rsid w:val="00561F1E"/>
    <w:rsid w:val="00562BBB"/>
    <w:rsid w:val="005633D3"/>
    <w:rsid w:val="0056527D"/>
    <w:rsid w:val="005657A9"/>
    <w:rsid w:val="00565981"/>
    <w:rsid w:val="00565D4C"/>
    <w:rsid w:val="00567C08"/>
    <w:rsid w:val="0057088F"/>
    <w:rsid w:val="0057101A"/>
    <w:rsid w:val="005711AD"/>
    <w:rsid w:val="005711EE"/>
    <w:rsid w:val="00571A5F"/>
    <w:rsid w:val="0057205E"/>
    <w:rsid w:val="0057228A"/>
    <w:rsid w:val="0057467E"/>
    <w:rsid w:val="00576AF0"/>
    <w:rsid w:val="00577C59"/>
    <w:rsid w:val="00580924"/>
    <w:rsid w:val="005813AE"/>
    <w:rsid w:val="00581A92"/>
    <w:rsid w:val="005823C5"/>
    <w:rsid w:val="005827D3"/>
    <w:rsid w:val="0058472F"/>
    <w:rsid w:val="00584A61"/>
    <w:rsid w:val="00584EB8"/>
    <w:rsid w:val="0058559D"/>
    <w:rsid w:val="00585635"/>
    <w:rsid w:val="0058602B"/>
    <w:rsid w:val="0058612A"/>
    <w:rsid w:val="005868AE"/>
    <w:rsid w:val="005879C2"/>
    <w:rsid w:val="005910EF"/>
    <w:rsid w:val="005916A3"/>
    <w:rsid w:val="00591879"/>
    <w:rsid w:val="005942A2"/>
    <w:rsid w:val="005943C8"/>
    <w:rsid w:val="005954EC"/>
    <w:rsid w:val="00595F82"/>
    <w:rsid w:val="00596304"/>
    <w:rsid w:val="005A00F1"/>
    <w:rsid w:val="005A01AB"/>
    <w:rsid w:val="005A1C04"/>
    <w:rsid w:val="005A25F3"/>
    <w:rsid w:val="005A2825"/>
    <w:rsid w:val="005A2905"/>
    <w:rsid w:val="005A2DD1"/>
    <w:rsid w:val="005A35A1"/>
    <w:rsid w:val="005A380A"/>
    <w:rsid w:val="005A4D22"/>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617"/>
    <w:rsid w:val="00623951"/>
    <w:rsid w:val="00624E9B"/>
    <w:rsid w:val="00626E4C"/>
    <w:rsid w:val="00627232"/>
    <w:rsid w:val="0062786D"/>
    <w:rsid w:val="00630622"/>
    <w:rsid w:val="00630D2A"/>
    <w:rsid w:val="006315D7"/>
    <w:rsid w:val="00632582"/>
    <w:rsid w:val="00632693"/>
    <w:rsid w:val="0063334E"/>
    <w:rsid w:val="00634023"/>
    <w:rsid w:val="00635AF6"/>
    <w:rsid w:val="00635D66"/>
    <w:rsid w:val="00637B5B"/>
    <w:rsid w:val="00637C6F"/>
    <w:rsid w:val="006421D2"/>
    <w:rsid w:val="00642B05"/>
    <w:rsid w:val="006438E2"/>
    <w:rsid w:val="00645143"/>
    <w:rsid w:val="0064514F"/>
    <w:rsid w:val="00645BE3"/>
    <w:rsid w:val="0064662A"/>
    <w:rsid w:val="006473A2"/>
    <w:rsid w:val="006524A0"/>
    <w:rsid w:val="0065267A"/>
    <w:rsid w:val="00653F63"/>
    <w:rsid w:val="006548AE"/>
    <w:rsid w:val="00654F8F"/>
    <w:rsid w:val="0065504A"/>
    <w:rsid w:val="006556BE"/>
    <w:rsid w:val="00655B0A"/>
    <w:rsid w:val="00655F75"/>
    <w:rsid w:val="00656A1C"/>
    <w:rsid w:val="00656E5B"/>
    <w:rsid w:val="00656FCC"/>
    <w:rsid w:val="006574D3"/>
    <w:rsid w:val="006575F9"/>
    <w:rsid w:val="00660ACF"/>
    <w:rsid w:val="00661148"/>
    <w:rsid w:val="00661D4B"/>
    <w:rsid w:val="00662AF6"/>
    <w:rsid w:val="00663AB7"/>
    <w:rsid w:val="00664321"/>
    <w:rsid w:val="006653CB"/>
    <w:rsid w:val="0066577D"/>
    <w:rsid w:val="00665E6E"/>
    <w:rsid w:val="00666790"/>
    <w:rsid w:val="0066722D"/>
    <w:rsid w:val="0066774B"/>
    <w:rsid w:val="00667E82"/>
    <w:rsid w:val="00672AD5"/>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5FDD"/>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0AA"/>
    <w:rsid w:val="006A44EB"/>
    <w:rsid w:val="006A4C1F"/>
    <w:rsid w:val="006A4FBE"/>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35F"/>
    <w:rsid w:val="00731112"/>
    <w:rsid w:val="00731BD6"/>
    <w:rsid w:val="00732722"/>
    <w:rsid w:val="007331F1"/>
    <w:rsid w:val="00733C5D"/>
    <w:rsid w:val="00734A5E"/>
    <w:rsid w:val="00734E24"/>
    <w:rsid w:val="00735507"/>
    <w:rsid w:val="00735A8A"/>
    <w:rsid w:val="00736C4A"/>
    <w:rsid w:val="007373C8"/>
    <w:rsid w:val="00740D2E"/>
    <w:rsid w:val="00741FA0"/>
    <w:rsid w:val="00742184"/>
    <w:rsid w:val="00742B17"/>
    <w:rsid w:val="007455EF"/>
    <w:rsid w:val="00745961"/>
    <w:rsid w:val="00746256"/>
    <w:rsid w:val="00746994"/>
    <w:rsid w:val="007500D3"/>
    <w:rsid w:val="00750DD9"/>
    <w:rsid w:val="00752967"/>
    <w:rsid w:val="00752E0B"/>
    <w:rsid w:val="007536F1"/>
    <w:rsid w:val="0075383F"/>
    <w:rsid w:val="00754582"/>
    <w:rsid w:val="00754B4F"/>
    <w:rsid w:val="00754DB6"/>
    <w:rsid w:val="007559A8"/>
    <w:rsid w:val="00755B2A"/>
    <w:rsid w:val="00756E57"/>
    <w:rsid w:val="00757774"/>
    <w:rsid w:val="00757AED"/>
    <w:rsid w:val="007600CA"/>
    <w:rsid w:val="00760F0C"/>
    <w:rsid w:val="00761775"/>
    <w:rsid w:val="00762CD4"/>
    <w:rsid w:val="00765D97"/>
    <w:rsid w:val="00766BAE"/>
    <w:rsid w:val="00767494"/>
    <w:rsid w:val="0076794F"/>
    <w:rsid w:val="00770BA5"/>
    <w:rsid w:val="00770BDF"/>
    <w:rsid w:val="007714E7"/>
    <w:rsid w:val="00771DE0"/>
    <w:rsid w:val="00773801"/>
    <w:rsid w:val="00774790"/>
    <w:rsid w:val="007747B4"/>
    <w:rsid w:val="00774F8E"/>
    <w:rsid w:val="00775AE9"/>
    <w:rsid w:val="00775B86"/>
    <w:rsid w:val="00775E88"/>
    <w:rsid w:val="0077670C"/>
    <w:rsid w:val="007806A4"/>
    <w:rsid w:val="00780C67"/>
    <w:rsid w:val="00781294"/>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4E20"/>
    <w:rsid w:val="00795DC1"/>
    <w:rsid w:val="00795EFA"/>
    <w:rsid w:val="0079637F"/>
    <w:rsid w:val="00796C9B"/>
    <w:rsid w:val="00797D86"/>
    <w:rsid w:val="007A0B32"/>
    <w:rsid w:val="007A16C4"/>
    <w:rsid w:val="007A2B24"/>
    <w:rsid w:val="007A2C4C"/>
    <w:rsid w:val="007A4BDC"/>
    <w:rsid w:val="007A58D8"/>
    <w:rsid w:val="007A61A2"/>
    <w:rsid w:val="007A6227"/>
    <w:rsid w:val="007A63C2"/>
    <w:rsid w:val="007A6CE2"/>
    <w:rsid w:val="007A7046"/>
    <w:rsid w:val="007A70D4"/>
    <w:rsid w:val="007A721B"/>
    <w:rsid w:val="007A73F1"/>
    <w:rsid w:val="007A768E"/>
    <w:rsid w:val="007A7948"/>
    <w:rsid w:val="007B0E8C"/>
    <w:rsid w:val="007B258D"/>
    <w:rsid w:val="007B355A"/>
    <w:rsid w:val="007B35F8"/>
    <w:rsid w:val="007B3E85"/>
    <w:rsid w:val="007B499D"/>
    <w:rsid w:val="007B4DC9"/>
    <w:rsid w:val="007B540E"/>
    <w:rsid w:val="007B5B77"/>
    <w:rsid w:val="007B6272"/>
    <w:rsid w:val="007B6F1C"/>
    <w:rsid w:val="007B74CC"/>
    <w:rsid w:val="007B75CA"/>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68D"/>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4958"/>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5E46"/>
    <w:rsid w:val="00816471"/>
    <w:rsid w:val="00816C51"/>
    <w:rsid w:val="00817A59"/>
    <w:rsid w:val="008219E3"/>
    <w:rsid w:val="00822438"/>
    <w:rsid w:val="00825B7C"/>
    <w:rsid w:val="00825F59"/>
    <w:rsid w:val="0082634F"/>
    <w:rsid w:val="008268B1"/>
    <w:rsid w:val="00827AEB"/>
    <w:rsid w:val="008317F2"/>
    <w:rsid w:val="00831948"/>
    <w:rsid w:val="00831CC5"/>
    <w:rsid w:val="008330DA"/>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3611"/>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987"/>
    <w:rsid w:val="00882C34"/>
    <w:rsid w:val="00882CB9"/>
    <w:rsid w:val="0088310D"/>
    <w:rsid w:val="0088363B"/>
    <w:rsid w:val="00883855"/>
    <w:rsid w:val="00883EDF"/>
    <w:rsid w:val="008852F7"/>
    <w:rsid w:val="00885D4F"/>
    <w:rsid w:val="0088609E"/>
    <w:rsid w:val="00886FEA"/>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B768C"/>
    <w:rsid w:val="008C0760"/>
    <w:rsid w:val="008C0BB0"/>
    <w:rsid w:val="008C15F5"/>
    <w:rsid w:val="008C1EE9"/>
    <w:rsid w:val="008C259F"/>
    <w:rsid w:val="008C2DCF"/>
    <w:rsid w:val="008C3811"/>
    <w:rsid w:val="008C78AA"/>
    <w:rsid w:val="008D0580"/>
    <w:rsid w:val="008D0C07"/>
    <w:rsid w:val="008D0E68"/>
    <w:rsid w:val="008D111C"/>
    <w:rsid w:val="008D1409"/>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5E5A"/>
    <w:rsid w:val="008E63F5"/>
    <w:rsid w:val="008E7804"/>
    <w:rsid w:val="008E7B5D"/>
    <w:rsid w:val="008E7E15"/>
    <w:rsid w:val="008F0309"/>
    <w:rsid w:val="008F0623"/>
    <w:rsid w:val="008F097F"/>
    <w:rsid w:val="008F09A1"/>
    <w:rsid w:val="008F17F8"/>
    <w:rsid w:val="008F1B13"/>
    <w:rsid w:val="008F2011"/>
    <w:rsid w:val="008F39AD"/>
    <w:rsid w:val="008F3D98"/>
    <w:rsid w:val="008F5541"/>
    <w:rsid w:val="008F5841"/>
    <w:rsid w:val="008F6BC1"/>
    <w:rsid w:val="008F7004"/>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910"/>
    <w:rsid w:val="00916FEC"/>
    <w:rsid w:val="00917FAC"/>
    <w:rsid w:val="00920DF1"/>
    <w:rsid w:val="00921111"/>
    <w:rsid w:val="0092132E"/>
    <w:rsid w:val="009220A7"/>
    <w:rsid w:val="00923114"/>
    <w:rsid w:val="0092448E"/>
    <w:rsid w:val="00924723"/>
    <w:rsid w:val="00925AD4"/>
    <w:rsid w:val="00927B05"/>
    <w:rsid w:val="00930806"/>
    <w:rsid w:val="00931228"/>
    <w:rsid w:val="00931F4D"/>
    <w:rsid w:val="009337B2"/>
    <w:rsid w:val="00933B88"/>
    <w:rsid w:val="00933F7A"/>
    <w:rsid w:val="0093412C"/>
    <w:rsid w:val="0093431A"/>
    <w:rsid w:val="0093545D"/>
    <w:rsid w:val="00935645"/>
    <w:rsid w:val="0093628F"/>
    <w:rsid w:val="00936BE1"/>
    <w:rsid w:val="00936D16"/>
    <w:rsid w:val="00936F1A"/>
    <w:rsid w:val="00936F2B"/>
    <w:rsid w:val="00936FFD"/>
    <w:rsid w:val="00940D73"/>
    <w:rsid w:val="00941261"/>
    <w:rsid w:val="009427DC"/>
    <w:rsid w:val="009429D4"/>
    <w:rsid w:val="0094388F"/>
    <w:rsid w:val="00944DA3"/>
    <w:rsid w:val="00945A78"/>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6583"/>
    <w:rsid w:val="009972AD"/>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B94"/>
    <w:rsid w:val="009D508F"/>
    <w:rsid w:val="009D561B"/>
    <w:rsid w:val="009D56A0"/>
    <w:rsid w:val="009D6196"/>
    <w:rsid w:val="009E0950"/>
    <w:rsid w:val="009E0B26"/>
    <w:rsid w:val="009E3149"/>
    <w:rsid w:val="009E34E0"/>
    <w:rsid w:val="009E462A"/>
    <w:rsid w:val="009E4972"/>
    <w:rsid w:val="009E5658"/>
    <w:rsid w:val="009E585B"/>
    <w:rsid w:val="009E61C7"/>
    <w:rsid w:val="009E70B6"/>
    <w:rsid w:val="009F02F5"/>
    <w:rsid w:val="009F0349"/>
    <w:rsid w:val="009F0CFA"/>
    <w:rsid w:val="009F1815"/>
    <w:rsid w:val="009F1E64"/>
    <w:rsid w:val="009F2E67"/>
    <w:rsid w:val="009F3B3F"/>
    <w:rsid w:val="009F47A8"/>
    <w:rsid w:val="009F500F"/>
    <w:rsid w:val="009F58C7"/>
    <w:rsid w:val="009F5E13"/>
    <w:rsid w:val="009F606A"/>
    <w:rsid w:val="009F7F0E"/>
    <w:rsid w:val="00A000C7"/>
    <w:rsid w:val="00A009EC"/>
    <w:rsid w:val="00A00FB5"/>
    <w:rsid w:val="00A0164C"/>
    <w:rsid w:val="00A01C5A"/>
    <w:rsid w:val="00A01FCB"/>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CE2"/>
    <w:rsid w:val="00A23E23"/>
    <w:rsid w:val="00A247A3"/>
    <w:rsid w:val="00A252FA"/>
    <w:rsid w:val="00A268E5"/>
    <w:rsid w:val="00A26E13"/>
    <w:rsid w:val="00A2737D"/>
    <w:rsid w:val="00A275A0"/>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2DD0"/>
    <w:rsid w:val="00A53096"/>
    <w:rsid w:val="00A537DB"/>
    <w:rsid w:val="00A5426E"/>
    <w:rsid w:val="00A54AEE"/>
    <w:rsid w:val="00A54B89"/>
    <w:rsid w:val="00A55D42"/>
    <w:rsid w:val="00A55F56"/>
    <w:rsid w:val="00A567C0"/>
    <w:rsid w:val="00A5698B"/>
    <w:rsid w:val="00A6018D"/>
    <w:rsid w:val="00A605D6"/>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A4D"/>
    <w:rsid w:val="00A74E63"/>
    <w:rsid w:val="00A764C2"/>
    <w:rsid w:val="00A76743"/>
    <w:rsid w:val="00A76B4D"/>
    <w:rsid w:val="00A76CD1"/>
    <w:rsid w:val="00A77071"/>
    <w:rsid w:val="00A77355"/>
    <w:rsid w:val="00A77408"/>
    <w:rsid w:val="00A77572"/>
    <w:rsid w:val="00A775C5"/>
    <w:rsid w:val="00A7778D"/>
    <w:rsid w:val="00A77F26"/>
    <w:rsid w:val="00A8017E"/>
    <w:rsid w:val="00A80B93"/>
    <w:rsid w:val="00A811BE"/>
    <w:rsid w:val="00A831C3"/>
    <w:rsid w:val="00A8453A"/>
    <w:rsid w:val="00A85E64"/>
    <w:rsid w:val="00A863A4"/>
    <w:rsid w:val="00A86A47"/>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783B"/>
    <w:rsid w:val="00AB0C11"/>
    <w:rsid w:val="00AB25D2"/>
    <w:rsid w:val="00AB34CC"/>
    <w:rsid w:val="00AB3CD4"/>
    <w:rsid w:val="00AB4311"/>
    <w:rsid w:val="00AB485B"/>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37A"/>
    <w:rsid w:val="00AD1504"/>
    <w:rsid w:val="00AD1AE7"/>
    <w:rsid w:val="00AD1C2B"/>
    <w:rsid w:val="00AD2530"/>
    <w:rsid w:val="00AD2C2A"/>
    <w:rsid w:val="00AD33D1"/>
    <w:rsid w:val="00AD6201"/>
    <w:rsid w:val="00AD628A"/>
    <w:rsid w:val="00AD6C4F"/>
    <w:rsid w:val="00AD6DA2"/>
    <w:rsid w:val="00AD75FD"/>
    <w:rsid w:val="00AE0FEC"/>
    <w:rsid w:val="00AE10B2"/>
    <w:rsid w:val="00AE1427"/>
    <w:rsid w:val="00AE1DA8"/>
    <w:rsid w:val="00AE1DBE"/>
    <w:rsid w:val="00AE2066"/>
    <w:rsid w:val="00AE2744"/>
    <w:rsid w:val="00AE2FE6"/>
    <w:rsid w:val="00AE36B1"/>
    <w:rsid w:val="00AE3778"/>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212ED"/>
    <w:rsid w:val="00B218F3"/>
    <w:rsid w:val="00B22430"/>
    <w:rsid w:val="00B224E2"/>
    <w:rsid w:val="00B225A8"/>
    <w:rsid w:val="00B22EDD"/>
    <w:rsid w:val="00B231A7"/>
    <w:rsid w:val="00B244C5"/>
    <w:rsid w:val="00B257D3"/>
    <w:rsid w:val="00B26A08"/>
    <w:rsid w:val="00B27860"/>
    <w:rsid w:val="00B30420"/>
    <w:rsid w:val="00B3063E"/>
    <w:rsid w:val="00B3092A"/>
    <w:rsid w:val="00B30E95"/>
    <w:rsid w:val="00B3239D"/>
    <w:rsid w:val="00B32659"/>
    <w:rsid w:val="00B326F6"/>
    <w:rsid w:val="00B32901"/>
    <w:rsid w:val="00B33D5C"/>
    <w:rsid w:val="00B34A23"/>
    <w:rsid w:val="00B3510B"/>
    <w:rsid w:val="00B35316"/>
    <w:rsid w:val="00B3539A"/>
    <w:rsid w:val="00B35692"/>
    <w:rsid w:val="00B361DC"/>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31CE"/>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7116"/>
    <w:rsid w:val="00B775EF"/>
    <w:rsid w:val="00B77FB3"/>
    <w:rsid w:val="00B77FFA"/>
    <w:rsid w:val="00B802C2"/>
    <w:rsid w:val="00B80C9B"/>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423"/>
    <w:rsid w:val="00B94BDF"/>
    <w:rsid w:val="00B94D4B"/>
    <w:rsid w:val="00B95BC3"/>
    <w:rsid w:val="00BA18B3"/>
    <w:rsid w:val="00BA2A1F"/>
    <w:rsid w:val="00BA3767"/>
    <w:rsid w:val="00BA3A88"/>
    <w:rsid w:val="00BA4403"/>
    <w:rsid w:val="00BA46D2"/>
    <w:rsid w:val="00BA4EB4"/>
    <w:rsid w:val="00BA55E7"/>
    <w:rsid w:val="00BA5A69"/>
    <w:rsid w:val="00BA5F9D"/>
    <w:rsid w:val="00BA6C56"/>
    <w:rsid w:val="00BA6F55"/>
    <w:rsid w:val="00BA771A"/>
    <w:rsid w:val="00BA78E5"/>
    <w:rsid w:val="00BA7CB0"/>
    <w:rsid w:val="00BB062B"/>
    <w:rsid w:val="00BB064C"/>
    <w:rsid w:val="00BB18C2"/>
    <w:rsid w:val="00BB1A87"/>
    <w:rsid w:val="00BB249C"/>
    <w:rsid w:val="00BB3E90"/>
    <w:rsid w:val="00BB4179"/>
    <w:rsid w:val="00BB48BD"/>
    <w:rsid w:val="00BB48F3"/>
    <w:rsid w:val="00BB5341"/>
    <w:rsid w:val="00BB57DF"/>
    <w:rsid w:val="00BB5822"/>
    <w:rsid w:val="00BB5C58"/>
    <w:rsid w:val="00BC02C5"/>
    <w:rsid w:val="00BC1277"/>
    <w:rsid w:val="00BC2B8F"/>
    <w:rsid w:val="00BC39C8"/>
    <w:rsid w:val="00BC3D6D"/>
    <w:rsid w:val="00BC3F68"/>
    <w:rsid w:val="00BC6EC4"/>
    <w:rsid w:val="00BD0371"/>
    <w:rsid w:val="00BD0EE0"/>
    <w:rsid w:val="00BD1F26"/>
    <w:rsid w:val="00BD1F82"/>
    <w:rsid w:val="00BD221E"/>
    <w:rsid w:val="00BD40D6"/>
    <w:rsid w:val="00BD42DD"/>
    <w:rsid w:val="00BD7295"/>
    <w:rsid w:val="00BD74C6"/>
    <w:rsid w:val="00BD7F07"/>
    <w:rsid w:val="00BE08AD"/>
    <w:rsid w:val="00BE0CE9"/>
    <w:rsid w:val="00BE13C1"/>
    <w:rsid w:val="00BE2572"/>
    <w:rsid w:val="00BE30E4"/>
    <w:rsid w:val="00BE328D"/>
    <w:rsid w:val="00BE409E"/>
    <w:rsid w:val="00BE44D3"/>
    <w:rsid w:val="00BE5125"/>
    <w:rsid w:val="00BE5475"/>
    <w:rsid w:val="00BE5736"/>
    <w:rsid w:val="00BE5898"/>
    <w:rsid w:val="00BE6DDF"/>
    <w:rsid w:val="00BF04C5"/>
    <w:rsid w:val="00BF04C6"/>
    <w:rsid w:val="00BF0DA2"/>
    <w:rsid w:val="00BF0F63"/>
    <w:rsid w:val="00BF1396"/>
    <w:rsid w:val="00BF180D"/>
    <w:rsid w:val="00BF1AFC"/>
    <w:rsid w:val="00BF21E8"/>
    <w:rsid w:val="00BF303B"/>
    <w:rsid w:val="00BF3F28"/>
    <w:rsid w:val="00BF408D"/>
    <w:rsid w:val="00BF5586"/>
    <w:rsid w:val="00BF6BDC"/>
    <w:rsid w:val="00BF743B"/>
    <w:rsid w:val="00C00A84"/>
    <w:rsid w:val="00C03DF7"/>
    <w:rsid w:val="00C0416A"/>
    <w:rsid w:val="00C04AEC"/>
    <w:rsid w:val="00C06736"/>
    <w:rsid w:val="00C07B4D"/>
    <w:rsid w:val="00C10A11"/>
    <w:rsid w:val="00C10DDC"/>
    <w:rsid w:val="00C112B0"/>
    <w:rsid w:val="00C11572"/>
    <w:rsid w:val="00C11A16"/>
    <w:rsid w:val="00C11F01"/>
    <w:rsid w:val="00C12A55"/>
    <w:rsid w:val="00C13172"/>
    <w:rsid w:val="00C1415B"/>
    <w:rsid w:val="00C1510A"/>
    <w:rsid w:val="00C154B9"/>
    <w:rsid w:val="00C155CB"/>
    <w:rsid w:val="00C1596D"/>
    <w:rsid w:val="00C15DC4"/>
    <w:rsid w:val="00C16998"/>
    <w:rsid w:val="00C16EF3"/>
    <w:rsid w:val="00C204C2"/>
    <w:rsid w:val="00C2096B"/>
    <w:rsid w:val="00C21A1D"/>
    <w:rsid w:val="00C21FDE"/>
    <w:rsid w:val="00C22B83"/>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39C"/>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77B79"/>
    <w:rsid w:val="00C81CC8"/>
    <w:rsid w:val="00C82A83"/>
    <w:rsid w:val="00C82C3B"/>
    <w:rsid w:val="00C838CE"/>
    <w:rsid w:val="00C83C1B"/>
    <w:rsid w:val="00C83D71"/>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47DC"/>
    <w:rsid w:val="00CC4863"/>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1B9"/>
    <w:rsid w:val="00D022F2"/>
    <w:rsid w:val="00D0237C"/>
    <w:rsid w:val="00D02EA1"/>
    <w:rsid w:val="00D03368"/>
    <w:rsid w:val="00D034E4"/>
    <w:rsid w:val="00D03CB6"/>
    <w:rsid w:val="00D04D5A"/>
    <w:rsid w:val="00D05918"/>
    <w:rsid w:val="00D05EFD"/>
    <w:rsid w:val="00D064E7"/>
    <w:rsid w:val="00D06B89"/>
    <w:rsid w:val="00D0760B"/>
    <w:rsid w:val="00D07F57"/>
    <w:rsid w:val="00D1135A"/>
    <w:rsid w:val="00D12374"/>
    <w:rsid w:val="00D12FBB"/>
    <w:rsid w:val="00D13384"/>
    <w:rsid w:val="00D1373F"/>
    <w:rsid w:val="00D13BE4"/>
    <w:rsid w:val="00D14572"/>
    <w:rsid w:val="00D152EF"/>
    <w:rsid w:val="00D1595A"/>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6AD2"/>
    <w:rsid w:val="00D37C1B"/>
    <w:rsid w:val="00D40054"/>
    <w:rsid w:val="00D4038E"/>
    <w:rsid w:val="00D40AD3"/>
    <w:rsid w:val="00D42018"/>
    <w:rsid w:val="00D421EB"/>
    <w:rsid w:val="00D42AF5"/>
    <w:rsid w:val="00D43A0B"/>
    <w:rsid w:val="00D4451A"/>
    <w:rsid w:val="00D475DF"/>
    <w:rsid w:val="00D47E0A"/>
    <w:rsid w:val="00D50288"/>
    <w:rsid w:val="00D50456"/>
    <w:rsid w:val="00D51C02"/>
    <w:rsid w:val="00D52358"/>
    <w:rsid w:val="00D524AB"/>
    <w:rsid w:val="00D5387E"/>
    <w:rsid w:val="00D541BF"/>
    <w:rsid w:val="00D5423A"/>
    <w:rsid w:val="00D55079"/>
    <w:rsid w:val="00D55592"/>
    <w:rsid w:val="00D5631C"/>
    <w:rsid w:val="00D56519"/>
    <w:rsid w:val="00D56997"/>
    <w:rsid w:val="00D56C03"/>
    <w:rsid w:val="00D6107A"/>
    <w:rsid w:val="00D61516"/>
    <w:rsid w:val="00D61ACF"/>
    <w:rsid w:val="00D61DE1"/>
    <w:rsid w:val="00D625F0"/>
    <w:rsid w:val="00D62842"/>
    <w:rsid w:val="00D63094"/>
    <w:rsid w:val="00D63FF8"/>
    <w:rsid w:val="00D645F0"/>
    <w:rsid w:val="00D653C7"/>
    <w:rsid w:val="00D654D0"/>
    <w:rsid w:val="00D65B38"/>
    <w:rsid w:val="00D65BA1"/>
    <w:rsid w:val="00D65EB5"/>
    <w:rsid w:val="00D67431"/>
    <w:rsid w:val="00D679F6"/>
    <w:rsid w:val="00D67CFC"/>
    <w:rsid w:val="00D705EA"/>
    <w:rsid w:val="00D7137F"/>
    <w:rsid w:val="00D72014"/>
    <w:rsid w:val="00D732AD"/>
    <w:rsid w:val="00D74803"/>
    <w:rsid w:val="00D74C82"/>
    <w:rsid w:val="00D75A1F"/>
    <w:rsid w:val="00D81440"/>
    <w:rsid w:val="00D82B40"/>
    <w:rsid w:val="00D8359A"/>
    <w:rsid w:val="00D84A74"/>
    <w:rsid w:val="00D84E1D"/>
    <w:rsid w:val="00D85370"/>
    <w:rsid w:val="00D902BC"/>
    <w:rsid w:val="00D909C1"/>
    <w:rsid w:val="00D9109D"/>
    <w:rsid w:val="00D9153B"/>
    <w:rsid w:val="00D93B01"/>
    <w:rsid w:val="00D93C61"/>
    <w:rsid w:val="00D945D0"/>
    <w:rsid w:val="00D94910"/>
    <w:rsid w:val="00D950AD"/>
    <w:rsid w:val="00D95664"/>
    <w:rsid w:val="00D96EAA"/>
    <w:rsid w:val="00DA1B15"/>
    <w:rsid w:val="00DA1B6E"/>
    <w:rsid w:val="00DA2310"/>
    <w:rsid w:val="00DA23DB"/>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E68BD"/>
    <w:rsid w:val="00DE7254"/>
    <w:rsid w:val="00DF103E"/>
    <w:rsid w:val="00DF123E"/>
    <w:rsid w:val="00DF1D07"/>
    <w:rsid w:val="00DF202C"/>
    <w:rsid w:val="00DF207C"/>
    <w:rsid w:val="00DF30B4"/>
    <w:rsid w:val="00DF5199"/>
    <w:rsid w:val="00DF5456"/>
    <w:rsid w:val="00DF545A"/>
    <w:rsid w:val="00DF560E"/>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175D2"/>
    <w:rsid w:val="00E202A5"/>
    <w:rsid w:val="00E20486"/>
    <w:rsid w:val="00E2093A"/>
    <w:rsid w:val="00E233F3"/>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4E32"/>
    <w:rsid w:val="00E454D1"/>
    <w:rsid w:val="00E46ABC"/>
    <w:rsid w:val="00E4756A"/>
    <w:rsid w:val="00E477FA"/>
    <w:rsid w:val="00E50225"/>
    <w:rsid w:val="00E50861"/>
    <w:rsid w:val="00E51E16"/>
    <w:rsid w:val="00E5238C"/>
    <w:rsid w:val="00E5396D"/>
    <w:rsid w:val="00E541C5"/>
    <w:rsid w:val="00E54999"/>
    <w:rsid w:val="00E549CE"/>
    <w:rsid w:val="00E54B8F"/>
    <w:rsid w:val="00E54BF9"/>
    <w:rsid w:val="00E55817"/>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A046A"/>
    <w:rsid w:val="00EA0DDC"/>
    <w:rsid w:val="00EA1062"/>
    <w:rsid w:val="00EA2EFE"/>
    <w:rsid w:val="00EA31FA"/>
    <w:rsid w:val="00EA5132"/>
    <w:rsid w:val="00EA5531"/>
    <w:rsid w:val="00EB129B"/>
    <w:rsid w:val="00EB1B0B"/>
    <w:rsid w:val="00EB2825"/>
    <w:rsid w:val="00EB3158"/>
    <w:rsid w:val="00EB39EF"/>
    <w:rsid w:val="00EB3B36"/>
    <w:rsid w:val="00EB3F03"/>
    <w:rsid w:val="00EB4FC2"/>
    <w:rsid w:val="00EB5CF2"/>
    <w:rsid w:val="00EB6AF8"/>
    <w:rsid w:val="00EC0321"/>
    <w:rsid w:val="00EC0753"/>
    <w:rsid w:val="00EC2731"/>
    <w:rsid w:val="00EC29AA"/>
    <w:rsid w:val="00EC333B"/>
    <w:rsid w:val="00EC3525"/>
    <w:rsid w:val="00EC3C74"/>
    <w:rsid w:val="00EC49B0"/>
    <w:rsid w:val="00EC5952"/>
    <w:rsid w:val="00EC5964"/>
    <w:rsid w:val="00EC5CA6"/>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767"/>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3367"/>
    <w:rsid w:val="00F0472E"/>
    <w:rsid w:val="00F05CFA"/>
    <w:rsid w:val="00F05F7C"/>
    <w:rsid w:val="00F07354"/>
    <w:rsid w:val="00F07B85"/>
    <w:rsid w:val="00F07D4E"/>
    <w:rsid w:val="00F10965"/>
    <w:rsid w:val="00F10969"/>
    <w:rsid w:val="00F10EBB"/>
    <w:rsid w:val="00F11DF5"/>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74D"/>
    <w:rsid w:val="00F21C44"/>
    <w:rsid w:val="00F228E7"/>
    <w:rsid w:val="00F23886"/>
    <w:rsid w:val="00F23CE6"/>
    <w:rsid w:val="00F23F67"/>
    <w:rsid w:val="00F24949"/>
    <w:rsid w:val="00F259D5"/>
    <w:rsid w:val="00F25A53"/>
    <w:rsid w:val="00F25F06"/>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395"/>
    <w:rsid w:val="00F6742B"/>
    <w:rsid w:val="00F6797C"/>
    <w:rsid w:val="00F700E3"/>
    <w:rsid w:val="00F7047E"/>
    <w:rsid w:val="00F71BE7"/>
    <w:rsid w:val="00F71C55"/>
    <w:rsid w:val="00F71FF6"/>
    <w:rsid w:val="00F72567"/>
    <w:rsid w:val="00F72E43"/>
    <w:rsid w:val="00F73ECD"/>
    <w:rsid w:val="00F74739"/>
    <w:rsid w:val="00F75029"/>
    <w:rsid w:val="00F76476"/>
    <w:rsid w:val="00F76541"/>
    <w:rsid w:val="00F80061"/>
    <w:rsid w:val="00F815AB"/>
    <w:rsid w:val="00F81854"/>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8B1"/>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1CEA"/>
    <w:rsid w:val="00FC24CA"/>
    <w:rsid w:val="00FC30B8"/>
    <w:rsid w:val="00FC558B"/>
    <w:rsid w:val="00FC5860"/>
    <w:rsid w:val="00FC6077"/>
    <w:rsid w:val="00FC647D"/>
    <w:rsid w:val="00FC6C08"/>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 w:type="table" w:styleId="Tabellenraster">
    <w:name w:val="Table Grid"/>
    <w:basedOn w:val="NormaleTabelle"/>
    <w:uiPriority w:val="39"/>
    <w:rsid w:val="00410C4F"/>
    <w:rPr>
      <w:rFonts w:asciiTheme="minorHAnsi" w:eastAsiaTheme="minorEastAsia" w:hAnsiTheme="minorHAnsi" w:cstheme="minorBid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zen.com/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erzen.com/de/produkte/turbogeblae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rzen.com/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aerzen.com/de/produkte/turbogeblae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7FADC-8184-4A9F-9E77-C9FD8E11A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5639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7</cp:revision>
  <dcterms:created xsi:type="dcterms:W3CDTF">2026-04-27T12:14:00Z</dcterms:created>
  <dcterms:modified xsi:type="dcterms:W3CDTF">2026-04-29T10:40:00Z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c920ea-91c1-487c-88fd-dda7a39aaa19_Enabled">
    <vt:lpwstr>true</vt:lpwstr>
  </property>
  <property fmtid="{D5CDD505-2E9C-101B-9397-08002B2CF9AE}" pid="3" name="MSIP_Label_e4c920ea-91c1-487c-88fd-dda7a39aaa19_SetDate">
    <vt:lpwstr>2026-02-26T13:52:24Z</vt:lpwstr>
  </property>
  <property fmtid="{D5CDD505-2E9C-101B-9397-08002B2CF9AE}" pid="4" name="MSIP_Label_e4c920ea-91c1-487c-88fd-dda7a39aaa19_Method">
    <vt:lpwstr>Standard</vt:lpwstr>
  </property>
  <property fmtid="{D5CDD505-2E9C-101B-9397-08002B2CF9AE}" pid="5" name="MSIP_Label_e4c920ea-91c1-487c-88fd-dda7a39aaa19_Name">
    <vt:lpwstr>Classified RESTRICTED TLP-AMBER</vt:lpwstr>
  </property>
  <property fmtid="{D5CDD505-2E9C-101B-9397-08002B2CF9AE}" pid="6" name="MSIP_Label_e4c920ea-91c1-487c-88fd-dda7a39aaa19_SiteId">
    <vt:lpwstr>d7ad2989-280b-468f-a6e8-30c620127669</vt:lpwstr>
  </property>
  <property fmtid="{D5CDD505-2E9C-101B-9397-08002B2CF9AE}" pid="7" name="MSIP_Label_e4c920ea-91c1-487c-88fd-dda7a39aaa19_ActionId">
    <vt:lpwstr>3bc1a424-a718-42b6-b286-42dde53d97e1</vt:lpwstr>
  </property>
  <property fmtid="{D5CDD505-2E9C-101B-9397-08002B2CF9AE}" pid="8" name="MSIP_Label_e4c920ea-91c1-487c-88fd-dda7a39aaa19_ContentBits">
    <vt:lpwstr>0</vt:lpwstr>
  </property>
  <property fmtid="{D5CDD505-2E9C-101B-9397-08002B2CF9AE}" pid="9" name="MSIP_Label_e4c920ea-91c1-487c-88fd-dda7a39aaa19_Tag">
    <vt:lpwstr>10, 3, 0, 1</vt:lpwstr>
  </property>
</Properties>
</file>